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33" w:rsidRPr="005F0201" w:rsidRDefault="002B19DD" w:rsidP="00D671E0">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3178817"/>
          <w:lock w:val="sdtLocked"/>
          <w:placeholder>
            <w:docPart w:val="GBC22222222222222222222222222222"/>
          </w:placeholder>
        </w:sdtPr>
        <w:sdtContent>
          <w:r>
            <w:rPr>
              <w:rFonts w:hint="eastAsia"/>
              <w:bCs/>
              <w:szCs w:val="21"/>
            </w:rPr>
            <w:t>603968</w:t>
          </w:r>
        </w:sdtContent>
      </w:sdt>
      <w:r>
        <w:rPr>
          <w:rFonts w:hint="eastAsia"/>
          <w:bCs/>
          <w:szCs w:val="21"/>
        </w:rPr>
        <w:t xml:space="preserve"> </w:t>
      </w:r>
      <w:r w:rsidR="00C06EE5">
        <w:rPr>
          <w:rFonts w:hint="eastAsia"/>
          <w:bCs/>
          <w:szCs w:val="21"/>
        </w:rPr>
        <w:t xml:space="preserve">                                              </w:t>
      </w:r>
      <w:r>
        <w:rPr>
          <w:rFonts w:hint="eastAsia"/>
          <w:bCs/>
          <w:szCs w:val="21"/>
        </w:rPr>
        <w:t>公司简称：</w:t>
      </w:r>
      <w:sdt>
        <w:sdtPr>
          <w:rPr>
            <w:rFonts w:hint="eastAsia"/>
            <w:bCs/>
            <w:szCs w:val="21"/>
          </w:rPr>
          <w:alias w:val="公司简称"/>
          <w:tag w:val="_GBC_0384ae715a1e4b4894a29e4d27f5bef4"/>
          <w:id w:val="3178818"/>
          <w:lock w:val="sdtLocked"/>
          <w:placeholder>
            <w:docPart w:val="GBC22222222222222222222222222222"/>
          </w:placeholder>
        </w:sdtPr>
        <w:sdtContent>
          <w:r>
            <w:rPr>
              <w:rFonts w:hint="eastAsia"/>
              <w:bCs/>
              <w:szCs w:val="21"/>
            </w:rPr>
            <w:t>醋化股份</w:t>
          </w:r>
        </w:sdtContent>
      </w:sdt>
    </w:p>
    <w:p w:rsidR="00235333" w:rsidRDefault="00235333">
      <w:pPr>
        <w:rPr>
          <w:b/>
          <w:bCs/>
          <w:szCs w:val="21"/>
        </w:rPr>
      </w:pPr>
    </w:p>
    <w:p w:rsidR="00235333" w:rsidRDefault="00BE4BB4">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3178819"/>
          <w:lock w:val="sdtLocked"/>
          <w:placeholder>
            <w:docPart w:val="GBC22222222222222222222222222222"/>
          </w:placeholder>
          <w:dataBinding w:prefixMappings="xmlns:clcid-cgi='clcid-cgi'" w:xpath="/*/clcid-cgi:GongSiFaDingZhongWenMingCheng" w:storeItemID="{89EBAB94-44A0-46A2-B712-30D997D04A6D}"/>
          <w:text/>
        </w:sdtPr>
        <w:sdtContent>
          <w:r w:rsidR="002B19DD">
            <w:rPr>
              <w:rFonts w:ascii="黑体" w:eastAsia="黑体" w:hAnsi="黑体" w:hint="eastAsia"/>
              <w:b/>
              <w:bCs/>
              <w:color w:val="FF0000"/>
              <w:sz w:val="44"/>
              <w:szCs w:val="44"/>
            </w:rPr>
            <w:t>南通醋酸化工股份有限公司</w:t>
          </w:r>
        </w:sdtContent>
      </w:sdt>
    </w:p>
    <w:p w:rsidR="00235333" w:rsidRDefault="002B19DD">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6年半年度报告</w:t>
      </w:r>
    </w:p>
    <w:p w:rsidR="00235333" w:rsidRDefault="002B19DD">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ascii="宋体" w:hAnsi="宋体" w:cs="宋体" w:hint="eastAsia"/>
          <w:b w:val="0"/>
          <w:bCs w:val="0"/>
          <w:kern w:val="0"/>
          <w:szCs w:val="24"/>
        </w:rPr>
        <w:alias w:val="选项模块:董事会及董事声明"/>
        <w:tag w:val="_SEC_d5e0e82062cc4f3cb5a290078031cbd7"/>
        <w:id w:val="3178821"/>
        <w:lock w:val="sdtLocked"/>
        <w:placeholder>
          <w:docPart w:val="GBC22222222222222222222222222222"/>
        </w:placeholder>
      </w:sdtPr>
      <w:sdtContent>
        <w:sdt>
          <w:sdtPr>
            <w:rPr>
              <w:rFonts w:ascii="宋体" w:hAnsi="宋体" w:cs="宋体" w:hint="eastAsia"/>
              <w:b w:val="0"/>
              <w:bCs w:val="0"/>
              <w:kern w:val="0"/>
              <w:szCs w:val="24"/>
            </w:rPr>
            <w:alias w:val="董事会及董事声明"/>
            <w:tag w:val="_GBC_6c6da163383e4e4c92758ff24076a138"/>
            <w:id w:val="3178820"/>
            <w:lock w:val="sdtLocked"/>
            <w:placeholder>
              <w:docPart w:val="GBC22222222222222222222222222222"/>
            </w:placeholder>
          </w:sdtPr>
          <w:sdtContent>
            <w:p w:rsidR="001612CE" w:rsidRDefault="002B19DD" w:rsidP="008C5D26">
              <w:pPr>
                <w:pStyle w:val="2"/>
                <w:numPr>
                  <w:ilvl w:val="0"/>
                  <w:numId w:val="6"/>
                </w:numPr>
                <w:tabs>
                  <w:tab w:val="left" w:pos="434"/>
                </w:tabs>
                <w:spacing w:before="0" w:after="0" w:line="360" w:lineRule="auto"/>
                <w:ind w:left="368" w:hangingChars="175" w:hanging="368"/>
                <w:rPr>
                  <w:rFonts w:ascii="Times New Roman" w:hAnsi="宋体" w:cs="宋体"/>
                  <w:bCs w:val="0"/>
                </w:rPr>
              </w:pPr>
              <w:r>
                <w:rPr>
                  <w:rFonts w:ascii="Times New Roman" w:hAnsi="宋体" w:cs="宋体"/>
                  <w:bCs w:val="0"/>
                </w:rPr>
                <w:t>本公司董事会、监事会及董事、监事、高级管理人员保证</w:t>
              </w:r>
              <w:r>
                <w:rPr>
                  <w:rFonts w:ascii="Times New Roman" w:hAnsi="宋体" w:cs="宋体" w:hint="eastAsia"/>
                  <w:bCs w:val="0"/>
                </w:rPr>
                <w:t>半</w:t>
              </w:r>
              <w:r>
                <w:rPr>
                  <w:rFonts w:ascii="Times New Roman" w:hAnsi="宋体" w:cs="宋体"/>
                  <w:bCs w:val="0"/>
                </w:rPr>
                <w:t>年度报告内容的真实、准确、完整，不存在虚假记载、误导性陈述或重大遗漏，并承担个别和连带的法律责任。</w:t>
              </w:r>
            </w:p>
            <w:p w:rsidR="00235333" w:rsidRPr="001612CE" w:rsidRDefault="00BE4BB4" w:rsidP="001612CE"/>
          </w:sdtContent>
        </w:sdt>
      </w:sdtContent>
    </w:sdt>
    <w:sdt>
      <w:sdtPr>
        <w:rPr>
          <w:rFonts w:ascii="Calibri" w:hAnsi="Calibri" w:cs="宋体" w:hint="eastAsia"/>
          <w:b w:val="0"/>
          <w:bCs w:val="0"/>
          <w:kern w:val="0"/>
          <w:sz w:val="24"/>
          <w:szCs w:val="22"/>
        </w:rPr>
        <w:alias w:val="选项模块:未出席董事情况"/>
        <w:tag w:val="_GBC_782ae2efbebb4873980d40bd21713c00"/>
        <w:id w:val="3178832"/>
        <w:placeholder>
          <w:docPart w:val="GBC22222222222222222222222222222"/>
        </w:placeholder>
      </w:sdtPr>
      <w:sdtEndPr>
        <w:rPr>
          <w:rFonts w:ascii="宋体" w:hAnsi="宋体" w:hint="default"/>
          <w:sz w:val="21"/>
          <w:szCs w:val="24"/>
        </w:rPr>
      </w:sdtEndPr>
      <w:sdtContent>
        <w:p w:rsidR="00446618" w:rsidRDefault="00446618" w:rsidP="00446618">
          <w:pPr>
            <w:pStyle w:val="2"/>
            <w:numPr>
              <w:ilvl w:val="0"/>
              <w:numId w:val="6"/>
            </w:numPr>
            <w:tabs>
              <w:tab w:val="left" w:pos="448"/>
            </w:tabs>
            <w:spacing w:before="0" w:after="0" w:line="360" w:lineRule="auto"/>
            <w:ind w:left="420" w:hangingChars="175"/>
            <w:rPr>
              <w:color w:val="FF0000"/>
            </w:rPr>
          </w:pPr>
          <w:r>
            <w:rPr>
              <w:rFonts w:hint="eastAsia"/>
            </w:rPr>
            <w:t>未出席董事情况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985"/>
            <w:gridCol w:w="2198"/>
            <w:gridCol w:w="2307"/>
            <w:gridCol w:w="2403"/>
          </w:tblGrid>
          <w:tr w:rsidR="00446618" w:rsidTr="00446618">
            <w:trPr>
              <w:trHeight w:val="293"/>
            </w:trPr>
            <w:tc>
              <w:tcPr>
                <w:tcW w:w="1116" w:type="pct"/>
                <w:shd w:val="clear" w:color="auto" w:fill="auto"/>
                <w:vAlign w:val="center"/>
              </w:tcPr>
              <w:p w:rsidR="00446618" w:rsidRDefault="00446618" w:rsidP="00B20C5B">
                <w:pPr>
                  <w:kinsoku w:val="0"/>
                  <w:overflowPunct w:val="0"/>
                  <w:autoSpaceDE w:val="0"/>
                  <w:autoSpaceDN w:val="0"/>
                  <w:adjustRightInd w:val="0"/>
                  <w:snapToGrid w:val="0"/>
                  <w:jc w:val="center"/>
                  <w:rPr>
                    <w:color w:val="000000"/>
                    <w:szCs w:val="21"/>
                  </w:rPr>
                </w:pPr>
                <w:r>
                  <w:rPr>
                    <w:rFonts w:hint="eastAsia"/>
                    <w:color w:val="000000"/>
                    <w:szCs w:val="21"/>
                  </w:rPr>
                  <w:t>未出席董事职务</w:t>
                </w:r>
              </w:p>
            </w:tc>
            <w:tc>
              <w:tcPr>
                <w:tcW w:w="1236" w:type="pct"/>
                <w:shd w:val="clear" w:color="auto" w:fill="auto"/>
                <w:vAlign w:val="center"/>
              </w:tcPr>
              <w:p w:rsidR="00446618" w:rsidRDefault="00446618" w:rsidP="00B20C5B">
                <w:pPr>
                  <w:kinsoku w:val="0"/>
                  <w:overflowPunct w:val="0"/>
                  <w:autoSpaceDE w:val="0"/>
                  <w:autoSpaceDN w:val="0"/>
                  <w:adjustRightInd w:val="0"/>
                  <w:snapToGrid w:val="0"/>
                  <w:jc w:val="center"/>
                  <w:rPr>
                    <w:color w:val="000000"/>
                    <w:szCs w:val="21"/>
                  </w:rPr>
                </w:pPr>
                <w:r>
                  <w:rPr>
                    <w:rFonts w:hint="eastAsia"/>
                    <w:color w:val="000000"/>
                    <w:szCs w:val="21"/>
                  </w:rPr>
                  <w:t>未出席董事姓名</w:t>
                </w:r>
              </w:p>
            </w:tc>
            <w:tc>
              <w:tcPr>
                <w:tcW w:w="1297" w:type="pct"/>
                <w:shd w:val="clear" w:color="auto" w:fill="auto"/>
                <w:vAlign w:val="center"/>
              </w:tcPr>
              <w:p w:rsidR="00446618" w:rsidRDefault="00446618" w:rsidP="00B20C5B">
                <w:pPr>
                  <w:kinsoku w:val="0"/>
                  <w:overflowPunct w:val="0"/>
                  <w:autoSpaceDE w:val="0"/>
                  <w:autoSpaceDN w:val="0"/>
                  <w:adjustRightInd w:val="0"/>
                  <w:snapToGrid w:val="0"/>
                  <w:jc w:val="center"/>
                  <w:rPr>
                    <w:color w:val="000000"/>
                    <w:szCs w:val="21"/>
                  </w:rPr>
                </w:pPr>
                <w:r>
                  <w:rPr>
                    <w:rFonts w:hint="eastAsia"/>
                    <w:color w:val="000000"/>
                    <w:szCs w:val="21"/>
                  </w:rPr>
                  <w:t>未出席</w:t>
                </w:r>
                <w:r>
                  <w:rPr>
                    <w:rFonts w:hint="eastAsia"/>
                    <w:szCs w:val="21"/>
                  </w:rPr>
                  <w:t>董事的原因说明</w:t>
                </w:r>
              </w:p>
            </w:tc>
            <w:tc>
              <w:tcPr>
                <w:tcW w:w="1351" w:type="pct"/>
                <w:shd w:val="clear" w:color="auto" w:fill="auto"/>
                <w:vAlign w:val="center"/>
              </w:tcPr>
              <w:p w:rsidR="00446618" w:rsidRDefault="00446618" w:rsidP="00B20C5B">
                <w:pPr>
                  <w:kinsoku w:val="0"/>
                  <w:overflowPunct w:val="0"/>
                  <w:autoSpaceDE w:val="0"/>
                  <w:autoSpaceDN w:val="0"/>
                  <w:adjustRightInd w:val="0"/>
                  <w:snapToGrid w:val="0"/>
                  <w:spacing w:before="40" w:after="40"/>
                  <w:jc w:val="center"/>
                  <w:rPr>
                    <w:szCs w:val="21"/>
                  </w:rPr>
                </w:pPr>
                <w:r>
                  <w:rPr>
                    <w:rFonts w:hint="eastAsia"/>
                    <w:szCs w:val="21"/>
                  </w:rPr>
                  <w:t>被委托人姓名</w:t>
                </w:r>
              </w:p>
            </w:tc>
          </w:tr>
          <w:sdt>
            <w:sdtPr>
              <w:rPr>
                <w:szCs w:val="21"/>
              </w:rPr>
              <w:alias w:val="未出席董事情况"/>
              <w:tag w:val="_GBC_8c20f14c620b47e8b17eab91c975c05c"/>
              <w:id w:val="10263138"/>
              <w:lock w:val="sdtLocked"/>
              <w:placeholder>
                <w:docPart w:val="C649909AC1464FBAAEFB533C3A287483"/>
              </w:placeholder>
            </w:sdtPr>
            <w:sdtEndPr>
              <w:rPr>
                <w:color w:val="000000"/>
              </w:rPr>
            </w:sdtEndPr>
            <w:sdtContent>
              <w:tr w:rsidR="00446618" w:rsidTr="00446618">
                <w:trPr>
                  <w:trHeight w:val="293"/>
                </w:trPr>
                <w:sdt>
                  <w:sdtPr>
                    <w:rPr>
                      <w:szCs w:val="21"/>
                    </w:rPr>
                    <w:alias w:val="未出席董事职务"/>
                    <w:tag w:val="_GBC_e30e2702d06b45d5aed22a44824a9d37"/>
                    <w:id w:val="10263181"/>
                    <w:lock w:val="sdtLocked"/>
                    <w:comboBox>
                      <w:listItem w:displayText="董事" w:value="董事"/>
                      <w:listItem w:displayText="董事长" w:value="董事长"/>
                      <w:listItem w:displayText="独立董事" w:value="独立董事"/>
                    </w:comboBox>
                  </w:sdtPr>
                  <w:sdtContent>
                    <w:tc>
                      <w:tcPr>
                        <w:tcW w:w="1116" w:type="pct"/>
                      </w:tcPr>
                      <w:p w:rsidR="00446618" w:rsidRDefault="00446618" w:rsidP="00B20C5B">
                        <w:pPr>
                          <w:kinsoku w:val="0"/>
                          <w:overflowPunct w:val="0"/>
                          <w:autoSpaceDE w:val="0"/>
                          <w:autoSpaceDN w:val="0"/>
                          <w:adjustRightInd w:val="0"/>
                          <w:snapToGrid w:val="0"/>
                          <w:rPr>
                            <w:szCs w:val="21"/>
                          </w:rPr>
                        </w:pPr>
                        <w:r>
                          <w:rPr>
                            <w:szCs w:val="21"/>
                          </w:rPr>
                          <w:t>董事</w:t>
                        </w:r>
                      </w:p>
                    </w:tc>
                  </w:sdtContent>
                </w:sdt>
                <w:sdt>
                  <w:sdtPr>
                    <w:rPr>
                      <w:szCs w:val="21"/>
                    </w:rPr>
                    <w:alias w:val="未出席董事姓名"/>
                    <w:tag w:val="_GBC_ff1c81eda2cf4c6bbc6a5b900111db55"/>
                    <w:id w:val="10263197"/>
                    <w:lock w:val="sdtLocked"/>
                  </w:sdtPr>
                  <w:sdtContent>
                    <w:tc>
                      <w:tcPr>
                        <w:tcW w:w="1236" w:type="pct"/>
                      </w:tcPr>
                      <w:p w:rsidR="00446618" w:rsidRDefault="00446618" w:rsidP="00446618">
                        <w:pPr>
                          <w:kinsoku w:val="0"/>
                          <w:overflowPunct w:val="0"/>
                          <w:autoSpaceDE w:val="0"/>
                          <w:autoSpaceDN w:val="0"/>
                          <w:adjustRightInd w:val="0"/>
                          <w:snapToGrid w:val="0"/>
                          <w:rPr>
                            <w:color w:val="000000"/>
                            <w:szCs w:val="21"/>
                          </w:rPr>
                        </w:pPr>
                        <w:r>
                          <w:rPr>
                            <w:rFonts w:hint="eastAsia"/>
                            <w:szCs w:val="21"/>
                          </w:rPr>
                          <w:t>陆强新</w:t>
                        </w:r>
                      </w:p>
                    </w:tc>
                  </w:sdtContent>
                </w:sdt>
                <w:sdt>
                  <w:sdtPr>
                    <w:rPr>
                      <w:szCs w:val="21"/>
                    </w:rPr>
                    <w:alias w:val="未出席董事的说明"/>
                    <w:tag w:val="_GBC_47662188b3f4447fada8c6daf2ea527b"/>
                    <w:id w:val="10263205"/>
                    <w:lock w:val="sdtLocked"/>
                  </w:sdtPr>
                  <w:sdtContent>
                    <w:tc>
                      <w:tcPr>
                        <w:tcW w:w="1297" w:type="pct"/>
                      </w:tcPr>
                      <w:p w:rsidR="00446618" w:rsidRDefault="00446618" w:rsidP="00446618">
                        <w:pPr>
                          <w:kinsoku w:val="0"/>
                          <w:overflowPunct w:val="0"/>
                          <w:autoSpaceDE w:val="0"/>
                          <w:autoSpaceDN w:val="0"/>
                          <w:adjustRightInd w:val="0"/>
                          <w:snapToGrid w:val="0"/>
                          <w:rPr>
                            <w:color w:val="000000"/>
                            <w:szCs w:val="21"/>
                          </w:rPr>
                        </w:pPr>
                        <w:r>
                          <w:rPr>
                            <w:rFonts w:hint="eastAsia"/>
                            <w:szCs w:val="21"/>
                          </w:rPr>
                          <w:t>因公</w:t>
                        </w:r>
                      </w:p>
                    </w:tc>
                  </w:sdtContent>
                </w:sdt>
                <w:sdt>
                  <w:sdtPr>
                    <w:rPr>
                      <w:szCs w:val="21"/>
                    </w:rPr>
                    <w:alias w:val="被委托人姓名"/>
                    <w:tag w:val="_GBC_6ad515df3779481d8ba1143747f854a0"/>
                    <w:id w:val="10263215"/>
                    <w:lock w:val="sdtLocked"/>
                  </w:sdtPr>
                  <w:sdtContent>
                    <w:tc>
                      <w:tcPr>
                        <w:tcW w:w="1351" w:type="pct"/>
                      </w:tcPr>
                      <w:p w:rsidR="00446618" w:rsidRDefault="00446618" w:rsidP="00446618">
                        <w:pPr>
                          <w:kinsoku w:val="0"/>
                          <w:overflowPunct w:val="0"/>
                          <w:autoSpaceDE w:val="0"/>
                          <w:autoSpaceDN w:val="0"/>
                          <w:adjustRightInd w:val="0"/>
                          <w:snapToGrid w:val="0"/>
                          <w:rPr>
                            <w:color w:val="000000"/>
                            <w:szCs w:val="21"/>
                          </w:rPr>
                        </w:pPr>
                        <w:r>
                          <w:rPr>
                            <w:rFonts w:hint="eastAsia"/>
                            <w:szCs w:val="21"/>
                          </w:rPr>
                          <w:t>王丽红</w:t>
                        </w:r>
                      </w:p>
                    </w:tc>
                  </w:sdtContent>
                </w:sdt>
              </w:tr>
            </w:sdtContent>
          </w:sdt>
        </w:tbl>
        <w:p w:rsidR="00235333" w:rsidRPr="00446618" w:rsidRDefault="00BE4BB4" w:rsidP="00446618"/>
      </w:sdtContent>
    </w:sdt>
    <w:sdt>
      <w:sdtPr>
        <w:rPr>
          <w:rFonts w:ascii="Calibri" w:hAnsi="Calibri" w:cs="宋体" w:hint="eastAsia"/>
          <w:b w:val="0"/>
          <w:bCs w:val="0"/>
          <w:kern w:val="0"/>
          <w:sz w:val="24"/>
          <w:szCs w:val="24"/>
        </w:rPr>
        <w:alias w:val="选项模块:事务所为本公司出具了标准无保留意见的审计报告。"/>
        <w:tag w:val="_GBC_07370c6ee32a4bea8271133440d087fd"/>
        <w:id w:val="3178834"/>
        <w:lock w:val="sdtLocked"/>
        <w:placeholder>
          <w:docPart w:val="GBC22222222222222222222222222222"/>
        </w:placeholder>
      </w:sdtPr>
      <w:sdtEndPr>
        <w:rPr>
          <w:rFonts w:ascii="宋体" w:hAnsi="宋体" w:hint="default"/>
          <w:sz w:val="21"/>
        </w:rPr>
      </w:sdtEndPr>
      <w:sdtContent>
        <w:p w:rsidR="00E24D43" w:rsidRDefault="002B19DD" w:rsidP="00613904">
          <w:pPr>
            <w:pStyle w:val="2"/>
            <w:numPr>
              <w:ilvl w:val="0"/>
              <w:numId w:val="6"/>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3178833"/>
              <w:lock w:val="sdtLocked"/>
            </w:sdtPr>
            <w:sdtContent>
              <w:r>
                <w:rPr>
                  <w:rFonts w:hint="eastAsia"/>
                </w:rPr>
                <w:t>未经审计</w:t>
              </w:r>
            </w:sdtContent>
          </w:sdt>
          <w:r>
            <w:rPr>
              <w:rFonts w:hint="eastAsia"/>
            </w:rPr>
            <w:t>。</w:t>
          </w:r>
        </w:p>
        <w:p w:rsidR="00235333" w:rsidRDefault="00BE4BB4" w:rsidP="00E24D43"/>
      </w:sdtContent>
    </w:sdt>
    <w:sdt>
      <w:sdtPr>
        <w:rPr>
          <w:rFonts w:ascii="宋体" w:hAnsi="宋体" w:hint="eastAsia"/>
          <w:b w:val="0"/>
        </w:rPr>
        <w:alias w:val="模块:公司负责人等声明"/>
        <w:tag w:val="_GBC_04b137e7f87b43b8812b2c33bd605e04"/>
        <w:id w:val="3178838"/>
        <w:lock w:val="sdtLocked"/>
        <w:placeholder>
          <w:docPart w:val="GBC22222222222222222222222222222"/>
        </w:placeholder>
      </w:sdtPr>
      <w:sdtEndPr>
        <w:rPr>
          <w:b/>
        </w:rPr>
      </w:sdtEndPr>
      <w:sdtContent>
        <w:p w:rsidR="00235333" w:rsidRDefault="002B19DD" w:rsidP="00613904">
          <w:pPr>
            <w:pStyle w:val="2"/>
            <w:numPr>
              <w:ilvl w:val="0"/>
              <w:numId w:val="6"/>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3178835"/>
              <w:lock w:val="sdtLocked"/>
              <w:placeholder>
                <w:docPart w:val="GBC22222222222222222222222222222"/>
              </w:placeholder>
              <w:dataBinding w:prefixMappings="xmlns:clcid-mr='clcid-mr'" w:xpath="/*/clcid-mr:GongSiFuZeRenXingMing" w:storeItemID="{89EBAB94-44A0-46A2-B712-30D997D04A6D}"/>
              <w:text/>
            </w:sdtPr>
            <w:sdtContent>
              <w:r w:rsidR="008C03AF">
                <w:rPr>
                  <w:rFonts w:ascii="宋体" w:hAnsi="宋体" w:hint="eastAsia"/>
                </w:rPr>
                <w:t>顾清泉</w:t>
              </w:r>
            </w:sdtContent>
          </w:sdt>
          <w:r>
            <w:rPr>
              <w:rFonts w:ascii="宋体" w:hAnsi="宋体" w:hint="eastAsia"/>
            </w:rPr>
            <w:t>、主管会计工作负责人</w:t>
          </w:r>
          <w:sdt>
            <w:sdtPr>
              <w:rPr>
                <w:rFonts w:ascii="宋体" w:hAnsi="宋体"/>
              </w:rPr>
              <w:alias w:val="主管会计工作负责人姓名"/>
              <w:tag w:val="_GBC_51ed55c6ff134dadaa6756998c964cdf"/>
              <w:id w:val="3178836"/>
              <w:lock w:val="sdtLocked"/>
              <w:placeholder>
                <w:docPart w:val="GBC22222222222222222222222222222"/>
              </w:placeholder>
              <w:dataBinding w:prefixMappings="xmlns:clcid-mr='clcid-mr'" w:xpath="/*/clcid-mr:ZhuGuanKuaiJiGongZuoFuZeRenXingMing" w:storeItemID="{89EBAB94-44A0-46A2-B712-30D997D04A6D}"/>
              <w:text/>
            </w:sdtPr>
            <w:sdtContent>
              <w:r w:rsidR="007E5D8E">
                <w:rPr>
                  <w:rFonts w:ascii="宋体" w:hAnsi="宋体" w:hint="eastAsia"/>
                </w:rPr>
                <w:t xml:space="preserve">颜美华       </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3178837"/>
              <w:lock w:val="sdtLocked"/>
              <w:placeholder>
                <w:docPart w:val="GBC22222222222222222222222222222"/>
              </w:placeholder>
              <w:dataBinding w:prefixMappings="xmlns:clcid-mr='clcid-mr'" w:xpath="/*/clcid-mr:KuaiJiJiGouFuZeRenXingMing" w:storeItemID="{89EBAB94-44A0-46A2-B712-30D997D04A6D}"/>
              <w:text/>
            </w:sdtPr>
            <w:sdtContent>
              <w:r w:rsidR="008C03AF">
                <w:rPr>
                  <w:rFonts w:ascii="宋体" w:hAnsi="宋体" w:hint="eastAsia"/>
                </w:rPr>
                <w:t>颜美华</w:t>
              </w:r>
            </w:sdtContent>
          </w:sdt>
          <w:r>
            <w:rPr>
              <w:rFonts w:ascii="宋体" w:hAnsi="宋体" w:hint="eastAsia"/>
            </w:rPr>
            <w:t>声明：保证半年度报告中财务报告的真实、准确、完整。</w:t>
          </w:r>
        </w:p>
      </w:sdtContent>
    </w:sdt>
    <w:p w:rsidR="00235333" w:rsidRDefault="00235333"/>
    <w:sdt>
      <w:sdtPr>
        <w:rPr>
          <w:rFonts w:ascii="Calibri" w:hAnsi="Calibri" w:cs="宋体"/>
          <w:b w:val="0"/>
          <w:bCs w:val="0"/>
          <w:kern w:val="0"/>
          <w:sz w:val="24"/>
          <w:szCs w:val="24"/>
        </w:rPr>
        <w:alias w:val="模块:经董事会审议的报告期利润分配预案或公积金转增股本预案"/>
        <w:tag w:val="_GBC_21c095fa67114a208ee8411405e3a22a"/>
        <w:id w:val="3178840"/>
        <w:lock w:val="sdtLocked"/>
        <w:placeholder>
          <w:docPart w:val="GBC22222222222222222222222222222"/>
        </w:placeholder>
      </w:sdtPr>
      <w:sdtEndPr>
        <w:rPr>
          <w:rFonts w:ascii="宋体" w:hAnsi="宋体" w:hint="eastAsia"/>
          <w:sz w:val="21"/>
          <w:shd w:val="pct15" w:color="auto" w:fill="FFFFFF"/>
        </w:rPr>
      </w:sdtEndPr>
      <w:sdtContent>
        <w:p w:rsidR="00235333" w:rsidRDefault="002B19DD" w:rsidP="00613904">
          <w:pPr>
            <w:pStyle w:val="2"/>
            <w:numPr>
              <w:ilvl w:val="0"/>
              <w:numId w:val="6"/>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3178839"/>
            <w:lock w:val="sdtLocked"/>
            <w:placeholder>
              <w:docPart w:val="GBC22222222222222222222222222222"/>
            </w:placeholder>
          </w:sdtPr>
          <w:sdtEndPr>
            <w:rPr>
              <w:shd w:val="pct15" w:color="auto" w:fill="FFFFFF"/>
            </w:rPr>
          </w:sdtEndPr>
          <w:sdtContent>
            <w:p w:rsidR="00235333" w:rsidRDefault="008F19F4">
              <w:pPr>
                <w:kinsoku w:val="0"/>
                <w:overflowPunct w:val="0"/>
                <w:autoSpaceDE w:val="0"/>
                <w:autoSpaceDN w:val="0"/>
                <w:adjustRightInd w:val="0"/>
                <w:snapToGrid w:val="0"/>
                <w:spacing w:line="360" w:lineRule="exact"/>
                <w:rPr>
                  <w:szCs w:val="21"/>
                  <w:shd w:val="pct15" w:color="auto" w:fill="FFFFFF"/>
                </w:rPr>
              </w:pPr>
              <w:r>
                <w:rPr>
                  <w:rFonts w:hint="eastAsia"/>
                  <w:szCs w:val="21"/>
                </w:rPr>
                <w:t xml:space="preserve">    </w:t>
              </w:r>
              <w:r>
                <w:t>本报告期内不进行利润分配及公积金转增股本。</w:t>
              </w:r>
            </w:p>
          </w:sdtContent>
        </w:sdt>
      </w:sdtContent>
    </w:sdt>
    <w:p w:rsidR="00235333" w:rsidRDefault="00235333">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3178842"/>
        <w:lock w:val="sdtLocked"/>
        <w:placeholder>
          <w:docPart w:val="GBC22222222222222222222222222222"/>
        </w:placeholder>
      </w:sdtPr>
      <w:sdtEndPr>
        <w:rPr>
          <w:rFonts w:ascii="宋体" w:hAnsi="宋体" w:hint="eastAsia"/>
          <w:sz w:val="21"/>
          <w:shd w:val="pct15" w:color="auto" w:fill="FFFFFF"/>
        </w:rPr>
      </w:sdtEndPr>
      <w:sdtContent>
        <w:p w:rsidR="00235333" w:rsidRDefault="002B19DD" w:rsidP="00613904">
          <w:pPr>
            <w:pStyle w:val="2"/>
            <w:numPr>
              <w:ilvl w:val="0"/>
              <w:numId w:val="6"/>
            </w:numPr>
            <w:tabs>
              <w:tab w:val="left" w:pos="504"/>
            </w:tabs>
            <w:spacing w:before="0" w:after="0" w:line="360" w:lineRule="auto"/>
            <w:ind w:left="420" w:hangingChars="175"/>
            <w:rPr>
              <w:rFonts w:ascii="宋体" w:hAnsi="宋体"/>
            </w:rPr>
          </w:pPr>
          <w:r>
            <w:t>前瞻性陈述的风险声明</w:t>
          </w:r>
        </w:p>
        <w:sdt>
          <w:sdtPr>
            <w:rPr>
              <w:rFonts w:hint="eastAsia"/>
            </w:rPr>
            <w:alias w:val="公司对报告涉及未来计划等前瞻性陈述的声明"/>
            <w:tag w:val="_GBC_6511b5aecc604062ad93b5fbd25fd19b"/>
            <w:id w:val="3178841"/>
            <w:lock w:val="sdtLocked"/>
            <w:placeholder>
              <w:docPart w:val="GBC22222222222222222222222222222"/>
            </w:placeholder>
          </w:sdtPr>
          <w:sdtEndPr>
            <w:rPr>
              <w:szCs w:val="21"/>
              <w:shd w:val="pct15" w:color="auto" w:fill="FFFFFF"/>
            </w:rPr>
          </w:sdtEndPr>
          <w:sdtContent>
            <w:p w:rsidR="008F19F4" w:rsidRPr="008F19F4" w:rsidRDefault="008F19F4" w:rsidP="008F19F4">
              <w:pPr>
                <w:spacing w:line="480" w:lineRule="auto"/>
                <w:rPr>
                  <w:szCs w:val="21"/>
                </w:rPr>
              </w:pPr>
              <w:r>
                <w:rPr>
                  <w:rFonts w:hint="eastAsia"/>
                </w:rPr>
                <w:t xml:space="preserve">    </w:t>
              </w:r>
              <w:r w:rsidRPr="008F19F4">
                <w:rPr>
                  <w:rFonts w:hint="eastAsia"/>
                  <w:szCs w:val="21"/>
                </w:rPr>
                <w:t>本报告中所涉及的未来计划、发展战略等前瞻性描述因存在不确定性，不构成公司对投资者</w:t>
              </w:r>
            </w:p>
            <w:p w:rsidR="00235333" w:rsidRDefault="008F19F4" w:rsidP="005F0201">
              <w:pPr>
                <w:kinsoku w:val="0"/>
                <w:overflowPunct w:val="0"/>
                <w:autoSpaceDE w:val="0"/>
                <w:autoSpaceDN w:val="0"/>
                <w:adjustRightInd w:val="0"/>
                <w:snapToGrid w:val="0"/>
                <w:spacing w:line="360" w:lineRule="exact"/>
                <w:rPr>
                  <w:szCs w:val="21"/>
                  <w:shd w:val="pct15" w:color="auto" w:fill="FFFFFF"/>
                </w:rPr>
              </w:pPr>
              <w:r w:rsidRPr="004E5FB6">
                <w:rPr>
                  <w:rFonts w:hint="eastAsia"/>
                  <w:szCs w:val="21"/>
                </w:rPr>
                <w:t>的实质承诺，敬请投资者注意投资风险。</w:t>
              </w:r>
            </w:p>
          </w:sdtContent>
        </w:sdt>
      </w:sdtContent>
    </w:sdt>
    <w:p w:rsidR="00235333" w:rsidRDefault="00235333">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3178844"/>
        <w:lock w:val="sdtLocked"/>
        <w:placeholder>
          <w:docPart w:val="GBC22222222222222222222222222222"/>
        </w:placeholder>
      </w:sdtPr>
      <w:sdtEndPr>
        <w:rPr>
          <w:rFonts w:ascii="宋体" w:hAnsi="宋体"/>
          <w:sz w:val="21"/>
          <w:shd w:val="clear" w:color="auto" w:fill="auto"/>
        </w:rPr>
      </w:sdtEndPr>
      <w:sdtContent>
        <w:p w:rsidR="00235333" w:rsidRDefault="002B19DD" w:rsidP="00613904">
          <w:pPr>
            <w:pStyle w:val="2"/>
            <w:numPr>
              <w:ilvl w:val="0"/>
              <w:numId w:val="6"/>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3178843"/>
            <w:lock w:val="sdtLocked"/>
            <w:placeholder>
              <w:docPart w:val="GBC22222222222222222222222222222"/>
            </w:placeholder>
            <w:comboBox>
              <w:listItem w:displayText="是" w:value="true"/>
              <w:listItem w:displayText="否" w:value="false"/>
            </w:comboBox>
          </w:sdtPr>
          <w:sdtContent>
            <w:p w:rsidR="00235333" w:rsidRDefault="005F0201">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235333" w:rsidRDefault="00235333">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3178846"/>
        <w:lock w:val="sdtLocked"/>
        <w:placeholder>
          <w:docPart w:val="GBC22222222222222222222222222222"/>
        </w:placeholder>
      </w:sdtPr>
      <w:sdtEndPr>
        <w:rPr>
          <w:rFonts w:ascii="宋体" w:hAnsi="宋体" w:hint="eastAsia"/>
          <w:sz w:val="21"/>
        </w:rPr>
      </w:sdtEndPr>
      <w:sdtContent>
        <w:p w:rsidR="00235333" w:rsidRDefault="002B19DD" w:rsidP="00613904">
          <w:pPr>
            <w:pStyle w:val="2"/>
            <w:numPr>
              <w:ilvl w:val="0"/>
              <w:numId w:val="6"/>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3178845"/>
            <w:lock w:val="sdtLocked"/>
            <w:placeholder>
              <w:docPart w:val="GBC22222222222222222222222222222"/>
            </w:placeholder>
            <w:comboBox>
              <w:listItem w:displayText="是" w:value="true"/>
              <w:listItem w:displayText="否" w:value="false"/>
            </w:comboBox>
          </w:sdtPr>
          <w:sdtContent>
            <w:p w:rsidR="00235333" w:rsidRDefault="005F0201">
              <w:pPr>
                <w:rPr>
                  <w:szCs w:val="21"/>
                </w:rPr>
              </w:pPr>
              <w:r>
                <w:rPr>
                  <w:rFonts w:hint="eastAsia"/>
                  <w:szCs w:val="21"/>
                </w:rPr>
                <w:t>否</w:t>
              </w:r>
            </w:p>
          </w:sdtContent>
        </w:sdt>
      </w:sdtContent>
    </w:sdt>
    <w:p w:rsidR="00235333" w:rsidRDefault="00235333">
      <w:pPr>
        <w:rPr>
          <w:szCs w:val="21"/>
        </w:rPr>
      </w:pPr>
    </w:p>
    <w:p w:rsidR="00235333" w:rsidRDefault="00235333">
      <w:pPr>
        <w:rPr>
          <w:szCs w:val="21"/>
        </w:rPr>
        <w:sectPr w:rsidR="00235333" w:rsidSect="005B5D50">
          <w:headerReference w:type="default" r:id="rId12"/>
          <w:footerReference w:type="default" r:id="rId13"/>
          <w:pgSz w:w="11906" w:h="16838"/>
          <w:pgMar w:top="1525" w:right="1276" w:bottom="1440" w:left="1797" w:header="855" w:footer="992" w:gutter="0"/>
          <w:cols w:space="425"/>
          <w:docGrid w:type="lines" w:linePitch="312"/>
        </w:sectPr>
      </w:pPr>
    </w:p>
    <w:p w:rsidR="00235333" w:rsidRDefault="002B19DD">
      <w:pPr>
        <w:kinsoku w:val="0"/>
        <w:overflowPunct w:val="0"/>
        <w:autoSpaceDE w:val="0"/>
        <w:autoSpaceDN w:val="0"/>
        <w:adjustRightInd w:val="0"/>
        <w:snapToGrid w:val="0"/>
        <w:spacing w:line="360" w:lineRule="exact"/>
        <w:jc w:val="center"/>
        <w:rPr>
          <w:noProof/>
        </w:rPr>
      </w:pPr>
      <w:r>
        <w:rPr>
          <w:rFonts w:hint="eastAsia"/>
          <w:b/>
          <w:sz w:val="32"/>
          <w:szCs w:val="32"/>
        </w:rPr>
        <w:lastRenderedPageBreak/>
        <w:t>目录</w:t>
      </w:r>
      <w:r w:rsidR="00BE4BB4">
        <w:rPr>
          <w:shd w:val="pct15" w:color="auto" w:fill="FFFFFF"/>
        </w:rPr>
        <w:fldChar w:fldCharType="begin"/>
      </w:r>
      <w:r>
        <w:rPr>
          <w:shd w:val="pct15" w:color="auto" w:fill="FFFFFF"/>
        </w:rPr>
        <w:instrText xml:space="preserve"> TOC \o "1-1" \h \z \u </w:instrText>
      </w:r>
      <w:r w:rsidR="00BE4BB4">
        <w:rPr>
          <w:shd w:val="pct15" w:color="auto" w:fill="FFFFFF"/>
        </w:rPr>
        <w:fldChar w:fldCharType="separate"/>
      </w:r>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69" w:history="1">
        <w:r w:rsidR="002B19DD">
          <w:rPr>
            <w:rStyle w:val="a3"/>
            <w:rFonts w:hint="eastAsia"/>
            <w:noProof/>
          </w:rPr>
          <w:t>第一节</w:t>
        </w:r>
        <w:r w:rsidR="002B19DD">
          <w:rPr>
            <w:rFonts w:asciiTheme="minorHAnsi" w:eastAsiaTheme="minorEastAsia" w:hAnsiTheme="minorHAnsi" w:cstheme="minorBidi"/>
            <w:noProof/>
            <w:szCs w:val="22"/>
          </w:rPr>
          <w:tab/>
        </w:r>
        <w:r w:rsidR="002B19DD">
          <w:rPr>
            <w:rStyle w:val="a3"/>
            <w:rFonts w:hint="eastAsia"/>
            <w:noProof/>
          </w:rPr>
          <w:t>释义</w:t>
        </w:r>
        <w:r w:rsidR="002B19DD">
          <w:rPr>
            <w:noProof/>
            <w:webHidden/>
          </w:rPr>
          <w:tab/>
        </w:r>
        <w:r>
          <w:rPr>
            <w:noProof/>
            <w:webHidden/>
          </w:rPr>
          <w:fldChar w:fldCharType="begin"/>
        </w:r>
        <w:r w:rsidR="002B19DD">
          <w:rPr>
            <w:noProof/>
            <w:webHidden/>
          </w:rPr>
          <w:instrText xml:space="preserve"> PAGEREF _Toc453592969 \h </w:instrText>
        </w:r>
        <w:r>
          <w:rPr>
            <w:noProof/>
            <w:webHidden/>
          </w:rPr>
        </w:r>
        <w:r>
          <w:rPr>
            <w:noProof/>
            <w:webHidden/>
          </w:rPr>
          <w:fldChar w:fldCharType="separate"/>
        </w:r>
        <w:r w:rsidR="00F16004">
          <w:rPr>
            <w:noProof/>
            <w:webHidden/>
          </w:rPr>
          <w:t>3</w:t>
        </w:r>
        <w:r>
          <w:rPr>
            <w:noProof/>
            <w:webHidden/>
          </w:rPr>
          <w:fldChar w:fldCharType="end"/>
        </w:r>
      </w:hyperlink>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70" w:history="1">
        <w:r w:rsidR="002B19DD">
          <w:rPr>
            <w:rStyle w:val="a3"/>
            <w:rFonts w:hint="eastAsia"/>
            <w:noProof/>
          </w:rPr>
          <w:t>第二节</w:t>
        </w:r>
        <w:r w:rsidR="002B19DD">
          <w:rPr>
            <w:rFonts w:asciiTheme="minorHAnsi" w:eastAsiaTheme="minorEastAsia" w:hAnsiTheme="minorHAnsi" w:cstheme="minorBidi"/>
            <w:noProof/>
            <w:szCs w:val="22"/>
          </w:rPr>
          <w:tab/>
        </w:r>
        <w:r w:rsidR="002B19DD">
          <w:rPr>
            <w:rStyle w:val="a3"/>
            <w:rFonts w:hint="eastAsia"/>
            <w:noProof/>
          </w:rPr>
          <w:t>公司简介</w:t>
        </w:r>
        <w:r w:rsidR="002B19DD">
          <w:rPr>
            <w:noProof/>
            <w:webHidden/>
          </w:rPr>
          <w:tab/>
        </w:r>
        <w:r>
          <w:rPr>
            <w:noProof/>
            <w:webHidden/>
          </w:rPr>
          <w:fldChar w:fldCharType="begin"/>
        </w:r>
        <w:r w:rsidR="002B19DD">
          <w:rPr>
            <w:noProof/>
            <w:webHidden/>
          </w:rPr>
          <w:instrText xml:space="preserve"> PAGEREF _Toc453592970 \h </w:instrText>
        </w:r>
        <w:r>
          <w:rPr>
            <w:noProof/>
            <w:webHidden/>
          </w:rPr>
        </w:r>
        <w:r>
          <w:rPr>
            <w:noProof/>
            <w:webHidden/>
          </w:rPr>
          <w:fldChar w:fldCharType="separate"/>
        </w:r>
        <w:r w:rsidR="00F16004">
          <w:rPr>
            <w:noProof/>
            <w:webHidden/>
          </w:rPr>
          <w:t>4</w:t>
        </w:r>
        <w:r>
          <w:rPr>
            <w:noProof/>
            <w:webHidden/>
          </w:rPr>
          <w:fldChar w:fldCharType="end"/>
        </w:r>
      </w:hyperlink>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71" w:history="1">
        <w:r w:rsidR="002B19DD">
          <w:rPr>
            <w:rStyle w:val="a3"/>
            <w:rFonts w:hint="eastAsia"/>
            <w:noProof/>
          </w:rPr>
          <w:t>第三节</w:t>
        </w:r>
        <w:r w:rsidR="002B19DD">
          <w:rPr>
            <w:rFonts w:asciiTheme="minorHAnsi" w:eastAsiaTheme="minorEastAsia" w:hAnsiTheme="minorHAnsi" w:cstheme="minorBidi"/>
            <w:noProof/>
            <w:szCs w:val="22"/>
          </w:rPr>
          <w:tab/>
        </w:r>
        <w:r w:rsidR="002B19DD">
          <w:rPr>
            <w:rStyle w:val="a3"/>
            <w:rFonts w:hint="eastAsia"/>
            <w:noProof/>
          </w:rPr>
          <w:t>会计数据和财务指标摘要</w:t>
        </w:r>
        <w:r w:rsidR="002B19DD">
          <w:rPr>
            <w:noProof/>
            <w:webHidden/>
          </w:rPr>
          <w:tab/>
        </w:r>
        <w:r>
          <w:rPr>
            <w:noProof/>
            <w:webHidden/>
          </w:rPr>
          <w:fldChar w:fldCharType="begin"/>
        </w:r>
        <w:r w:rsidR="002B19DD">
          <w:rPr>
            <w:noProof/>
            <w:webHidden/>
          </w:rPr>
          <w:instrText xml:space="preserve"> PAGEREF _Toc453592971 \h </w:instrText>
        </w:r>
        <w:r>
          <w:rPr>
            <w:noProof/>
            <w:webHidden/>
          </w:rPr>
        </w:r>
        <w:r>
          <w:rPr>
            <w:noProof/>
            <w:webHidden/>
          </w:rPr>
          <w:fldChar w:fldCharType="separate"/>
        </w:r>
        <w:r w:rsidR="00F16004">
          <w:rPr>
            <w:noProof/>
            <w:webHidden/>
          </w:rPr>
          <w:t>5</w:t>
        </w:r>
        <w:r>
          <w:rPr>
            <w:noProof/>
            <w:webHidden/>
          </w:rPr>
          <w:fldChar w:fldCharType="end"/>
        </w:r>
      </w:hyperlink>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72" w:history="1">
        <w:r w:rsidR="002B19DD">
          <w:rPr>
            <w:rStyle w:val="a3"/>
            <w:rFonts w:hint="eastAsia"/>
            <w:noProof/>
          </w:rPr>
          <w:t>第四节</w:t>
        </w:r>
        <w:r w:rsidR="002B19DD">
          <w:rPr>
            <w:rFonts w:asciiTheme="minorHAnsi" w:eastAsiaTheme="minorEastAsia" w:hAnsiTheme="minorHAnsi" w:cstheme="minorBidi"/>
            <w:noProof/>
            <w:szCs w:val="22"/>
          </w:rPr>
          <w:tab/>
        </w:r>
        <w:r w:rsidR="002B19DD">
          <w:rPr>
            <w:rStyle w:val="a3"/>
            <w:rFonts w:hint="eastAsia"/>
            <w:noProof/>
          </w:rPr>
          <w:t>董事会报告</w:t>
        </w:r>
        <w:r w:rsidR="002B19DD">
          <w:rPr>
            <w:rStyle w:val="a3"/>
            <w:noProof/>
          </w:rPr>
          <w:t>.</w:t>
        </w:r>
        <w:r w:rsidR="002B19DD">
          <w:rPr>
            <w:noProof/>
            <w:webHidden/>
          </w:rPr>
          <w:tab/>
        </w:r>
        <w:r>
          <w:rPr>
            <w:noProof/>
            <w:webHidden/>
          </w:rPr>
          <w:fldChar w:fldCharType="begin"/>
        </w:r>
        <w:r w:rsidR="002B19DD">
          <w:rPr>
            <w:noProof/>
            <w:webHidden/>
          </w:rPr>
          <w:instrText xml:space="preserve"> PAGEREF _Toc453592972 \h </w:instrText>
        </w:r>
        <w:r>
          <w:rPr>
            <w:noProof/>
            <w:webHidden/>
          </w:rPr>
        </w:r>
        <w:r>
          <w:rPr>
            <w:noProof/>
            <w:webHidden/>
          </w:rPr>
          <w:fldChar w:fldCharType="separate"/>
        </w:r>
        <w:r w:rsidR="00F16004">
          <w:rPr>
            <w:noProof/>
            <w:webHidden/>
          </w:rPr>
          <w:t>8</w:t>
        </w:r>
        <w:r>
          <w:rPr>
            <w:noProof/>
            <w:webHidden/>
          </w:rPr>
          <w:fldChar w:fldCharType="end"/>
        </w:r>
      </w:hyperlink>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73" w:history="1">
        <w:r w:rsidR="002B19DD">
          <w:rPr>
            <w:rStyle w:val="a3"/>
            <w:rFonts w:hint="eastAsia"/>
            <w:noProof/>
          </w:rPr>
          <w:t>第五节</w:t>
        </w:r>
        <w:r w:rsidR="002B19DD">
          <w:rPr>
            <w:rFonts w:asciiTheme="minorHAnsi" w:eastAsiaTheme="minorEastAsia" w:hAnsiTheme="minorHAnsi" w:cstheme="minorBidi"/>
            <w:noProof/>
            <w:szCs w:val="22"/>
          </w:rPr>
          <w:tab/>
        </w:r>
        <w:r w:rsidR="002B19DD">
          <w:rPr>
            <w:rStyle w:val="a3"/>
            <w:rFonts w:hint="eastAsia"/>
            <w:noProof/>
          </w:rPr>
          <w:t>重要事项</w:t>
        </w:r>
        <w:r w:rsidR="002B19DD">
          <w:rPr>
            <w:noProof/>
            <w:webHidden/>
          </w:rPr>
          <w:tab/>
        </w:r>
        <w:r>
          <w:rPr>
            <w:noProof/>
            <w:webHidden/>
          </w:rPr>
          <w:fldChar w:fldCharType="begin"/>
        </w:r>
        <w:r w:rsidR="002B19DD">
          <w:rPr>
            <w:noProof/>
            <w:webHidden/>
          </w:rPr>
          <w:instrText xml:space="preserve"> PAGEREF _Toc453592973 \h </w:instrText>
        </w:r>
        <w:r>
          <w:rPr>
            <w:noProof/>
            <w:webHidden/>
          </w:rPr>
        </w:r>
        <w:r>
          <w:rPr>
            <w:noProof/>
            <w:webHidden/>
          </w:rPr>
          <w:fldChar w:fldCharType="separate"/>
        </w:r>
        <w:r w:rsidR="00F16004">
          <w:rPr>
            <w:noProof/>
            <w:webHidden/>
          </w:rPr>
          <w:t>15</w:t>
        </w:r>
        <w:r>
          <w:rPr>
            <w:noProof/>
            <w:webHidden/>
          </w:rPr>
          <w:fldChar w:fldCharType="end"/>
        </w:r>
      </w:hyperlink>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74" w:history="1">
        <w:r w:rsidR="002B19DD">
          <w:rPr>
            <w:rStyle w:val="a3"/>
            <w:rFonts w:hint="eastAsia"/>
            <w:noProof/>
          </w:rPr>
          <w:t>第六节</w:t>
        </w:r>
        <w:r w:rsidR="002B19DD">
          <w:rPr>
            <w:rFonts w:asciiTheme="minorHAnsi" w:eastAsiaTheme="minorEastAsia" w:hAnsiTheme="minorHAnsi" w:cstheme="minorBidi"/>
            <w:noProof/>
            <w:szCs w:val="22"/>
          </w:rPr>
          <w:tab/>
        </w:r>
        <w:r w:rsidR="002B19DD">
          <w:rPr>
            <w:rStyle w:val="a3"/>
            <w:rFonts w:hint="eastAsia"/>
            <w:noProof/>
          </w:rPr>
          <w:t>股份变动及股东情况</w:t>
        </w:r>
        <w:r w:rsidR="002B19DD">
          <w:rPr>
            <w:noProof/>
            <w:webHidden/>
          </w:rPr>
          <w:tab/>
        </w:r>
        <w:r>
          <w:rPr>
            <w:noProof/>
            <w:webHidden/>
          </w:rPr>
          <w:fldChar w:fldCharType="begin"/>
        </w:r>
        <w:r w:rsidR="002B19DD">
          <w:rPr>
            <w:noProof/>
            <w:webHidden/>
          </w:rPr>
          <w:instrText xml:space="preserve"> PAGEREF _Toc453592974 \h </w:instrText>
        </w:r>
        <w:r>
          <w:rPr>
            <w:noProof/>
            <w:webHidden/>
          </w:rPr>
        </w:r>
        <w:r>
          <w:rPr>
            <w:noProof/>
            <w:webHidden/>
          </w:rPr>
          <w:fldChar w:fldCharType="separate"/>
        </w:r>
        <w:r w:rsidR="00F16004">
          <w:rPr>
            <w:noProof/>
            <w:webHidden/>
          </w:rPr>
          <w:t>21</w:t>
        </w:r>
        <w:r>
          <w:rPr>
            <w:noProof/>
            <w:webHidden/>
          </w:rPr>
          <w:fldChar w:fldCharType="end"/>
        </w:r>
      </w:hyperlink>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75" w:history="1">
        <w:r w:rsidR="002B19DD">
          <w:rPr>
            <w:rStyle w:val="a3"/>
            <w:rFonts w:hint="eastAsia"/>
            <w:noProof/>
          </w:rPr>
          <w:t>第七节</w:t>
        </w:r>
        <w:r w:rsidR="002B19DD">
          <w:rPr>
            <w:rFonts w:asciiTheme="minorHAnsi" w:eastAsiaTheme="minorEastAsia" w:hAnsiTheme="minorHAnsi" w:cstheme="minorBidi"/>
            <w:noProof/>
            <w:szCs w:val="22"/>
          </w:rPr>
          <w:tab/>
        </w:r>
        <w:r w:rsidR="002B19DD">
          <w:rPr>
            <w:rStyle w:val="a3"/>
            <w:rFonts w:hint="eastAsia"/>
            <w:noProof/>
          </w:rPr>
          <w:t>优先股相关情况</w:t>
        </w:r>
        <w:r w:rsidR="002B19DD">
          <w:rPr>
            <w:noProof/>
            <w:webHidden/>
          </w:rPr>
          <w:tab/>
        </w:r>
        <w:r>
          <w:rPr>
            <w:noProof/>
            <w:webHidden/>
          </w:rPr>
          <w:fldChar w:fldCharType="begin"/>
        </w:r>
        <w:r w:rsidR="002B19DD">
          <w:rPr>
            <w:noProof/>
            <w:webHidden/>
          </w:rPr>
          <w:instrText xml:space="preserve"> PAGEREF _Toc453592975 \h </w:instrText>
        </w:r>
        <w:r>
          <w:rPr>
            <w:noProof/>
            <w:webHidden/>
          </w:rPr>
        </w:r>
        <w:r>
          <w:rPr>
            <w:noProof/>
            <w:webHidden/>
          </w:rPr>
          <w:fldChar w:fldCharType="separate"/>
        </w:r>
        <w:r w:rsidR="00F16004">
          <w:rPr>
            <w:noProof/>
            <w:webHidden/>
          </w:rPr>
          <w:t>24</w:t>
        </w:r>
        <w:r>
          <w:rPr>
            <w:noProof/>
            <w:webHidden/>
          </w:rPr>
          <w:fldChar w:fldCharType="end"/>
        </w:r>
      </w:hyperlink>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76" w:history="1">
        <w:r w:rsidR="002B19DD">
          <w:rPr>
            <w:rStyle w:val="a3"/>
            <w:rFonts w:hint="eastAsia"/>
            <w:noProof/>
          </w:rPr>
          <w:t>第八节</w:t>
        </w:r>
        <w:r w:rsidR="002B19DD">
          <w:rPr>
            <w:rFonts w:asciiTheme="minorHAnsi" w:eastAsiaTheme="minorEastAsia" w:hAnsiTheme="minorHAnsi" w:cstheme="minorBidi"/>
            <w:noProof/>
            <w:szCs w:val="22"/>
          </w:rPr>
          <w:tab/>
        </w:r>
        <w:r w:rsidR="002B19DD">
          <w:rPr>
            <w:rStyle w:val="a3"/>
            <w:rFonts w:hint="eastAsia"/>
            <w:noProof/>
          </w:rPr>
          <w:t>董事、监事、高级管理人员情况</w:t>
        </w:r>
        <w:r w:rsidR="002B19DD">
          <w:rPr>
            <w:noProof/>
            <w:webHidden/>
          </w:rPr>
          <w:tab/>
        </w:r>
        <w:r>
          <w:rPr>
            <w:noProof/>
            <w:webHidden/>
          </w:rPr>
          <w:fldChar w:fldCharType="begin"/>
        </w:r>
        <w:r w:rsidR="002B19DD">
          <w:rPr>
            <w:noProof/>
            <w:webHidden/>
          </w:rPr>
          <w:instrText xml:space="preserve"> PAGEREF _Toc453592976 \h </w:instrText>
        </w:r>
        <w:r>
          <w:rPr>
            <w:noProof/>
            <w:webHidden/>
          </w:rPr>
        </w:r>
        <w:r>
          <w:rPr>
            <w:noProof/>
            <w:webHidden/>
          </w:rPr>
          <w:fldChar w:fldCharType="separate"/>
        </w:r>
        <w:r w:rsidR="00F16004">
          <w:rPr>
            <w:noProof/>
            <w:webHidden/>
          </w:rPr>
          <w:t>25</w:t>
        </w:r>
        <w:r>
          <w:rPr>
            <w:noProof/>
            <w:webHidden/>
          </w:rPr>
          <w:fldChar w:fldCharType="end"/>
        </w:r>
      </w:hyperlink>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77" w:history="1">
        <w:r w:rsidR="002B19DD">
          <w:rPr>
            <w:rStyle w:val="a3"/>
            <w:rFonts w:hint="eastAsia"/>
            <w:noProof/>
          </w:rPr>
          <w:t>第九节</w:t>
        </w:r>
        <w:r w:rsidR="002B19DD">
          <w:rPr>
            <w:rFonts w:asciiTheme="minorHAnsi" w:eastAsiaTheme="minorEastAsia" w:hAnsiTheme="minorHAnsi" w:cstheme="minorBidi"/>
            <w:noProof/>
            <w:szCs w:val="22"/>
          </w:rPr>
          <w:tab/>
        </w:r>
        <w:r w:rsidR="002B19DD">
          <w:rPr>
            <w:rStyle w:val="a3"/>
            <w:rFonts w:hint="eastAsia"/>
            <w:noProof/>
          </w:rPr>
          <w:t>公司债券相关情况</w:t>
        </w:r>
        <w:r w:rsidR="002B19DD">
          <w:rPr>
            <w:noProof/>
            <w:webHidden/>
          </w:rPr>
          <w:tab/>
        </w:r>
        <w:r>
          <w:rPr>
            <w:noProof/>
            <w:webHidden/>
          </w:rPr>
          <w:fldChar w:fldCharType="begin"/>
        </w:r>
        <w:r w:rsidR="002B19DD">
          <w:rPr>
            <w:noProof/>
            <w:webHidden/>
          </w:rPr>
          <w:instrText xml:space="preserve"> PAGEREF _Toc453592977 \h </w:instrText>
        </w:r>
        <w:r>
          <w:rPr>
            <w:noProof/>
            <w:webHidden/>
          </w:rPr>
        </w:r>
        <w:r>
          <w:rPr>
            <w:noProof/>
            <w:webHidden/>
          </w:rPr>
          <w:fldChar w:fldCharType="separate"/>
        </w:r>
        <w:r w:rsidR="00F16004">
          <w:rPr>
            <w:noProof/>
            <w:webHidden/>
          </w:rPr>
          <w:t>25</w:t>
        </w:r>
        <w:r>
          <w:rPr>
            <w:noProof/>
            <w:webHidden/>
          </w:rPr>
          <w:fldChar w:fldCharType="end"/>
        </w:r>
      </w:hyperlink>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78" w:history="1">
        <w:r w:rsidR="002B19DD">
          <w:rPr>
            <w:rStyle w:val="a3"/>
            <w:rFonts w:ascii="宋体" w:hAnsi="宋体" w:hint="eastAsia"/>
            <w:noProof/>
          </w:rPr>
          <w:t>第十节</w:t>
        </w:r>
        <w:r w:rsidR="002B19DD">
          <w:rPr>
            <w:rFonts w:asciiTheme="minorHAnsi" w:eastAsiaTheme="minorEastAsia" w:hAnsiTheme="minorHAnsi" w:cstheme="minorBidi"/>
            <w:noProof/>
            <w:szCs w:val="22"/>
          </w:rPr>
          <w:tab/>
        </w:r>
        <w:r w:rsidR="002B19DD">
          <w:rPr>
            <w:rStyle w:val="a3"/>
            <w:rFonts w:ascii="宋体" w:hAnsi="宋体" w:hint="eastAsia"/>
            <w:noProof/>
          </w:rPr>
          <w:t>财务报告</w:t>
        </w:r>
        <w:r w:rsidR="002B19DD">
          <w:rPr>
            <w:noProof/>
            <w:webHidden/>
          </w:rPr>
          <w:tab/>
        </w:r>
        <w:r>
          <w:rPr>
            <w:noProof/>
            <w:webHidden/>
          </w:rPr>
          <w:fldChar w:fldCharType="begin"/>
        </w:r>
        <w:r w:rsidR="002B19DD">
          <w:rPr>
            <w:noProof/>
            <w:webHidden/>
          </w:rPr>
          <w:instrText xml:space="preserve"> PAGEREF _Toc453592978 \h </w:instrText>
        </w:r>
        <w:r>
          <w:rPr>
            <w:noProof/>
            <w:webHidden/>
          </w:rPr>
        </w:r>
        <w:r>
          <w:rPr>
            <w:noProof/>
            <w:webHidden/>
          </w:rPr>
          <w:fldChar w:fldCharType="separate"/>
        </w:r>
        <w:r w:rsidR="00F16004">
          <w:rPr>
            <w:noProof/>
            <w:webHidden/>
          </w:rPr>
          <w:t>26</w:t>
        </w:r>
        <w:r>
          <w:rPr>
            <w:noProof/>
            <w:webHidden/>
          </w:rPr>
          <w:fldChar w:fldCharType="end"/>
        </w:r>
      </w:hyperlink>
    </w:p>
    <w:p w:rsidR="00235333" w:rsidRDefault="00BE4BB4">
      <w:pPr>
        <w:pStyle w:val="11"/>
        <w:tabs>
          <w:tab w:val="left" w:pos="1260"/>
          <w:tab w:val="right" w:leader="dot" w:pos="8822"/>
        </w:tabs>
        <w:rPr>
          <w:rFonts w:asciiTheme="minorHAnsi" w:eastAsiaTheme="minorEastAsia" w:hAnsiTheme="minorHAnsi" w:cstheme="minorBidi"/>
          <w:noProof/>
          <w:szCs w:val="22"/>
        </w:rPr>
      </w:pPr>
      <w:hyperlink w:anchor="_Toc453592979" w:history="1">
        <w:r w:rsidR="002B19DD">
          <w:rPr>
            <w:rStyle w:val="a3"/>
            <w:rFonts w:ascii="宋体" w:hAnsi="宋体" w:hint="eastAsia"/>
            <w:noProof/>
          </w:rPr>
          <w:t>第十一节</w:t>
        </w:r>
        <w:r w:rsidR="002B19DD">
          <w:rPr>
            <w:rFonts w:asciiTheme="minorHAnsi" w:eastAsiaTheme="minorEastAsia" w:hAnsiTheme="minorHAnsi" w:cstheme="minorBidi"/>
            <w:noProof/>
            <w:szCs w:val="22"/>
          </w:rPr>
          <w:tab/>
        </w:r>
        <w:r w:rsidR="002B19DD">
          <w:rPr>
            <w:rStyle w:val="a3"/>
            <w:rFonts w:ascii="宋体" w:hAnsi="宋体" w:hint="eastAsia"/>
            <w:noProof/>
          </w:rPr>
          <w:t>备查文件目录</w:t>
        </w:r>
        <w:r w:rsidR="002B19DD">
          <w:rPr>
            <w:noProof/>
            <w:webHidden/>
          </w:rPr>
          <w:tab/>
        </w:r>
        <w:r>
          <w:rPr>
            <w:noProof/>
            <w:webHidden/>
          </w:rPr>
          <w:fldChar w:fldCharType="begin"/>
        </w:r>
        <w:r w:rsidR="002B19DD">
          <w:rPr>
            <w:noProof/>
            <w:webHidden/>
          </w:rPr>
          <w:instrText xml:space="preserve"> PAGEREF _Toc453592979 \h </w:instrText>
        </w:r>
        <w:r>
          <w:rPr>
            <w:noProof/>
            <w:webHidden/>
          </w:rPr>
        </w:r>
        <w:r>
          <w:rPr>
            <w:noProof/>
            <w:webHidden/>
          </w:rPr>
          <w:fldChar w:fldCharType="separate"/>
        </w:r>
        <w:r w:rsidR="00F16004">
          <w:rPr>
            <w:noProof/>
            <w:webHidden/>
          </w:rPr>
          <w:t>117</w:t>
        </w:r>
        <w:r>
          <w:rPr>
            <w:noProof/>
            <w:webHidden/>
          </w:rPr>
          <w:fldChar w:fldCharType="end"/>
        </w:r>
      </w:hyperlink>
    </w:p>
    <w:p w:rsidR="00235333" w:rsidRDefault="00BE4BB4">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235333" w:rsidRDefault="002B19DD">
      <w:pPr>
        <w:rPr>
          <w:szCs w:val="21"/>
        </w:rPr>
      </w:pPr>
      <w:r>
        <w:rPr>
          <w:szCs w:val="21"/>
        </w:rPr>
        <w:br w:type="page"/>
      </w:r>
    </w:p>
    <w:p w:rsidR="00235333" w:rsidRDefault="002B19DD">
      <w:pPr>
        <w:pStyle w:val="10"/>
        <w:numPr>
          <w:ilvl w:val="0"/>
          <w:numId w:val="3"/>
        </w:numPr>
      </w:pPr>
      <w:bookmarkStart w:id="1" w:name="_Toc453592969"/>
      <w:bookmarkStart w:id="2" w:name="_Toc342565880"/>
      <w:r>
        <w:rPr>
          <w:rFonts w:hint="eastAsia"/>
        </w:rPr>
        <w:lastRenderedPageBreak/>
        <w:t>释义</w:t>
      </w:r>
      <w:bookmarkEnd w:id="1"/>
    </w:p>
    <w:sdt>
      <w:sdtPr>
        <w:rPr>
          <w:rFonts w:ascii="Calibri" w:hAnsi="Calibri"/>
          <w:b/>
          <w:bCs/>
          <w:sz w:val="24"/>
          <w:szCs w:val="22"/>
        </w:rPr>
        <w:alias w:val="模块:释义"/>
        <w:tag w:val="_GBC_5d2d156d1e654b289921f6ca279d0332"/>
        <w:id w:val="3178901"/>
        <w:lock w:val="sdtLocked"/>
        <w:placeholder>
          <w:docPart w:val="GBC22222222222222222222222222222"/>
        </w:placeholder>
      </w:sdtPr>
      <w:sdtEndPr>
        <w:rPr>
          <w:rFonts w:ascii="宋体" w:hAnsi="宋体"/>
          <w:b w:val="0"/>
          <w:bCs w:val="0"/>
          <w:sz w:val="21"/>
          <w:szCs w:val="24"/>
        </w:rPr>
      </w:sdtEndPr>
      <w:sdtContent>
        <w:p w:rsidR="00E24D43" w:rsidRDefault="002B19DD">
          <w:pPr>
            <w:rPr>
              <w:szCs w:val="21"/>
            </w:rPr>
          </w:pPr>
          <w:r>
            <w:rPr>
              <w:szCs w:val="21"/>
            </w:rPr>
            <w:t>在本报告书中，除非文义另有所指，下列词语具有如下含义：</w:t>
          </w:r>
        </w:p>
        <w:tbl>
          <w:tblPr>
            <w:tblStyle w:val="a6"/>
            <w:tblW w:w="0" w:type="auto"/>
            <w:tblLook w:val="04A0"/>
          </w:tblPr>
          <w:tblGrid>
            <w:gridCol w:w="2518"/>
            <w:gridCol w:w="851"/>
            <w:gridCol w:w="5679"/>
          </w:tblGrid>
          <w:tr w:rsidR="00E24D43" w:rsidTr="00E24D43">
            <w:tc>
              <w:tcPr>
                <w:tcW w:w="9048" w:type="dxa"/>
                <w:gridSpan w:val="3"/>
              </w:tcPr>
              <w:p w:rsidR="00E24D43" w:rsidRDefault="00E24D43" w:rsidP="00E24D43">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3178849"/>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47"/>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中国证监会</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48"/>
                    <w:lock w:val="sdtLocked"/>
                  </w:sdtPr>
                  <w:sdtContent>
                    <w:tc>
                      <w:tcPr>
                        <w:tcW w:w="5679" w:type="dxa"/>
                      </w:tcPr>
                      <w:p w:rsidR="00E24D43" w:rsidRDefault="00E24D43" w:rsidP="00E24D43">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3178852"/>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50"/>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江苏证监局</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51"/>
                    <w:lock w:val="sdtLocked"/>
                  </w:sdtPr>
                  <w:sdtContent>
                    <w:tc>
                      <w:tcPr>
                        <w:tcW w:w="5679" w:type="dxa"/>
                      </w:tcPr>
                      <w:p w:rsidR="00E24D43" w:rsidRDefault="00E24D43" w:rsidP="00E24D43">
                        <w:pPr>
                          <w:rPr>
                            <w:szCs w:val="21"/>
                          </w:rPr>
                        </w:pPr>
                        <w:r>
                          <w:rPr>
                            <w:rFonts w:hint="eastAsia"/>
                            <w:szCs w:val="21"/>
                          </w:rPr>
                          <w:t>中国证券监督管理委员会江苏证监局</w:t>
                        </w:r>
                      </w:p>
                    </w:tc>
                  </w:sdtContent>
                </w:sdt>
              </w:tr>
            </w:sdtContent>
          </w:sdt>
          <w:sdt>
            <w:sdtPr>
              <w:rPr>
                <w:rFonts w:ascii="Calibri" w:eastAsiaTheme="minorEastAsia" w:hAnsi="Calibri" w:cstheme="minorBidi" w:hint="eastAsia"/>
                <w:kern w:val="2"/>
                <w:szCs w:val="21"/>
              </w:rPr>
              <w:alias w:val="释义"/>
              <w:tag w:val="_GBC_ca5c2cb7a4e545e2b2d9d1b94b528746"/>
              <w:id w:val="3178855"/>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53"/>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上交所</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54"/>
                    <w:lock w:val="sdtLocked"/>
                  </w:sdtPr>
                  <w:sdtContent>
                    <w:tc>
                      <w:tcPr>
                        <w:tcW w:w="5679" w:type="dxa"/>
                      </w:tcPr>
                      <w:p w:rsidR="00E24D43" w:rsidRDefault="00E24D43" w:rsidP="00E24D43">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3178858"/>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56"/>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公司、本公司或醋化股份</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57"/>
                    <w:lock w:val="sdtLocked"/>
                  </w:sdtPr>
                  <w:sdtContent>
                    <w:tc>
                      <w:tcPr>
                        <w:tcW w:w="5679" w:type="dxa"/>
                      </w:tcPr>
                      <w:p w:rsidR="00E24D43" w:rsidRDefault="00E24D43" w:rsidP="00E24D43">
                        <w:pPr>
                          <w:rPr>
                            <w:szCs w:val="21"/>
                          </w:rPr>
                        </w:pPr>
                        <w:r>
                          <w:rPr>
                            <w:rFonts w:hint="eastAsia"/>
                            <w:szCs w:val="21"/>
                          </w:rPr>
                          <w:t>南通醋酸化工股份有限公司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78861"/>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59"/>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南通产控</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60"/>
                    <w:lock w:val="sdtLocked"/>
                  </w:sdtPr>
                  <w:sdtContent>
                    <w:tc>
                      <w:tcPr>
                        <w:tcW w:w="5679" w:type="dxa"/>
                      </w:tcPr>
                      <w:p w:rsidR="00E24D43" w:rsidRDefault="00E24D43" w:rsidP="00E24D43">
                        <w:pPr>
                          <w:rPr>
                            <w:szCs w:val="21"/>
                          </w:rPr>
                        </w:pPr>
                        <w:r>
                          <w:rPr>
                            <w:rFonts w:hint="eastAsia"/>
                            <w:szCs w:val="21"/>
                          </w:rPr>
                          <w:t>南通产业控股集团有限公司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78864"/>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62"/>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新源投资</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63"/>
                    <w:lock w:val="sdtLocked"/>
                  </w:sdtPr>
                  <w:sdtContent>
                    <w:tc>
                      <w:tcPr>
                        <w:tcW w:w="5679" w:type="dxa"/>
                      </w:tcPr>
                      <w:p w:rsidR="00E24D43" w:rsidRDefault="00E24D43" w:rsidP="00E24D43">
                        <w:pPr>
                          <w:rPr>
                            <w:szCs w:val="21"/>
                          </w:rPr>
                        </w:pPr>
                        <w:r>
                          <w:rPr>
                            <w:rFonts w:hint="eastAsia"/>
                            <w:szCs w:val="21"/>
                          </w:rPr>
                          <w:t>南通新源投资发展有限公司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78867"/>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65"/>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立洋化学</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66"/>
                    <w:lock w:val="sdtLocked"/>
                  </w:sdtPr>
                  <w:sdtContent>
                    <w:tc>
                      <w:tcPr>
                        <w:tcW w:w="5679" w:type="dxa"/>
                      </w:tcPr>
                      <w:p w:rsidR="00E24D43" w:rsidRDefault="00E24D43" w:rsidP="00E24D43">
                        <w:pPr>
                          <w:rPr>
                            <w:szCs w:val="21"/>
                          </w:rPr>
                        </w:pPr>
                        <w:r>
                          <w:rPr>
                            <w:rFonts w:hint="eastAsia"/>
                            <w:szCs w:val="21"/>
                          </w:rPr>
                          <w:t>南通立洋化学有限公司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78870"/>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68"/>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天泓国贸</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69"/>
                    <w:lock w:val="sdtLocked"/>
                  </w:sdtPr>
                  <w:sdtContent>
                    <w:tc>
                      <w:tcPr>
                        <w:tcW w:w="5679" w:type="dxa"/>
                      </w:tcPr>
                      <w:p w:rsidR="00E24D43" w:rsidRDefault="00E24D43" w:rsidP="00E24D43">
                        <w:pPr>
                          <w:rPr>
                            <w:szCs w:val="21"/>
                          </w:rPr>
                        </w:pPr>
                        <w:r>
                          <w:rPr>
                            <w:rFonts w:hint="eastAsia"/>
                            <w:szCs w:val="21"/>
                          </w:rPr>
                          <w:t>南通天泓国际贸易有限公司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78873"/>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71"/>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上海集赋</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72"/>
                    <w:lock w:val="sdtLocked"/>
                  </w:sdtPr>
                  <w:sdtContent>
                    <w:tc>
                      <w:tcPr>
                        <w:tcW w:w="5679" w:type="dxa"/>
                      </w:tcPr>
                      <w:p w:rsidR="00E24D43" w:rsidRDefault="00E24D43" w:rsidP="00E24D43">
                        <w:pPr>
                          <w:rPr>
                            <w:szCs w:val="21"/>
                          </w:rPr>
                        </w:pPr>
                        <w:r>
                          <w:rPr>
                            <w:rFonts w:hint="eastAsia"/>
                            <w:szCs w:val="21"/>
                          </w:rPr>
                          <w:t>上海集赋健康管理中心（普通合伙）</w:t>
                        </w:r>
                      </w:p>
                    </w:tc>
                  </w:sdtContent>
                </w:sdt>
              </w:tr>
            </w:sdtContent>
          </w:sdt>
          <w:sdt>
            <w:sdtPr>
              <w:rPr>
                <w:rFonts w:ascii="Calibri" w:eastAsiaTheme="minorEastAsia" w:hAnsi="Calibri" w:cstheme="minorBidi" w:hint="eastAsia"/>
                <w:kern w:val="2"/>
                <w:szCs w:val="21"/>
              </w:rPr>
              <w:alias w:val="释义"/>
              <w:tag w:val="_GBC_ca5c2cb7a4e545e2b2d9d1b94b528746"/>
              <w:id w:val="3178876"/>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74"/>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中国银行、中行</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75"/>
                    <w:lock w:val="sdtLocked"/>
                  </w:sdtPr>
                  <w:sdtContent>
                    <w:tc>
                      <w:tcPr>
                        <w:tcW w:w="5679" w:type="dxa"/>
                      </w:tcPr>
                      <w:p w:rsidR="00E24D43" w:rsidRDefault="00E24D43" w:rsidP="00E24D43">
                        <w:pPr>
                          <w:rPr>
                            <w:szCs w:val="21"/>
                          </w:rPr>
                        </w:pPr>
                        <w:r>
                          <w:rPr>
                            <w:rFonts w:hint="eastAsia"/>
                            <w:szCs w:val="21"/>
                          </w:rPr>
                          <w:t>中国银行股份有限公司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78879"/>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77"/>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工商银行、工行</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78"/>
                    <w:lock w:val="sdtLocked"/>
                  </w:sdtPr>
                  <w:sdtContent>
                    <w:tc>
                      <w:tcPr>
                        <w:tcW w:w="5679" w:type="dxa"/>
                      </w:tcPr>
                      <w:p w:rsidR="00E24D43" w:rsidRDefault="00E24D43" w:rsidP="00E24D43">
                        <w:pPr>
                          <w:rPr>
                            <w:szCs w:val="21"/>
                          </w:rPr>
                        </w:pPr>
                        <w:r>
                          <w:rPr>
                            <w:rFonts w:hint="eastAsia"/>
                            <w:szCs w:val="21"/>
                          </w:rPr>
                          <w:t>中国工商银行股份有限公司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78882"/>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80"/>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江苏银行</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81"/>
                    <w:lock w:val="sdtLocked"/>
                  </w:sdtPr>
                  <w:sdtContent>
                    <w:tc>
                      <w:tcPr>
                        <w:tcW w:w="5679" w:type="dxa"/>
                      </w:tcPr>
                      <w:p w:rsidR="00E24D43" w:rsidRDefault="00E24D43" w:rsidP="00E24D43">
                        <w:pPr>
                          <w:rPr>
                            <w:szCs w:val="21"/>
                          </w:rPr>
                        </w:pPr>
                        <w:r>
                          <w:rPr>
                            <w:rFonts w:hint="eastAsia"/>
                            <w:szCs w:val="21"/>
                          </w:rPr>
                          <w:t>江苏银行股份有限公司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78885"/>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83"/>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平安银行</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84"/>
                    <w:lock w:val="sdtLocked"/>
                  </w:sdtPr>
                  <w:sdtContent>
                    <w:tc>
                      <w:tcPr>
                        <w:tcW w:w="5679" w:type="dxa"/>
                      </w:tcPr>
                      <w:p w:rsidR="00E24D43" w:rsidRDefault="00E24D43" w:rsidP="00E24D43">
                        <w:pPr>
                          <w:rPr>
                            <w:szCs w:val="21"/>
                          </w:rPr>
                        </w:pPr>
                        <w:r>
                          <w:rPr>
                            <w:rFonts w:hint="eastAsia"/>
                            <w:szCs w:val="21"/>
                          </w:rPr>
                          <w:t>平安银行股份有限公司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178888"/>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86"/>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精细化工</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87"/>
                    <w:lock w:val="sdtLocked"/>
                  </w:sdtPr>
                  <w:sdtContent>
                    <w:tc>
                      <w:tcPr>
                        <w:tcW w:w="5679" w:type="dxa"/>
                      </w:tcPr>
                      <w:p w:rsidR="00E24D43" w:rsidRDefault="00E24D43" w:rsidP="00E24D43">
                        <w:pPr>
                          <w:rPr>
                            <w:szCs w:val="21"/>
                          </w:rPr>
                        </w:pPr>
                        <w:r>
                          <w:rPr>
                            <w:rFonts w:hint="eastAsia"/>
                            <w:szCs w:val="21"/>
                          </w:rPr>
                          <w:t>生产精细化学品的化工行业，是当今世界化学工业发展的战略重点，也是发展最快的经济领域之一。</w:t>
                        </w:r>
                      </w:p>
                    </w:tc>
                  </w:sdtContent>
                </w:sdt>
              </w:tr>
            </w:sdtContent>
          </w:sdt>
          <w:sdt>
            <w:sdtPr>
              <w:rPr>
                <w:rFonts w:ascii="Calibri" w:eastAsiaTheme="minorEastAsia" w:hAnsi="Calibri" w:cstheme="minorBidi" w:hint="eastAsia"/>
                <w:kern w:val="2"/>
                <w:szCs w:val="21"/>
              </w:rPr>
              <w:alias w:val="释义"/>
              <w:tag w:val="_GBC_ca5c2cb7a4e545e2b2d9d1b94b528746"/>
              <w:id w:val="3178891"/>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89"/>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中间体</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90"/>
                    <w:lock w:val="sdtLocked"/>
                  </w:sdtPr>
                  <w:sdtContent>
                    <w:tc>
                      <w:tcPr>
                        <w:tcW w:w="5679" w:type="dxa"/>
                      </w:tcPr>
                      <w:p w:rsidR="00E24D43" w:rsidRDefault="00E24D43" w:rsidP="00E24D43">
                        <w:pPr>
                          <w:rPr>
                            <w:szCs w:val="21"/>
                          </w:rPr>
                        </w:pPr>
                        <w:r>
                          <w:rPr>
                            <w:rFonts w:hint="eastAsia"/>
                            <w:szCs w:val="21"/>
                          </w:rPr>
                          <w:t>又称有机中间体。用煤焦油或石油产品为原料以制造染料、农药、医药、树脂、助剂、增塑剂等的中间产物。现泛指有机合成过程中得到的各种中间产物。</w:t>
                        </w:r>
                      </w:p>
                    </w:tc>
                  </w:sdtContent>
                </w:sdt>
              </w:tr>
            </w:sdtContent>
          </w:sdt>
          <w:sdt>
            <w:sdtPr>
              <w:rPr>
                <w:rFonts w:ascii="Calibri" w:eastAsiaTheme="minorEastAsia" w:hAnsi="Calibri" w:cstheme="minorBidi" w:hint="eastAsia"/>
                <w:kern w:val="2"/>
                <w:szCs w:val="21"/>
              </w:rPr>
              <w:alias w:val="释义"/>
              <w:tag w:val="_GBC_ca5c2cb7a4e545e2b2d9d1b94b528746"/>
              <w:id w:val="3178894"/>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92"/>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食品、饲料添加剂</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93"/>
                    <w:lock w:val="sdtLocked"/>
                  </w:sdtPr>
                  <w:sdtContent>
                    <w:tc>
                      <w:tcPr>
                        <w:tcW w:w="5679" w:type="dxa"/>
                      </w:tcPr>
                      <w:p w:rsidR="00E24D43" w:rsidRDefault="00E24D43" w:rsidP="00E24D43">
                        <w:pPr>
                          <w:rPr>
                            <w:szCs w:val="21"/>
                          </w:rPr>
                        </w:pPr>
                        <w:r>
                          <w:rPr>
                            <w:rFonts w:hint="eastAsia"/>
                            <w:szCs w:val="21"/>
                          </w:rPr>
                          <w:t>为改善食品和饲料的品质，以及为防腐和加工工艺等需要而加入食品和饲料中的化学合成或者天然物质，如甜味剂、食品用香料、着色剂、防腐剂等。</w:t>
                        </w:r>
                      </w:p>
                    </w:tc>
                  </w:sdtContent>
                </w:sdt>
              </w:tr>
            </w:sdtContent>
          </w:sdt>
          <w:sdt>
            <w:sdtPr>
              <w:rPr>
                <w:rFonts w:ascii="Calibri" w:eastAsiaTheme="minorEastAsia" w:hAnsi="Calibri" w:cstheme="minorBidi" w:hint="eastAsia"/>
                <w:kern w:val="2"/>
                <w:szCs w:val="21"/>
              </w:rPr>
              <w:alias w:val="释义"/>
              <w:tag w:val="_GBC_ca5c2cb7a4e545e2b2d9d1b94b528746"/>
              <w:id w:val="3178897"/>
              <w:lock w:val="sdtLocked"/>
            </w:sdtPr>
            <w:sdtContent>
              <w:tr w:rsidR="00E24D43" w:rsidTr="00E24D43">
                <w:sdt>
                  <w:sdtPr>
                    <w:rPr>
                      <w:rFonts w:ascii="Calibri" w:eastAsiaTheme="minorEastAsia" w:hAnsi="Calibri" w:cstheme="minorBidi" w:hint="eastAsia"/>
                      <w:kern w:val="2"/>
                      <w:szCs w:val="21"/>
                    </w:rPr>
                    <w:alias w:val="常用词语"/>
                    <w:tag w:val="_GBC_c69fa7c1244840708cb11cdff80e2e4a"/>
                    <w:id w:val="3178895"/>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医药、农药中间体</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96"/>
                    <w:lock w:val="sdtLocked"/>
                  </w:sdtPr>
                  <w:sdtContent>
                    <w:tc>
                      <w:tcPr>
                        <w:tcW w:w="5679" w:type="dxa"/>
                      </w:tcPr>
                      <w:p w:rsidR="00E24D43" w:rsidRDefault="00E24D43" w:rsidP="00E24D43">
                        <w:pPr>
                          <w:rPr>
                            <w:szCs w:val="21"/>
                          </w:rPr>
                        </w:pPr>
                        <w:r>
                          <w:rPr>
                            <w:rFonts w:hint="eastAsia"/>
                            <w:szCs w:val="21"/>
                          </w:rPr>
                          <w:t>用于药品、农药合成工艺过程中的中间体产品，属于精细化工产品。</w:t>
                        </w:r>
                      </w:p>
                    </w:tc>
                  </w:sdtContent>
                </w:sdt>
              </w:tr>
            </w:sdtContent>
          </w:sdt>
          <w:sdt>
            <w:sdtPr>
              <w:rPr>
                <w:rFonts w:ascii="Calibri" w:eastAsiaTheme="minorEastAsia" w:hAnsi="Calibri" w:cstheme="minorBidi" w:hint="eastAsia"/>
                <w:kern w:val="2"/>
                <w:szCs w:val="21"/>
              </w:rPr>
              <w:alias w:val="释义"/>
              <w:tag w:val="_GBC_ca5c2cb7a4e545e2b2d9d1b94b528746"/>
              <w:id w:val="3178900"/>
              <w:lock w:val="sdtLocked"/>
            </w:sdtPr>
            <w:sdtContent>
              <w:tr w:rsidR="00E24D43" w:rsidRPr="00E24D43" w:rsidTr="00E24D43">
                <w:sdt>
                  <w:sdtPr>
                    <w:rPr>
                      <w:rFonts w:ascii="Calibri" w:eastAsiaTheme="minorEastAsia" w:hAnsi="Calibri" w:cstheme="minorBidi" w:hint="eastAsia"/>
                      <w:kern w:val="2"/>
                      <w:szCs w:val="21"/>
                    </w:rPr>
                    <w:alias w:val="常用词语"/>
                    <w:tag w:val="_GBC_c69fa7c1244840708cb11cdff80e2e4a"/>
                    <w:id w:val="3178898"/>
                    <w:lock w:val="sdtLocked"/>
                  </w:sdtPr>
                  <w:sdtEndPr>
                    <w:rPr>
                      <w:rFonts w:ascii="Times New Roman" w:eastAsia="宋体" w:hAnsi="Times New Roman" w:cs="宋体"/>
                      <w:kern w:val="0"/>
                    </w:rPr>
                  </w:sdtEndPr>
                  <w:sdtContent>
                    <w:tc>
                      <w:tcPr>
                        <w:tcW w:w="2518" w:type="dxa"/>
                      </w:tcPr>
                      <w:p w:rsidR="00E24D43" w:rsidRDefault="00E24D43" w:rsidP="00E24D43">
                        <w:pPr>
                          <w:rPr>
                            <w:szCs w:val="21"/>
                          </w:rPr>
                        </w:pPr>
                        <w:r>
                          <w:rPr>
                            <w:rFonts w:ascii="Calibri" w:hAnsi="Calibri" w:hint="eastAsia"/>
                            <w:szCs w:val="21"/>
                          </w:rPr>
                          <w:t>颜</w:t>
                        </w:r>
                        <w:r>
                          <w:rPr>
                            <w:rFonts w:ascii="Calibri" w:hAnsi="Calibri" w:hint="eastAsia"/>
                            <w:szCs w:val="21"/>
                          </w:rPr>
                          <w:t>(</w:t>
                        </w:r>
                        <w:r>
                          <w:rPr>
                            <w:rFonts w:ascii="Calibri" w:hAnsi="Calibri" w:hint="eastAsia"/>
                            <w:szCs w:val="21"/>
                          </w:rPr>
                          <w:t>染</w:t>
                        </w:r>
                        <w:r>
                          <w:rPr>
                            <w:rFonts w:ascii="Calibri" w:hAnsi="Calibri" w:hint="eastAsia"/>
                            <w:szCs w:val="21"/>
                          </w:rPr>
                          <w:t>)</w:t>
                        </w:r>
                        <w:r>
                          <w:rPr>
                            <w:rFonts w:ascii="Calibri" w:hAnsi="Calibri" w:hint="eastAsia"/>
                            <w:szCs w:val="21"/>
                          </w:rPr>
                          <w:t>料中间体</w:t>
                        </w:r>
                      </w:p>
                    </w:tc>
                  </w:sdtContent>
                </w:sdt>
                <w:tc>
                  <w:tcPr>
                    <w:tcW w:w="851" w:type="dxa"/>
                  </w:tcPr>
                  <w:p w:rsidR="00E24D43" w:rsidRDefault="00E24D43" w:rsidP="00E24D43">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178899"/>
                    <w:lock w:val="sdtLocked"/>
                  </w:sdtPr>
                  <w:sdtContent>
                    <w:tc>
                      <w:tcPr>
                        <w:tcW w:w="5679" w:type="dxa"/>
                      </w:tcPr>
                      <w:p w:rsidR="00E24D43" w:rsidRDefault="00E24D43" w:rsidP="00E24D43">
                        <w:pPr>
                          <w:rPr>
                            <w:szCs w:val="21"/>
                          </w:rPr>
                        </w:pPr>
                        <w:r>
                          <w:rPr>
                            <w:rFonts w:hint="eastAsia"/>
                            <w:szCs w:val="21"/>
                          </w:rPr>
                          <w:t>用于生产染料和有机颜料合成工艺过程中的中间体产品，属于精细化工产品。</w:t>
                        </w:r>
                      </w:p>
                    </w:tc>
                  </w:sdtContent>
                </w:sdt>
              </w:tr>
            </w:sdtContent>
          </w:sdt>
        </w:tbl>
        <w:p w:rsidR="00235333" w:rsidRPr="00E24D43" w:rsidRDefault="00BE4BB4" w:rsidP="00E24D43"/>
      </w:sdtContent>
    </w:sdt>
    <w:p w:rsidR="00235333" w:rsidRDefault="00235333"/>
    <w:p w:rsidR="00E24D43" w:rsidRDefault="00E24D43"/>
    <w:p w:rsidR="00E24D43" w:rsidRDefault="00E24D43"/>
    <w:p w:rsidR="00E24D43" w:rsidRDefault="00E24D43"/>
    <w:p w:rsidR="00E24D43" w:rsidRDefault="00E24D43"/>
    <w:p w:rsidR="00E24D43" w:rsidRDefault="00E24D43"/>
    <w:p w:rsidR="00E24D43" w:rsidRDefault="00E24D43"/>
    <w:p w:rsidR="00E24D43" w:rsidRDefault="00E24D43"/>
    <w:p w:rsidR="00E24D43" w:rsidRDefault="00E24D43"/>
    <w:p w:rsidR="00E24D43" w:rsidRDefault="00E24D43"/>
    <w:p w:rsidR="00E24D43" w:rsidRDefault="00E24D43"/>
    <w:p w:rsidR="00E24D43" w:rsidRDefault="00E24D43"/>
    <w:p w:rsidR="00235333" w:rsidRDefault="002B19DD">
      <w:pPr>
        <w:pStyle w:val="10"/>
        <w:numPr>
          <w:ilvl w:val="0"/>
          <w:numId w:val="3"/>
        </w:numPr>
        <w:rPr>
          <w:color w:val="FF0000"/>
          <w:u w:val="single"/>
        </w:rPr>
      </w:pPr>
      <w:bookmarkStart w:id="3" w:name="_Toc453592970"/>
      <w:r>
        <w:rPr>
          <w:rFonts w:hint="eastAsia"/>
        </w:rPr>
        <w:lastRenderedPageBreak/>
        <w:t>公司简介</w:t>
      </w:r>
      <w:bookmarkEnd w:id="2"/>
      <w:bookmarkEnd w:id="3"/>
    </w:p>
    <w:bookmarkStart w:id="4" w:name="_Toc342565881" w:displacedByCustomXml="next"/>
    <w:bookmarkStart w:id="5" w:name="_Toc342051041" w:displacedByCustomXml="next"/>
    <w:sdt>
      <w:sdtPr>
        <w:rPr>
          <w:rFonts w:ascii="Calibri" w:hAnsi="Calibri" w:cs="宋体" w:hint="eastAsia"/>
          <w:b w:val="0"/>
          <w:bCs w:val="0"/>
          <w:kern w:val="0"/>
          <w:sz w:val="24"/>
          <w:szCs w:val="22"/>
        </w:rPr>
        <w:alias w:val="模块:公司信息"/>
        <w:tag w:val="_GBC_aa763dfc67ed4eac9000c019cc1ff258"/>
        <w:id w:val="3178907"/>
        <w:lock w:val="sdtLocked"/>
        <w:placeholder>
          <w:docPart w:val="GBC22222222222222222222222222222"/>
        </w:placeholder>
      </w:sdtPr>
      <w:sdtEndPr>
        <w:rPr>
          <w:rFonts w:ascii="宋体" w:hAnsi="宋体"/>
          <w:sz w:val="21"/>
          <w:szCs w:val="21"/>
        </w:rPr>
      </w:sdtEndPr>
      <w:sdtContent>
        <w:p w:rsidR="00235333" w:rsidRDefault="002B19DD">
          <w:pPr>
            <w:pStyle w:val="2"/>
            <w:numPr>
              <w:ilvl w:val="1"/>
              <w:numId w:val="4"/>
            </w:numPr>
            <w:ind w:left="566" w:hangingChars="236" w:hanging="566"/>
            <w:rPr>
              <w:color w:val="FF0000"/>
              <w:u w:val="single"/>
            </w:rPr>
          </w:pPr>
          <w:r>
            <w:rPr>
              <w:rFonts w:hint="eastAsia"/>
            </w:rPr>
            <w:t>公司信息</w:t>
          </w:r>
          <w:bookmarkEnd w:id="5"/>
          <w:bookmarkEnd w:id="4"/>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7"/>
            <w:gridCol w:w="5035"/>
          </w:tblGrid>
          <w:tr w:rsidR="00235333" w:rsidTr="003A0277">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rPr>
                    <w:rFonts w:hint="eastAsia"/>
                    <w:szCs w:val="21"/>
                  </w:rPr>
                  <w:t>公司的中文名称</w:t>
                </w:r>
              </w:p>
            </w:tc>
            <w:tc>
              <w:tcPr>
                <w:tcW w:w="2831" w:type="pct"/>
                <w:tcBorders>
                  <w:top w:val="single" w:sz="4" w:space="0" w:color="auto"/>
                  <w:left w:val="single" w:sz="4" w:space="0" w:color="auto"/>
                  <w:bottom w:val="single" w:sz="4" w:space="0" w:color="auto"/>
                </w:tcBorders>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法定中文名称"/>
                    <w:tag w:val="_GBC_6f7f4fb261c84402a309f1371502ca4f"/>
                    <w:id w:val="3178902"/>
                    <w:lock w:val="sdtLocked"/>
                    <w:dataBinding w:prefixMappings="xmlns:clcid-cgi='clcid-cgi'" w:xpath="/*/clcid-cgi:GongSiFaDingZhongWenMingCheng" w:storeItemID="{89EBAB94-44A0-46A2-B712-30D997D04A6D}"/>
                    <w:text/>
                  </w:sdtPr>
                  <w:sdtContent>
                    <w:r w:rsidR="002B19DD">
                      <w:rPr>
                        <w:rFonts w:hint="eastAsia"/>
                        <w:szCs w:val="21"/>
                      </w:rPr>
                      <w:t>南通醋酸化工股份有限公司</w:t>
                    </w:r>
                  </w:sdtContent>
                </w:sdt>
              </w:p>
            </w:tc>
          </w:tr>
          <w:tr w:rsidR="00235333" w:rsidTr="003A0277">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rPr>
                    <w:rFonts w:hint="eastAsia"/>
                    <w:szCs w:val="21"/>
                  </w:rPr>
                  <w:t>公司的中文简称</w:t>
                </w:r>
              </w:p>
            </w:tc>
            <w:tc>
              <w:tcPr>
                <w:tcW w:w="2831" w:type="pct"/>
                <w:tcBorders>
                  <w:top w:val="single" w:sz="4" w:space="0" w:color="auto"/>
                  <w:left w:val="single" w:sz="4" w:space="0" w:color="auto"/>
                  <w:bottom w:val="single" w:sz="4" w:space="0" w:color="auto"/>
                </w:tcBorders>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法定中文简称"/>
                    <w:tag w:val="_GBC_81d015910ffd41a79aab9b534ae23bf9"/>
                    <w:id w:val="3178903"/>
                    <w:lock w:val="sdtLocked"/>
                  </w:sdtPr>
                  <w:sdtContent>
                    <w:r w:rsidR="00E24D43">
                      <w:rPr>
                        <w:rFonts w:hint="eastAsia"/>
                        <w:szCs w:val="21"/>
                      </w:rPr>
                      <w:t>醋化股份</w:t>
                    </w:r>
                  </w:sdtContent>
                </w:sdt>
              </w:p>
            </w:tc>
          </w:tr>
          <w:tr w:rsidR="00235333" w:rsidTr="003A0277">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3178904"/>
                <w:lock w:val="sdtLocked"/>
              </w:sdtPr>
              <w:sdtContent>
                <w:tc>
                  <w:tcPr>
                    <w:tcW w:w="2831"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szCs w:val="21"/>
                      </w:rPr>
                      <w:t>Nantong Acetic Acid Chemical</w:t>
                    </w:r>
                    <w:r>
                      <w:rPr>
                        <w:rFonts w:hint="eastAsia"/>
                        <w:szCs w:val="21"/>
                      </w:rPr>
                      <w:t xml:space="preserve"> </w:t>
                    </w:r>
                    <w:r>
                      <w:rPr>
                        <w:szCs w:val="21"/>
                      </w:rPr>
                      <w:t>Co.,Ltd.</w:t>
                    </w:r>
                  </w:p>
                </w:tc>
              </w:sdtContent>
            </w:sdt>
          </w:tr>
          <w:tr w:rsidR="00235333" w:rsidTr="003A0277">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9e3d2f7031f94463b9229ceb00e67a06"/>
                <w:id w:val="3178905"/>
                <w:lock w:val="sdtLocked"/>
              </w:sdtPr>
              <w:sdtContent>
                <w:tc>
                  <w:tcPr>
                    <w:tcW w:w="2831"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rFonts w:hint="eastAsia"/>
                        <w:szCs w:val="21"/>
                      </w:rPr>
                      <w:t>无</w:t>
                    </w:r>
                  </w:p>
                </w:tc>
              </w:sdtContent>
            </w:sdt>
          </w:tr>
          <w:tr w:rsidR="00235333" w:rsidTr="003A0277">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1327a0d8afa49e1aba9d42a68663413"/>
                <w:id w:val="3178906"/>
                <w:lock w:val="sdtLocked"/>
                <w:dataBinding w:prefixMappings="xmlns:clcid-cgi='clcid-cgi'" w:xpath="/*/clcid-cgi:GongSiFaDingDaiBiaoRen" w:storeItemID="{89EBAB94-44A0-46A2-B712-30D997D04A6D}"/>
                <w:text/>
              </w:sdtPr>
              <w:sdtContent>
                <w:tc>
                  <w:tcPr>
                    <w:tcW w:w="2831" w:type="pct"/>
                    <w:tcBorders>
                      <w:top w:val="single" w:sz="4" w:space="0" w:color="auto"/>
                      <w:left w:val="single" w:sz="4" w:space="0" w:color="auto"/>
                      <w:bottom w:val="single" w:sz="4" w:space="0" w:color="auto"/>
                    </w:tcBorders>
                  </w:tcPr>
                  <w:p w:rsidR="00235333" w:rsidRDefault="007E5D8E">
                    <w:pPr>
                      <w:kinsoku w:val="0"/>
                      <w:overflowPunct w:val="0"/>
                      <w:autoSpaceDE w:val="0"/>
                      <w:autoSpaceDN w:val="0"/>
                      <w:adjustRightInd w:val="0"/>
                      <w:snapToGrid w:val="0"/>
                      <w:rPr>
                        <w:szCs w:val="21"/>
                      </w:rPr>
                    </w:pPr>
                    <w:r>
                      <w:rPr>
                        <w:rFonts w:hint="eastAsia"/>
                        <w:szCs w:val="21"/>
                      </w:rPr>
                      <w:t xml:space="preserve">顾清泉        </w:t>
                    </w:r>
                  </w:p>
                </w:tc>
              </w:sdtContent>
            </w:sdt>
          </w:tr>
        </w:tbl>
      </w:sdtContent>
    </w:sdt>
    <w:p w:rsidR="00235333" w:rsidRDefault="00235333">
      <w:pPr>
        <w:kinsoku w:val="0"/>
        <w:overflowPunct w:val="0"/>
        <w:autoSpaceDE w:val="0"/>
        <w:autoSpaceDN w:val="0"/>
        <w:adjustRightInd w:val="0"/>
        <w:snapToGrid w:val="0"/>
        <w:rPr>
          <w:szCs w:val="21"/>
        </w:rPr>
      </w:pPr>
    </w:p>
    <w:bookmarkStart w:id="6" w:name="_Toc342565882" w:displacedByCustomXml="next"/>
    <w:bookmarkStart w:id="7" w:name="_Toc342051042" w:displacedByCustomXml="next"/>
    <w:sdt>
      <w:sdtPr>
        <w:rPr>
          <w:rFonts w:ascii="Calibri" w:hAnsi="Calibri" w:cs="宋体" w:hint="eastAsia"/>
          <w:b w:val="0"/>
          <w:bCs w:val="0"/>
          <w:kern w:val="0"/>
          <w:sz w:val="24"/>
          <w:szCs w:val="22"/>
        </w:rPr>
        <w:alias w:val="模块:联系人和联系方式"/>
        <w:tag w:val="_GBC_c68db6bd18a148f3a9683d04b791123b"/>
        <w:id w:val="3178918"/>
        <w:lock w:val="sdtLocked"/>
        <w:placeholder>
          <w:docPart w:val="GBC22222222222222222222222222222"/>
        </w:placeholder>
      </w:sdtPr>
      <w:sdtEndPr>
        <w:rPr>
          <w:rFonts w:ascii="宋体" w:hAnsi="宋体"/>
          <w:sz w:val="21"/>
          <w:szCs w:val="21"/>
        </w:rPr>
      </w:sdtEndPr>
      <w:sdtContent>
        <w:p w:rsidR="00235333" w:rsidRDefault="002B19DD">
          <w:pPr>
            <w:pStyle w:val="2"/>
            <w:numPr>
              <w:ilvl w:val="1"/>
              <w:numId w:val="4"/>
            </w:numPr>
            <w:ind w:left="566" w:hangingChars="236" w:hanging="566"/>
          </w:pPr>
          <w:r>
            <w:rPr>
              <w:rFonts w:hint="eastAsia"/>
            </w:rPr>
            <w:t>联系人和联系方式</w:t>
          </w:r>
          <w:bookmarkEnd w:id="7"/>
          <w:bookmarkEnd w:id="6"/>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157"/>
            <w:gridCol w:w="3402"/>
            <w:gridCol w:w="3333"/>
          </w:tblGrid>
          <w:tr w:rsidR="00235333" w:rsidTr="00E24D43">
            <w:tc>
              <w:tcPr>
                <w:tcW w:w="1213" w:type="pct"/>
                <w:tcBorders>
                  <w:top w:val="single" w:sz="4" w:space="0" w:color="auto"/>
                  <w:bottom w:val="single" w:sz="4" w:space="0" w:color="auto"/>
                  <w:right w:val="single" w:sz="4" w:space="0" w:color="auto"/>
                </w:tcBorders>
                <w:shd w:val="clear" w:color="auto" w:fill="auto"/>
              </w:tcPr>
              <w:p w:rsidR="00235333" w:rsidRDefault="00235333">
                <w:pPr>
                  <w:kinsoku w:val="0"/>
                  <w:overflowPunct w:val="0"/>
                  <w:autoSpaceDE w:val="0"/>
                  <w:autoSpaceDN w:val="0"/>
                  <w:adjustRightInd w:val="0"/>
                  <w:snapToGrid w:val="0"/>
                  <w:rPr>
                    <w:szCs w:val="21"/>
                  </w:rPr>
                </w:pPr>
              </w:p>
            </w:tc>
            <w:tc>
              <w:tcPr>
                <w:tcW w:w="1913"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1874" w:type="pct"/>
                <w:tcBorders>
                  <w:top w:val="single" w:sz="4" w:space="0" w:color="auto"/>
                  <w:left w:val="single" w:sz="4" w:space="0" w:color="auto"/>
                  <w:bottom w:val="single" w:sz="4" w:space="0" w:color="auto"/>
                </w:tcBorders>
                <w:shd w:val="clear" w:color="auto" w:fill="auto"/>
              </w:tcPr>
              <w:p w:rsidR="00235333" w:rsidRDefault="002B19DD">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235333" w:rsidTr="00E24D43">
            <w:tc>
              <w:tcPr>
                <w:tcW w:w="1213"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rPr>
                    <w:rFonts w:hint="eastAsia"/>
                    <w:szCs w:val="21"/>
                  </w:rPr>
                  <w:t>姓名</w:t>
                </w:r>
              </w:p>
            </w:tc>
            <w:tc>
              <w:tcPr>
                <w:tcW w:w="1913" w:type="pct"/>
                <w:tcBorders>
                  <w:top w:val="single" w:sz="4" w:space="0" w:color="auto"/>
                  <w:left w:val="single" w:sz="4" w:space="0" w:color="auto"/>
                  <w:bottom w:val="single" w:sz="4" w:space="0" w:color="auto"/>
                  <w:right w:val="single" w:sz="4" w:space="0" w:color="auto"/>
                </w:tcBorders>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董事会秘书姓名"/>
                    <w:tag w:val="_GBC_cac0fb0ee4d0495699c4e8dd8009b5ca"/>
                    <w:id w:val="3178908"/>
                    <w:lock w:val="sdtLocked"/>
                  </w:sdtPr>
                  <w:sdtContent>
                    <w:r w:rsidR="00E24D43">
                      <w:rPr>
                        <w:rFonts w:hint="eastAsia"/>
                        <w:szCs w:val="21"/>
                      </w:rPr>
                      <w:t>俞新南</w:t>
                    </w:r>
                  </w:sdtContent>
                </w:sdt>
              </w:p>
            </w:tc>
            <w:tc>
              <w:tcPr>
                <w:tcW w:w="1874" w:type="pct"/>
                <w:tcBorders>
                  <w:top w:val="single" w:sz="4" w:space="0" w:color="auto"/>
                  <w:left w:val="single" w:sz="4" w:space="0" w:color="auto"/>
                  <w:bottom w:val="single" w:sz="4" w:space="0" w:color="auto"/>
                </w:tcBorders>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证券事务代表姓名"/>
                    <w:tag w:val="_GBC_70a26fa96d8a40d39d18f0eafbed4a17"/>
                    <w:id w:val="3178909"/>
                    <w:lock w:val="sdtLocked"/>
                  </w:sdtPr>
                  <w:sdtContent>
                    <w:r w:rsidR="00E24D43">
                      <w:rPr>
                        <w:rFonts w:hint="eastAsia"/>
                        <w:szCs w:val="21"/>
                      </w:rPr>
                      <w:t>唐霞</w:t>
                    </w:r>
                  </w:sdtContent>
                </w:sdt>
              </w:p>
            </w:tc>
          </w:tr>
          <w:tr w:rsidR="00235333" w:rsidTr="00E24D43">
            <w:tc>
              <w:tcPr>
                <w:tcW w:w="1213"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rPr>
                    <w:rFonts w:hint="eastAsia"/>
                    <w:szCs w:val="21"/>
                  </w:rPr>
                  <w:t>联系地址</w:t>
                </w:r>
              </w:p>
            </w:tc>
            <w:tc>
              <w:tcPr>
                <w:tcW w:w="1913" w:type="pct"/>
                <w:tcBorders>
                  <w:top w:val="single" w:sz="4" w:space="0" w:color="auto"/>
                  <w:left w:val="single" w:sz="4" w:space="0" w:color="auto"/>
                  <w:bottom w:val="single" w:sz="4" w:space="0" w:color="auto"/>
                  <w:right w:val="single" w:sz="4" w:space="0" w:color="auto"/>
                </w:tcBorders>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董事会秘书联系地址"/>
                    <w:tag w:val="_GBC_da00edc9edfd4e12abfd953a8f45ecd1"/>
                    <w:id w:val="3178910"/>
                    <w:lock w:val="sdtLocked"/>
                  </w:sdtPr>
                  <w:sdtContent>
                    <w:r w:rsidR="00E24D43">
                      <w:rPr>
                        <w:rFonts w:hint="eastAsia"/>
                        <w:szCs w:val="21"/>
                      </w:rPr>
                      <w:t>南通经济技术开发区江山路</w:t>
                    </w:r>
                    <w:r w:rsidR="00E24D43">
                      <w:rPr>
                        <w:szCs w:val="21"/>
                      </w:rPr>
                      <w:t>968号</w:t>
                    </w:r>
                  </w:sdtContent>
                </w:sdt>
              </w:p>
            </w:tc>
            <w:tc>
              <w:tcPr>
                <w:tcW w:w="1874" w:type="pct"/>
                <w:tcBorders>
                  <w:top w:val="single" w:sz="4" w:space="0" w:color="auto"/>
                  <w:left w:val="single" w:sz="4" w:space="0" w:color="auto"/>
                  <w:bottom w:val="single" w:sz="4" w:space="0" w:color="auto"/>
                </w:tcBorders>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证券事务代表联系地址"/>
                    <w:tag w:val="_GBC_3adcc9d1aa664f27a97cc756d390649c"/>
                    <w:id w:val="3178911"/>
                    <w:lock w:val="sdtLocked"/>
                  </w:sdtPr>
                  <w:sdtContent>
                    <w:r w:rsidR="00E24D43">
                      <w:rPr>
                        <w:rFonts w:hint="eastAsia"/>
                        <w:szCs w:val="21"/>
                      </w:rPr>
                      <w:t>南通经济技术开发区江山路</w:t>
                    </w:r>
                    <w:r w:rsidR="00E24D43">
                      <w:rPr>
                        <w:szCs w:val="21"/>
                      </w:rPr>
                      <w:t>968号</w:t>
                    </w:r>
                  </w:sdtContent>
                </w:sdt>
              </w:p>
            </w:tc>
          </w:tr>
          <w:tr w:rsidR="00235333" w:rsidTr="00E24D43">
            <w:tc>
              <w:tcPr>
                <w:tcW w:w="1213"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a03b44a2aeb641db9208ad0940e9b248"/>
                <w:id w:val="3178912"/>
                <w:lock w:val="sdtLocked"/>
              </w:sdtPr>
              <w:sdtContent>
                <w:tc>
                  <w:tcPr>
                    <w:tcW w:w="1913" w:type="pct"/>
                    <w:tcBorders>
                      <w:top w:val="single" w:sz="4" w:space="0" w:color="auto"/>
                      <w:left w:val="single" w:sz="4" w:space="0" w:color="auto"/>
                      <w:bottom w:val="single" w:sz="4" w:space="0" w:color="auto"/>
                      <w:right w:val="single" w:sz="4" w:space="0" w:color="auto"/>
                    </w:tcBorders>
                  </w:tcPr>
                  <w:p w:rsidR="00235333" w:rsidRDefault="00E24D43">
                    <w:pPr>
                      <w:kinsoku w:val="0"/>
                      <w:overflowPunct w:val="0"/>
                      <w:autoSpaceDE w:val="0"/>
                      <w:autoSpaceDN w:val="0"/>
                      <w:adjustRightInd w:val="0"/>
                      <w:snapToGrid w:val="0"/>
                      <w:rPr>
                        <w:szCs w:val="21"/>
                      </w:rPr>
                    </w:pPr>
                    <w:r>
                      <w:rPr>
                        <w:szCs w:val="21"/>
                      </w:rPr>
                      <w:t>0513-68091213</w:t>
                    </w:r>
                  </w:p>
                </w:tc>
              </w:sdtContent>
            </w:sdt>
            <w:sdt>
              <w:sdtPr>
                <w:rPr>
                  <w:rFonts w:hint="eastAsia"/>
                  <w:szCs w:val="21"/>
                </w:rPr>
                <w:alias w:val="公司证券事务代表电话"/>
                <w:tag w:val="_GBC_6902b4b9534e46ef906c46cc54c81432"/>
                <w:id w:val="3178913"/>
                <w:lock w:val="sdtLocked"/>
              </w:sdtPr>
              <w:sdtContent>
                <w:tc>
                  <w:tcPr>
                    <w:tcW w:w="1874"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szCs w:val="21"/>
                      </w:rPr>
                      <w:t>0513-68091213</w:t>
                    </w:r>
                  </w:p>
                </w:tc>
              </w:sdtContent>
            </w:sdt>
          </w:tr>
          <w:tr w:rsidR="00235333" w:rsidTr="00E24D43">
            <w:tc>
              <w:tcPr>
                <w:tcW w:w="1213"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03560dc980424f4aa2d9832b0fb18d8d"/>
                <w:id w:val="3178914"/>
                <w:lock w:val="sdtLocked"/>
              </w:sdtPr>
              <w:sdtContent>
                <w:tc>
                  <w:tcPr>
                    <w:tcW w:w="1913" w:type="pct"/>
                    <w:tcBorders>
                      <w:top w:val="single" w:sz="4" w:space="0" w:color="auto"/>
                      <w:left w:val="single" w:sz="4" w:space="0" w:color="auto"/>
                      <w:bottom w:val="single" w:sz="4" w:space="0" w:color="auto"/>
                      <w:right w:val="single" w:sz="4" w:space="0" w:color="auto"/>
                    </w:tcBorders>
                  </w:tcPr>
                  <w:p w:rsidR="00235333" w:rsidRDefault="00E24D43">
                    <w:pPr>
                      <w:kinsoku w:val="0"/>
                      <w:overflowPunct w:val="0"/>
                      <w:autoSpaceDE w:val="0"/>
                      <w:autoSpaceDN w:val="0"/>
                      <w:adjustRightInd w:val="0"/>
                      <w:snapToGrid w:val="0"/>
                      <w:rPr>
                        <w:szCs w:val="21"/>
                      </w:rPr>
                    </w:pPr>
                    <w:r>
                      <w:rPr>
                        <w:szCs w:val="21"/>
                      </w:rPr>
                      <w:t>0513-68091213</w:t>
                    </w:r>
                  </w:p>
                </w:tc>
              </w:sdtContent>
            </w:sdt>
            <w:sdt>
              <w:sdtPr>
                <w:rPr>
                  <w:rFonts w:hint="eastAsia"/>
                  <w:szCs w:val="21"/>
                </w:rPr>
                <w:alias w:val="公司证券事务代表传真"/>
                <w:tag w:val="_GBC_fa537b03ba9e4cb5a37f2170eae641b0"/>
                <w:id w:val="3178915"/>
                <w:lock w:val="sdtLocked"/>
              </w:sdtPr>
              <w:sdtContent>
                <w:tc>
                  <w:tcPr>
                    <w:tcW w:w="1874"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szCs w:val="21"/>
                      </w:rPr>
                      <w:t>0513-68091213</w:t>
                    </w:r>
                  </w:p>
                </w:tc>
              </w:sdtContent>
            </w:sdt>
          </w:tr>
          <w:tr w:rsidR="00235333" w:rsidTr="00E24D43">
            <w:tc>
              <w:tcPr>
                <w:tcW w:w="1213"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5f9d2117b526463192a29912849968c2"/>
                <w:id w:val="3178916"/>
                <w:lock w:val="sdtLocked"/>
              </w:sdtPr>
              <w:sdtContent>
                <w:tc>
                  <w:tcPr>
                    <w:tcW w:w="1913" w:type="pct"/>
                    <w:tcBorders>
                      <w:top w:val="single" w:sz="4" w:space="0" w:color="auto"/>
                      <w:left w:val="single" w:sz="4" w:space="0" w:color="auto"/>
                      <w:bottom w:val="single" w:sz="4" w:space="0" w:color="auto"/>
                      <w:right w:val="single" w:sz="4" w:space="0" w:color="auto"/>
                    </w:tcBorders>
                  </w:tcPr>
                  <w:p w:rsidR="00235333" w:rsidRDefault="00E24D43">
                    <w:pPr>
                      <w:kinsoku w:val="0"/>
                      <w:overflowPunct w:val="0"/>
                      <w:autoSpaceDE w:val="0"/>
                      <w:autoSpaceDN w:val="0"/>
                      <w:adjustRightInd w:val="0"/>
                      <w:snapToGrid w:val="0"/>
                      <w:rPr>
                        <w:szCs w:val="21"/>
                      </w:rPr>
                    </w:pPr>
                    <w:r>
                      <w:rPr>
                        <w:szCs w:val="21"/>
                      </w:rPr>
                      <w:t>aac@ntacf.com</w:t>
                    </w:r>
                  </w:p>
                </w:tc>
              </w:sdtContent>
            </w:sdt>
            <w:sdt>
              <w:sdtPr>
                <w:rPr>
                  <w:rFonts w:hint="eastAsia"/>
                  <w:szCs w:val="21"/>
                </w:rPr>
                <w:alias w:val="公司证券事务代表电子信箱"/>
                <w:tag w:val="_GBC_bedfc63a281248468aa1efc5a07a5efb"/>
                <w:id w:val="3178917"/>
                <w:lock w:val="sdtLocked"/>
              </w:sdtPr>
              <w:sdtContent>
                <w:tc>
                  <w:tcPr>
                    <w:tcW w:w="1874"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szCs w:val="21"/>
                      </w:rPr>
                      <w:t>aac@ntacf.com</w:t>
                    </w:r>
                  </w:p>
                </w:tc>
              </w:sdtContent>
            </w:sdt>
          </w:tr>
        </w:tbl>
      </w:sdtContent>
    </w:sdt>
    <w:p w:rsidR="00235333" w:rsidRDefault="00235333">
      <w:pPr>
        <w:kinsoku w:val="0"/>
        <w:overflowPunct w:val="0"/>
        <w:autoSpaceDE w:val="0"/>
        <w:autoSpaceDN w:val="0"/>
        <w:adjustRightInd w:val="0"/>
        <w:snapToGrid w:val="0"/>
        <w:rPr>
          <w:szCs w:val="21"/>
        </w:rPr>
      </w:pPr>
    </w:p>
    <w:p w:rsidR="00235333" w:rsidRDefault="002B19DD">
      <w:pPr>
        <w:pStyle w:val="2"/>
        <w:numPr>
          <w:ilvl w:val="1"/>
          <w:numId w:val="4"/>
        </w:numPr>
      </w:pPr>
      <w:r>
        <w:t>基本情况变更简介</w:t>
      </w:r>
    </w:p>
    <w:sdt>
      <w:sdtPr>
        <w:alias w:val="模块:基本情况变更简介"/>
        <w:tag w:val="_GBC_5882b65ee1af4c18a1a62f56241999ce"/>
        <w:id w:val="3178925"/>
        <w:lock w:val="sdtLocked"/>
        <w:placeholder>
          <w:docPart w:val="GBC22222222222222222222222222222"/>
        </w:placeholder>
      </w:sdtPr>
      <w:sdtEndPr>
        <w:rPr>
          <w:rFonts w:hint="eastAsia"/>
          <w:szCs w:val="21"/>
        </w:rPr>
      </w:sdtEndPr>
      <w:sdtContent>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7"/>
            <w:gridCol w:w="5035"/>
          </w:tblGrid>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公司注册地址</w:t>
                </w:r>
              </w:p>
            </w:tc>
            <w:sdt>
              <w:sdtPr>
                <w:rPr>
                  <w:szCs w:val="21"/>
                </w:rPr>
                <w:alias w:val="公司注册地址"/>
                <w:tag w:val="_GBC_176149bee7bf41819b29097eb854f331"/>
                <w:id w:val="3178919"/>
                <w:lock w:val="sdtLocked"/>
              </w:sdtPr>
              <w:sdtContent>
                <w:tc>
                  <w:tcPr>
                    <w:tcW w:w="2831"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rFonts w:hint="eastAsia"/>
                        <w:szCs w:val="21"/>
                      </w:rPr>
                      <w:t>南通经济技术开发区江山路</w:t>
                    </w:r>
                    <w:r>
                      <w:rPr>
                        <w:szCs w:val="21"/>
                      </w:rPr>
                      <w:t>968号</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公司注册地址的邮政编码</w:t>
                </w:r>
              </w:p>
            </w:tc>
            <w:sdt>
              <w:sdtPr>
                <w:rPr>
                  <w:szCs w:val="21"/>
                </w:rPr>
                <w:alias w:val="公司注册地址邮政编码"/>
                <w:tag w:val="_GBC_3655ad918d6642f6b23902666a2542af"/>
                <w:id w:val="3178920"/>
                <w:lock w:val="sdtLocked"/>
              </w:sdtPr>
              <w:sdtContent>
                <w:tc>
                  <w:tcPr>
                    <w:tcW w:w="2831"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szCs w:val="21"/>
                      </w:rPr>
                      <w:t>226009</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公司办公地址</w:t>
                </w:r>
              </w:p>
            </w:tc>
            <w:sdt>
              <w:sdtPr>
                <w:rPr>
                  <w:rFonts w:hint="eastAsia"/>
                  <w:szCs w:val="21"/>
                </w:rPr>
                <w:alias w:val="公司办公地址"/>
                <w:tag w:val="_GBC_5d7ed1a91af0489a99a8b9a1eb39057e"/>
                <w:id w:val="3178921"/>
                <w:lock w:val="sdtLocked"/>
              </w:sdtPr>
              <w:sdtContent>
                <w:tc>
                  <w:tcPr>
                    <w:tcW w:w="2831"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rFonts w:hint="eastAsia"/>
                        <w:szCs w:val="21"/>
                      </w:rPr>
                      <w:t>南通经济技术开发区江山路</w:t>
                    </w:r>
                    <w:r>
                      <w:rPr>
                        <w:szCs w:val="21"/>
                      </w:rPr>
                      <w:t>968号</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公司办公地址的邮政编码</w:t>
                </w:r>
              </w:p>
            </w:tc>
            <w:sdt>
              <w:sdtPr>
                <w:rPr>
                  <w:rFonts w:hint="eastAsia"/>
                  <w:szCs w:val="21"/>
                </w:rPr>
                <w:alias w:val="公司办公地址邮政编码"/>
                <w:tag w:val="_GBC_0b586d6a76e74eb5bfd69803dd5b3f21"/>
                <w:id w:val="3178922"/>
                <w:lock w:val="sdtLocked"/>
              </w:sdtPr>
              <w:sdtContent>
                <w:tc>
                  <w:tcPr>
                    <w:tcW w:w="2831"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szCs w:val="21"/>
                      </w:rPr>
                      <w:t>226009</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公司网址</w:t>
                </w:r>
              </w:p>
            </w:tc>
            <w:sdt>
              <w:sdtPr>
                <w:rPr>
                  <w:rFonts w:hint="eastAsia"/>
                  <w:szCs w:val="21"/>
                </w:rPr>
                <w:alias w:val="公司国际互联网网址"/>
                <w:tag w:val="_GBC_7230b5ca49734fc2ad410245ff685045"/>
                <w:id w:val="3178923"/>
                <w:lock w:val="sdtLocked"/>
              </w:sdtPr>
              <w:sdtContent>
                <w:tc>
                  <w:tcPr>
                    <w:tcW w:w="2831"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szCs w:val="21"/>
                      </w:rPr>
                      <w:t>http://www.ntacf.com</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电子信箱</w:t>
                </w:r>
              </w:p>
            </w:tc>
            <w:sdt>
              <w:sdtPr>
                <w:rPr>
                  <w:rFonts w:hint="eastAsia"/>
                  <w:szCs w:val="21"/>
                </w:rPr>
                <w:alias w:val="公司电子信箱"/>
                <w:tag w:val="_GBC_229dc578e23341bbaf9302c6a1aaeb1e"/>
                <w:id w:val="3178924"/>
                <w:lock w:val="sdtLocked"/>
              </w:sdtPr>
              <w:sdtContent>
                <w:tc>
                  <w:tcPr>
                    <w:tcW w:w="2831" w:type="pct"/>
                    <w:tcBorders>
                      <w:top w:val="single" w:sz="4" w:space="0" w:color="auto"/>
                      <w:left w:val="single" w:sz="4" w:space="0" w:color="auto"/>
                      <w:bottom w:val="single" w:sz="4" w:space="0" w:color="auto"/>
                    </w:tcBorders>
                  </w:tcPr>
                  <w:p w:rsidR="00235333" w:rsidRDefault="00E24D43">
                    <w:pPr>
                      <w:kinsoku w:val="0"/>
                      <w:overflowPunct w:val="0"/>
                      <w:autoSpaceDE w:val="0"/>
                      <w:autoSpaceDN w:val="0"/>
                      <w:adjustRightInd w:val="0"/>
                      <w:snapToGrid w:val="0"/>
                      <w:rPr>
                        <w:szCs w:val="21"/>
                      </w:rPr>
                    </w:pPr>
                    <w:r>
                      <w:rPr>
                        <w:szCs w:val="21"/>
                      </w:rPr>
                      <w:t>aac@ntacf.com</w:t>
                    </w:r>
                  </w:p>
                </w:tc>
              </w:sdtContent>
            </w:sdt>
          </w:tr>
        </w:tbl>
      </w:sdtContent>
    </w:sdt>
    <w:p w:rsidR="00235333" w:rsidRDefault="00235333">
      <w:pPr>
        <w:kinsoku w:val="0"/>
        <w:overflowPunct w:val="0"/>
        <w:autoSpaceDE w:val="0"/>
        <w:autoSpaceDN w:val="0"/>
        <w:adjustRightInd w:val="0"/>
        <w:snapToGrid w:val="0"/>
        <w:rPr>
          <w:szCs w:val="21"/>
        </w:rPr>
      </w:pPr>
    </w:p>
    <w:sdt>
      <w:sdtPr>
        <w:rPr>
          <w:rFonts w:ascii="Calibri" w:hAnsi="Calibri" w:cs="宋体"/>
          <w:b w:val="0"/>
          <w:bCs w:val="0"/>
          <w:kern w:val="0"/>
          <w:szCs w:val="22"/>
        </w:rPr>
        <w:alias w:val="模块:信息披露及备置地点变更情况简介"/>
        <w:tag w:val="_GBC_20a39c6141734cc19616660ebf1a0dfa"/>
        <w:id w:val="3178929"/>
        <w:lock w:val="sdtLocked"/>
        <w:placeholder>
          <w:docPart w:val="GBC22222222222222222222222222222"/>
        </w:placeholder>
      </w:sdtPr>
      <w:sdtEndPr>
        <w:rPr>
          <w:rFonts w:ascii="宋体" w:hAnsi="宋体" w:hint="eastAsia"/>
          <w:szCs w:val="21"/>
        </w:rPr>
      </w:sdtEndPr>
      <w:sdtContent>
        <w:p w:rsidR="00235333" w:rsidRDefault="002B19DD">
          <w:pPr>
            <w:pStyle w:val="2"/>
            <w:numPr>
              <w:ilvl w:val="1"/>
              <w:numId w:val="4"/>
            </w:numPr>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7"/>
            <w:gridCol w:w="5035"/>
          </w:tblGrid>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公司选定的信息披露报纸名称</w:t>
                </w:r>
              </w:p>
            </w:tc>
            <w:sdt>
              <w:sdtPr>
                <w:rPr>
                  <w:szCs w:val="21"/>
                </w:rPr>
                <w:alias w:val="公司选定的信息披露报纸名称"/>
                <w:tag w:val="_GBC_ea25303a54e24033a0a9a380e9688e98"/>
                <w:id w:val="3178926"/>
                <w:lock w:val="sdtLocked"/>
              </w:sdtPr>
              <w:sdtContent>
                <w:tc>
                  <w:tcPr>
                    <w:tcW w:w="2831" w:type="pct"/>
                    <w:tcBorders>
                      <w:top w:val="single" w:sz="4" w:space="0" w:color="auto"/>
                      <w:left w:val="single" w:sz="4" w:space="0" w:color="auto"/>
                      <w:bottom w:val="single" w:sz="4" w:space="0" w:color="auto"/>
                    </w:tcBorders>
                  </w:tcPr>
                  <w:p w:rsidR="00235333" w:rsidRDefault="00CE28E8">
                    <w:pPr>
                      <w:kinsoku w:val="0"/>
                      <w:overflowPunct w:val="0"/>
                      <w:autoSpaceDE w:val="0"/>
                      <w:autoSpaceDN w:val="0"/>
                      <w:adjustRightInd w:val="0"/>
                      <w:snapToGrid w:val="0"/>
                      <w:rPr>
                        <w:szCs w:val="21"/>
                      </w:rPr>
                    </w:pPr>
                    <w:r>
                      <w:rPr>
                        <w:rFonts w:hint="eastAsia"/>
                        <w:szCs w:val="21"/>
                      </w:rPr>
                      <w:t>《上海证券报》、《中国证券报》、《证券日报》</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登载半年度报告的中国证监会指定网站的网址</w:t>
                </w:r>
              </w:p>
            </w:tc>
            <w:sdt>
              <w:sdtPr>
                <w:rPr>
                  <w:szCs w:val="21"/>
                </w:rPr>
                <w:alias w:val="登载定期报告的中国证监会指定网站的网址"/>
                <w:tag w:val="_GBC_4b6bb026dc8f4d8cbc0b758784efbc03"/>
                <w:id w:val="3178927"/>
                <w:lock w:val="sdtLocked"/>
              </w:sdtPr>
              <w:sdtContent>
                <w:tc>
                  <w:tcPr>
                    <w:tcW w:w="2831" w:type="pct"/>
                    <w:tcBorders>
                      <w:top w:val="single" w:sz="4" w:space="0" w:color="auto"/>
                      <w:left w:val="single" w:sz="4" w:space="0" w:color="auto"/>
                      <w:bottom w:val="single" w:sz="4" w:space="0" w:color="auto"/>
                    </w:tcBorders>
                  </w:tcPr>
                  <w:p w:rsidR="00235333" w:rsidRDefault="00CE28E8">
                    <w:pPr>
                      <w:kinsoku w:val="0"/>
                      <w:overflowPunct w:val="0"/>
                      <w:autoSpaceDE w:val="0"/>
                      <w:autoSpaceDN w:val="0"/>
                      <w:adjustRightInd w:val="0"/>
                      <w:snapToGrid w:val="0"/>
                      <w:rPr>
                        <w:szCs w:val="21"/>
                      </w:rPr>
                    </w:pPr>
                    <w:r>
                      <w:rPr>
                        <w:rFonts w:hint="eastAsia"/>
                        <w:szCs w:val="21"/>
                      </w:rPr>
                      <w:t xml:space="preserve"> </w:t>
                    </w:r>
                    <w:r>
                      <w:rPr>
                        <w:szCs w:val="21"/>
                      </w:rPr>
                      <w:t>www.sse.com.cn</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公司半年度报告备置地点</w:t>
                </w:r>
              </w:p>
            </w:tc>
            <w:sdt>
              <w:sdtPr>
                <w:rPr>
                  <w:rFonts w:hint="eastAsia"/>
                  <w:szCs w:val="21"/>
                </w:rPr>
                <w:alias w:val="公司定期报告备置地点"/>
                <w:tag w:val="_GBC_d97f7bcfbb644b17b1594081653d6090"/>
                <w:id w:val="3178928"/>
                <w:lock w:val="sdtLocked"/>
              </w:sdtPr>
              <w:sdtContent>
                <w:tc>
                  <w:tcPr>
                    <w:tcW w:w="2831" w:type="pct"/>
                    <w:tcBorders>
                      <w:top w:val="single" w:sz="4" w:space="0" w:color="auto"/>
                      <w:left w:val="single" w:sz="4" w:space="0" w:color="auto"/>
                      <w:bottom w:val="single" w:sz="4" w:space="0" w:color="auto"/>
                    </w:tcBorders>
                  </w:tcPr>
                  <w:p w:rsidR="00235333" w:rsidRDefault="00CE28E8">
                    <w:pPr>
                      <w:kinsoku w:val="0"/>
                      <w:overflowPunct w:val="0"/>
                      <w:autoSpaceDE w:val="0"/>
                      <w:autoSpaceDN w:val="0"/>
                      <w:adjustRightInd w:val="0"/>
                      <w:snapToGrid w:val="0"/>
                      <w:rPr>
                        <w:szCs w:val="21"/>
                      </w:rPr>
                    </w:pPr>
                    <w:r>
                      <w:rPr>
                        <w:rFonts w:hint="eastAsia"/>
                        <w:szCs w:val="21"/>
                      </w:rPr>
                      <w:t> 南通醋酸化工股份有限公司董事会办公室</w:t>
                    </w:r>
                  </w:p>
                </w:tc>
              </w:sdtContent>
            </w:sdt>
          </w:tr>
        </w:tbl>
      </w:sdtContent>
    </w:sdt>
    <w:p w:rsidR="00235333" w:rsidRDefault="00235333">
      <w:pPr>
        <w:kinsoku w:val="0"/>
        <w:overflowPunct w:val="0"/>
        <w:autoSpaceDE w:val="0"/>
        <w:autoSpaceDN w:val="0"/>
        <w:adjustRightInd w:val="0"/>
        <w:snapToGrid w:val="0"/>
        <w:rPr>
          <w:szCs w:val="21"/>
        </w:rPr>
      </w:pPr>
    </w:p>
    <w:bookmarkStart w:id="8" w:name="_Toc342565885" w:displacedByCustomXml="next"/>
    <w:bookmarkStart w:id="9" w:name="_Toc342051045" w:displacedByCustomXml="next"/>
    <w:sdt>
      <w:sdtPr>
        <w:rPr>
          <w:rFonts w:ascii="Calibri" w:hAnsi="Calibri" w:cs="宋体" w:hint="eastAsia"/>
          <w:b w:val="0"/>
          <w:bCs w:val="0"/>
          <w:kern w:val="0"/>
          <w:szCs w:val="22"/>
        </w:rPr>
        <w:alias w:val="模块:公司股票简况"/>
        <w:tag w:val="_GBC_f73e31215837403db78d7a2ed15723c6"/>
        <w:id w:val="3178936"/>
        <w:lock w:val="sdtLocked"/>
        <w:placeholder>
          <w:docPart w:val="GBC22222222222222222222222222222"/>
        </w:placeholder>
      </w:sdtPr>
      <w:sdtEndPr>
        <w:rPr>
          <w:rFonts w:ascii="宋体" w:hAnsi="宋体"/>
          <w:color w:val="0070C0"/>
          <w:szCs w:val="24"/>
        </w:rPr>
      </w:sdtEndPr>
      <w:sdtContent>
        <w:p w:rsidR="00235333" w:rsidRDefault="002B19DD">
          <w:pPr>
            <w:pStyle w:val="2"/>
            <w:numPr>
              <w:ilvl w:val="1"/>
              <w:numId w:val="4"/>
            </w:numPr>
          </w:pPr>
          <w:r>
            <w:rPr>
              <w:rFonts w:hint="eastAsia"/>
            </w:rPr>
            <w:t>公司股票简况</w:t>
          </w:r>
          <w:bookmarkEnd w:id="9"/>
          <w:bookmarkEnd w:id="8"/>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9"/>
            <w:gridCol w:w="1779"/>
            <w:gridCol w:w="1778"/>
            <w:gridCol w:w="1778"/>
            <w:gridCol w:w="1778"/>
          </w:tblGrid>
          <w:tr w:rsidR="00235333" w:rsidTr="00D973CF">
            <w:trPr>
              <w:trHeight w:val="293"/>
            </w:trPr>
            <w:tc>
              <w:tcPr>
                <w:tcW w:w="1000"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jc w:val="center"/>
                  <w:rPr>
                    <w:szCs w:val="21"/>
                  </w:rPr>
                </w:pPr>
                <w:r>
                  <w:rPr>
                    <w:rFonts w:hint="eastAsia"/>
                    <w:szCs w:val="21"/>
                  </w:rPr>
                  <w:t>股票种类</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jc w:val="center"/>
                  <w:rPr>
                    <w:szCs w:val="21"/>
                  </w:rPr>
                </w:pPr>
                <w:r>
                  <w:rPr>
                    <w:rFonts w:hint="eastAsia"/>
                    <w:szCs w:val="21"/>
                  </w:rPr>
                  <w:t>股票上市交易所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jc w:val="center"/>
                  <w:rPr>
                    <w:szCs w:val="21"/>
                  </w:rPr>
                </w:pPr>
                <w:r>
                  <w:rPr>
                    <w:rFonts w:hint="eastAsia"/>
                    <w:szCs w:val="21"/>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jc w:val="center"/>
                  <w:rPr>
                    <w:szCs w:val="21"/>
                  </w:rPr>
                </w:pPr>
                <w:r>
                  <w:rPr>
                    <w:rFonts w:hint="eastAsia"/>
                    <w:szCs w:val="21"/>
                  </w:rPr>
                  <w:t>股票代码</w:t>
                </w:r>
              </w:p>
            </w:tc>
            <w:tc>
              <w:tcPr>
                <w:tcW w:w="1000" w:type="pct"/>
                <w:tcBorders>
                  <w:top w:val="single" w:sz="4" w:space="0" w:color="auto"/>
                  <w:left w:val="single" w:sz="4" w:space="0" w:color="auto"/>
                  <w:bottom w:val="single" w:sz="4" w:space="0" w:color="auto"/>
                </w:tcBorders>
                <w:shd w:val="clear" w:color="auto" w:fill="auto"/>
              </w:tcPr>
              <w:p w:rsidR="00235333" w:rsidRDefault="002B19DD">
                <w:pPr>
                  <w:kinsoku w:val="0"/>
                  <w:overflowPunct w:val="0"/>
                  <w:autoSpaceDE w:val="0"/>
                  <w:autoSpaceDN w:val="0"/>
                  <w:adjustRightInd w:val="0"/>
                  <w:snapToGrid w:val="0"/>
                  <w:jc w:val="center"/>
                  <w:rPr>
                    <w:szCs w:val="21"/>
                  </w:rPr>
                </w:pPr>
                <w:r>
                  <w:rPr>
                    <w:rFonts w:hint="eastAsia"/>
                    <w:szCs w:val="21"/>
                  </w:rPr>
                  <w:t>变更前股票简称</w:t>
                </w:r>
              </w:p>
            </w:tc>
          </w:tr>
          <w:sdt>
            <w:sdtPr>
              <w:rPr>
                <w:rFonts w:hint="eastAsia"/>
                <w:szCs w:val="21"/>
              </w:rPr>
              <w:alias w:val="公司其他股票简况"/>
              <w:tag w:val="_GBC_4e064b55e0734b1d9be1e41379a353e2"/>
              <w:id w:val="3178935"/>
              <w:lock w:val="sdtLocked"/>
            </w:sdtPr>
            <w:sdtContent>
              <w:tr w:rsidR="00235333" w:rsidTr="00D973CF">
                <w:trPr>
                  <w:trHeight w:val="293"/>
                </w:trPr>
                <w:tc>
                  <w:tcPr>
                    <w:tcW w:w="1000" w:type="pct"/>
                    <w:tcBorders>
                      <w:top w:val="single" w:sz="4" w:space="0" w:color="auto"/>
                      <w:bottom w:val="single" w:sz="4" w:space="0" w:color="auto"/>
                      <w:right w:val="single" w:sz="4" w:space="0" w:color="auto"/>
                    </w:tcBorders>
                    <w:shd w:val="clear" w:color="auto" w:fill="auto"/>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其他股票种类"/>
                        <w:tag w:val="_GBC_39e842effa7c4d36879e2defa2b42c0c"/>
                        <w:id w:val="3178930"/>
                        <w:lock w:val="sdtLocked"/>
                      </w:sdtPr>
                      <w:sdtContent>
                        <w:r w:rsidR="00BE4E05">
                          <w:rPr>
                            <w:szCs w:val="21"/>
                          </w:rPr>
                          <w:t>A股</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其他股票上市交易所"/>
                        <w:tag w:val="_GBC_18ca7462c09b4dbfb4cabde1756c4c5d"/>
                        <w:id w:val="3178931"/>
                        <w:lock w:val="sdtLocked"/>
                      </w:sdtPr>
                      <w:sdtContent>
                        <w:r w:rsidR="00BE4E05">
                          <w:rPr>
                            <w:rFonts w:hint="eastAsia"/>
                            <w:szCs w:val="21"/>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其他股票简称"/>
                        <w:tag w:val="_GBC_e51eba4f97844f8ea2e682a0d492b03a"/>
                        <w:id w:val="3178932"/>
                        <w:lock w:val="sdtLocked"/>
                      </w:sdtPr>
                      <w:sdtContent>
                        <w:r w:rsidR="00BE4E05">
                          <w:rPr>
                            <w:rFonts w:hint="eastAsia"/>
                            <w:szCs w:val="21"/>
                          </w:rPr>
                          <w:t>醋化股份</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其他股票代码"/>
                        <w:tag w:val="_GBC_3e4a0e59d2fd4fff9887ff4ddb45d5a5"/>
                        <w:id w:val="3178933"/>
                        <w:lock w:val="sdtLocked"/>
                      </w:sdtPr>
                      <w:sdtContent>
                        <w:r w:rsidR="00BE4E05">
                          <w:rPr>
                            <w:szCs w:val="21"/>
                          </w:rPr>
                          <w:t>603968</w:t>
                        </w:r>
                      </w:sdtContent>
                    </w:sdt>
                  </w:p>
                </w:tc>
                <w:tc>
                  <w:tcPr>
                    <w:tcW w:w="1000" w:type="pct"/>
                    <w:tcBorders>
                      <w:top w:val="single" w:sz="4" w:space="0" w:color="auto"/>
                      <w:left w:val="single" w:sz="4" w:space="0" w:color="auto"/>
                      <w:bottom w:val="single" w:sz="4" w:space="0" w:color="auto"/>
                    </w:tcBorders>
                    <w:shd w:val="clear" w:color="auto" w:fill="auto"/>
                  </w:tcPr>
                  <w:p w:rsidR="00235333" w:rsidRDefault="00BE4BB4">
                    <w:pPr>
                      <w:kinsoku w:val="0"/>
                      <w:overflowPunct w:val="0"/>
                      <w:autoSpaceDE w:val="0"/>
                      <w:autoSpaceDN w:val="0"/>
                      <w:adjustRightInd w:val="0"/>
                      <w:snapToGrid w:val="0"/>
                      <w:rPr>
                        <w:color w:val="FFC000"/>
                        <w:szCs w:val="21"/>
                      </w:rPr>
                    </w:pPr>
                    <w:sdt>
                      <w:sdtPr>
                        <w:rPr>
                          <w:rFonts w:hint="eastAsia"/>
                          <w:szCs w:val="21"/>
                        </w:rPr>
                        <w:alias w:val="公司其他股票变更前的简称"/>
                        <w:tag w:val="_GBC_ef40a95d971f4a9ca0632a6d9ddb5f09"/>
                        <w:id w:val="3178934"/>
                        <w:lock w:val="sdtLocked"/>
                        <w:showingPlcHdr/>
                      </w:sdtPr>
                      <w:sdtContent>
                        <w:r w:rsidR="002B19DD">
                          <w:rPr>
                            <w:rFonts w:hint="eastAsia"/>
                            <w:color w:val="333399"/>
                          </w:rPr>
                          <w:t xml:space="preserve">　</w:t>
                        </w:r>
                      </w:sdtContent>
                    </w:sdt>
                  </w:p>
                </w:tc>
              </w:tr>
            </w:sdtContent>
          </w:sdt>
        </w:tbl>
        <w:p w:rsidR="00235333" w:rsidRDefault="00BE4BB4">
          <w:pPr>
            <w:kinsoku w:val="0"/>
            <w:overflowPunct w:val="0"/>
            <w:autoSpaceDE w:val="0"/>
            <w:autoSpaceDN w:val="0"/>
            <w:adjustRightInd w:val="0"/>
            <w:snapToGrid w:val="0"/>
            <w:rPr>
              <w:color w:val="0070C0"/>
              <w:szCs w:val="21"/>
            </w:rPr>
          </w:pPr>
        </w:p>
      </w:sdtContent>
    </w:sdt>
    <w:p w:rsidR="00235333" w:rsidRDefault="002B19DD">
      <w:pPr>
        <w:pStyle w:val="2"/>
        <w:numPr>
          <w:ilvl w:val="1"/>
          <w:numId w:val="4"/>
        </w:numPr>
        <w:rPr>
          <w:bdr w:val="single" w:sz="4" w:space="0" w:color="auto"/>
        </w:rPr>
      </w:pPr>
      <w:r>
        <w:t>公司报告期内注册变更情况</w:t>
      </w:r>
    </w:p>
    <w:sdt>
      <w:sdtPr>
        <w:alias w:val="模块:报告期内注册变更情况"/>
        <w:tag w:val="_GBC_5247f918a89b46db960e39e532482613"/>
        <w:id w:val="3178943"/>
        <w:lock w:val="sdtLocked"/>
        <w:placeholder>
          <w:docPart w:val="GBC22222222222222222222222222222"/>
        </w:placeholder>
      </w:sdtPr>
      <w:sdtEndPr>
        <w:rPr>
          <w:rFonts w:asciiTheme="minorEastAsia" w:eastAsiaTheme="minorEastAsia" w:hAnsiTheme="minorEastAsia" w:hint="eastAsia"/>
          <w:szCs w:val="21"/>
        </w:rPr>
      </w:sdtEndPr>
      <w:sdtContent>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7"/>
            <w:gridCol w:w="5035"/>
          </w:tblGrid>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注册登记日期</w:t>
                </w:r>
              </w:p>
            </w:tc>
            <w:sdt>
              <w:sdtPr>
                <w:rPr>
                  <w:szCs w:val="21"/>
                </w:rPr>
                <w:alias w:val="公司变更注册登记日期"/>
                <w:tag w:val="_GBC_0167e5d69dcd4d44b65dd6b5c36b798b"/>
                <w:id w:val="3178937"/>
                <w:lock w:val="sdtLocked"/>
              </w:sdtPr>
              <w:sdtContent>
                <w:tc>
                  <w:tcPr>
                    <w:tcW w:w="2831" w:type="pct"/>
                    <w:tcBorders>
                      <w:top w:val="single" w:sz="4" w:space="0" w:color="auto"/>
                      <w:left w:val="single" w:sz="4" w:space="0" w:color="auto"/>
                      <w:bottom w:val="single" w:sz="4" w:space="0" w:color="auto"/>
                    </w:tcBorders>
                    <w:shd w:val="clear" w:color="auto" w:fill="auto"/>
                  </w:tcPr>
                  <w:p w:rsidR="00235333" w:rsidRDefault="004D58C8">
                    <w:pPr>
                      <w:kinsoku w:val="0"/>
                      <w:overflowPunct w:val="0"/>
                      <w:autoSpaceDE w:val="0"/>
                      <w:autoSpaceDN w:val="0"/>
                      <w:adjustRightInd w:val="0"/>
                      <w:snapToGrid w:val="0"/>
                      <w:rPr>
                        <w:szCs w:val="21"/>
                      </w:rPr>
                    </w:pPr>
                    <w:r>
                      <w:rPr>
                        <w:rFonts w:hint="eastAsia"/>
                        <w:szCs w:val="21"/>
                      </w:rPr>
                      <w:t>2016年1月7日</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注册登记地点</w:t>
                </w:r>
              </w:p>
            </w:tc>
            <w:sdt>
              <w:sdtPr>
                <w:rPr>
                  <w:szCs w:val="21"/>
                </w:rPr>
                <w:alias w:val="公司变更注册登记地点"/>
                <w:tag w:val="_GBC_765b0c1d6cea40d7a2c6f98c850e3727"/>
                <w:id w:val="3178938"/>
                <w:lock w:val="sdtLocked"/>
              </w:sdtPr>
              <w:sdtContent>
                <w:tc>
                  <w:tcPr>
                    <w:tcW w:w="2831" w:type="pct"/>
                    <w:tcBorders>
                      <w:top w:val="single" w:sz="4" w:space="0" w:color="auto"/>
                      <w:left w:val="single" w:sz="4" w:space="0" w:color="auto"/>
                      <w:bottom w:val="single" w:sz="4" w:space="0" w:color="auto"/>
                    </w:tcBorders>
                    <w:shd w:val="clear" w:color="auto" w:fill="auto"/>
                  </w:tcPr>
                  <w:p w:rsidR="00235333" w:rsidRDefault="004D58C8">
                    <w:pPr>
                      <w:kinsoku w:val="0"/>
                      <w:overflowPunct w:val="0"/>
                      <w:autoSpaceDE w:val="0"/>
                      <w:autoSpaceDN w:val="0"/>
                      <w:adjustRightInd w:val="0"/>
                      <w:snapToGrid w:val="0"/>
                      <w:rPr>
                        <w:szCs w:val="21"/>
                      </w:rPr>
                    </w:pPr>
                    <w:r>
                      <w:rPr>
                        <w:rFonts w:hint="eastAsia"/>
                        <w:szCs w:val="21"/>
                      </w:rPr>
                      <w:t>南通经济技术开发区江山路968号</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企业法人营业执照注册号</w:t>
                </w:r>
              </w:p>
            </w:tc>
            <w:sdt>
              <w:sdtPr>
                <w:rPr>
                  <w:rFonts w:hint="eastAsia"/>
                  <w:szCs w:val="21"/>
                </w:rPr>
                <w:alias w:val="公司注册变更企业法人营业执照注册号"/>
                <w:tag w:val="_GBC_786f7d46f26a40e2b00fa6cdf0ac2efc"/>
                <w:id w:val="3178939"/>
                <w:lock w:val="sdtLocked"/>
              </w:sdtPr>
              <w:sdtContent>
                <w:tc>
                  <w:tcPr>
                    <w:tcW w:w="2831" w:type="pct"/>
                    <w:tcBorders>
                      <w:top w:val="single" w:sz="4" w:space="0" w:color="auto"/>
                      <w:left w:val="single" w:sz="4" w:space="0" w:color="auto"/>
                      <w:bottom w:val="single" w:sz="4" w:space="0" w:color="auto"/>
                    </w:tcBorders>
                    <w:shd w:val="clear" w:color="auto" w:fill="auto"/>
                  </w:tcPr>
                  <w:p w:rsidR="00235333" w:rsidRDefault="004D58C8" w:rsidP="004D58C8">
                    <w:pPr>
                      <w:kinsoku w:val="0"/>
                      <w:overflowPunct w:val="0"/>
                      <w:autoSpaceDE w:val="0"/>
                      <w:autoSpaceDN w:val="0"/>
                      <w:adjustRightInd w:val="0"/>
                      <w:snapToGrid w:val="0"/>
                      <w:rPr>
                        <w:szCs w:val="21"/>
                      </w:rPr>
                    </w:pPr>
                    <w:r>
                      <w:rPr>
                        <w:rFonts w:hint="eastAsia"/>
                        <w:szCs w:val="21"/>
                      </w:rPr>
                      <w:t>913206001382935126</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税务登记号码</w:t>
                </w:r>
              </w:p>
            </w:tc>
            <w:sdt>
              <w:sdtPr>
                <w:rPr>
                  <w:rFonts w:hint="eastAsia"/>
                  <w:szCs w:val="21"/>
                </w:rPr>
                <w:alias w:val="公司注册变更税务登记号码"/>
                <w:tag w:val="_GBC_35036c546f524dad87c9c5699ef83bfd"/>
                <w:id w:val="3178940"/>
                <w:lock w:val="sdtLocked"/>
              </w:sdtPr>
              <w:sdtContent>
                <w:tc>
                  <w:tcPr>
                    <w:tcW w:w="2831" w:type="pct"/>
                    <w:tcBorders>
                      <w:top w:val="single" w:sz="4" w:space="0" w:color="auto"/>
                      <w:left w:val="single" w:sz="4" w:space="0" w:color="auto"/>
                      <w:bottom w:val="single" w:sz="4" w:space="0" w:color="auto"/>
                    </w:tcBorders>
                    <w:shd w:val="clear" w:color="auto" w:fill="auto"/>
                  </w:tcPr>
                  <w:p w:rsidR="00235333" w:rsidRDefault="0075124F">
                    <w:pPr>
                      <w:kinsoku w:val="0"/>
                      <w:overflowPunct w:val="0"/>
                      <w:autoSpaceDE w:val="0"/>
                      <w:autoSpaceDN w:val="0"/>
                      <w:adjustRightInd w:val="0"/>
                      <w:snapToGrid w:val="0"/>
                      <w:rPr>
                        <w:szCs w:val="21"/>
                      </w:rPr>
                    </w:pPr>
                    <w:r>
                      <w:rPr>
                        <w:rFonts w:hint="eastAsia"/>
                        <w:szCs w:val="21"/>
                      </w:rPr>
                      <w:t>913206001382935126</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组织机构代码</w:t>
                </w:r>
              </w:p>
            </w:tc>
            <w:sdt>
              <w:sdtPr>
                <w:rPr>
                  <w:rFonts w:hint="eastAsia"/>
                  <w:szCs w:val="21"/>
                </w:rPr>
                <w:alias w:val="公司注册变更组织机构代码"/>
                <w:tag w:val="_GBC_4a03d4196acf4abbb75a98019704827f"/>
                <w:id w:val="3178941"/>
                <w:lock w:val="sdtLocked"/>
              </w:sdtPr>
              <w:sdtContent>
                <w:tc>
                  <w:tcPr>
                    <w:tcW w:w="2831" w:type="pct"/>
                    <w:tcBorders>
                      <w:top w:val="single" w:sz="4" w:space="0" w:color="auto"/>
                      <w:left w:val="single" w:sz="4" w:space="0" w:color="auto"/>
                      <w:bottom w:val="single" w:sz="4" w:space="0" w:color="auto"/>
                    </w:tcBorders>
                    <w:shd w:val="clear" w:color="auto" w:fill="auto"/>
                  </w:tcPr>
                  <w:p w:rsidR="00235333" w:rsidRDefault="0075124F">
                    <w:pPr>
                      <w:kinsoku w:val="0"/>
                      <w:overflowPunct w:val="0"/>
                      <w:autoSpaceDE w:val="0"/>
                      <w:autoSpaceDN w:val="0"/>
                      <w:adjustRightInd w:val="0"/>
                      <w:snapToGrid w:val="0"/>
                      <w:rPr>
                        <w:szCs w:val="21"/>
                      </w:rPr>
                    </w:pPr>
                    <w:r>
                      <w:rPr>
                        <w:rFonts w:hint="eastAsia"/>
                        <w:szCs w:val="21"/>
                      </w:rPr>
                      <w:t>913206001382935126</w:t>
                    </w:r>
                  </w:p>
                </w:tc>
              </w:sdtContent>
            </w:sdt>
          </w:tr>
          <w:tr w:rsidR="00235333" w:rsidTr="00D973CF">
            <w:trPr>
              <w:trHeight w:val="293"/>
            </w:trPr>
            <w:tc>
              <w:tcPr>
                <w:tcW w:w="2169" w:type="pct"/>
                <w:tcBorders>
                  <w:top w:val="single" w:sz="4" w:space="0" w:color="auto"/>
                  <w:bottom w:val="single" w:sz="4" w:space="0" w:color="auto"/>
                  <w:right w:val="single" w:sz="4" w:space="0" w:color="auto"/>
                </w:tcBorders>
                <w:shd w:val="clear" w:color="auto" w:fill="auto"/>
              </w:tcPr>
              <w:p w:rsidR="00235333" w:rsidRDefault="002B19DD">
                <w:pPr>
                  <w:kinsoku w:val="0"/>
                  <w:overflowPunct w:val="0"/>
                  <w:autoSpaceDE w:val="0"/>
                  <w:autoSpaceDN w:val="0"/>
                  <w:adjustRightInd w:val="0"/>
                  <w:snapToGrid w:val="0"/>
                  <w:rPr>
                    <w:szCs w:val="21"/>
                  </w:rPr>
                </w:pPr>
                <w:r>
                  <w:t>报告期内注册变更情况查询索引</w:t>
                </w:r>
              </w:p>
            </w:tc>
            <w:sdt>
              <w:sdtPr>
                <w:rPr>
                  <w:rFonts w:hint="eastAsia"/>
                  <w:szCs w:val="21"/>
                </w:rPr>
                <w:alias w:val="公司注册情况报告期内变更查询索引"/>
                <w:tag w:val="_GBC_86219b9a97704f8083f9a6d81e21ad60"/>
                <w:id w:val="3178942"/>
                <w:lock w:val="sdtLocked"/>
              </w:sdtPr>
              <w:sdtContent>
                <w:tc>
                  <w:tcPr>
                    <w:tcW w:w="2831" w:type="pct"/>
                    <w:tcBorders>
                      <w:top w:val="single" w:sz="4" w:space="0" w:color="auto"/>
                      <w:left w:val="single" w:sz="4" w:space="0" w:color="auto"/>
                      <w:bottom w:val="single" w:sz="4" w:space="0" w:color="auto"/>
                    </w:tcBorders>
                    <w:shd w:val="clear" w:color="auto" w:fill="auto"/>
                  </w:tcPr>
                  <w:p w:rsidR="00235333" w:rsidRDefault="0075124F">
                    <w:pPr>
                      <w:kinsoku w:val="0"/>
                      <w:overflowPunct w:val="0"/>
                      <w:autoSpaceDE w:val="0"/>
                      <w:autoSpaceDN w:val="0"/>
                      <w:adjustRightInd w:val="0"/>
                      <w:snapToGrid w:val="0"/>
                      <w:rPr>
                        <w:szCs w:val="21"/>
                      </w:rPr>
                    </w:pPr>
                    <w:r>
                      <w:rPr>
                        <w:rFonts w:hint="eastAsia"/>
                        <w:szCs w:val="21"/>
                      </w:rPr>
                      <w:t>详见上海证券交易所</w:t>
                    </w:r>
                    <w:hyperlink r:id="rId14" w:history="1">
                      <w:r w:rsidRPr="00357064">
                        <w:rPr>
                          <w:rStyle w:val="a3"/>
                          <w:rFonts w:cs="宋体"/>
                          <w:szCs w:val="21"/>
                        </w:rPr>
                        <w:t>www.sse.com.cn</w:t>
                      </w:r>
                    </w:hyperlink>
                    <w:r>
                      <w:rPr>
                        <w:rFonts w:hint="eastAsia"/>
                        <w:szCs w:val="21"/>
                      </w:rPr>
                      <w:t>上的公司公告临2016-001</w:t>
                    </w:r>
                  </w:p>
                </w:tc>
              </w:sdtContent>
            </w:sdt>
          </w:tr>
        </w:tbl>
        <w:p w:rsidR="00235333" w:rsidRPr="003C5553" w:rsidRDefault="00BE4BB4">
          <w:pPr>
            <w:rPr>
              <w:rFonts w:asciiTheme="minorEastAsia" w:eastAsiaTheme="minorEastAsia" w:hAnsiTheme="minorEastAsia"/>
              <w:szCs w:val="21"/>
            </w:rPr>
          </w:pPr>
        </w:p>
      </w:sdtContent>
    </w:sdt>
    <w:p w:rsidR="00235333" w:rsidRDefault="002B19DD">
      <w:pPr>
        <w:pStyle w:val="10"/>
        <w:numPr>
          <w:ilvl w:val="0"/>
          <w:numId w:val="3"/>
        </w:numPr>
      </w:pPr>
      <w:bookmarkStart w:id="10" w:name="_Toc342056396"/>
      <w:bookmarkStart w:id="11" w:name="_Toc342565888"/>
      <w:bookmarkStart w:id="12" w:name="_Toc392233013"/>
      <w:bookmarkStart w:id="13" w:name="_Toc453592971"/>
      <w:r>
        <w:rPr>
          <w:rFonts w:hint="eastAsia"/>
        </w:rPr>
        <w:lastRenderedPageBreak/>
        <w:t>会计数据和财务指标摘要</w:t>
      </w:r>
      <w:bookmarkEnd w:id="10"/>
      <w:bookmarkEnd w:id="11"/>
      <w:bookmarkEnd w:id="12"/>
      <w:bookmarkEnd w:id="13"/>
    </w:p>
    <w:p w:rsidR="00235333" w:rsidRDefault="002B19DD">
      <w:pPr>
        <w:pStyle w:val="2"/>
        <w:numPr>
          <w:ilvl w:val="1"/>
          <w:numId w:val="3"/>
        </w:numPr>
      </w:pPr>
      <w:bookmarkStart w:id="14" w:name="_Toc342056397"/>
      <w:bookmarkStart w:id="15" w:name="_Toc342565889"/>
      <w:r>
        <w:rPr>
          <w:rFonts w:hint="eastAsia"/>
        </w:rPr>
        <w:t>公司主要会计数据和财务指标</w:t>
      </w:r>
      <w:bookmarkEnd w:id="14"/>
      <w:bookmarkEnd w:id="15"/>
    </w:p>
    <w:p w:rsidR="00235333" w:rsidRDefault="002B19DD">
      <w:pPr>
        <w:pStyle w:val="3"/>
        <w:numPr>
          <w:ilvl w:val="1"/>
          <w:numId w:val="2"/>
        </w:numPr>
      </w:pPr>
      <w:r>
        <w:rPr>
          <w:rFonts w:hint="eastAsia"/>
        </w:rPr>
        <w:t>主要会计数据</w:t>
      </w:r>
    </w:p>
    <w:p w:rsidR="00235333" w:rsidRDefault="002B19DD">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31789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31789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rPr>
          <w:szCs w:val="21"/>
        </w:rPr>
        <w:alias w:val="选项模块:主要会计数据(无追溯)"/>
        <w:tag w:val="_GBC_aea1fefe2cc54d88a8a870982a41d97a"/>
        <w:id w:val="3178964"/>
        <w:lock w:val="sdtLocked"/>
      </w:sdtPr>
      <w:sdtEndPr>
        <w:rPr>
          <w:szCs w:val="24"/>
        </w:rPr>
      </w:sdtEndPr>
      <w:sdtContent>
        <w:tbl>
          <w:tblPr>
            <w:tblStyle w:val="a6"/>
            <w:tblW w:w="5000" w:type="pct"/>
            <w:tblLook w:val="0000"/>
          </w:tblPr>
          <w:tblGrid>
            <w:gridCol w:w="3588"/>
            <w:gridCol w:w="1896"/>
            <w:gridCol w:w="1896"/>
            <w:gridCol w:w="1668"/>
          </w:tblGrid>
          <w:tr w:rsidR="00144ABB" w:rsidTr="00144ABB">
            <w:trPr>
              <w:trHeight w:val="596"/>
            </w:trPr>
            <w:tc>
              <w:tcPr>
                <w:tcW w:w="1982" w:type="pct"/>
                <w:vAlign w:val="center"/>
              </w:tcPr>
              <w:p w:rsidR="00144ABB" w:rsidRDefault="00144ABB" w:rsidP="00C9266D">
                <w:pPr>
                  <w:kinsoku w:val="0"/>
                  <w:overflowPunct w:val="0"/>
                  <w:autoSpaceDE w:val="0"/>
                  <w:autoSpaceDN w:val="0"/>
                  <w:adjustRightInd w:val="0"/>
                  <w:snapToGrid w:val="0"/>
                  <w:jc w:val="center"/>
                  <w:rPr>
                    <w:szCs w:val="21"/>
                  </w:rPr>
                </w:pPr>
                <w:r>
                  <w:rPr>
                    <w:rFonts w:hint="eastAsia"/>
                    <w:szCs w:val="21"/>
                  </w:rPr>
                  <w:t>主要会计数据</w:t>
                </w:r>
              </w:p>
            </w:tc>
            <w:tc>
              <w:tcPr>
                <w:tcW w:w="1048" w:type="pct"/>
                <w:vAlign w:val="center"/>
              </w:tcPr>
              <w:p w:rsidR="00144ABB" w:rsidRDefault="00144ABB" w:rsidP="00C9266D">
                <w:pPr>
                  <w:kinsoku w:val="0"/>
                  <w:overflowPunct w:val="0"/>
                  <w:autoSpaceDE w:val="0"/>
                  <w:autoSpaceDN w:val="0"/>
                  <w:adjustRightInd w:val="0"/>
                  <w:snapToGrid w:val="0"/>
                  <w:jc w:val="center"/>
                </w:pPr>
                <w:r>
                  <w:rPr>
                    <w:rFonts w:hint="eastAsia"/>
                  </w:rPr>
                  <w:t>本</w:t>
                </w:r>
                <w:r>
                  <w:t>报告期</w:t>
                </w:r>
              </w:p>
              <w:p w:rsidR="00144ABB" w:rsidRDefault="00144ABB" w:rsidP="00C9266D">
                <w:pPr>
                  <w:kinsoku w:val="0"/>
                  <w:overflowPunct w:val="0"/>
                  <w:autoSpaceDE w:val="0"/>
                  <w:autoSpaceDN w:val="0"/>
                  <w:adjustRightInd w:val="0"/>
                  <w:snapToGrid w:val="0"/>
                  <w:jc w:val="center"/>
                  <w:rPr>
                    <w:szCs w:val="21"/>
                  </w:rPr>
                </w:pPr>
                <w:r>
                  <w:t>（1－6月）</w:t>
                </w:r>
              </w:p>
            </w:tc>
            <w:tc>
              <w:tcPr>
                <w:tcW w:w="1048" w:type="pct"/>
                <w:vAlign w:val="center"/>
              </w:tcPr>
              <w:p w:rsidR="00144ABB" w:rsidRDefault="00144ABB" w:rsidP="00C9266D">
                <w:pPr>
                  <w:kinsoku w:val="0"/>
                  <w:overflowPunct w:val="0"/>
                  <w:autoSpaceDE w:val="0"/>
                  <w:autoSpaceDN w:val="0"/>
                  <w:adjustRightInd w:val="0"/>
                  <w:snapToGrid w:val="0"/>
                  <w:jc w:val="center"/>
                  <w:rPr>
                    <w:szCs w:val="21"/>
                  </w:rPr>
                </w:pPr>
                <w:r>
                  <w:t>上年同期</w:t>
                </w:r>
              </w:p>
            </w:tc>
            <w:tc>
              <w:tcPr>
                <w:tcW w:w="922" w:type="pct"/>
                <w:vAlign w:val="center"/>
              </w:tcPr>
              <w:p w:rsidR="00144ABB" w:rsidRDefault="00144ABB" w:rsidP="00C9266D">
                <w:pPr>
                  <w:kinsoku w:val="0"/>
                  <w:overflowPunct w:val="0"/>
                  <w:autoSpaceDE w:val="0"/>
                  <w:autoSpaceDN w:val="0"/>
                  <w:adjustRightInd w:val="0"/>
                  <w:snapToGrid w:val="0"/>
                  <w:jc w:val="center"/>
                  <w:rPr>
                    <w:szCs w:val="21"/>
                  </w:rPr>
                </w:pPr>
                <w:r>
                  <w:t>本报告期比上年同期增减</w:t>
                </w:r>
                <w:r>
                  <w:rPr>
                    <w:szCs w:val="21"/>
                  </w:rPr>
                  <w:t>(%)</w:t>
                </w:r>
              </w:p>
            </w:tc>
          </w:tr>
          <w:tr w:rsidR="00144ABB" w:rsidTr="00144ABB">
            <w:trPr>
              <w:trHeight w:val="285"/>
            </w:trPr>
            <w:tc>
              <w:tcPr>
                <w:tcW w:w="1982" w:type="pct"/>
              </w:tcPr>
              <w:p w:rsidR="00144ABB" w:rsidRDefault="00144ABB" w:rsidP="00C9266D">
                <w:pPr>
                  <w:kinsoku w:val="0"/>
                  <w:overflowPunct w:val="0"/>
                  <w:autoSpaceDE w:val="0"/>
                  <w:autoSpaceDN w:val="0"/>
                  <w:adjustRightInd w:val="0"/>
                  <w:snapToGrid w:val="0"/>
                  <w:rPr>
                    <w:szCs w:val="21"/>
                  </w:rPr>
                </w:pPr>
                <w:r>
                  <w:rPr>
                    <w:rFonts w:hint="eastAsia"/>
                    <w:szCs w:val="21"/>
                  </w:rPr>
                  <w:t>营业收入</w:t>
                </w:r>
              </w:p>
            </w:tc>
            <w:sdt>
              <w:sdtPr>
                <w:rPr>
                  <w:szCs w:val="21"/>
                </w:rPr>
                <w:alias w:val="营业收入"/>
                <w:tag w:val="_GBC_710985d8bd6047cc9011fc334cf8089b"/>
                <w:id w:val="3178946"/>
                <w:lock w:val="sdtLocked"/>
              </w:sdtPr>
              <w:sdtContent>
                <w:tc>
                  <w:tcPr>
                    <w:tcW w:w="1048" w:type="pct"/>
                  </w:tcPr>
                  <w:p w:rsidR="00144ABB" w:rsidRDefault="00144ABB" w:rsidP="00C9266D">
                    <w:pPr>
                      <w:kinsoku w:val="0"/>
                      <w:overflowPunct w:val="0"/>
                      <w:autoSpaceDE w:val="0"/>
                      <w:autoSpaceDN w:val="0"/>
                      <w:adjustRightInd w:val="0"/>
                      <w:snapToGrid w:val="0"/>
                      <w:jc w:val="right"/>
                      <w:rPr>
                        <w:szCs w:val="21"/>
                      </w:rPr>
                    </w:pPr>
                    <w:r>
                      <w:rPr>
                        <w:szCs w:val="21"/>
                      </w:rPr>
                      <w:t>629,757,998.80</w:t>
                    </w:r>
                  </w:p>
                </w:tc>
              </w:sdtContent>
            </w:sdt>
            <w:sdt>
              <w:sdtPr>
                <w:rPr>
                  <w:bCs/>
                  <w:szCs w:val="21"/>
                </w:rPr>
                <w:alias w:val="营业收入"/>
                <w:tag w:val="_GBC_7c5da886e3a04f318f97bf5b3df41719"/>
                <w:id w:val="3178947"/>
                <w:lock w:val="sdtLocked"/>
              </w:sdtPr>
              <w:sdtContent>
                <w:tc>
                  <w:tcPr>
                    <w:tcW w:w="1048" w:type="pct"/>
                  </w:tcPr>
                  <w:p w:rsidR="00144ABB" w:rsidRDefault="00144ABB" w:rsidP="00C9266D">
                    <w:pPr>
                      <w:kinsoku w:val="0"/>
                      <w:overflowPunct w:val="0"/>
                      <w:autoSpaceDE w:val="0"/>
                      <w:autoSpaceDN w:val="0"/>
                      <w:adjustRightInd w:val="0"/>
                      <w:snapToGrid w:val="0"/>
                      <w:jc w:val="right"/>
                      <w:rPr>
                        <w:bCs/>
                        <w:szCs w:val="21"/>
                      </w:rPr>
                    </w:pPr>
                    <w:r>
                      <w:rPr>
                        <w:bCs/>
                        <w:szCs w:val="21"/>
                      </w:rPr>
                      <w:t>680,660,899.79</w:t>
                    </w:r>
                  </w:p>
                </w:tc>
              </w:sdtContent>
            </w:sdt>
            <w:sdt>
              <w:sdtPr>
                <w:rPr>
                  <w:szCs w:val="21"/>
                </w:rPr>
                <w:alias w:val="营业收入本期比上期增减"/>
                <w:tag w:val="_GBC_56b732ec8d414b90b7d6ca5cf88091fd"/>
                <w:id w:val="3178948"/>
                <w:lock w:val="sdtLocked"/>
              </w:sdtPr>
              <w:sdtContent>
                <w:tc>
                  <w:tcPr>
                    <w:tcW w:w="922" w:type="pct"/>
                  </w:tcPr>
                  <w:p w:rsidR="00144ABB" w:rsidRDefault="008339DD" w:rsidP="00C9266D">
                    <w:pPr>
                      <w:kinsoku w:val="0"/>
                      <w:overflowPunct w:val="0"/>
                      <w:autoSpaceDE w:val="0"/>
                      <w:autoSpaceDN w:val="0"/>
                      <w:adjustRightInd w:val="0"/>
                      <w:snapToGrid w:val="0"/>
                      <w:jc w:val="right"/>
                      <w:rPr>
                        <w:szCs w:val="21"/>
                      </w:rPr>
                    </w:pPr>
                    <w:r>
                      <w:rPr>
                        <w:szCs w:val="21"/>
                      </w:rPr>
                      <w:t>-7.48</w:t>
                    </w:r>
                  </w:p>
                </w:tc>
              </w:sdtContent>
            </w:sdt>
          </w:tr>
          <w:tr w:rsidR="00144ABB" w:rsidTr="00144ABB">
            <w:trPr>
              <w:trHeight w:val="285"/>
            </w:trPr>
            <w:tc>
              <w:tcPr>
                <w:tcW w:w="1982" w:type="pct"/>
              </w:tcPr>
              <w:p w:rsidR="00144ABB" w:rsidRDefault="00144ABB" w:rsidP="00C9266D">
                <w:pPr>
                  <w:kinsoku w:val="0"/>
                  <w:overflowPunct w:val="0"/>
                  <w:autoSpaceDE w:val="0"/>
                  <w:autoSpaceDN w:val="0"/>
                  <w:adjustRightInd w:val="0"/>
                  <w:snapToGrid w:val="0"/>
                  <w:rPr>
                    <w:szCs w:val="21"/>
                  </w:rPr>
                </w:pPr>
                <w:r>
                  <w:rPr>
                    <w:rFonts w:hint="eastAsia"/>
                    <w:szCs w:val="21"/>
                  </w:rPr>
                  <w:t>归属于上市公司股东的净利润</w:t>
                </w:r>
              </w:p>
            </w:tc>
            <w:sdt>
              <w:sdtPr>
                <w:rPr>
                  <w:szCs w:val="21"/>
                </w:rPr>
                <w:alias w:val="归属于母公司所有者的净利润"/>
                <w:tag w:val="_GBC_27b2cd64da26423d8bb15f0785df93b0"/>
                <w:id w:val="3178949"/>
                <w:lock w:val="sdtLocked"/>
              </w:sdtPr>
              <w:sdtContent>
                <w:tc>
                  <w:tcPr>
                    <w:tcW w:w="1048" w:type="pct"/>
                  </w:tcPr>
                  <w:p w:rsidR="00144ABB" w:rsidRDefault="00144ABB" w:rsidP="00C9266D">
                    <w:pPr>
                      <w:kinsoku w:val="0"/>
                      <w:overflowPunct w:val="0"/>
                      <w:autoSpaceDE w:val="0"/>
                      <w:autoSpaceDN w:val="0"/>
                      <w:adjustRightInd w:val="0"/>
                      <w:snapToGrid w:val="0"/>
                      <w:jc w:val="right"/>
                      <w:rPr>
                        <w:szCs w:val="21"/>
                      </w:rPr>
                    </w:pPr>
                    <w:r>
                      <w:rPr>
                        <w:szCs w:val="21"/>
                      </w:rPr>
                      <w:t>68,321,810.50</w:t>
                    </w:r>
                  </w:p>
                </w:tc>
              </w:sdtContent>
            </w:sdt>
            <w:sdt>
              <w:sdtPr>
                <w:rPr>
                  <w:bCs/>
                  <w:szCs w:val="21"/>
                </w:rPr>
                <w:alias w:val="归属于母公司所有者的净利润"/>
                <w:tag w:val="_GBC_3730fdab291446f69786b3732d6fa348"/>
                <w:id w:val="3178950"/>
                <w:lock w:val="sdtLocked"/>
              </w:sdtPr>
              <w:sdtContent>
                <w:tc>
                  <w:tcPr>
                    <w:tcW w:w="1048" w:type="pct"/>
                  </w:tcPr>
                  <w:p w:rsidR="00144ABB" w:rsidRDefault="00144ABB" w:rsidP="00C9266D">
                    <w:pPr>
                      <w:kinsoku w:val="0"/>
                      <w:overflowPunct w:val="0"/>
                      <w:autoSpaceDE w:val="0"/>
                      <w:autoSpaceDN w:val="0"/>
                      <w:adjustRightInd w:val="0"/>
                      <w:snapToGrid w:val="0"/>
                      <w:jc w:val="right"/>
                      <w:rPr>
                        <w:bCs/>
                        <w:szCs w:val="21"/>
                      </w:rPr>
                    </w:pPr>
                    <w:r>
                      <w:rPr>
                        <w:bCs/>
                        <w:szCs w:val="21"/>
                      </w:rPr>
                      <w:t>65,730,960.14</w:t>
                    </w:r>
                  </w:p>
                </w:tc>
              </w:sdtContent>
            </w:sdt>
            <w:sdt>
              <w:sdtPr>
                <w:rPr>
                  <w:szCs w:val="21"/>
                </w:rPr>
                <w:alias w:val="净利润本期比上期增减"/>
                <w:tag w:val="_GBC_eecdd10196e7480384e0632db98938d0"/>
                <w:id w:val="3178951"/>
                <w:lock w:val="sdtLocked"/>
              </w:sdtPr>
              <w:sdtContent>
                <w:tc>
                  <w:tcPr>
                    <w:tcW w:w="922" w:type="pct"/>
                  </w:tcPr>
                  <w:p w:rsidR="00144ABB" w:rsidRDefault="008339DD" w:rsidP="00C9266D">
                    <w:pPr>
                      <w:kinsoku w:val="0"/>
                      <w:overflowPunct w:val="0"/>
                      <w:autoSpaceDE w:val="0"/>
                      <w:autoSpaceDN w:val="0"/>
                      <w:adjustRightInd w:val="0"/>
                      <w:snapToGrid w:val="0"/>
                      <w:jc w:val="right"/>
                      <w:rPr>
                        <w:szCs w:val="21"/>
                      </w:rPr>
                    </w:pPr>
                    <w:r>
                      <w:rPr>
                        <w:szCs w:val="21"/>
                      </w:rPr>
                      <w:t>3.9</w:t>
                    </w:r>
                  </w:p>
                </w:tc>
              </w:sdtContent>
            </w:sdt>
          </w:tr>
          <w:tr w:rsidR="00144ABB" w:rsidTr="00144ABB">
            <w:trPr>
              <w:trHeight w:val="285"/>
            </w:trPr>
            <w:tc>
              <w:tcPr>
                <w:tcW w:w="1982" w:type="pct"/>
              </w:tcPr>
              <w:p w:rsidR="00144ABB" w:rsidRDefault="00144ABB" w:rsidP="00C9266D">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
              <w:sdtPr>
                <w:rPr>
                  <w:szCs w:val="21"/>
                </w:rPr>
                <w:alias w:val="扣除非经常性损益后的净利润"/>
                <w:tag w:val="_GBC_8519431eaa1d47388093b90a9296ce4c"/>
                <w:id w:val="3178952"/>
                <w:lock w:val="sdtLocked"/>
              </w:sdtPr>
              <w:sdtContent>
                <w:tc>
                  <w:tcPr>
                    <w:tcW w:w="1048" w:type="pct"/>
                  </w:tcPr>
                  <w:p w:rsidR="00144ABB" w:rsidRDefault="00144ABB" w:rsidP="00C9266D">
                    <w:pPr>
                      <w:kinsoku w:val="0"/>
                      <w:overflowPunct w:val="0"/>
                      <w:autoSpaceDE w:val="0"/>
                      <w:autoSpaceDN w:val="0"/>
                      <w:adjustRightInd w:val="0"/>
                      <w:snapToGrid w:val="0"/>
                      <w:jc w:val="right"/>
                      <w:rPr>
                        <w:szCs w:val="21"/>
                      </w:rPr>
                    </w:pPr>
                    <w:r>
                      <w:rPr>
                        <w:szCs w:val="21"/>
                      </w:rPr>
                      <w:t>57,263,975.09</w:t>
                    </w:r>
                  </w:p>
                </w:tc>
              </w:sdtContent>
            </w:sdt>
            <w:sdt>
              <w:sdtPr>
                <w:rPr>
                  <w:bCs/>
                  <w:szCs w:val="21"/>
                </w:rPr>
                <w:alias w:val="扣除非经常性损益后的净利润"/>
                <w:tag w:val="_GBC_9a2bb710bc064c538a123f1d4d9adca0"/>
                <w:id w:val="3178953"/>
                <w:lock w:val="sdtLocked"/>
              </w:sdtPr>
              <w:sdtContent>
                <w:tc>
                  <w:tcPr>
                    <w:tcW w:w="1048" w:type="pct"/>
                  </w:tcPr>
                  <w:p w:rsidR="00144ABB" w:rsidRDefault="00144ABB" w:rsidP="00C9266D">
                    <w:pPr>
                      <w:kinsoku w:val="0"/>
                      <w:overflowPunct w:val="0"/>
                      <w:autoSpaceDE w:val="0"/>
                      <w:autoSpaceDN w:val="0"/>
                      <w:adjustRightInd w:val="0"/>
                      <w:snapToGrid w:val="0"/>
                      <w:jc w:val="right"/>
                      <w:rPr>
                        <w:bCs/>
                        <w:szCs w:val="21"/>
                      </w:rPr>
                    </w:pPr>
                    <w:r>
                      <w:rPr>
                        <w:bCs/>
                        <w:szCs w:val="21"/>
                      </w:rPr>
                      <w:t>57,604,145.00</w:t>
                    </w:r>
                  </w:p>
                </w:tc>
              </w:sdtContent>
            </w:sdt>
            <w:sdt>
              <w:sdtPr>
                <w:rPr>
                  <w:szCs w:val="21"/>
                </w:rPr>
                <w:alias w:val="扣除非经常性损益的净利润本期比上期增减"/>
                <w:tag w:val="_GBC_1d13791dbbcf4bed92bb4394d4cea471"/>
                <w:id w:val="3178954"/>
                <w:lock w:val="sdtLocked"/>
              </w:sdtPr>
              <w:sdtContent>
                <w:tc>
                  <w:tcPr>
                    <w:tcW w:w="922" w:type="pct"/>
                  </w:tcPr>
                  <w:p w:rsidR="00144ABB" w:rsidRDefault="008339DD" w:rsidP="00C9266D">
                    <w:pPr>
                      <w:kinsoku w:val="0"/>
                      <w:overflowPunct w:val="0"/>
                      <w:autoSpaceDE w:val="0"/>
                      <w:autoSpaceDN w:val="0"/>
                      <w:adjustRightInd w:val="0"/>
                      <w:snapToGrid w:val="0"/>
                      <w:jc w:val="right"/>
                      <w:rPr>
                        <w:szCs w:val="21"/>
                      </w:rPr>
                    </w:pPr>
                    <w:r>
                      <w:rPr>
                        <w:szCs w:val="21"/>
                      </w:rPr>
                      <w:t>-0.59</w:t>
                    </w:r>
                  </w:p>
                </w:tc>
              </w:sdtContent>
            </w:sdt>
          </w:tr>
          <w:tr w:rsidR="00144ABB" w:rsidTr="00144ABB">
            <w:trPr>
              <w:trHeight w:val="285"/>
            </w:trPr>
            <w:tc>
              <w:tcPr>
                <w:tcW w:w="1982" w:type="pct"/>
              </w:tcPr>
              <w:p w:rsidR="00144ABB" w:rsidRDefault="00144ABB" w:rsidP="00C9266D">
                <w:pPr>
                  <w:kinsoku w:val="0"/>
                  <w:overflowPunct w:val="0"/>
                  <w:autoSpaceDE w:val="0"/>
                  <w:autoSpaceDN w:val="0"/>
                  <w:adjustRightInd w:val="0"/>
                  <w:snapToGrid w:val="0"/>
                  <w:rPr>
                    <w:szCs w:val="21"/>
                    <w:highlight w:val="magenta"/>
                  </w:rPr>
                </w:pPr>
                <w:r>
                  <w:rPr>
                    <w:rFonts w:hint="eastAsia"/>
                    <w:szCs w:val="21"/>
                  </w:rPr>
                  <w:t>经营活动产生的现金流量净额</w:t>
                </w:r>
              </w:p>
            </w:tc>
            <w:sdt>
              <w:sdtPr>
                <w:rPr>
                  <w:szCs w:val="21"/>
                </w:rPr>
                <w:alias w:val="经营活动现金流量净额"/>
                <w:tag w:val="_GBC_18350a03bac449a8bf9de353501df757"/>
                <w:id w:val="3178955"/>
                <w:lock w:val="sdtLocked"/>
              </w:sdtPr>
              <w:sdtContent>
                <w:tc>
                  <w:tcPr>
                    <w:tcW w:w="1048" w:type="pct"/>
                  </w:tcPr>
                  <w:p w:rsidR="00144ABB" w:rsidRDefault="00144ABB" w:rsidP="00C9266D">
                    <w:pPr>
                      <w:kinsoku w:val="0"/>
                      <w:overflowPunct w:val="0"/>
                      <w:autoSpaceDE w:val="0"/>
                      <w:autoSpaceDN w:val="0"/>
                      <w:adjustRightInd w:val="0"/>
                      <w:snapToGrid w:val="0"/>
                      <w:jc w:val="right"/>
                      <w:rPr>
                        <w:szCs w:val="21"/>
                      </w:rPr>
                    </w:pPr>
                    <w:r>
                      <w:rPr>
                        <w:szCs w:val="21"/>
                      </w:rPr>
                      <w:t>83,851,648.58</w:t>
                    </w:r>
                  </w:p>
                </w:tc>
              </w:sdtContent>
            </w:sdt>
            <w:sdt>
              <w:sdtPr>
                <w:rPr>
                  <w:szCs w:val="21"/>
                </w:rPr>
                <w:alias w:val="经营活动现金流量净额"/>
                <w:tag w:val="_GBC_7e2906a118e24d74ad326fa7837a253e"/>
                <w:id w:val="3178956"/>
                <w:lock w:val="sdtLocked"/>
              </w:sdtPr>
              <w:sdtContent>
                <w:tc>
                  <w:tcPr>
                    <w:tcW w:w="1048" w:type="pct"/>
                  </w:tcPr>
                  <w:p w:rsidR="00144ABB" w:rsidRDefault="00144ABB" w:rsidP="00C9266D">
                    <w:pPr>
                      <w:kinsoku w:val="0"/>
                      <w:overflowPunct w:val="0"/>
                      <w:autoSpaceDE w:val="0"/>
                      <w:autoSpaceDN w:val="0"/>
                      <w:adjustRightInd w:val="0"/>
                      <w:snapToGrid w:val="0"/>
                      <w:jc w:val="right"/>
                      <w:rPr>
                        <w:szCs w:val="21"/>
                      </w:rPr>
                    </w:pPr>
                    <w:r>
                      <w:rPr>
                        <w:szCs w:val="21"/>
                      </w:rPr>
                      <w:t>104,401,612.53</w:t>
                    </w:r>
                  </w:p>
                </w:tc>
              </w:sdtContent>
            </w:sdt>
            <w:sdt>
              <w:sdtPr>
                <w:rPr>
                  <w:szCs w:val="21"/>
                </w:rPr>
                <w:alias w:val="经营活动现金流量净额本期比上期增减"/>
                <w:tag w:val="_GBC_bc517a22470b43708c54d8d84e53258d"/>
                <w:id w:val="3178957"/>
                <w:lock w:val="sdtLocked"/>
              </w:sdtPr>
              <w:sdtContent>
                <w:tc>
                  <w:tcPr>
                    <w:tcW w:w="922" w:type="pct"/>
                  </w:tcPr>
                  <w:p w:rsidR="00144ABB" w:rsidRDefault="008339DD" w:rsidP="00C9266D">
                    <w:pPr>
                      <w:kinsoku w:val="0"/>
                      <w:overflowPunct w:val="0"/>
                      <w:autoSpaceDE w:val="0"/>
                      <w:autoSpaceDN w:val="0"/>
                      <w:adjustRightInd w:val="0"/>
                      <w:snapToGrid w:val="0"/>
                      <w:jc w:val="right"/>
                      <w:rPr>
                        <w:szCs w:val="21"/>
                      </w:rPr>
                    </w:pPr>
                    <w:r>
                      <w:rPr>
                        <w:szCs w:val="21"/>
                      </w:rPr>
                      <w:t>-19.68</w:t>
                    </w:r>
                  </w:p>
                </w:tc>
              </w:sdtContent>
            </w:sdt>
          </w:tr>
          <w:tr w:rsidR="00144ABB" w:rsidTr="00144ABB">
            <w:trPr>
              <w:trHeight w:val="533"/>
            </w:trPr>
            <w:tc>
              <w:tcPr>
                <w:tcW w:w="1982" w:type="pct"/>
                <w:vAlign w:val="center"/>
              </w:tcPr>
              <w:p w:rsidR="00144ABB" w:rsidRDefault="00144ABB" w:rsidP="00C9266D">
                <w:pPr>
                  <w:kinsoku w:val="0"/>
                  <w:overflowPunct w:val="0"/>
                  <w:autoSpaceDE w:val="0"/>
                  <w:autoSpaceDN w:val="0"/>
                  <w:adjustRightInd w:val="0"/>
                  <w:snapToGrid w:val="0"/>
                  <w:jc w:val="center"/>
                  <w:rPr>
                    <w:szCs w:val="21"/>
                  </w:rPr>
                </w:pPr>
              </w:p>
            </w:tc>
            <w:tc>
              <w:tcPr>
                <w:tcW w:w="1048" w:type="pct"/>
                <w:vAlign w:val="center"/>
              </w:tcPr>
              <w:p w:rsidR="00144ABB" w:rsidRDefault="00144ABB" w:rsidP="00C9266D">
                <w:pPr>
                  <w:kinsoku w:val="0"/>
                  <w:overflowPunct w:val="0"/>
                  <w:autoSpaceDE w:val="0"/>
                  <w:autoSpaceDN w:val="0"/>
                  <w:adjustRightInd w:val="0"/>
                  <w:snapToGrid w:val="0"/>
                  <w:jc w:val="center"/>
                  <w:rPr>
                    <w:szCs w:val="21"/>
                  </w:rPr>
                </w:pPr>
                <w:r>
                  <w:t>本报告期末</w:t>
                </w:r>
              </w:p>
            </w:tc>
            <w:tc>
              <w:tcPr>
                <w:tcW w:w="1048" w:type="pct"/>
                <w:vAlign w:val="center"/>
              </w:tcPr>
              <w:p w:rsidR="00144ABB" w:rsidRDefault="00144ABB" w:rsidP="00C9266D">
                <w:pPr>
                  <w:kinsoku w:val="0"/>
                  <w:overflowPunct w:val="0"/>
                  <w:autoSpaceDE w:val="0"/>
                  <w:autoSpaceDN w:val="0"/>
                  <w:adjustRightInd w:val="0"/>
                  <w:snapToGrid w:val="0"/>
                  <w:jc w:val="center"/>
                  <w:rPr>
                    <w:szCs w:val="21"/>
                  </w:rPr>
                </w:pPr>
                <w:r>
                  <w:t>上年度末</w:t>
                </w:r>
              </w:p>
            </w:tc>
            <w:tc>
              <w:tcPr>
                <w:tcW w:w="922" w:type="pct"/>
                <w:vAlign w:val="center"/>
              </w:tcPr>
              <w:p w:rsidR="00144ABB" w:rsidRDefault="00144ABB" w:rsidP="00C9266D">
                <w:pPr>
                  <w:kinsoku w:val="0"/>
                  <w:overflowPunct w:val="0"/>
                  <w:autoSpaceDE w:val="0"/>
                  <w:autoSpaceDN w:val="0"/>
                  <w:adjustRightInd w:val="0"/>
                  <w:snapToGrid w:val="0"/>
                  <w:jc w:val="center"/>
                  <w:rPr>
                    <w:szCs w:val="21"/>
                  </w:rPr>
                </w:pPr>
                <w:r>
                  <w:t>本报告期末比上年度末增减</w:t>
                </w:r>
                <w:r>
                  <w:rPr>
                    <w:szCs w:val="21"/>
                  </w:rPr>
                  <w:t>(%)</w:t>
                </w:r>
              </w:p>
            </w:tc>
          </w:tr>
          <w:tr w:rsidR="00144ABB" w:rsidTr="00144ABB">
            <w:trPr>
              <w:trHeight w:val="285"/>
            </w:trPr>
            <w:tc>
              <w:tcPr>
                <w:tcW w:w="1982" w:type="pct"/>
              </w:tcPr>
              <w:p w:rsidR="00144ABB" w:rsidRDefault="00144ABB" w:rsidP="00C9266D">
                <w:pPr>
                  <w:kinsoku w:val="0"/>
                  <w:overflowPunct w:val="0"/>
                  <w:autoSpaceDE w:val="0"/>
                  <w:autoSpaceDN w:val="0"/>
                  <w:adjustRightInd w:val="0"/>
                  <w:snapToGrid w:val="0"/>
                  <w:rPr>
                    <w:szCs w:val="21"/>
                  </w:rPr>
                </w:pPr>
                <w:r>
                  <w:rPr>
                    <w:rFonts w:hint="eastAsia"/>
                    <w:szCs w:val="21"/>
                  </w:rPr>
                  <w:t>归属于上市公司股东的净资产</w:t>
                </w:r>
              </w:p>
            </w:tc>
            <w:sdt>
              <w:sdtPr>
                <w:rPr>
                  <w:szCs w:val="21"/>
                </w:rPr>
                <w:alias w:val="归属于母公司所有者权益合计"/>
                <w:tag w:val="_GBC_c264e53177a646a89bab23ee6a122aac"/>
                <w:id w:val="3178958"/>
                <w:lock w:val="sdtLocked"/>
              </w:sdtPr>
              <w:sdtContent>
                <w:tc>
                  <w:tcPr>
                    <w:tcW w:w="1048" w:type="pct"/>
                  </w:tcPr>
                  <w:p w:rsidR="00144ABB" w:rsidRDefault="00144ABB" w:rsidP="00C9266D">
                    <w:pPr>
                      <w:kinsoku w:val="0"/>
                      <w:overflowPunct w:val="0"/>
                      <w:autoSpaceDE w:val="0"/>
                      <w:autoSpaceDN w:val="0"/>
                      <w:adjustRightInd w:val="0"/>
                      <w:snapToGrid w:val="0"/>
                      <w:jc w:val="right"/>
                      <w:rPr>
                        <w:color w:val="FFC000"/>
                        <w:szCs w:val="21"/>
                      </w:rPr>
                    </w:pPr>
                    <w:r>
                      <w:rPr>
                        <w:szCs w:val="21"/>
                      </w:rPr>
                      <w:t>1,112,545,140.02</w:t>
                    </w:r>
                  </w:p>
                </w:tc>
              </w:sdtContent>
            </w:sdt>
            <w:sdt>
              <w:sdtPr>
                <w:rPr>
                  <w:bCs/>
                  <w:szCs w:val="21"/>
                </w:rPr>
                <w:alias w:val="归属于母公司所有者权益合计"/>
                <w:tag w:val="_GBC_8d9460019b644ac19fb31e97c9b4647e"/>
                <w:id w:val="3178959"/>
                <w:lock w:val="sdtLocked"/>
              </w:sdtPr>
              <w:sdtContent>
                <w:tc>
                  <w:tcPr>
                    <w:tcW w:w="1048" w:type="pct"/>
                  </w:tcPr>
                  <w:p w:rsidR="00144ABB" w:rsidRDefault="00144ABB" w:rsidP="00C9266D">
                    <w:pPr>
                      <w:kinsoku w:val="0"/>
                      <w:overflowPunct w:val="0"/>
                      <w:autoSpaceDE w:val="0"/>
                      <w:autoSpaceDN w:val="0"/>
                      <w:adjustRightInd w:val="0"/>
                      <w:snapToGrid w:val="0"/>
                      <w:jc w:val="right"/>
                      <w:rPr>
                        <w:bCs/>
                        <w:color w:val="008000"/>
                        <w:szCs w:val="21"/>
                      </w:rPr>
                    </w:pPr>
                    <w:r>
                      <w:rPr>
                        <w:bCs/>
                        <w:szCs w:val="21"/>
                      </w:rPr>
                      <w:t>1,085,119,329.52</w:t>
                    </w:r>
                  </w:p>
                </w:tc>
              </w:sdtContent>
            </w:sdt>
            <w:sdt>
              <w:sdtPr>
                <w:rPr>
                  <w:szCs w:val="21"/>
                </w:rPr>
                <w:alias w:val="股东权益本期比上期增减"/>
                <w:tag w:val="_GBC_4612e6cd36eb4c05848b0ee6de70a8ea"/>
                <w:id w:val="3178960"/>
                <w:lock w:val="sdtLocked"/>
              </w:sdtPr>
              <w:sdtContent>
                <w:tc>
                  <w:tcPr>
                    <w:tcW w:w="922" w:type="pct"/>
                  </w:tcPr>
                  <w:p w:rsidR="00144ABB" w:rsidRDefault="008339DD" w:rsidP="00C9266D">
                    <w:pPr>
                      <w:kinsoku w:val="0"/>
                      <w:overflowPunct w:val="0"/>
                      <w:autoSpaceDE w:val="0"/>
                      <w:autoSpaceDN w:val="0"/>
                      <w:adjustRightInd w:val="0"/>
                      <w:snapToGrid w:val="0"/>
                      <w:jc w:val="right"/>
                      <w:rPr>
                        <w:color w:val="008000"/>
                        <w:szCs w:val="21"/>
                      </w:rPr>
                    </w:pPr>
                    <w:r>
                      <w:rPr>
                        <w:szCs w:val="21"/>
                      </w:rPr>
                      <w:t>2.53</w:t>
                    </w:r>
                  </w:p>
                </w:tc>
              </w:sdtContent>
            </w:sdt>
          </w:tr>
          <w:tr w:rsidR="00144ABB" w:rsidTr="00144ABB">
            <w:trPr>
              <w:trHeight w:val="285"/>
            </w:trPr>
            <w:tc>
              <w:tcPr>
                <w:tcW w:w="1982" w:type="pct"/>
              </w:tcPr>
              <w:p w:rsidR="00144ABB" w:rsidRDefault="00144ABB" w:rsidP="00C9266D">
                <w:pPr>
                  <w:kinsoku w:val="0"/>
                  <w:overflowPunct w:val="0"/>
                  <w:autoSpaceDE w:val="0"/>
                  <w:autoSpaceDN w:val="0"/>
                  <w:adjustRightInd w:val="0"/>
                  <w:snapToGrid w:val="0"/>
                  <w:rPr>
                    <w:szCs w:val="21"/>
                  </w:rPr>
                </w:pPr>
                <w:r w:rsidRPr="00DB112C">
                  <w:rPr>
                    <w:rFonts w:hint="eastAsia"/>
                    <w:szCs w:val="21"/>
                  </w:rPr>
                  <w:t>总资产</w:t>
                </w:r>
              </w:p>
            </w:tc>
            <w:sdt>
              <w:sdtPr>
                <w:rPr>
                  <w:szCs w:val="21"/>
                </w:rPr>
                <w:alias w:val="资产总计"/>
                <w:tag w:val="_GBC_36328a382ae4482b8662418745db7d55"/>
                <w:id w:val="3178961"/>
                <w:lock w:val="sdtLocked"/>
              </w:sdtPr>
              <w:sdtContent>
                <w:tc>
                  <w:tcPr>
                    <w:tcW w:w="1048" w:type="pct"/>
                  </w:tcPr>
                  <w:p w:rsidR="00144ABB" w:rsidRDefault="008339DD" w:rsidP="00C9266D">
                    <w:pPr>
                      <w:kinsoku w:val="0"/>
                      <w:overflowPunct w:val="0"/>
                      <w:autoSpaceDE w:val="0"/>
                      <w:autoSpaceDN w:val="0"/>
                      <w:adjustRightInd w:val="0"/>
                      <w:snapToGrid w:val="0"/>
                      <w:jc w:val="right"/>
                      <w:rPr>
                        <w:color w:val="008000"/>
                        <w:szCs w:val="21"/>
                      </w:rPr>
                    </w:pPr>
                    <w:r>
                      <w:rPr>
                        <w:szCs w:val="21"/>
                      </w:rPr>
                      <w:t>1,617,159,220.48</w:t>
                    </w:r>
                  </w:p>
                </w:tc>
              </w:sdtContent>
            </w:sdt>
            <w:sdt>
              <w:sdtPr>
                <w:rPr>
                  <w:bCs/>
                  <w:szCs w:val="21"/>
                </w:rPr>
                <w:alias w:val="资产总计"/>
                <w:tag w:val="_GBC_6c7912ed42714421ab5f733f008d5f76"/>
                <w:id w:val="3178962"/>
                <w:lock w:val="sdtLocked"/>
              </w:sdtPr>
              <w:sdtContent>
                <w:tc>
                  <w:tcPr>
                    <w:tcW w:w="1048" w:type="pct"/>
                  </w:tcPr>
                  <w:p w:rsidR="00144ABB" w:rsidRDefault="008339DD" w:rsidP="00C9266D">
                    <w:pPr>
                      <w:kinsoku w:val="0"/>
                      <w:overflowPunct w:val="0"/>
                      <w:autoSpaceDE w:val="0"/>
                      <w:autoSpaceDN w:val="0"/>
                      <w:adjustRightInd w:val="0"/>
                      <w:snapToGrid w:val="0"/>
                      <w:jc w:val="right"/>
                      <w:rPr>
                        <w:bCs/>
                        <w:color w:val="008000"/>
                        <w:szCs w:val="21"/>
                      </w:rPr>
                    </w:pPr>
                    <w:r>
                      <w:rPr>
                        <w:bCs/>
                        <w:szCs w:val="21"/>
                      </w:rPr>
                      <w:t>1,674,402,704.74</w:t>
                    </w:r>
                  </w:p>
                </w:tc>
              </w:sdtContent>
            </w:sdt>
            <w:sdt>
              <w:sdtPr>
                <w:rPr>
                  <w:szCs w:val="21"/>
                </w:rPr>
                <w:alias w:val="总资产本期比上期增减"/>
                <w:tag w:val="_GBC_791a4ce1c61443cd8010d235ccb5b010"/>
                <w:id w:val="3178963"/>
                <w:lock w:val="sdtLocked"/>
              </w:sdtPr>
              <w:sdtContent>
                <w:tc>
                  <w:tcPr>
                    <w:tcW w:w="922" w:type="pct"/>
                  </w:tcPr>
                  <w:p w:rsidR="00144ABB" w:rsidRDefault="008339DD" w:rsidP="00C9266D">
                    <w:pPr>
                      <w:kinsoku w:val="0"/>
                      <w:overflowPunct w:val="0"/>
                      <w:autoSpaceDE w:val="0"/>
                      <w:autoSpaceDN w:val="0"/>
                      <w:adjustRightInd w:val="0"/>
                      <w:snapToGrid w:val="0"/>
                      <w:jc w:val="right"/>
                      <w:rPr>
                        <w:color w:val="008000"/>
                        <w:szCs w:val="21"/>
                      </w:rPr>
                    </w:pPr>
                    <w:r>
                      <w:rPr>
                        <w:rFonts w:hint="eastAsia"/>
                        <w:szCs w:val="21"/>
                      </w:rPr>
                      <w:t>-3.42</w:t>
                    </w:r>
                  </w:p>
                </w:tc>
              </w:sdtContent>
            </w:sdt>
          </w:tr>
        </w:tbl>
        <w:p w:rsidR="00A37FF8" w:rsidRDefault="00A37FF8" w:rsidP="00144ABB"/>
        <w:p w:rsidR="00235333" w:rsidRPr="00144ABB" w:rsidRDefault="00BE4BB4" w:rsidP="00144ABB"/>
      </w:sdtContent>
    </w:sdt>
    <w:p w:rsidR="00235333" w:rsidRDefault="002B19DD">
      <w:pPr>
        <w:pStyle w:val="3"/>
        <w:numPr>
          <w:ilvl w:val="1"/>
          <w:numId w:val="2"/>
        </w:numPr>
        <w:rPr>
          <w:rFonts w:ascii="宋体" w:hAnsi="宋体"/>
          <w:szCs w:val="21"/>
        </w:rPr>
      </w:pPr>
      <w:r>
        <w:t>主要财务指标</w:t>
      </w:r>
    </w:p>
    <w:bookmarkStart w:id="16" w:name="_Toc342565890" w:displacedByCustomXml="next"/>
    <w:bookmarkStart w:id="17" w:name="_Toc342056398" w:displacedByCustomXml="next"/>
    <w:sdt>
      <w:sdtPr>
        <w:alias w:val="选项模块:主要财务指标(无追溯)"/>
        <w:tag w:val="_GBC_b44cc48c2c094fe699f563d257345cf5"/>
        <w:id w:val="3178980"/>
        <w:lock w:val="sdtLocked"/>
      </w:sdtPr>
      <w:sdtContent>
        <w:tbl>
          <w:tblPr>
            <w:tblStyle w:val="a6"/>
            <w:tblW w:w="0" w:type="auto"/>
            <w:tblLook w:val="04A0"/>
          </w:tblPr>
          <w:tblGrid>
            <w:gridCol w:w="3652"/>
            <w:gridCol w:w="1701"/>
            <w:gridCol w:w="1559"/>
            <w:gridCol w:w="2136"/>
          </w:tblGrid>
          <w:tr w:rsidR="00180846" w:rsidTr="00180846">
            <w:tc>
              <w:tcPr>
                <w:tcW w:w="3652" w:type="dxa"/>
                <w:vAlign w:val="center"/>
              </w:tcPr>
              <w:p w:rsidR="00180846" w:rsidRDefault="00180846" w:rsidP="00C9266D">
                <w:pPr>
                  <w:kinsoku w:val="0"/>
                  <w:overflowPunct w:val="0"/>
                  <w:autoSpaceDE w:val="0"/>
                  <w:autoSpaceDN w:val="0"/>
                  <w:adjustRightInd w:val="0"/>
                  <w:snapToGrid w:val="0"/>
                  <w:jc w:val="center"/>
                  <w:rPr>
                    <w:szCs w:val="21"/>
                  </w:rPr>
                </w:pPr>
                <w:r>
                  <w:t>主要财务指标</w:t>
                </w:r>
              </w:p>
            </w:tc>
            <w:tc>
              <w:tcPr>
                <w:tcW w:w="1701" w:type="dxa"/>
                <w:vAlign w:val="center"/>
              </w:tcPr>
              <w:p w:rsidR="00180846" w:rsidRDefault="00180846" w:rsidP="00C9266D">
                <w:pPr>
                  <w:kinsoku w:val="0"/>
                  <w:overflowPunct w:val="0"/>
                  <w:autoSpaceDE w:val="0"/>
                  <w:autoSpaceDN w:val="0"/>
                  <w:adjustRightInd w:val="0"/>
                  <w:snapToGrid w:val="0"/>
                  <w:jc w:val="center"/>
                </w:pPr>
                <w:r>
                  <w:t>本报告期</w:t>
                </w:r>
              </w:p>
              <w:p w:rsidR="00180846" w:rsidRDefault="00180846" w:rsidP="00C9266D">
                <w:pPr>
                  <w:kinsoku w:val="0"/>
                  <w:overflowPunct w:val="0"/>
                  <w:autoSpaceDE w:val="0"/>
                  <w:autoSpaceDN w:val="0"/>
                  <w:adjustRightInd w:val="0"/>
                  <w:snapToGrid w:val="0"/>
                  <w:jc w:val="center"/>
                  <w:rPr>
                    <w:szCs w:val="21"/>
                  </w:rPr>
                </w:pPr>
                <w:r>
                  <w:t>（1－6月）</w:t>
                </w:r>
              </w:p>
            </w:tc>
            <w:tc>
              <w:tcPr>
                <w:tcW w:w="1559" w:type="dxa"/>
                <w:vAlign w:val="center"/>
              </w:tcPr>
              <w:p w:rsidR="00180846" w:rsidRDefault="00180846" w:rsidP="00C9266D">
                <w:pPr>
                  <w:kinsoku w:val="0"/>
                  <w:overflowPunct w:val="0"/>
                  <w:autoSpaceDE w:val="0"/>
                  <w:autoSpaceDN w:val="0"/>
                  <w:adjustRightInd w:val="0"/>
                  <w:snapToGrid w:val="0"/>
                  <w:jc w:val="center"/>
                  <w:rPr>
                    <w:szCs w:val="21"/>
                  </w:rPr>
                </w:pPr>
                <w:r>
                  <w:t>上年同期</w:t>
                </w:r>
              </w:p>
            </w:tc>
            <w:tc>
              <w:tcPr>
                <w:tcW w:w="2136" w:type="dxa"/>
                <w:vAlign w:val="center"/>
              </w:tcPr>
              <w:p w:rsidR="00180846" w:rsidRDefault="00180846" w:rsidP="00C9266D">
                <w:pPr>
                  <w:kinsoku w:val="0"/>
                  <w:overflowPunct w:val="0"/>
                  <w:autoSpaceDE w:val="0"/>
                  <w:autoSpaceDN w:val="0"/>
                  <w:adjustRightInd w:val="0"/>
                  <w:snapToGrid w:val="0"/>
                  <w:jc w:val="center"/>
                  <w:rPr>
                    <w:szCs w:val="21"/>
                  </w:rPr>
                </w:pPr>
                <w:r>
                  <w:t>本报告期比上年同期增减</w:t>
                </w:r>
                <w:r>
                  <w:rPr>
                    <w:szCs w:val="21"/>
                  </w:rPr>
                  <w:t>(%)</w:t>
                </w:r>
              </w:p>
            </w:tc>
          </w:tr>
          <w:tr w:rsidR="00180846" w:rsidTr="00180846">
            <w:tc>
              <w:tcPr>
                <w:tcW w:w="3652" w:type="dxa"/>
              </w:tcPr>
              <w:p w:rsidR="00180846" w:rsidRDefault="00180846" w:rsidP="00C9266D">
                <w:pPr>
                  <w:kinsoku w:val="0"/>
                  <w:overflowPunct w:val="0"/>
                  <w:autoSpaceDE w:val="0"/>
                  <w:autoSpaceDN w:val="0"/>
                  <w:adjustRightInd w:val="0"/>
                  <w:snapToGrid w:val="0"/>
                  <w:rPr>
                    <w:szCs w:val="21"/>
                  </w:rPr>
                </w:pPr>
                <w:r>
                  <w:t>基本每股收益（元／股）</w:t>
                </w:r>
              </w:p>
            </w:tc>
            <w:sdt>
              <w:sdtPr>
                <w:rPr>
                  <w:rFonts w:hint="eastAsia"/>
                  <w:szCs w:val="21"/>
                </w:rPr>
                <w:alias w:val="基本每股收益"/>
                <w:tag w:val="_GBC_86b6918c0f8e42f3a3a51d625c5323d9"/>
                <w:id w:val="3178965"/>
                <w:lock w:val="sdtLocked"/>
              </w:sdtPr>
              <w:sdtContent>
                <w:tc>
                  <w:tcPr>
                    <w:tcW w:w="1701"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0.33</w:t>
                    </w:r>
                  </w:p>
                </w:tc>
              </w:sdtContent>
            </w:sdt>
            <w:sdt>
              <w:sdtPr>
                <w:rPr>
                  <w:rFonts w:hint="eastAsia"/>
                  <w:szCs w:val="21"/>
                </w:rPr>
                <w:alias w:val="基本每股收益"/>
                <w:tag w:val="_GBC_584729723e57485398b1976834ccf5b0"/>
                <w:id w:val="3178966"/>
                <w:lock w:val="sdtLocked"/>
              </w:sdtPr>
              <w:sdtContent>
                <w:tc>
                  <w:tcPr>
                    <w:tcW w:w="1559"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0.41</w:t>
                    </w:r>
                  </w:p>
                </w:tc>
              </w:sdtContent>
            </w:sdt>
            <w:sdt>
              <w:sdtPr>
                <w:rPr>
                  <w:rFonts w:hint="eastAsia"/>
                  <w:szCs w:val="21"/>
                </w:rPr>
                <w:alias w:val="基本每股收益本期比上期增减"/>
                <w:tag w:val="_GBC_0d000d5701d949d59919557aaf321501"/>
                <w:id w:val="3178967"/>
                <w:lock w:val="sdtLocked"/>
              </w:sdtPr>
              <w:sdtContent>
                <w:tc>
                  <w:tcPr>
                    <w:tcW w:w="2136"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-19.51</w:t>
                    </w:r>
                  </w:p>
                </w:tc>
              </w:sdtContent>
            </w:sdt>
          </w:tr>
          <w:tr w:rsidR="00180846" w:rsidTr="00180846">
            <w:tc>
              <w:tcPr>
                <w:tcW w:w="3652" w:type="dxa"/>
              </w:tcPr>
              <w:p w:rsidR="00180846" w:rsidRDefault="00180846" w:rsidP="00C9266D">
                <w:pPr>
                  <w:kinsoku w:val="0"/>
                  <w:overflowPunct w:val="0"/>
                  <w:autoSpaceDE w:val="0"/>
                  <w:autoSpaceDN w:val="0"/>
                  <w:adjustRightInd w:val="0"/>
                  <w:snapToGrid w:val="0"/>
                  <w:rPr>
                    <w:szCs w:val="21"/>
                  </w:rPr>
                </w:pPr>
                <w:r>
                  <w:t>稀释每股收益（元／股）</w:t>
                </w:r>
              </w:p>
            </w:tc>
            <w:sdt>
              <w:sdtPr>
                <w:rPr>
                  <w:rFonts w:hint="eastAsia"/>
                  <w:szCs w:val="21"/>
                </w:rPr>
                <w:alias w:val="稀释每股收益"/>
                <w:tag w:val="_GBC_5479873b0db84b57b2c9109ebc6bff5d"/>
                <w:id w:val="3178968"/>
                <w:lock w:val="sdtLocked"/>
              </w:sdtPr>
              <w:sdtContent>
                <w:tc>
                  <w:tcPr>
                    <w:tcW w:w="1701"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0.33</w:t>
                    </w:r>
                  </w:p>
                </w:tc>
              </w:sdtContent>
            </w:sdt>
            <w:sdt>
              <w:sdtPr>
                <w:rPr>
                  <w:rFonts w:hint="eastAsia"/>
                  <w:szCs w:val="21"/>
                </w:rPr>
                <w:alias w:val="稀释每股收益"/>
                <w:tag w:val="_GBC_df6801dbb6554f788e5691b1275ddc0c"/>
                <w:id w:val="3178969"/>
                <w:lock w:val="sdtLocked"/>
              </w:sdtPr>
              <w:sdtContent>
                <w:tc>
                  <w:tcPr>
                    <w:tcW w:w="1559"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0.41</w:t>
                    </w:r>
                  </w:p>
                </w:tc>
              </w:sdtContent>
            </w:sdt>
            <w:sdt>
              <w:sdtPr>
                <w:rPr>
                  <w:rFonts w:hint="eastAsia"/>
                  <w:szCs w:val="21"/>
                </w:rPr>
                <w:alias w:val="稀释每股收益本期比上期增减"/>
                <w:tag w:val="_GBC_86627f486c5a49a1abb59e3a3e01b83b"/>
                <w:id w:val="3178970"/>
                <w:lock w:val="sdtLocked"/>
              </w:sdtPr>
              <w:sdtContent>
                <w:tc>
                  <w:tcPr>
                    <w:tcW w:w="2136"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-19.51</w:t>
                    </w:r>
                  </w:p>
                </w:tc>
              </w:sdtContent>
            </w:sdt>
          </w:tr>
          <w:tr w:rsidR="00180846" w:rsidTr="00180846">
            <w:tc>
              <w:tcPr>
                <w:tcW w:w="3652" w:type="dxa"/>
              </w:tcPr>
              <w:p w:rsidR="00180846" w:rsidRDefault="00180846" w:rsidP="00C9266D">
                <w:pPr>
                  <w:kinsoku w:val="0"/>
                  <w:overflowPunct w:val="0"/>
                  <w:autoSpaceDE w:val="0"/>
                  <w:autoSpaceDN w:val="0"/>
                  <w:adjustRightInd w:val="0"/>
                  <w:snapToGrid w:val="0"/>
                  <w:rPr>
                    <w:szCs w:val="21"/>
                  </w:rPr>
                </w:pPr>
                <w:r>
                  <w:t>扣除非经常性损益后的基本每股收益（元／股）</w:t>
                </w:r>
              </w:p>
            </w:tc>
            <w:sdt>
              <w:sdtPr>
                <w:rPr>
                  <w:rFonts w:hint="eastAsia"/>
                  <w:szCs w:val="21"/>
                </w:rPr>
                <w:alias w:val="扣除非经常性损益后归属于公司普通股股东的净利润基本每股收益"/>
                <w:tag w:val="_GBC_6c577dfdf67549a0855d0bd22c06e2b0"/>
                <w:id w:val="3178971"/>
                <w:lock w:val="sdtLocked"/>
              </w:sdtPr>
              <w:sdtContent>
                <w:tc>
                  <w:tcPr>
                    <w:tcW w:w="1701"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0.28</w:t>
                    </w:r>
                  </w:p>
                </w:tc>
              </w:sdtContent>
            </w:sdt>
            <w:sdt>
              <w:sdtPr>
                <w:rPr>
                  <w:rFonts w:hint="eastAsia"/>
                  <w:szCs w:val="21"/>
                </w:rPr>
                <w:alias w:val="扣除非经常性损益后归属于公司普通股股东的净利润基本每股收益"/>
                <w:tag w:val="_GBC_b9acb6b637744de2b3a128c6e247d5bf"/>
                <w:id w:val="3178972"/>
                <w:lock w:val="sdtLocked"/>
              </w:sdtPr>
              <w:sdtContent>
                <w:tc>
                  <w:tcPr>
                    <w:tcW w:w="1559"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0.36</w:t>
                    </w:r>
                  </w:p>
                </w:tc>
              </w:sdtContent>
            </w:sdt>
            <w:sdt>
              <w:sdtPr>
                <w:rPr>
                  <w:rFonts w:hint="eastAsia"/>
                  <w:szCs w:val="21"/>
                </w:rPr>
                <w:alias w:val="扣除非经常性损益后归属于公司普通股股东的净利润基本每股收益本期比上期增减"/>
                <w:tag w:val="_GBC_dc6bbda91ee7417e99cf32335654cd50"/>
                <w:id w:val="3178973"/>
                <w:lock w:val="sdtLocked"/>
              </w:sdtPr>
              <w:sdtContent>
                <w:tc>
                  <w:tcPr>
                    <w:tcW w:w="2136"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-22.22</w:t>
                    </w:r>
                  </w:p>
                </w:tc>
              </w:sdtContent>
            </w:sdt>
          </w:tr>
          <w:tr w:rsidR="00180846" w:rsidTr="00180846">
            <w:tc>
              <w:tcPr>
                <w:tcW w:w="3652" w:type="dxa"/>
              </w:tcPr>
              <w:p w:rsidR="00180846" w:rsidRDefault="00180846" w:rsidP="00C9266D">
                <w:pPr>
                  <w:kinsoku w:val="0"/>
                  <w:overflowPunct w:val="0"/>
                  <w:autoSpaceDE w:val="0"/>
                  <w:autoSpaceDN w:val="0"/>
                  <w:adjustRightInd w:val="0"/>
                  <w:snapToGrid w:val="0"/>
                  <w:rPr>
                    <w:szCs w:val="21"/>
                  </w:rPr>
                </w:pPr>
                <w:r>
                  <w:t>加权平均净资产收益率（%）</w:t>
                </w:r>
              </w:p>
            </w:tc>
            <w:sdt>
              <w:sdtPr>
                <w:rPr>
                  <w:rFonts w:hint="eastAsia"/>
                  <w:szCs w:val="21"/>
                </w:rPr>
                <w:alias w:val="净利润_加权平均_净资产收益率"/>
                <w:tag w:val="_GBC_be8f2bb2db4c47da980cf7896fd83788"/>
                <w:id w:val="3178974"/>
                <w:lock w:val="sdtLocked"/>
              </w:sdtPr>
              <w:sdtContent>
                <w:tc>
                  <w:tcPr>
                    <w:tcW w:w="1701"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6.14</w:t>
                    </w:r>
                  </w:p>
                </w:tc>
              </w:sdtContent>
            </w:sdt>
            <w:sdt>
              <w:sdtPr>
                <w:rPr>
                  <w:rFonts w:hint="eastAsia"/>
                  <w:szCs w:val="21"/>
                </w:rPr>
                <w:alias w:val="净利润_加权平均_净资产收益率"/>
                <w:tag w:val="_GBC_6b55be276ca046f5a3dfe96bc442fd7b"/>
                <w:id w:val="3178975"/>
                <w:lock w:val="sdtLocked"/>
              </w:sdtPr>
              <w:sdtContent>
                <w:tc>
                  <w:tcPr>
                    <w:tcW w:w="1559"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10.41</w:t>
                    </w:r>
                  </w:p>
                </w:tc>
              </w:sdtContent>
            </w:sdt>
            <w:sdt>
              <w:sdtPr>
                <w:rPr>
                  <w:rFonts w:hint="eastAsia"/>
                  <w:szCs w:val="21"/>
                </w:rPr>
                <w:alias w:val="净资产收益率加权平均本期比上期增减"/>
                <w:tag w:val="_GBC_468db081c149493781273a86261664a1"/>
                <w:id w:val="3178976"/>
                <w:lock w:val="sdtLocked"/>
              </w:sdtPr>
              <w:sdtContent>
                <w:tc>
                  <w:tcPr>
                    <w:tcW w:w="2136"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减少</w:t>
                    </w:r>
                    <w:r>
                      <w:rPr>
                        <w:szCs w:val="21"/>
                      </w:rPr>
                      <w:t>4.27个百分点</w:t>
                    </w:r>
                  </w:p>
                </w:tc>
              </w:sdtContent>
            </w:sdt>
          </w:tr>
          <w:tr w:rsidR="00180846" w:rsidTr="00180846">
            <w:tc>
              <w:tcPr>
                <w:tcW w:w="3652" w:type="dxa"/>
              </w:tcPr>
              <w:p w:rsidR="00180846" w:rsidRDefault="00180846" w:rsidP="00C9266D">
                <w:pPr>
                  <w:kinsoku w:val="0"/>
                  <w:overflowPunct w:val="0"/>
                  <w:autoSpaceDE w:val="0"/>
                  <w:autoSpaceDN w:val="0"/>
                  <w:adjustRightInd w:val="0"/>
                  <w:snapToGrid w:val="0"/>
                  <w:rPr>
                    <w:szCs w:val="21"/>
                  </w:rPr>
                </w:pPr>
                <w:r>
                  <w:t>扣除非经常性损益后的加权平均净资产收益率（%）</w:t>
                </w:r>
              </w:p>
            </w:tc>
            <w:sdt>
              <w:sdtPr>
                <w:rPr>
                  <w:rFonts w:hint="eastAsia"/>
                  <w:szCs w:val="21"/>
                </w:rPr>
                <w:alias w:val="扣除非经常性损益的净利润的加权平均净资产收益率"/>
                <w:tag w:val="_GBC_a0d55b6fada3443284a2ce51553f0c61"/>
                <w:id w:val="3178977"/>
                <w:lock w:val="sdtLocked"/>
              </w:sdtPr>
              <w:sdtContent>
                <w:tc>
                  <w:tcPr>
                    <w:tcW w:w="1701"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5.15</w:t>
                    </w:r>
                  </w:p>
                </w:tc>
              </w:sdtContent>
            </w:sdt>
            <w:sdt>
              <w:sdtPr>
                <w:rPr>
                  <w:rFonts w:hint="eastAsia"/>
                  <w:szCs w:val="21"/>
                </w:rPr>
                <w:alias w:val="扣除非经常性损益的净利润的加权平均净资产收益率"/>
                <w:tag w:val="_GBC_6d7b28657fa541d989bda63824c9b1d4"/>
                <w:id w:val="3178978"/>
                <w:lock w:val="sdtLocked"/>
              </w:sdtPr>
              <w:sdtContent>
                <w:tc>
                  <w:tcPr>
                    <w:tcW w:w="1559"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9.12</w:t>
                    </w:r>
                  </w:p>
                </w:tc>
              </w:sdtContent>
            </w:sdt>
            <w:sdt>
              <w:sdtPr>
                <w:rPr>
                  <w:rFonts w:hint="eastAsia"/>
                  <w:szCs w:val="21"/>
                </w:rPr>
                <w:alias w:val="扣除的净利润的净资产收益率加权平均本期比上期增减"/>
                <w:tag w:val="_GBC_56ff8a96a6e14e4dafd9a9f394541065"/>
                <w:id w:val="3178979"/>
                <w:lock w:val="sdtLocked"/>
              </w:sdtPr>
              <w:sdtContent>
                <w:tc>
                  <w:tcPr>
                    <w:tcW w:w="2136" w:type="dxa"/>
                  </w:tcPr>
                  <w:p w:rsidR="00180846" w:rsidRDefault="00180846" w:rsidP="00C9266D">
                    <w:pPr>
                      <w:kinsoku w:val="0"/>
                      <w:overflowPunct w:val="0"/>
                      <w:autoSpaceDE w:val="0"/>
                      <w:autoSpaceDN w:val="0"/>
                      <w:adjustRightInd w:val="0"/>
                      <w:snapToGrid w:val="0"/>
                      <w:jc w:val="right"/>
                      <w:rPr>
                        <w:szCs w:val="21"/>
                      </w:rPr>
                    </w:pPr>
                    <w:r>
                      <w:rPr>
                        <w:rFonts w:hint="eastAsia"/>
                        <w:szCs w:val="21"/>
                      </w:rPr>
                      <w:t>减少</w:t>
                    </w:r>
                    <w:r>
                      <w:rPr>
                        <w:szCs w:val="21"/>
                      </w:rPr>
                      <w:t>3.97个百分点</w:t>
                    </w:r>
                  </w:p>
                </w:tc>
              </w:sdtContent>
            </w:sdt>
          </w:tr>
        </w:tbl>
        <w:p w:rsidR="00235333" w:rsidRDefault="00BE4BB4"/>
      </w:sdtContent>
    </w:sdt>
    <w:p w:rsidR="00235333" w:rsidRDefault="002B19DD">
      <w:pPr>
        <w:pStyle w:val="2"/>
        <w:numPr>
          <w:ilvl w:val="1"/>
          <w:numId w:val="3"/>
        </w:numPr>
        <w:spacing w:line="360" w:lineRule="auto"/>
      </w:pPr>
      <w:r>
        <w:rPr>
          <w:rFonts w:hint="eastAsia"/>
        </w:rPr>
        <w:t>境内外会计准则下会计数据差异</w:t>
      </w:r>
      <w:bookmarkEnd w:id="17"/>
      <w:bookmarkEnd w:id="16"/>
    </w:p>
    <w:sdt>
      <w:sdtPr>
        <w:alias w:val="是否适用：境内外会计准则下会计数据差异[双击切换]"/>
        <w:tag w:val="_GBC_bdabc18d82504a7696c49b78e67b7ce4"/>
        <w:id w:val="3178981"/>
        <w:lock w:val="sdtLocked"/>
        <w:placeholder>
          <w:docPart w:val="GBC22222222222222222222222222222"/>
        </w:placeholder>
      </w:sdtPr>
      <w:sdtContent>
        <w:p w:rsidR="00C448B4" w:rsidRDefault="00BE4BB4" w:rsidP="00C448B4">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p>
      </w:sdtContent>
    </w:sdt>
    <w:p w:rsidR="00235333" w:rsidRDefault="00235333"/>
    <w:sdt>
      <w:sdtPr>
        <w:rPr>
          <w:rFonts w:ascii="Calibri" w:hAnsi="Calibri" w:cs="宋体"/>
          <w:b w:val="0"/>
          <w:bCs w:val="0"/>
          <w:kern w:val="0"/>
          <w:szCs w:val="22"/>
        </w:rPr>
        <w:alias w:val="模块:非经常性损益项目和金额"/>
        <w:tag w:val="_GBC_cc768cb4b3324e91897639bcc1eabf3a"/>
        <w:id w:val="3179033"/>
        <w:lock w:val="sdtLocked"/>
        <w:placeholder>
          <w:docPart w:val="GBC22222222222222222222222222222"/>
        </w:placeholder>
      </w:sdtPr>
      <w:sdtEndPr>
        <w:rPr>
          <w:rFonts w:asciiTheme="minorEastAsia" w:eastAsiaTheme="minorEastAsia" w:hAnsiTheme="minorEastAsia" w:hint="eastAsia"/>
          <w:szCs w:val="24"/>
        </w:rPr>
      </w:sdtEndPr>
      <w:sdtContent>
        <w:p w:rsidR="00235333" w:rsidRDefault="002B19DD">
          <w:pPr>
            <w:pStyle w:val="2"/>
            <w:numPr>
              <w:ilvl w:val="1"/>
              <w:numId w:val="3"/>
            </w:numPr>
          </w:pPr>
          <w:r>
            <w:t>非经常性损益项目和金额</w:t>
          </w:r>
        </w:p>
        <w:sdt>
          <w:sdtPr>
            <w:alias w:val="是否适用：扣除非经常性损益项目和金额[双击切换]"/>
            <w:tag w:val="_GBC_73788dbb480b4eb4a9ce7ed83af2d844"/>
            <w:id w:val="3178982"/>
            <w:lock w:val="sdtLocked"/>
            <w:placeholder>
              <w:docPart w:val="GBC22222222222222222222222222222"/>
            </w:placeholder>
          </w:sdtPr>
          <w:sdtContent>
            <w:p w:rsidR="00235333" w:rsidRDefault="00BE4BB4">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p>
          </w:sdtContent>
        </w:sdt>
        <w:p w:rsidR="00235333" w:rsidRDefault="002B19DD">
          <w:pPr>
            <w:jc w:val="right"/>
          </w:pPr>
          <w:r>
            <w:rPr>
              <w:rFonts w:hint="eastAsia"/>
            </w:rPr>
            <w:t>单位:</w:t>
          </w:r>
          <w:sdt>
            <w:sdtPr>
              <w:rPr>
                <w:rFonts w:hint="eastAsia"/>
              </w:rPr>
              <w:alias w:val="单位：扣除非经常性损益项目和金额"/>
              <w:tag w:val="_GBC_4e9158759d174bf5a404e9d2ad2cb849"/>
              <w:id w:val="31789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3178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3016"/>
            <w:gridCol w:w="3016"/>
            <w:gridCol w:w="3016"/>
          </w:tblGrid>
          <w:tr w:rsidR="00235333" w:rsidTr="00D973CF">
            <w:tc>
              <w:tcPr>
                <w:tcW w:w="3016" w:type="dxa"/>
              </w:tcPr>
              <w:p w:rsidR="00235333" w:rsidRDefault="002B19DD">
                <w:pPr>
                  <w:pStyle w:val="a9"/>
                  <w:ind w:firstLineChars="0" w:firstLine="0"/>
                  <w:jc w:val="center"/>
                </w:pPr>
                <w:r>
                  <w:rPr>
                    <w:rFonts w:hint="eastAsia"/>
                  </w:rPr>
                  <w:t>非经常性损益项目</w:t>
                </w:r>
              </w:p>
            </w:tc>
            <w:tc>
              <w:tcPr>
                <w:tcW w:w="3016" w:type="dxa"/>
              </w:tcPr>
              <w:p w:rsidR="00235333" w:rsidRDefault="002B19DD">
                <w:pPr>
                  <w:pStyle w:val="a9"/>
                  <w:ind w:firstLineChars="0" w:firstLine="0"/>
                  <w:jc w:val="center"/>
                </w:pPr>
                <w:r>
                  <w:rPr>
                    <w:rFonts w:hint="eastAsia"/>
                  </w:rPr>
                  <w:t>金额</w:t>
                </w:r>
              </w:p>
            </w:tc>
            <w:tc>
              <w:tcPr>
                <w:tcW w:w="3016" w:type="dxa"/>
              </w:tcPr>
              <w:p w:rsidR="00235333" w:rsidRDefault="002B19DD">
                <w:pPr>
                  <w:pStyle w:val="a9"/>
                  <w:ind w:firstLineChars="0" w:firstLine="0"/>
                  <w:jc w:val="center"/>
                </w:pPr>
                <w:r>
                  <w:rPr>
                    <w:rFonts w:hint="eastAsia"/>
                  </w:rPr>
                  <w:t>附注（如适用）</w:t>
                </w:r>
              </w:p>
            </w:tc>
          </w:tr>
          <w:tr w:rsidR="00235333" w:rsidTr="00D973CF">
            <w:tc>
              <w:tcPr>
                <w:tcW w:w="3016" w:type="dxa"/>
              </w:tcPr>
              <w:p w:rsidR="00235333" w:rsidRDefault="002B19DD">
                <w:pPr>
                  <w:pStyle w:val="a9"/>
                  <w:ind w:firstLineChars="0" w:firstLine="0"/>
                  <w:jc w:val="left"/>
                </w:pPr>
                <w:r>
                  <w:t>非流动资产处置损益</w:t>
                </w:r>
              </w:p>
            </w:tc>
            <w:sdt>
              <w:sdtPr>
                <w:alias w:val="非流动性资产处置损益，包括已计提资产减值准备的冲销部分（非经常性损益项目）"/>
                <w:tag w:val="_GBC_88821ccd097941f39575cbe1924d6ffa"/>
                <w:id w:val="3178985"/>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非流动性资产处置损益，包括已计提资产减值准备的冲销部分的说明（非经常性损益项目）"/>
                <w:tag w:val="_GBC_03a88d397472407b9cddc91938012a19"/>
                <w:id w:val="3178986"/>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越权审批，或无正式批准文件，或偶发性的税收返还、减免</w:t>
                </w:r>
              </w:p>
            </w:tc>
            <w:sdt>
              <w:sdtPr>
                <w:alias w:val="越权审批，或无正式批准文件，或偶发性的税收返还、减免（非经常性损益项目）"/>
                <w:tag w:val="_GBC_b213faa2f39c4579a88a3c74badd3ac2"/>
                <w:id w:val="3178987"/>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越权审批，或无正式批准文件，或偶发性的税收返还、减免的说明（非经常性损益项目）"/>
                <w:tag w:val="_GBC_0f4295777fd34af1841d620da05837c2"/>
                <w:id w:val="3178988"/>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计入当期损益的政府补助，但与公司正常经营业务密切相关，符合国家政策规定、按照</w:t>
                </w:r>
                <w:r>
                  <w:lastRenderedPageBreak/>
                  <w:t>一定标准定额或定量持续享受的政府补助除外</w:t>
                </w:r>
              </w:p>
            </w:tc>
            <w:sdt>
              <w:sdtPr>
                <w:alias w:val="计入当期损益的政府补助，但与公司正常经营业务密切相关，符合国家政策规定、按照一定标准定额或定量持续享受的政府补助除外（非.."/>
                <w:tag w:val="_GBC_6e41ae6b2113475b96b35e3172f6b4c8"/>
                <w:id w:val="3178989"/>
                <w:lock w:val="sdtLocked"/>
                <w:text/>
              </w:sdtPr>
              <w:sdtContent>
                <w:tc>
                  <w:tcPr>
                    <w:tcW w:w="3016" w:type="dxa"/>
                  </w:tcPr>
                  <w:p w:rsidR="00235333" w:rsidRDefault="002668E0">
                    <w:pPr>
                      <w:jc w:val="right"/>
                    </w:pPr>
                    <w:r>
                      <w:t>7,617,754.38</w:t>
                    </w:r>
                  </w:p>
                </w:tc>
              </w:sdtContent>
            </w:sdt>
            <w:sdt>
              <w:sdtPr>
                <w:alias w:val="计入当期损益的政府补助，但与公司正常经营业务密切相关，符合国家政策规定、按照一定标准定额或定量持续享受的政府补助除外的说.."/>
                <w:tag w:val="_GBC_249eff4ce6344c2c8cdaf6a59ebbd769"/>
                <w:id w:val="3178990"/>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lastRenderedPageBreak/>
                  <w:t>计入当期损益的对非金融企业收取的资金占用费</w:t>
                </w:r>
              </w:p>
            </w:tc>
            <w:sdt>
              <w:sdtPr>
                <w:alias w:val="计入当期损益的对非金融企业收取的资金占用费（非经常性损益项目）"/>
                <w:tag w:val="_GBC_85722b772dd44f26b3bd0444ed36af69"/>
                <w:id w:val="3178991"/>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计入当期损益的对非金融企业收取的资金占用费的说明（非经常性损益项目）"/>
                <w:tag w:val="_GBC_4748603d2a4d4f12b7a13a98d37598e7"/>
                <w:id w:val="3178992"/>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企业取得子公司、联营企业及合营企业的投资成本小于取得投资时应享有被投资单位可辨认净资产公允价值产生的收益</w:t>
                </w:r>
              </w:p>
            </w:tc>
            <w:sdt>
              <w:sdtPr>
                <w:alias w:val="企业取得子公司、联营企业及合营企业的投资成本小于取得投资时应享有被投资单位可辨认净资产公允价值产生的收益（非经常性损益项.."/>
                <w:tag w:val="_GBC_7279af5ac31e4c9b81944c270d7b5a1f"/>
                <w:id w:val="3178993"/>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企业取得子公司、联营企业及合营企业的投资成本小于取得投资时应享有被投资单位可辨认净资产公允价值产生的收益的说明（非经常性.."/>
                <w:tag w:val="_GBC_d119b9063f0c4a3597e8639f17bfcf72"/>
                <w:id w:val="3178994"/>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非货币性资产交换损益</w:t>
                </w:r>
              </w:p>
            </w:tc>
            <w:sdt>
              <w:sdtPr>
                <w:alias w:val="非货币性资产交换损益（非经常性损益项目）"/>
                <w:tag w:val="_GBC_c044bbcf53c849d38b2d48beb1fde5c5"/>
                <w:id w:val="3178995"/>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非货币性资产交换损益的说明（非经常性损益项目）"/>
                <w:tag w:val="_GBC_9d95227087dd4145bea346744483b458"/>
                <w:id w:val="3178996"/>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委托他人投资或管理资产的损益</w:t>
                </w:r>
              </w:p>
            </w:tc>
            <w:sdt>
              <w:sdtPr>
                <w:alias w:val="委托他人投资或管理资产的损益（非经常性损益项目）"/>
                <w:tag w:val="_GBC_444bbe3533064cb581dd069ab20c2fb7"/>
                <w:id w:val="3178997"/>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委托他人投资或管理资产的损益的说明（非经常性损益项目）"/>
                <w:tag w:val="_GBC_866f0dd0bb4b423e926f7f9d4979cd0e"/>
                <w:id w:val="3178998"/>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因不可抗力因素，如遭受自然灾害而计提的各项资产减值准备</w:t>
                </w:r>
              </w:p>
            </w:tc>
            <w:sdt>
              <w:sdtPr>
                <w:alias w:val="因不可抗力因素，如遭受自然灾害而计提的各项资产减值准备（非经常性损益项目）"/>
                <w:tag w:val="_GBC_e140ba923da443428d7566d2018ea932"/>
                <w:id w:val="3178999"/>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因不可抗力因素，如遭受自然灾害而计提的各项资产减值准备的说明（非经常性损益项目）"/>
                <w:tag w:val="_GBC_5a4ada27e0f14f5e8b8791a49b539295"/>
                <w:id w:val="3179000"/>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债务重组损益</w:t>
                </w:r>
              </w:p>
            </w:tc>
            <w:sdt>
              <w:sdtPr>
                <w:alias w:val="债务重组损益（非经常性损益项目）"/>
                <w:tag w:val="_GBC_ff86fbdb028e464e86a0a4dfbfdf764a"/>
                <w:id w:val="3179001"/>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债务重组损益的说明（非经常性损益项目）"/>
                <w:tag w:val="_GBC_96b146956b3040f49daeec94b4e34026"/>
                <w:id w:val="3179002"/>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企业重组费用，如安置职工的支出、整合费用等</w:t>
                </w:r>
              </w:p>
            </w:tc>
            <w:sdt>
              <w:sdtPr>
                <w:alias w:val="企业重组费用，如安置职工的支出、整合费用等（非经常性损益项目）"/>
                <w:tag w:val="_GBC_697dd1c86cf546278160642c85935420"/>
                <w:id w:val="3179003"/>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企业重组费用，如安置职工的支出、整合费用等的说明（非经常性损益项目）"/>
                <w:tag w:val="_GBC_545d2534afb3450eb168f9ba33ba1815"/>
                <w:id w:val="3179004"/>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交易价格显失公允的交易产生的超过公允价值部分的损益</w:t>
                </w:r>
              </w:p>
            </w:tc>
            <w:sdt>
              <w:sdtPr>
                <w:alias w:val="交易价格显失公允的交易产生的超过公允价值部分的损益（非经常性损益项目）"/>
                <w:tag w:val="_GBC_1bfc1cd589fc412bae81ea232e980705"/>
                <w:id w:val="3179005"/>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交易价格显失公允的交易产生的超过公允价值部分的损益的说明（非经常性损益项目）"/>
                <w:tag w:val="_GBC_879655eb1de045eeaa1ec843d77d8099"/>
                <w:id w:val="3179006"/>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同一控制下企业合并产生的子公司期初至合并日的当期净损益</w:t>
                </w:r>
              </w:p>
            </w:tc>
            <w:sdt>
              <w:sdtPr>
                <w:alias w:val="同一控制下企业合并产生的子公司期初至合并日的当期净损益（非经常性损益项目）"/>
                <w:tag w:val="_GBC_6d647ebdb6654e49ba597cc5b61eef3d"/>
                <w:id w:val="3179007"/>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同一控制下企业合并产生的子公司期初至合并日的当期净损益的说明（非经常性损益项目）"/>
                <w:tag w:val="_GBC_a08161adfce749e5b8bae2be82854672"/>
                <w:id w:val="3179008"/>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与公司正常经营业务无关的或有事项产生的损益</w:t>
                </w:r>
              </w:p>
            </w:tc>
            <w:sdt>
              <w:sdtPr>
                <w:alias w:val="与公司正常经营业务无关的或有事项产生的损益（非经常性损益项目）"/>
                <w:tag w:val="_GBC_698ae1d9bd294109b6e981c1fb6ab359"/>
                <w:id w:val="3179009"/>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与公司正常经营业务无关的或有事项产生的损益的说明（非经常性损益项目）"/>
                <w:tag w:val="_GBC_562dcf4dc64d4a08b82ebd36237ea112"/>
                <w:id w:val="3179010"/>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除同公司正常经营业务相关的有效套期保值业务外，持有交易性金融资产、交易性金融负债产生的公允价值变动损益，以及处置交易性金融资产、交易性金融负债和可供出售金融资产取得的投资收益</w:t>
                </w:r>
              </w:p>
            </w:tc>
            <w:sdt>
              <w:sdtPr>
                <w:alias w:val="除同公司正常经营业务相关的有效套期保值业务外，持有交易性金融资产、交易性金融负债产生的公允价值变动损益，以及处置交易性金.."/>
                <w:tag w:val="_GBC_c6fab66d8eb844318d951a4d5037e5c0"/>
                <w:id w:val="3179011"/>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除同公司正常经营业务相关的有效套期保值业务外，持有交易性金融资产、交易性金融负债产生的公允价值变动损益，以及处置交易性金.."/>
                <w:tag w:val="_GBC_e5a96a2f593b4308b157f9f62fddaea7"/>
                <w:id w:val="3179012"/>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单独进行减值测试的应收款项减值准备转回</w:t>
                </w:r>
              </w:p>
            </w:tc>
            <w:sdt>
              <w:sdtPr>
                <w:alias w:val="单独进行减值测试的应收款项减值准备转回（非经常性损益项目）"/>
                <w:tag w:val="_GBC_deaaffe2dc754ee5a3880d6187200d31"/>
                <w:id w:val="3179013"/>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单独进行减值测试的应收款项减值准备转回的说明（非经常性损益项目）"/>
                <w:tag w:val="_GBC_40e287eef28c44af83a89b29d6c8f8cb"/>
                <w:id w:val="3179014"/>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对外委托贷款取得的损益</w:t>
                </w:r>
              </w:p>
            </w:tc>
            <w:sdt>
              <w:sdtPr>
                <w:alias w:val="对外委托贷款取得的损益（非经常性损益项目）"/>
                <w:tag w:val="_GBC_7e74538741214a9eb2fedaa1d2ce74c0"/>
                <w:id w:val="3179015"/>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对外委托贷款取得的损益的说明（非经常性损益项目）"/>
                <w:tag w:val="_GBC_4418ea9c69e54870be1e6e6b08b332b5"/>
                <w:id w:val="3179016"/>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采用公允价值模式进行后续计量的投资性房地产公允价值变动产生的损益</w:t>
                </w:r>
              </w:p>
            </w:tc>
            <w:sdt>
              <w:sdtPr>
                <w:alias w:val="采用公允价值模式进行后续计量的投资性房地产公允价值变动产生的损益（非经常性损益项目）"/>
                <w:tag w:val="_GBC_3018e09ee4db4cd5845e952d4a028c7f"/>
                <w:id w:val="3179017"/>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采用公允价值模式进行后续计量的投资性房地产公允价值变动产生的损益的说明（非经常性损益项目）"/>
                <w:tag w:val="_GBC_282c7b6d565249bb9e7f718ceca89aeb"/>
                <w:id w:val="3179018"/>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根据税收、会计等法律、法规的要求对当期损益进行一次性调整对当期损益的影响</w:t>
                </w:r>
              </w:p>
            </w:tc>
            <w:sdt>
              <w:sdtPr>
                <w:alias w:val="根据税收、会计等法律、法规的要求对当期损益进行一次性调整对当期损益的影响（非经常性损益项目）"/>
                <w:tag w:val="_GBC_6dee0fe80b174238b8e062814d31156d"/>
                <w:id w:val="3179019"/>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根据税收、会计等法律、法规的要求对当期损益进行一次性调整对当期损益的影响的说明（非经常性损益项目）"/>
                <w:tag w:val="_GBC_fcd636d859ad42b2853461c41e61666f"/>
                <w:id w:val="3179020"/>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受托经营取得的托管费收入</w:t>
                </w:r>
              </w:p>
            </w:tc>
            <w:sdt>
              <w:sdtPr>
                <w:alias w:val="受托经营取得的托管费收入（非经常性损益项目）"/>
                <w:tag w:val="_GBC_65dea9b7ce82482d8f12efc6d8ed1e12"/>
                <w:id w:val="3179021"/>
                <w:lock w:val="sdtLocked"/>
                <w:showingPlcHdr/>
                <w:text/>
              </w:sdtPr>
              <w:sdtContent>
                <w:tc>
                  <w:tcPr>
                    <w:tcW w:w="3016" w:type="dxa"/>
                  </w:tcPr>
                  <w:p w:rsidR="00235333" w:rsidRDefault="002B19DD">
                    <w:pPr>
                      <w:jc w:val="right"/>
                    </w:pPr>
                    <w:r>
                      <w:rPr>
                        <w:rFonts w:hint="eastAsia"/>
                        <w:color w:val="333399"/>
                        <w:szCs w:val="21"/>
                      </w:rPr>
                      <w:t xml:space="preserve">　</w:t>
                    </w:r>
                  </w:p>
                </w:tc>
              </w:sdtContent>
            </w:sdt>
            <w:sdt>
              <w:sdtPr>
                <w:alias w:val="受托经营取得的托管费收入的说明（非经常性损益项目）"/>
                <w:tag w:val="_GBC_a1cd5619597449e4a607fe158e8dbff4"/>
                <w:id w:val="3179022"/>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除上述各项之外的其他营业外收入和支出</w:t>
                </w:r>
              </w:p>
            </w:tc>
            <w:sdt>
              <w:sdtPr>
                <w:alias w:val="除上述各项之外的其他营业外收入和支出（非经常性损益项目）"/>
                <w:tag w:val="_GBC_cc1b0a9b75264bbcb78de9ddd6a76a28"/>
                <w:id w:val="3179023"/>
                <w:lock w:val="sdtLocked"/>
                <w:text/>
              </w:sdtPr>
              <w:sdtContent>
                <w:tc>
                  <w:tcPr>
                    <w:tcW w:w="3016" w:type="dxa"/>
                  </w:tcPr>
                  <w:p w:rsidR="00235333" w:rsidRDefault="002668E0">
                    <w:pPr>
                      <w:jc w:val="right"/>
                    </w:pPr>
                    <w:r>
                      <w:t>2,246,166.41</w:t>
                    </w:r>
                  </w:p>
                </w:tc>
              </w:sdtContent>
            </w:sdt>
            <w:sdt>
              <w:sdtPr>
                <w:alias w:val="除上述各项之外的其他营业外收入和支出的说明（非经常性损益项目）"/>
                <w:tag w:val="_GBC_fd193c8a11244c6fb4035c0c2fda6aac"/>
                <w:id w:val="3179024"/>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lastRenderedPageBreak/>
                  <w:t>其他符合非经常性损益定义的损益项目</w:t>
                </w:r>
              </w:p>
            </w:tc>
            <w:sdt>
              <w:sdtPr>
                <w:alias w:val="其他符合非经常性损益定义的损益项目（非经常性损益项目）"/>
                <w:tag w:val="_GBC_3ac2127474964d1390647db1bace7057"/>
                <w:id w:val="3179025"/>
                <w:lock w:val="sdtLocked"/>
                <w:text/>
              </w:sdtPr>
              <w:sdtContent>
                <w:tc>
                  <w:tcPr>
                    <w:tcW w:w="3016" w:type="dxa"/>
                  </w:tcPr>
                  <w:p w:rsidR="00235333" w:rsidRDefault="002668E0">
                    <w:pPr>
                      <w:jc w:val="right"/>
                    </w:pPr>
                    <w:r>
                      <w:t>1,914,164.39</w:t>
                    </w:r>
                  </w:p>
                </w:tc>
              </w:sdtContent>
            </w:sdt>
            <w:sdt>
              <w:sdtPr>
                <w:alias w:val="其他符合非经常性损益定义的损益项目说明（非经常性损益项目）"/>
                <w:tag w:val="_GBC_e2fbee6f26b6445d8f26ab5f501e125b"/>
                <w:id w:val="3179026"/>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少数股东权益影响额</w:t>
                </w:r>
              </w:p>
            </w:tc>
            <w:sdt>
              <w:sdtPr>
                <w:alias w:val="少数股东权益影响额（非经常性损益项目）"/>
                <w:tag w:val="_GBC_9bc8066996cb441aaf92747b2bd12b25"/>
                <w:id w:val="3179027"/>
                <w:lock w:val="sdtLocked"/>
                <w:showingPlcHdr/>
                <w:text/>
              </w:sdtPr>
              <w:sdtContent>
                <w:tc>
                  <w:tcPr>
                    <w:tcW w:w="3016" w:type="dxa"/>
                  </w:tcPr>
                  <w:p w:rsidR="00235333" w:rsidRDefault="002668E0">
                    <w:pPr>
                      <w:jc w:val="right"/>
                    </w:pPr>
                    <w:r>
                      <w:t xml:space="preserve">     </w:t>
                    </w:r>
                  </w:p>
                </w:tc>
              </w:sdtContent>
            </w:sdt>
            <w:sdt>
              <w:sdtPr>
                <w:alias w:val="少数股东权益影响额的说明（非经常性损益项目）"/>
                <w:tag w:val="_GBC_097db8c8e0a84650a51b5bf3a7c6d590"/>
                <w:id w:val="3179028"/>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所得税影响额</w:t>
                </w:r>
              </w:p>
            </w:tc>
            <w:sdt>
              <w:sdtPr>
                <w:alias w:val="非经常性损益_对所得税的影响"/>
                <w:tag w:val="_GBC_37fd12b4bcb240c98ae90e9738dc4a85"/>
                <w:id w:val="3179029"/>
                <w:lock w:val="sdtLocked"/>
                <w:text/>
              </w:sdtPr>
              <w:sdtContent>
                <w:tc>
                  <w:tcPr>
                    <w:tcW w:w="3016" w:type="dxa"/>
                  </w:tcPr>
                  <w:p w:rsidR="00235333" w:rsidRDefault="002668E0">
                    <w:pPr>
                      <w:jc w:val="right"/>
                    </w:pPr>
                    <w:r>
                      <w:t>-720,249.77</w:t>
                    </w:r>
                  </w:p>
                </w:tc>
              </w:sdtContent>
            </w:sdt>
            <w:sdt>
              <w:sdtPr>
                <w:alias w:val="所得税影响额的说明（非经常性损益项目）"/>
                <w:tag w:val="_GBC_3d2b5ae70b0c4c5e8f5a4c63a727c8c9"/>
                <w:id w:val="3179030"/>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r w:rsidR="00235333" w:rsidTr="00D973CF">
            <w:tc>
              <w:tcPr>
                <w:tcW w:w="3016" w:type="dxa"/>
              </w:tcPr>
              <w:p w:rsidR="00235333" w:rsidRDefault="002B19DD">
                <w:pPr>
                  <w:pStyle w:val="a9"/>
                  <w:ind w:firstLineChars="0" w:firstLine="0"/>
                  <w:jc w:val="left"/>
                </w:pPr>
                <w:r>
                  <w:t>合计</w:t>
                </w:r>
              </w:p>
            </w:tc>
            <w:sdt>
              <w:sdtPr>
                <w:alias w:val="扣除的非经常性损益合计"/>
                <w:tag w:val="_GBC_e2cff98a6a8340f9a4fa5cbe44ef0eec"/>
                <w:id w:val="3179031"/>
                <w:lock w:val="sdtLocked"/>
                <w:text/>
              </w:sdtPr>
              <w:sdtContent>
                <w:tc>
                  <w:tcPr>
                    <w:tcW w:w="3016" w:type="dxa"/>
                  </w:tcPr>
                  <w:p w:rsidR="00235333" w:rsidRDefault="002668E0">
                    <w:pPr>
                      <w:jc w:val="right"/>
                    </w:pPr>
                    <w:r>
                      <w:t>11,057,835.41</w:t>
                    </w:r>
                  </w:p>
                </w:tc>
              </w:sdtContent>
            </w:sdt>
            <w:sdt>
              <w:sdtPr>
                <w:alias w:val="扣除的非经常性损益合计说明"/>
                <w:tag w:val="_GBC_edf1a6d8b1b1499cba1936783b9a9eb2"/>
                <w:id w:val="3179032"/>
                <w:lock w:val="sdtLocked"/>
                <w:showingPlcHdr/>
                <w:text/>
              </w:sdtPr>
              <w:sdtContent>
                <w:tc>
                  <w:tcPr>
                    <w:tcW w:w="3016" w:type="dxa"/>
                  </w:tcPr>
                  <w:p w:rsidR="00235333" w:rsidRDefault="002B19DD">
                    <w:pPr>
                      <w:jc w:val="left"/>
                    </w:pPr>
                    <w:r>
                      <w:rPr>
                        <w:rFonts w:hint="eastAsia"/>
                        <w:color w:val="333399"/>
                        <w:szCs w:val="21"/>
                      </w:rPr>
                      <w:t xml:space="preserve">　</w:t>
                    </w:r>
                  </w:p>
                </w:tc>
              </w:sdtContent>
            </w:sdt>
          </w:tr>
        </w:tbl>
      </w:sdtContent>
    </w:sdt>
    <w:p w:rsidR="00235333" w:rsidRDefault="00235333"/>
    <w:p w:rsidR="00235333" w:rsidRDefault="00235333">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7E5D8E" w:rsidRDefault="007E5D8E">
      <w:pPr>
        <w:kinsoku w:val="0"/>
        <w:overflowPunct w:val="0"/>
        <w:autoSpaceDE w:val="0"/>
        <w:autoSpaceDN w:val="0"/>
        <w:adjustRightInd w:val="0"/>
        <w:snapToGrid w:val="0"/>
        <w:rPr>
          <w:szCs w:val="21"/>
        </w:rPr>
      </w:pPr>
    </w:p>
    <w:p w:rsidR="00235333" w:rsidRDefault="002B19DD">
      <w:pPr>
        <w:pStyle w:val="10"/>
        <w:numPr>
          <w:ilvl w:val="0"/>
          <w:numId w:val="3"/>
        </w:numPr>
      </w:pPr>
      <w:bookmarkStart w:id="18" w:name="_Toc392233014"/>
      <w:bookmarkStart w:id="19" w:name="_Toc453592972"/>
      <w:r>
        <w:rPr>
          <w:rFonts w:hint="eastAsia"/>
        </w:rPr>
        <w:lastRenderedPageBreak/>
        <w:t>董事会报告</w:t>
      </w:r>
      <w:bookmarkEnd w:id="18"/>
      <w:bookmarkEnd w:id="19"/>
    </w:p>
    <w:p w:rsidR="00235333" w:rsidRDefault="002B19DD" w:rsidP="00613904">
      <w:pPr>
        <w:pStyle w:val="2"/>
        <w:numPr>
          <w:ilvl w:val="0"/>
          <w:numId w:val="17"/>
        </w:numPr>
        <w:spacing w:line="360" w:lineRule="auto"/>
      </w:pPr>
      <w:r>
        <w:t>董事会关于公司报告期内经营情况的讨论与分析</w:t>
      </w:r>
    </w:p>
    <w:sdt>
      <w:sdtPr>
        <w:rPr>
          <w:rFonts w:ascii="宋体" w:eastAsia="宋体" w:hAnsi="宋体" w:cs="宋体" w:hint="eastAsia"/>
          <w:color w:val="auto"/>
          <w:sz w:val="21"/>
        </w:rPr>
        <w:alias w:val="模块:公司董事会对财务报告与其他必要的统计数据以及报告期内发生或将要发生的重大事项，进行讨论与分析"/>
        <w:tag w:val="_GBC_ba3734a9f27a452095f3115c17f4b09e"/>
        <w:id w:val="3179035"/>
        <w:lock w:val="sdtLocked"/>
        <w:placeholder>
          <w:docPart w:val="GBC22222222222222222222222222222"/>
        </w:placeholder>
      </w:sdtPr>
      <w:sdtEndPr>
        <w:rPr>
          <w:rFonts w:asciiTheme="minorEastAsia" w:eastAsiaTheme="minorEastAsia" w:hAnsiTheme="minorEastAsia"/>
        </w:rPr>
      </w:sdtEndPr>
      <w:sdtContent>
        <w:sdt>
          <w:sdtPr>
            <w:rPr>
              <w:rFonts w:ascii="宋体" w:eastAsia="宋体" w:hAnsi="宋体" w:cs="宋体" w:hint="eastAsia"/>
              <w:color w:val="auto"/>
              <w:sz w:val="21"/>
            </w:rPr>
            <w:alias w:val="公司董事会对财务报告与其他必要的统计数据以及报告期内发生或将要发生的重大事项，进行讨论与分析"/>
            <w:tag w:val="_GBC_886258ec69e240da99b57ac102afbda6"/>
            <w:id w:val="3179034"/>
            <w:lock w:val="sdtLocked"/>
            <w:placeholder>
              <w:docPart w:val="GBC22222222222222222222222222222"/>
            </w:placeholder>
          </w:sdtPr>
          <w:sdtContent>
            <w:p w:rsidR="00C61A99" w:rsidRDefault="00C61A99" w:rsidP="000D78A6">
              <w:pPr>
                <w:pStyle w:val="Default"/>
                <w:spacing w:line="360" w:lineRule="auto"/>
                <w:ind w:firstLineChars="200" w:firstLine="420"/>
                <w:rPr>
                  <w:rFonts w:ascii="宋体" w:eastAsia="宋体" w:cs="宋体"/>
                  <w:color w:val="auto"/>
                  <w:sz w:val="21"/>
                  <w:szCs w:val="21"/>
                </w:rPr>
              </w:pPr>
              <w:r>
                <w:rPr>
                  <w:rFonts w:ascii="宋体" w:eastAsia="宋体" w:cs="宋体" w:hint="eastAsia"/>
                  <w:color w:val="auto"/>
                  <w:sz w:val="21"/>
                  <w:szCs w:val="21"/>
                </w:rPr>
                <w:t>今年上半年，全球经济呈现企稳迹象，金融市场信心回升, 多数主要经济体货币对美元小幅升值，但实体经济依然脆弱，经济回稳基础仍不牢固，经济下行压力较大。精细化工行业资源环境压力增加，市场竞争日益加剧。</w:t>
              </w:r>
            </w:p>
            <w:p w:rsidR="00C61A99" w:rsidRDefault="00C61A99" w:rsidP="00F3305D">
              <w:pPr>
                <w:pStyle w:val="Default"/>
                <w:spacing w:line="360" w:lineRule="auto"/>
                <w:ind w:firstLineChars="200" w:firstLine="420"/>
                <w:rPr>
                  <w:rFonts w:ascii="宋体" w:eastAsia="宋体" w:cs="宋体"/>
                  <w:color w:val="auto"/>
                  <w:sz w:val="21"/>
                  <w:szCs w:val="21"/>
                </w:rPr>
              </w:pPr>
              <w:r>
                <w:rPr>
                  <w:rFonts w:ascii="宋体" w:eastAsia="宋体" w:cs="宋体" w:hint="eastAsia"/>
                  <w:color w:val="auto"/>
                  <w:sz w:val="21"/>
                  <w:szCs w:val="21"/>
                </w:rPr>
                <w:t>面对错综复杂的经济环境和行业形势，公司按照年初提出的“</w:t>
              </w:r>
              <w:r w:rsidRPr="00F3305D">
                <w:rPr>
                  <w:rFonts w:ascii="宋体" w:eastAsia="宋体" w:cs="宋体" w:hint="eastAsia"/>
                  <w:color w:val="auto"/>
                  <w:sz w:val="21"/>
                  <w:szCs w:val="21"/>
                </w:rPr>
                <w:t>以安全、环保为先，牢固树立可持续发展理念</w:t>
              </w:r>
              <w:r>
                <w:rPr>
                  <w:rFonts w:ascii="宋体" w:eastAsia="宋体" w:cs="宋体" w:hint="eastAsia"/>
                  <w:color w:val="auto"/>
                  <w:sz w:val="21"/>
                  <w:szCs w:val="21"/>
                </w:rPr>
                <w:t>”</w:t>
              </w:r>
              <w:r w:rsidRPr="00F3305D">
                <w:rPr>
                  <w:rFonts w:ascii="宋体" w:eastAsia="宋体" w:cs="宋体" w:hint="eastAsia"/>
                  <w:color w:val="auto"/>
                  <w:sz w:val="21"/>
                  <w:szCs w:val="21"/>
                </w:rPr>
                <w:t>，</w:t>
              </w:r>
              <w:r>
                <w:rPr>
                  <w:rFonts w:ascii="宋体" w:eastAsia="宋体" w:cs="宋体" w:hint="eastAsia"/>
                  <w:color w:val="auto"/>
                  <w:sz w:val="21"/>
                  <w:szCs w:val="21"/>
                </w:rPr>
                <w:t xml:space="preserve">积极稳妥地开展生产经营活动，扎实有效地推进各项工作。报告期内，实现营业收入62976万元，较上年同期下降7.48%；实现净利润6832万元，较上年上涨3.9%。 </w:t>
              </w:r>
            </w:p>
            <w:p w:rsidR="00235333" w:rsidRPr="00FD2451" w:rsidRDefault="00BE4BB4"/>
          </w:sdtContent>
        </w:sdt>
      </w:sdtContent>
    </w:sdt>
    <w:p w:rsidR="00235333" w:rsidRDefault="002B19DD" w:rsidP="00613904">
      <w:pPr>
        <w:pStyle w:val="3"/>
        <w:numPr>
          <w:ilvl w:val="0"/>
          <w:numId w:val="7"/>
        </w:numPr>
      </w:pPr>
      <w:bookmarkStart w:id="20" w:name="_Toc342559738"/>
      <w:bookmarkStart w:id="21" w:name="_Toc342565895"/>
      <w:r>
        <w:rPr>
          <w:rFonts w:hint="eastAsia"/>
        </w:rPr>
        <w:t>主营业务分析</w:t>
      </w:r>
      <w:bookmarkEnd w:id="20"/>
      <w:bookmarkEnd w:id="21"/>
    </w:p>
    <w:p w:rsidR="00235333" w:rsidRDefault="002B19DD" w:rsidP="00613904">
      <w:pPr>
        <w:pStyle w:val="4"/>
        <w:numPr>
          <w:ilvl w:val="0"/>
          <w:numId w:val="8"/>
        </w:numPr>
      </w:pPr>
      <w:bookmarkStart w:id="22" w:name="_Toc342559739"/>
      <w:bookmarkStart w:id="23" w:name="_Toc342565896"/>
      <w:r>
        <w:rPr>
          <w:rFonts w:hint="eastAsia"/>
        </w:rPr>
        <w:t>财务报表相关科目变动分析表</w:t>
      </w:r>
      <w:bookmarkEnd w:id="22"/>
      <w:bookmarkEnd w:id="23"/>
    </w:p>
    <w:sdt>
      <w:sdtPr>
        <w:rPr>
          <w:rFonts w:hint="eastAsia"/>
        </w:rPr>
        <w:alias w:val="模块:财务报表相关科目变动分析表"/>
        <w:tag w:val="_GBC_281bf95299804381a41f7dd82e2c19f3"/>
        <w:id w:val="3179069"/>
        <w:lock w:val="sdtLocked"/>
        <w:placeholder>
          <w:docPart w:val="GBC22222222222222222222222222222"/>
        </w:placeholder>
      </w:sdtPr>
      <w:sdtContent>
        <w:p w:rsidR="00235333" w:rsidRDefault="002B19DD">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317903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31790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a6"/>
            <w:tblW w:w="5000" w:type="pct"/>
            <w:tblLook w:val="04A0"/>
          </w:tblPr>
          <w:tblGrid>
            <w:gridCol w:w="3469"/>
            <w:gridCol w:w="1792"/>
            <w:gridCol w:w="1777"/>
            <w:gridCol w:w="2010"/>
          </w:tblGrid>
          <w:tr w:rsidR="000778CE" w:rsidTr="000778CE">
            <w:tc>
              <w:tcPr>
                <w:tcW w:w="1917" w:type="pct"/>
              </w:tcPr>
              <w:p w:rsidR="000778CE" w:rsidRDefault="000778CE" w:rsidP="00C9266D">
                <w:pPr>
                  <w:pStyle w:val="a9"/>
                  <w:ind w:firstLineChars="0" w:firstLine="0"/>
                  <w:rPr>
                    <w:rFonts w:ascii="宋体" w:hAnsi="宋体"/>
                    <w:szCs w:val="21"/>
                  </w:rPr>
                </w:pPr>
                <w:r>
                  <w:rPr>
                    <w:rFonts w:ascii="宋体" w:hAnsi="宋体" w:hint="eastAsia"/>
                    <w:szCs w:val="21"/>
                  </w:rPr>
                  <w:t>科目</w:t>
                </w:r>
              </w:p>
            </w:tc>
            <w:tc>
              <w:tcPr>
                <w:tcW w:w="990" w:type="pct"/>
                <w:vAlign w:val="center"/>
              </w:tcPr>
              <w:p w:rsidR="000778CE" w:rsidRDefault="000778CE" w:rsidP="00C9266D">
                <w:pPr>
                  <w:pStyle w:val="a9"/>
                  <w:ind w:firstLineChars="0" w:firstLine="0"/>
                  <w:jc w:val="center"/>
                  <w:rPr>
                    <w:rFonts w:ascii="宋体" w:hAnsi="宋体"/>
                    <w:szCs w:val="21"/>
                  </w:rPr>
                </w:pPr>
                <w:r>
                  <w:rPr>
                    <w:rFonts w:ascii="宋体" w:hAnsi="宋体" w:hint="eastAsia"/>
                    <w:szCs w:val="21"/>
                  </w:rPr>
                  <w:t>本期数</w:t>
                </w:r>
              </w:p>
            </w:tc>
            <w:tc>
              <w:tcPr>
                <w:tcW w:w="982" w:type="pct"/>
                <w:vAlign w:val="center"/>
              </w:tcPr>
              <w:p w:rsidR="000778CE" w:rsidRDefault="000778CE" w:rsidP="00C9266D">
                <w:pPr>
                  <w:pStyle w:val="a9"/>
                  <w:ind w:firstLineChars="0" w:firstLine="0"/>
                  <w:jc w:val="center"/>
                  <w:rPr>
                    <w:rFonts w:ascii="宋体" w:hAnsi="宋体"/>
                    <w:szCs w:val="21"/>
                  </w:rPr>
                </w:pPr>
                <w:r>
                  <w:rPr>
                    <w:rFonts w:ascii="宋体" w:hAnsi="宋体" w:hint="eastAsia"/>
                    <w:szCs w:val="21"/>
                  </w:rPr>
                  <w:t>上年同期数</w:t>
                </w:r>
              </w:p>
            </w:tc>
            <w:tc>
              <w:tcPr>
                <w:tcW w:w="1111" w:type="pct"/>
                <w:vAlign w:val="center"/>
              </w:tcPr>
              <w:p w:rsidR="000778CE" w:rsidRDefault="000778CE" w:rsidP="00C9266D">
                <w:pPr>
                  <w:pStyle w:val="a9"/>
                  <w:ind w:firstLineChars="0" w:firstLine="0"/>
                  <w:jc w:val="center"/>
                  <w:rPr>
                    <w:rFonts w:ascii="宋体" w:hAnsi="宋体"/>
                    <w:szCs w:val="21"/>
                  </w:rPr>
                </w:pPr>
                <w:r>
                  <w:rPr>
                    <w:rFonts w:ascii="宋体" w:hAnsi="宋体" w:hint="eastAsia"/>
                    <w:szCs w:val="21"/>
                  </w:rPr>
                  <w:t>变动比例（%）</w:t>
                </w:r>
              </w:p>
            </w:tc>
          </w:tr>
          <w:tr w:rsidR="000778CE" w:rsidTr="000778CE">
            <w:tc>
              <w:tcPr>
                <w:tcW w:w="1917" w:type="pct"/>
              </w:tcPr>
              <w:p w:rsidR="000778CE" w:rsidRDefault="000778CE" w:rsidP="00C9266D">
                <w:pPr>
                  <w:pStyle w:val="a9"/>
                  <w:ind w:firstLineChars="0" w:firstLine="0"/>
                  <w:rPr>
                    <w:rFonts w:ascii="宋体" w:hAnsi="宋体"/>
                    <w:szCs w:val="21"/>
                  </w:rPr>
                </w:pPr>
                <w:r>
                  <w:rPr>
                    <w:rFonts w:ascii="宋体" w:hAnsi="宋体" w:hint="eastAsia"/>
                    <w:szCs w:val="21"/>
                  </w:rPr>
                  <w:t>营业收入</w:t>
                </w:r>
              </w:p>
            </w:tc>
            <w:sdt>
              <w:sdtPr>
                <w:rPr>
                  <w:rFonts w:ascii="宋体" w:hAnsi="宋体"/>
                  <w:szCs w:val="21"/>
                </w:rPr>
                <w:alias w:val="营业收入"/>
                <w:tag w:val="_GBC_283b61edf59b4dbb9b63f6a06d12c146"/>
                <w:id w:val="3179038"/>
                <w:lock w:val="sdtLocked"/>
              </w:sdtPr>
              <w:sdtContent>
                <w:tc>
                  <w:tcPr>
                    <w:tcW w:w="990" w:type="pct"/>
                  </w:tcPr>
                  <w:p w:rsidR="000778CE" w:rsidRDefault="000778CE" w:rsidP="00C9266D">
                    <w:pPr>
                      <w:pStyle w:val="a9"/>
                      <w:ind w:firstLineChars="0" w:firstLine="0"/>
                      <w:jc w:val="right"/>
                      <w:rPr>
                        <w:rFonts w:ascii="宋体" w:hAnsi="宋体"/>
                        <w:szCs w:val="21"/>
                      </w:rPr>
                    </w:pPr>
                    <w:r>
                      <w:rPr>
                        <w:rFonts w:ascii="宋体" w:hAnsi="宋体"/>
                        <w:szCs w:val="21"/>
                      </w:rPr>
                      <w:t>629,757,998.80</w:t>
                    </w:r>
                  </w:p>
                </w:tc>
              </w:sdtContent>
            </w:sdt>
            <w:sdt>
              <w:sdtPr>
                <w:rPr>
                  <w:rFonts w:ascii="宋体" w:hAnsi="宋体"/>
                  <w:szCs w:val="21"/>
                </w:rPr>
                <w:alias w:val="营业收入"/>
                <w:tag w:val="_GBC_0e0abb8c6f85409f9d259fa06e0bf68f"/>
                <w:id w:val="3179039"/>
                <w:lock w:val="sdtLocked"/>
              </w:sdtPr>
              <w:sdtContent>
                <w:tc>
                  <w:tcPr>
                    <w:tcW w:w="982" w:type="pct"/>
                  </w:tcPr>
                  <w:p w:rsidR="000778CE" w:rsidRDefault="000778CE" w:rsidP="00C9266D">
                    <w:pPr>
                      <w:pStyle w:val="a9"/>
                      <w:ind w:firstLineChars="0" w:firstLine="0"/>
                      <w:jc w:val="right"/>
                      <w:rPr>
                        <w:rFonts w:ascii="宋体" w:hAnsi="宋体"/>
                        <w:szCs w:val="21"/>
                      </w:rPr>
                    </w:pPr>
                    <w:r>
                      <w:rPr>
                        <w:rFonts w:ascii="宋体" w:hAnsi="宋体"/>
                        <w:szCs w:val="21"/>
                      </w:rPr>
                      <w:t>680,660,899.79</w:t>
                    </w:r>
                  </w:p>
                </w:tc>
              </w:sdtContent>
            </w:sdt>
            <w:sdt>
              <w:sdtPr>
                <w:rPr>
                  <w:rFonts w:ascii="宋体" w:hAnsi="宋体"/>
                  <w:szCs w:val="21"/>
                </w:rPr>
                <w:alias w:val="营业收入本期比上期增减"/>
                <w:tag w:val="_GBC_093d8a02de794f0d9d718943636775de"/>
                <w:id w:val="3179040"/>
                <w:lock w:val="sdtLocked"/>
              </w:sdtPr>
              <w:sdtContent>
                <w:tc>
                  <w:tcPr>
                    <w:tcW w:w="1111" w:type="pct"/>
                  </w:tcPr>
                  <w:p w:rsidR="000778CE" w:rsidRDefault="00075AA6" w:rsidP="00C9266D">
                    <w:pPr>
                      <w:pStyle w:val="a9"/>
                      <w:ind w:firstLineChars="0" w:firstLine="0"/>
                      <w:jc w:val="right"/>
                      <w:rPr>
                        <w:rFonts w:ascii="宋体" w:hAnsi="宋体"/>
                        <w:szCs w:val="21"/>
                      </w:rPr>
                    </w:pPr>
                    <w:r>
                      <w:rPr>
                        <w:rFonts w:ascii="宋体" w:hAnsi="宋体"/>
                        <w:szCs w:val="21"/>
                      </w:rPr>
                      <w:t>-7.48</w:t>
                    </w:r>
                  </w:p>
                </w:tc>
              </w:sdtContent>
            </w:sdt>
          </w:tr>
          <w:tr w:rsidR="000778CE" w:rsidTr="000778CE">
            <w:tc>
              <w:tcPr>
                <w:tcW w:w="1917" w:type="pct"/>
              </w:tcPr>
              <w:p w:rsidR="000778CE" w:rsidRDefault="000778CE" w:rsidP="00C9266D">
                <w:pPr>
                  <w:pStyle w:val="a9"/>
                  <w:ind w:firstLineChars="0" w:firstLine="0"/>
                  <w:rPr>
                    <w:rFonts w:ascii="宋体" w:hAnsi="宋体"/>
                    <w:szCs w:val="21"/>
                  </w:rPr>
                </w:pPr>
                <w:r>
                  <w:rPr>
                    <w:rFonts w:ascii="宋体" w:hAnsi="宋体"/>
                    <w:szCs w:val="21"/>
                  </w:rPr>
                  <w:t>营业成本</w:t>
                </w:r>
              </w:p>
            </w:tc>
            <w:sdt>
              <w:sdtPr>
                <w:rPr>
                  <w:rFonts w:ascii="宋体" w:hAnsi="宋体"/>
                  <w:szCs w:val="21"/>
                </w:rPr>
                <w:alias w:val="营业成本"/>
                <w:tag w:val="_GBC_f54a70a804014d4abd28005001a963eb"/>
                <w:id w:val="3179041"/>
                <w:lock w:val="sdtLocked"/>
              </w:sdtPr>
              <w:sdtContent>
                <w:tc>
                  <w:tcPr>
                    <w:tcW w:w="990" w:type="pct"/>
                  </w:tcPr>
                  <w:p w:rsidR="000778CE" w:rsidRDefault="000778CE" w:rsidP="00C9266D">
                    <w:pPr>
                      <w:pStyle w:val="a9"/>
                      <w:ind w:firstLineChars="0" w:firstLine="0"/>
                      <w:jc w:val="right"/>
                      <w:rPr>
                        <w:rFonts w:ascii="宋体" w:hAnsi="宋体"/>
                        <w:szCs w:val="21"/>
                      </w:rPr>
                    </w:pPr>
                    <w:r>
                      <w:rPr>
                        <w:rFonts w:ascii="宋体" w:hAnsi="宋体"/>
                        <w:szCs w:val="21"/>
                      </w:rPr>
                      <w:t>506,443,454.93</w:t>
                    </w:r>
                  </w:p>
                </w:tc>
              </w:sdtContent>
            </w:sdt>
            <w:sdt>
              <w:sdtPr>
                <w:rPr>
                  <w:rFonts w:ascii="宋体" w:hAnsi="宋体"/>
                  <w:szCs w:val="21"/>
                </w:rPr>
                <w:alias w:val="营业成本"/>
                <w:tag w:val="_GBC_2c92b9cfbd8d40c4915f5be6161ee93e"/>
                <w:id w:val="3179042"/>
                <w:lock w:val="sdtLocked"/>
              </w:sdtPr>
              <w:sdtContent>
                <w:tc>
                  <w:tcPr>
                    <w:tcW w:w="982" w:type="pct"/>
                  </w:tcPr>
                  <w:p w:rsidR="000778CE" w:rsidRDefault="000778CE" w:rsidP="00C9266D">
                    <w:pPr>
                      <w:pStyle w:val="a9"/>
                      <w:ind w:firstLineChars="0" w:firstLine="0"/>
                      <w:jc w:val="right"/>
                      <w:rPr>
                        <w:rFonts w:ascii="宋体" w:hAnsi="宋体"/>
                        <w:szCs w:val="21"/>
                      </w:rPr>
                    </w:pPr>
                    <w:r>
                      <w:rPr>
                        <w:rFonts w:ascii="宋体" w:hAnsi="宋体"/>
                        <w:szCs w:val="21"/>
                      </w:rPr>
                      <w:t>540,987,745.82</w:t>
                    </w:r>
                  </w:p>
                </w:tc>
              </w:sdtContent>
            </w:sdt>
            <w:sdt>
              <w:sdtPr>
                <w:rPr>
                  <w:rFonts w:ascii="宋体" w:hAnsi="宋体"/>
                  <w:szCs w:val="21"/>
                </w:rPr>
                <w:alias w:val="营业成本本期比上期增减"/>
                <w:tag w:val="_GBC_263a2ed169e547d4ba0d6bc2bea8d4d9"/>
                <w:id w:val="3179043"/>
                <w:lock w:val="sdtLocked"/>
              </w:sdtPr>
              <w:sdtContent>
                <w:tc>
                  <w:tcPr>
                    <w:tcW w:w="1111" w:type="pct"/>
                  </w:tcPr>
                  <w:p w:rsidR="000778CE" w:rsidRDefault="00075AA6" w:rsidP="00C9266D">
                    <w:pPr>
                      <w:pStyle w:val="a9"/>
                      <w:ind w:firstLineChars="0" w:firstLine="0"/>
                      <w:jc w:val="right"/>
                      <w:rPr>
                        <w:rFonts w:ascii="宋体" w:hAnsi="宋体"/>
                        <w:szCs w:val="21"/>
                      </w:rPr>
                    </w:pPr>
                    <w:r>
                      <w:rPr>
                        <w:rFonts w:ascii="宋体" w:hAnsi="宋体"/>
                        <w:szCs w:val="21"/>
                      </w:rPr>
                      <w:t>-6.39</w:t>
                    </w:r>
                  </w:p>
                </w:tc>
              </w:sdtContent>
            </w:sdt>
          </w:tr>
          <w:tr w:rsidR="000778CE" w:rsidTr="000778CE">
            <w:tc>
              <w:tcPr>
                <w:tcW w:w="1917" w:type="pct"/>
              </w:tcPr>
              <w:p w:rsidR="000778CE" w:rsidRDefault="000778CE" w:rsidP="00C9266D">
                <w:pPr>
                  <w:pStyle w:val="a9"/>
                  <w:ind w:firstLineChars="0" w:firstLine="0"/>
                  <w:rPr>
                    <w:rFonts w:ascii="宋体" w:hAnsi="宋体"/>
                    <w:szCs w:val="21"/>
                  </w:rPr>
                </w:pPr>
                <w:r>
                  <w:rPr>
                    <w:rFonts w:ascii="宋体" w:hAnsi="宋体"/>
                    <w:szCs w:val="21"/>
                  </w:rPr>
                  <w:t>销售费用</w:t>
                </w:r>
              </w:p>
            </w:tc>
            <w:sdt>
              <w:sdtPr>
                <w:rPr>
                  <w:rFonts w:ascii="宋体" w:hAnsi="宋体"/>
                  <w:szCs w:val="21"/>
                </w:rPr>
                <w:alias w:val="销售费用"/>
                <w:tag w:val="_GBC_c6823e89e06348839959d57edf210be4"/>
                <w:id w:val="3179044"/>
                <w:lock w:val="sdtLocked"/>
              </w:sdtPr>
              <w:sdtContent>
                <w:tc>
                  <w:tcPr>
                    <w:tcW w:w="990" w:type="pct"/>
                  </w:tcPr>
                  <w:p w:rsidR="000778CE" w:rsidRDefault="000778CE" w:rsidP="00C9266D">
                    <w:pPr>
                      <w:pStyle w:val="a9"/>
                      <w:ind w:firstLineChars="0" w:firstLine="0"/>
                      <w:jc w:val="right"/>
                      <w:rPr>
                        <w:rFonts w:ascii="宋体" w:hAnsi="宋体"/>
                        <w:szCs w:val="21"/>
                      </w:rPr>
                    </w:pPr>
                    <w:r>
                      <w:rPr>
                        <w:rFonts w:ascii="宋体" w:hAnsi="宋体"/>
                        <w:szCs w:val="21"/>
                      </w:rPr>
                      <w:t>15,323,520.63</w:t>
                    </w:r>
                  </w:p>
                </w:tc>
              </w:sdtContent>
            </w:sdt>
            <w:sdt>
              <w:sdtPr>
                <w:rPr>
                  <w:rFonts w:ascii="宋体" w:hAnsi="宋体"/>
                  <w:szCs w:val="21"/>
                </w:rPr>
                <w:alias w:val="销售费用"/>
                <w:tag w:val="_GBC_2318ec79af8e475fbbdf13fa642a04e5"/>
                <w:id w:val="3179045"/>
                <w:lock w:val="sdtLocked"/>
              </w:sdtPr>
              <w:sdtContent>
                <w:tc>
                  <w:tcPr>
                    <w:tcW w:w="982" w:type="pct"/>
                  </w:tcPr>
                  <w:p w:rsidR="000778CE" w:rsidRDefault="000778CE" w:rsidP="00C9266D">
                    <w:pPr>
                      <w:pStyle w:val="a9"/>
                      <w:ind w:firstLineChars="0" w:firstLine="0"/>
                      <w:jc w:val="right"/>
                      <w:rPr>
                        <w:rFonts w:ascii="宋体" w:hAnsi="宋体"/>
                        <w:szCs w:val="21"/>
                      </w:rPr>
                    </w:pPr>
                    <w:r>
                      <w:rPr>
                        <w:rFonts w:ascii="宋体" w:hAnsi="宋体"/>
                        <w:szCs w:val="21"/>
                      </w:rPr>
                      <w:t>15,547,231.29</w:t>
                    </w:r>
                  </w:p>
                </w:tc>
              </w:sdtContent>
            </w:sdt>
            <w:sdt>
              <w:sdtPr>
                <w:rPr>
                  <w:rFonts w:ascii="宋体" w:hAnsi="宋体"/>
                  <w:szCs w:val="21"/>
                </w:rPr>
                <w:alias w:val="销售费用本期比上期增减"/>
                <w:tag w:val="_GBC_cf5dfa2e5d5b4d4b89f011c5aeb118b0"/>
                <w:id w:val="3179046"/>
                <w:lock w:val="sdtLocked"/>
              </w:sdtPr>
              <w:sdtContent>
                <w:tc>
                  <w:tcPr>
                    <w:tcW w:w="1111" w:type="pct"/>
                  </w:tcPr>
                  <w:p w:rsidR="000778CE" w:rsidRDefault="00075AA6" w:rsidP="00C9266D">
                    <w:pPr>
                      <w:pStyle w:val="a9"/>
                      <w:ind w:firstLineChars="0" w:firstLine="0"/>
                      <w:jc w:val="right"/>
                      <w:rPr>
                        <w:rFonts w:ascii="宋体" w:hAnsi="宋体"/>
                        <w:szCs w:val="21"/>
                      </w:rPr>
                    </w:pPr>
                    <w:r>
                      <w:rPr>
                        <w:rFonts w:ascii="宋体" w:hAnsi="宋体"/>
                        <w:szCs w:val="21"/>
                      </w:rPr>
                      <w:t>-1.44</w:t>
                    </w:r>
                  </w:p>
                </w:tc>
              </w:sdtContent>
            </w:sdt>
          </w:tr>
          <w:tr w:rsidR="000778CE" w:rsidTr="000778CE">
            <w:tc>
              <w:tcPr>
                <w:tcW w:w="1917" w:type="pct"/>
              </w:tcPr>
              <w:p w:rsidR="000778CE" w:rsidRDefault="000778CE" w:rsidP="00C9266D">
                <w:pPr>
                  <w:pStyle w:val="a9"/>
                  <w:ind w:firstLineChars="0" w:firstLine="0"/>
                  <w:rPr>
                    <w:rFonts w:ascii="宋体" w:hAnsi="宋体"/>
                    <w:szCs w:val="21"/>
                  </w:rPr>
                </w:pPr>
                <w:r>
                  <w:rPr>
                    <w:rFonts w:ascii="宋体" w:hAnsi="宋体"/>
                    <w:szCs w:val="21"/>
                  </w:rPr>
                  <w:t>管理费用</w:t>
                </w:r>
              </w:p>
            </w:tc>
            <w:sdt>
              <w:sdtPr>
                <w:rPr>
                  <w:rFonts w:ascii="宋体" w:hAnsi="宋体"/>
                  <w:szCs w:val="21"/>
                </w:rPr>
                <w:alias w:val="管理费用"/>
                <w:tag w:val="_GBC_00089b2a95df421f93517681aec1cee3"/>
                <w:id w:val="3179047"/>
                <w:lock w:val="sdtLocked"/>
              </w:sdtPr>
              <w:sdtContent>
                <w:tc>
                  <w:tcPr>
                    <w:tcW w:w="990" w:type="pct"/>
                  </w:tcPr>
                  <w:p w:rsidR="000778CE" w:rsidRDefault="000778CE" w:rsidP="00C9266D">
                    <w:pPr>
                      <w:pStyle w:val="a9"/>
                      <w:ind w:firstLineChars="0" w:firstLine="0"/>
                      <w:jc w:val="right"/>
                      <w:rPr>
                        <w:rFonts w:ascii="宋体" w:hAnsi="宋体"/>
                        <w:szCs w:val="21"/>
                      </w:rPr>
                    </w:pPr>
                    <w:r>
                      <w:rPr>
                        <w:rFonts w:ascii="宋体" w:hAnsi="宋体"/>
                        <w:szCs w:val="21"/>
                      </w:rPr>
                      <w:t>35,549,587.22</w:t>
                    </w:r>
                  </w:p>
                </w:tc>
              </w:sdtContent>
            </w:sdt>
            <w:sdt>
              <w:sdtPr>
                <w:rPr>
                  <w:rFonts w:ascii="宋体" w:hAnsi="宋体"/>
                  <w:szCs w:val="21"/>
                </w:rPr>
                <w:alias w:val="管理费用"/>
                <w:tag w:val="_GBC_0156f37ce44c44c18405916264b3e9e7"/>
                <w:id w:val="3179048"/>
                <w:lock w:val="sdtLocked"/>
              </w:sdtPr>
              <w:sdtContent>
                <w:tc>
                  <w:tcPr>
                    <w:tcW w:w="982" w:type="pct"/>
                  </w:tcPr>
                  <w:p w:rsidR="000778CE" w:rsidRDefault="000778CE" w:rsidP="00C9266D">
                    <w:pPr>
                      <w:pStyle w:val="a9"/>
                      <w:ind w:firstLineChars="0" w:firstLine="0"/>
                      <w:jc w:val="right"/>
                      <w:rPr>
                        <w:rFonts w:ascii="宋体" w:hAnsi="宋体"/>
                        <w:szCs w:val="21"/>
                      </w:rPr>
                    </w:pPr>
                    <w:r>
                      <w:rPr>
                        <w:rFonts w:ascii="宋体" w:hAnsi="宋体"/>
                        <w:szCs w:val="21"/>
                      </w:rPr>
                      <w:t>43,802,373.42</w:t>
                    </w:r>
                  </w:p>
                </w:tc>
              </w:sdtContent>
            </w:sdt>
            <w:sdt>
              <w:sdtPr>
                <w:rPr>
                  <w:rFonts w:ascii="宋体" w:hAnsi="宋体"/>
                  <w:szCs w:val="21"/>
                </w:rPr>
                <w:alias w:val="管理费用本期比上期增减"/>
                <w:tag w:val="_GBC_057d96f62ed246e69a846591ef421106"/>
                <w:id w:val="3179049"/>
                <w:lock w:val="sdtLocked"/>
              </w:sdtPr>
              <w:sdtContent>
                <w:tc>
                  <w:tcPr>
                    <w:tcW w:w="1111" w:type="pct"/>
                  </w:tcPr>
                  <w:p w:rsidR="000778CE" w:rsidRDefault="00075AA6" w:rsidP="00C9266D">
                    <w:pPr>
                      <w:pStyle w:val="a9"/>
                      <w:ind w:firstLineChars="0" w:firstLine="0"/>
                      <w:jc w:val="right"/>
                      <w:rPr>
                        <w:rFonts w:ascii="宋体" w:hAnsi="宋体"/>
                        <w:szCs w:val="21"/>
                      </w:rPr>
                    </w:pPr>
                    <w:r>
                      <w:rPr>
                        <w:rFonts w:ascii="宋体" w:hAnsi="宋体"/>
                        <w:szCs w:val="21"/>
                      </w:rPr>
                      <w:t>-18.84</w:t>
                    </w:r>
                  </w:p>
                </w:tc>
              </w:sdtContent>
            </w:sdt>
          </w:tr>
          <w:tr w:rsidR="000778CE" w:rsidTr="000778CE">
            <w:tc>
              <w:tcPr>
                <w:tcW w:w="1917" w:type="pct"/>
              </w:tcPr>
              <w:p w:rsidR="000778CE" w:rsidRDefault="000778CE" w:rsidP="00C9266D">
                <w:pPr>
                  <w:pStyle w:val="a9"/>
                  <w:ind w:firstLineChars="0" w:firstLine="0"/>
                  <w:rPr>
                    <w:rFonts w:ascii="宋体" w:hAnsi="宋体"/>
                    <w:szCs w:val="21"/>
                  </w:rPr>
                </w:pPr>
                <w:r>
                  <w:rPr>
                    <w:rFonts w:ascii="宋体" w:hAnsi="宋体"/>
                    <w:szCs w:val="21"/>
                  </w:rPr>
                  <w:t>财务费用</w:t>
                </w:r>
              </w:p>
            </w:tc>
            <w:sdt>
              <w:sdtPr>
                <w:rPr>
                  <w:rFonts w:ascii="宋体" w:hAnsi="宋体"/>
                  <w:szCs w:val="21"/>
                </w:rPr>
                <w:alias w:val="财务费用"/>
                <w:tag w:val="_GBC_4af543a2a63c4b0a875e17456442465d"/>
                <w:id w:val="3179050"/>
                <w:lock w:val="sdtLocked"/>
              </w:sdtPr>
              <w:sdtContent>
                <w:tc>
                  <w:tcPr>
                    <w:tcW w:w="990" w:type="pct"/>
                  </w:tcPr>
                  <w:p w:rsidR="000778CE" w:rsidRDefault="000778CE" w:rsidP="00C9266D">
                    <w:pPr>
                      <w:pStyle w:val="a9"/>
                      <w:ind w:firstLineChars="0" w:firstLine="0"/>
                      <w:jc w:val="right"/>
                      <w:rPr>
                        <w:rFonts w:ascii="宋体" w:hAnsi="宋体"/>
                        <w:szCs w:val="21"/>
                      </w:rPr>
                    </w:pPr>
                    <w:r>
                      <w:rPr>
                        <w:rFonts w:ascii="宋体" w:hAnsi="宋体"/>
                        <w:szCs w:val="21"/>
                      </w:rPr>
                      <w:t>-533,890.77</w:t>
                    </w:r>
                  </w:p>
                </w:tc>
              </w:sdtContent>
            </w:sdt>
            <w:sdt>
              <w:sdtPr>
                <w:rPr>
                  <w:rFonts w:ascii="宋体" w:hAnsi="宋体"/>
                  <w:szCs w:val="21"/>
                </w:rPr>
                <w:alias w:val="财务费用"/>
                <w:tag w:val="_GBC_74c1e61030ce4f06aa939fdca298084c"/>
                <w:id w:val="3179051"/>
                <w:lock w:val="sdtLocked"/>
              </w:sdtPr>
              <w:sdtContent>
                <w:tc>
                  <w:tcPr>
                    <w:tcW w:w="982" w:type="pct"/>
                  </w:tcPr>
                  <w:p w:rsidR="000778CE" w:rsidRDefault="000778CE" w:rsidP="00C9266D">
                    <w:pPr>
                      <w:pStyle w:val="a9"/>
                      <w:ind w:firstLineChars="0" w:firstLine="0"/>
                      <w:jc w:val="right"/>
                      <w:rPr>
                        <w:rFonts w:ascii="宋体" w:hAnsi="宋体"/>
                        <w:szCs w:val="21"/>
                      </w:rPr>
                    </w:pPr>
                    <w:r>
                      <w:rPr>
                        <w:rFonts w:ascii="宋体" w:hAnsi="宋体"/>
                        <w:szCs w:val="21"/>
                      </w:rPr>
                      <w:t>6,125,837.24</w:t>
                    </w:r>
                  </w:p>
                </w:tc>
              </w:sdtContent>
            </w:sdt>
            <w:sdt>
              <w:sdtPr>
                <w:rPr>
                  <w:rFonts w:ascii="宋体" w:hAnsi="宋体"/>
                  <w:szCs w:val="21"/>
                </w:rPr>
                <w:alias w:val="财务费用本期比上期增减"/>
                <w:tag w:val="_GBC_d23ec654384d4f8f8421df66b462f2c0"/>
                <w:id w:val="3179052"/>
                <w:lock w:val="sdtLocked"/>
              </w:sdtPr>
              <w:sdtContent>
                <w:tc>
                  <w:tcPr>
                    <w:tcW w:w="1111" w:type="pct"/>
                  </w:tcPr>
                  <w:p w:rsidR="000778CE" w:rsidRDefault="00075AA6" w:rsidP="00C9266D">
                    <w:pPr>
                      <w:pStyle w:val="a9"/>
                      <w:ind w:firstLineChars="0" w:firstLine="0"/>
                      <w:jc w:val="right"/>
                      <w:rPr>
                        <w:rFonts w:ascii="宋体" w:hAnsi="宋体"/>
                        <w:szCs w:val="21"/>
                      </w:rPr>
                    </w:pPr>
                    <w:r>
                      <w:rPr>
                        <w:rFonts w:ascii="宋体" w:hAnsi="宋体"/>
                        <w:szCs w:val="21"/>
                      </w:rPr>
                      <w:t>-108.72</w:t>
                    </w:r>
                  </w:p>
                </w:tc>
              </w:sdtContent>
            </w:sdt>
          </w:tr>
          <w:tr w:rsidR="000778CE" w:rsidTr="000778CE">
            <w:tc>
              <w:tcPr>
                <w:tcW w:w="1917" w:type="pct"/>
              </w:tcPr>
              <w:p w:rsidR="000778CE" w:rsidRDefault="000778CE" w:rsidP="00C9266D">
                <w:pPr>
                  <w:pStyle w:val="a9"/>
                  <w:ind w:firstLineChars="0" w:firstLine="0"/>
                  <w:rPr>
                    <w:rFonts w:ascii="宋体" w:hAnsi="宋体"/>
                    <w:szCs w:val="21"/>
                  </w:rPr>
                </w:pPr>
                <w:r>
                  <w:rPr>
                    <w:rFonts w:ascii="宋体" w:hAnsi="宋体"/>
                    <w:szCs w:val="21"/>
                  </w:rPr>
                  <w:t>经营活动产生的现金流量净额</w:t>
                </w:r>
              </w:p>
            </w:tc>
            <w:sdt>
              <w:sdtPr>
                <w:rPr>
                  <w:rFonts w:ascii="宋体" w:hAnsi="宋体"/>
                  <w:szCs w:val="21"/>
                </w:rPr>
                <w:alias w:val="经营活动现金流量净额"/>
                <w:tag w:val="_GBC_314f2eca333f4bdfa9035ba05dcb0d16"/>
                <w:id w:val="3179053"/>
                <w:lock w:val="sdtLocked"/>
              </w:sdtPr>
              <w:sdtContent>
                <w:tc>
                  <w:tcPr>
                    <w:tcW w:w="990" w:type="pct"/>
                  </w:tcPr>
                  <w:p w:rsidR="000778CE" w:rsidRDefault="000778CE" w:rsidP="00C9266D">
                    <w:pPr>
                      <w:pStyle w:val="a9"/>
                      <w:ind w:firstLineChars="0" w:firstLine="0"/>
                      <w:jc w:val="right"/>
                      <w:rPr>
                        <w:rFonts w:ascii="宋体" w:hAnsi="宋体"/>
                        <w:szCs w:val="21"/>
                      </w:rPr>
                    </w:pPr>
                    <w:r>
                      <w:rPr>
                        <w:rFonts w:ascii="宋体" w:hAnsi="宋体"/>
                        <w:szCs w:val="21"/>
                      </w:rPr>
                      <w:t>83,851,648.58</w:t>
                    </w:r>
                  </w:p>
                </w:tc>
              </w:sdtContent>
            </w:sdt>
            <w:sdt>
              <w:sdtPr>
                <w:rPr>
                  <w:rFonts w:ascii="宋体" w:hAnsi="宋体"/>
                  <w:szCs w:val="21"/>
                </w:rPr>
                <w:alias w:val="经营活动现金流量净额"/>
                <w:tag w:val="_GBC_f7f2a915dbbc4320b70bb6d50fb898f1"/>
                <w:id w:val="3179054"/>
                <w:lock w:val="sdtLocked"/>
              </w:sdtPr>
              <w:sdtContent>
                <w:tc>
                  <w:tcPr>
                    <w:tcW w:w="982" w:type="pct"/>
                  </w:tcPr>
                  <w:p w:rsidR="000778CE" w:rsidRDefault="000778CE" w:rsidP="00C9266D">
                    <w:pPr>
                      <w:pStyle w:val="a9"/>
                      <w:ind w:firstLineChars="0" w:firstLine="0"/>
                      <w:jc w:val="right"/>
                      <w:rPr>
                        <w:rFonts w:ascii="宋体" w:hAnsi="宋体"/>
                        <w:szCs w:val="21"/>
                      </w:rPr>
                    </w:pPr>
                    <w:r>
                      <w:rPr>
                        <w:rFonts w:ascii="宋体" w:hAnsi="宋体"/>
                        <w:szCs w:val="21"/>
                      </w:rPr>
                      <w:t>104,401,612.53</w:t>
                    </w:r>
                  </w:p>
                </w:tc>
              </w:sdtContent>
            </w:sdt>
            <w:sdt>
              <w:sdtPr>
                <w:rPr>
                  <w:rFonts w:ascii="宋体" w:hAnsi="宋体"/>
                  <w:szCs w:val="21"/>
                </w:rPr>
                <w:alias w:val="经营活动现金流量净额本期比上期增减"/>
                <w:tag w:val="_GBC_cf159a552b5f4623b944d2393dec119c"/>
                <w:id w:val="3179055"/>
                <w:lock w:val="sdtLocked"/>
              </w:sdtPr>
              <w:sdtContent>
                <w:tc>
                  <w:tcPr>
                    <w:tcW w:w="1111" w:type="pct"/>
                  </w:tcPr>
                  <w:p w:rsidR="000778CE" w:rsidRDefault="00075AA6" w:rsidP="00C9266D">
                    <w:pPr>
                      <w:pStyle w:val="a9"/>
                      <w:ind w:firstLineChars="0" w:firstLine="0"/>
                      <w:jc w:val="right"/>
                      <w:rPr>
                        <w:rFonts w:ascii="宋体" w:hAnsi="宋体"/>
                        <w:szCs w:val="21"/>
                      </w:rPr>
                    </w:pPr>
                    <w:r>
                      <w:rPr>
                        <w:rFonts w:ascii="宋体" w:hAnsi="宋体"/>
                        <w:szCs w:val="21"/>
                      </w:rPr>
                      <w:t>-19.68</w:t>
                    </w:r>
                  </w:p>
                </w:tc>
              </w:sdtContent>
            </w:sdt>
          </w:tr>
          <w:tr w:rsidR="000778CE" w:rsidTr="000778CE">
            <w:tc>
              <w:tcPr>
                <w:tcW w:w="1917" w:type="pct"/>
              </w:tcPr>
              <w:p w:rsidR="000778CE" w:rsidRDefault="000778CE" w:rsidP="00C9266D">
                <w:pPr>
                  <w:pStyle w:val="a9"/>
                  <w:ind w:firstLineChars="0" w:firstLine="0"/>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889c087d1e4a4e748af568203d735338"/>
                <w:id w:val="3179056"/>
                <w:lock w:val="sdtLocked"/>
              </w:sdtPr>
              <w:sdtContent>
                <w:tc>
                  <w:tcPr>
                    <w:tcW w:w="990" w:type="pct"/>
                  </w:tcPr>
                  <w:p w:rsidR="000778CE" w:rsidRDefault="000778CE" w:rsidP="00C9266D">
                    <w:pPr>
                      <w:pStyle w:val="a9"/>
                      <w:ind w:firstLineChars="0" w:firstLine="0"/>
                      <w:jc w:val="right"/>
                      <w:rPr>
                        <w:rFonts w:ascii="宋体" w:hAnsi="宋体"/>
                        <w:szCs w:val="21"/>
                      </w:rPr>
                    </w:pPr>
                    <w:r>
                      <w:rPr>
                        <w:rFonts w:ascii="宋体" w:hAnsi="宋体"/>
                        <w:szCs w:val="21"/>
                      </w:rPr>
                      <w:t>-133,454,821.00</w:t>
                    </w:r>
                  </w:p>
                </w:tc>
              </w:sdtContent>
            </w:sdt>
            <w:sdt>
              <w:sdtPr>
                <w:rPr>
                  <w:rFonts w:ascii="宋体" w:hAnsi="宋体"/>
                  <w:szCs w:val="21"/>
                </w:rPr>
                <w:alias w:val="投资活动产生的现金流量净额"/>
                <w:tag w:val="_GBC_486dc36f18cb420ea295042488537484"/>
                <w:id w:val="3179057"/>
                <w:lock w:val="sdtLocked"/>
              </w:sdtPr>
              <w:sdtContent>
                <w:tc>
                  <w:tcPr>
                    <w:tcW w:w="982" w:type="pct"/>
                  </w:tcPr>
                  <w:p w:rsidR="000778CE" w:rsidRDefault="000778CE" w:rsidP="00C9266D">
                    <w:pPr>
                      <w:pStyle w:val="a9"/>
                      <w:ind w:firstLineChars="0" w:firstLine="0"/>
                      <w:jc w:val="right"/>
                      <w:rPr>
                        <w:rFonts w:ascii="宋体" w:hAnsi="宋体"/>
                        <w:szCs w:val="21"/>
                      </w:rPr>
                    </w:pPr>
                    <w:r>
                      <w:rPr>
                        <w:rFonts w:ascii="宋体" w:hAnsi="宋体"/>
                        <w:szCs w:val="21"/>
                      </w:rPr>
                      <w:t>-59,605,595.12</w:t>
                    </w:r>
                  </w:p>
                </w:tc>
              </w:sdtContent>
            </w:sdt>
            <w:sdt>
              <w:sdtPr>
                <w:rPr>
                  <w:rFonts w:ascii="宋体" w:hAnsi="宋体"/>
                  <w:szCs w:val="21"/>
                </w:rPr>
                <w:alias w:val="投资活动产生的现金流量净额本期比上期增减"/>
                <w:tag w:val="_GBC_56d5b355d724434dbb3684e49a6a889d"/>
                <w:id w:val="3179058"/>
                <w:lock w:val="sdtLocked"/>
              </w:sdtPr>
              <w:sdtContent>
                <w:tc>
                  <w:tcPr>
                    <w:tcW w:w="1111" w:type="pct"/>
                  </w:tcPr>
                  <w:p w:rsidR="000778CE" w:rsidRDefault="00075AA6" w:rsidP="00C9266D">
                    <w:pPr>
                      <w:pStyle w:val="a9"/>
                      <w:ind w:firstLineChars="0" w:firstLine="0"/>
                      <w:jc w:val="right"/>
                      <w:rPr>
                        <w:rFonts w:ascii="宋体" w:hAnsi="宋体"/>
                        <w:szCs w:val="21"/>
                      </w:rPr>
                    </w:pPr>
                    <w:r>
                      <w:rPr>
                        <w:rFonts w:ascii="宋体" w:hAnsi="宋体"/>
                        <w:szCs w:val="21"/>
                      </w:rPr>
                      <w:t>-123.89</w:t>
                    </w:r>
                  </w:p>
                </w:tc>
              </w:sdtContent>
            </w:sdt>
          </w:tr>
          <w:tr w:rsidR="000778CE" w:rsidTr="000778CE">
            <w:tc>
              <w:tcPr>
                <w:tcW w:w="1917" w:type="pct"/>
              </w:tcPr>
              <w:p w:rsidR="000778CE" w:rsidRDefault="000778CE" w:rsidP="00C9266D">
                <w:pPr>
                  <w:pStyle w:val="a9"/>
                  <w:ind w:firstLineChars="0" w:firstLine="0"/>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c2196bea72b9429396522dcaa0ee65ab"/>
                <w:id w:val="3179059"/>
                <w:lock w:val="sdtLocked"/>
              </w:sdtPr>
              <w:sdtContent>
                <w:tc>
                  <w:tcPr>
                    <w:tcW w:w="990" w:type="pct"/>
                  </w:tcPr>
                  <w:p w:rsidR="000778CE" w:rsidRDefault="000778CE" w:rsidP="00C9266D">
                    <w:pPr>
                      <w:pStyle w:val="a9"/>
                      <w:ind w:firstLineChars="0" w:firstLine="0"/>
                      <w:jc w:val="right"/>
                      <w:rPr>
                        <w:rFonts w:ascii="宋体" w:hAnsi="宋体"/>
                        <w:szCs w:val="21"/>
                      </w:rPr>
                    </w:pPr>
                    <w:r>
                      <w:rPr>
                        <w:rFonts w:ascii="宋体" w:hAnsi="宋体"/>
                        <w:szCs w:val="21"/>
                      </w:rPr>
                      <w:t>-135,394,043.65</w:t>
                    </w:r>
                  </w:p>
                </w:tc>
              </w:sdtContent>
            </w:sdt>
            <w:sdt>
              <w:sdtPr>
                <w:rPr>
                  <w:rFonts w:ascii="宋体" w:hAnsi="宋体"/>
                  <w:szCs w:val="21"/>
                </w:rPr>
                <w:alias w:val="筹资活动产生的现金流量净额"/>
                <w:tag w:val="_GBC_c13dcd3681454a1faa3144af4aafe590"/>
                <w:id w:val="3179060"/>
                <w:lock w:val="sdtLocked"/>
              </w:sdtPr>
              <w:sdtContent>
                <w:tc>
                  <w:tcPr>
                    <w:tcW w:w="982" w:type="pct"/>
                  </w:tcPr>
                  <w:p w:rsidR="000778CE" w:rsidRDefault="000778CE" w:rsidP="00C9266D">
                    <w:pPr>
                      <w:pStyle w:val="a9"/>
                      <w:ind w:firstLineChars="0" w:firstLine="0"/>
                      <w:jc w:val="right"/>
                      <w:rPr>
                        <w:rFonts w:ascii="宋体" w:hAnsi="宋体"/>
                        <w:szCs w:val="21"/>
                      </w:rPr>
                    </w:pPr>
                    <w:r>
                      <w:rPr>
                        <w:rFonts w:ascii="宋体" w:hAnsi="宋体"/>
                        <w:szCs w:val="21"/>
                      </w:rPr>
                      <w:t>379,822,435.49</w:t>
                    </w:r>
                  </w:p>
                </w:tc>
              </w:sdtContent>
            </w:sdt>
            <w:sdt>
              <w:sdtPr>
                <w:rPr>
                  <w:rFonts w:ascii="宋体" w:hAnsi="宋体"/>
                  <w:szCs w:val="21"/>
                </w:rPr>
                <w:alias w:val="筹资活动产生的现金流量净额本期比上期增减"/>
                <w:tag w:val="_GBC_df074cc4ab0f4b61a28f33bbb86160c5"/>
                <w:id w:val="3179061"/>
                <w:lock w:val="sdtLocked"/>
              </w:sdtPr>
              <w:sdtContent>
                <w:tc>
                  <w:tcPr>
                    <w:tcW w:w="1111" w:type="pct"/>
                  </w:tcPr>
                  <w:p w:rsidR="000778CE" w:rsidRDefault="00075AA6" w:rsidP="00C9266D">
                    <w:pPr>
                      <w:pStyle w:val="a9"/>
                      <w:ind w:firstLineChars="0" w:firstLine="0"/>
                      <w:jc w:val="right"/>
                      <w:rPr>
                        <w:rFonts w:ascii="宋体" w:hAnsi="宋体"/>
                        <w:szCs w:val="21"/>
                      </w:rPr>
                    </w:pPr>
                    <w:r>
                      <w:rPr>
                        <w:rFonts w:ascii="宋体" w:hAnsi="宋体"/>
                        <w:szCs w:val="21"/>
                      </w:rPr>
                      <w:t>-135.65</w:t>
                    </w:r>
                  </w:p>
                </w:tc>
              </w:sdtContent>
            </w:sdt>
          </w:tr>
        </w:tbl>
        <w:p w:rsidR="000778CE" w:rsidRDefault="000778CE"/>
        <w:p w:rsidR="00235333" w:rsidRDefault="002B19DD">
          <w:pPr>
            <w:pStyle w:val="a9"/>
            <w:ind w:firstLineChars="0" w:firstLine="0"/>
            <w:jc w:val="left"/>
          </w:pPr>
          <w:r>
            <w:rPr>
              <w:rFonts w:hint="eastAsia"/>
            </w:rPr>
            <w:t>营业收入变动原因说明</w:t>
          </w:r>
          <w:r>
            <w:rPr>
              <w:rFonts w:hint="eastAsia"/>
            </w:rPr>
            <w:t>:</w:t>
          </w:r>
          <w:sdt>
            <w:sdtPr>
              <w:rPr>
                <w:rFonts w:ascii="宋体" w:hAnsi="宋体"/>
                <w:szCs w:val="21"/>
              </w:rPr>
              <w:alias w:val="营业收入变动原因说明"/>
              <w:tag w:val="_GBC_f42c61e6c2ef46fe886ea6ecdd4ea15b"/>
              <w:id w:val="3179062"/>
              <w:lock w:val="sdtLocked"/>
              <w:placeholder>
                <w:docPart w:val="GBC22222222222222222222222222222"/>
              </w:placeholder>
            </w:sdtPr>
            <w:sdtContent>
              <w:r w:rsidR="00DB112C">
                <w:rPr>
                  <w:rFonts w:ascii="宋体" w:hAnsi="宋体" w:hint="eastAsia"/>
                  <w:szCs w:val="21"/>
                </w:rPr>
                <w:t>收入减少</w:t>
              </w:r>
            </w:sdtContent>
          </w:sdt>
        </w:p>
        <w:p w:rsidR="00235333" w:rsidRDefault="002B19DD">
          <w:pPr>
            <w:pStyle w:val="a9"/>
            <w:ind w:firstLineChars="0" w:firstLine="0"/>
            <w:jc w:val="left"/>
          </w:pPr>
          <w:r>
            <w:rPr>
              <w:rFonts w:hint="eastAsia"/>
            </w:rPr>
            <w:t>营业成本变动原因说明</w:t>
          </w:r>
          <w:r>
            <w:rPr>
              <w:rFonts w:hint="eastAsia"/>
            </w:rPr>
            <w:t>:</w:t>
          </w:r>
          <w:sdt>
            <w:sdtPr>
              <w:rPr>
                <w:rFonts w:hint="eastAsia"/>
              </w:rPr>
              <w:alias w:val="营业成本变动原因说明"/>
              <w:tag w:val="_GBC_4ab47071f9844da58abe164f6bd272aa"/>
              <w:id w:val="3179063"/>
              <w:lock w:val="sdtLocked"/>
              <w:placeholder>
                <w:docPart w:val="GBC22222222222222222222222222222"/>
              </w:placeholder>
            </w:sdtPr>
            <w:sdtContent>
              <w:r w:rsidR="00DB112C">
                <w:rPr>
                  <w:rFonts w:hint="eastAsia"/>
                </w:rPr>
                <w:t>成本减少</w:t>
              </w:r>
            </w:sdtContent>
          </w:sdt>
        </w:p>
        <w:p w:rsidR="00235333" w:rsidRDefault="002B19DD">
          <w:pPr>
            <w:pStyle w:val="a9"/>
            <w:ind w:firstLineChars="0" w:firstLine="0"/>
            <w:jc w:val="left"/>
          </w:pPr>
          <w:r>
            <w:rPr>
              <w:rFonts w:hint="eastAsia"/>
            </w:rPr>
            <w:t>管理费用变动原因说明</w:t>
          </w:r>
          <w:r>
            <w:rPr>
              <w:rFonts w:hint="eastAsia"/>
            </w:rPr>
            <w:t>:</w:t>
          </w:r>
          <w:sdt>
            <w:sdtPr>
              <w:rPr>
                <w:rFonts w:hint="eastAsia"/>
              </w:rPr>
              <w:alias w:val="管理费用变动原因说明"/>
              <w:tag w:val="_GBC_13103bbe23ee4770b17eecdee03d38a1"/>
              <w:id w:val="3179064"/>
              <w:lock w:val="sdtLocked"/>
              <w:placeholder>
                <w:docPart w:val="GBC22222222222222222222222222222"/>
              </w:placeholder>
            </w:sdtPr>
            <w:sdtContent>
              <w:r w:rsidR="00DB112C">
                <w:rPr>
                  <w:rFonts w:hint="eastAsia"/>
                </w:rPr>
                <w:t>上年同期有上市费用</w:t>
              </w:r>
            </w:sdtContent>
          </w:sdt>
        </w:p>
        <w:p w:rsidR="00235333" w:rsidRDefault="002B19DD">
          <w:pPr>
            <w:pStyle w:val="a9"/>
            <w:ind w:firstLineChars="0" w:firstLine="0"/>
            <w:jc w:val="left"/>
          </w:pPr>
          <w:r>
            <w:rPr>
              <w:rFonts w:hint="eastAsia"/>
            </w:rPr>
            <w:t>财务费用变动原因说明</w:t>
          </w:r>
          <w:r>
            <w:rPr>
              <w:rFonts w:hint="eastAsia"/>
            </w:rPr>
            <w:t>:</w:t>
          </w:r>
          <w:sdt>
            <w:sdtPr>
              <w:rPr>
                <w:rFonts w:hint="eastAsia"/>
              </w:rPr>
              <w:alias w:val="财务费用变动原因说明"/>
              <w:tag w:val="_GBC_2876360f1d844724b6ba84d6b9756580"/>
              <w:id w:val="3179065"/>
              <w:lock w:val="sdtLocked"/>
              <w:placeholder>
                <w:docPart w:val="GBC22222222222222222222222222222"/>
              </w:placeholder>
            </w:sdtPr>
            <w:sdtContent>
              <w:r w:rsidR="00DB112C">
                <w:rPr>
                  <w:rFonts w:hint="eastAsia"/>
                </w:rPr>
                <w:t>贷款利息减少</w:t>
              </w:r>
            </w:sdtContent>
          </w:sdt>
        </w:p>
        <w:p w:rsidR="00235333" w:rsidRDefault="002B19DD">
          <w:pPr>
            <w:pStyle w:val="a9"/>
            <w:ind w:firstLineChars="0" w:firstLine="0"/>
            <w:jc w:val="left"/>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3179066"/>
              <w:lock w:val="sdtLocked"/>
              <w:placeholder>
                <w:docPart w:val="GBC22222222222222222222222222222"/>
              </w:placeholder>
            </w:sdtPr>
            <w:sdtContent>
              <w:r w:rsidR="00DB112C">
                <w:rPr>
                  <w:rFonts w:ascii="宋体" w:hAnsi="宋体" w:hint="eastAsia"/>
                  <w:szCs w:val="21"/>
                </w:rPr>
                <w:t>到期承兑支付增加</w:t>
              </w:r>
            </w:sdtContent>
          </w:sdt>
        </w:p>
        <w:p w:rsidR="00235333" w:rsidRDefault="002B19DD">
          <w:pPr>
            <w:pStyle w:val="a9"/>
            <w:ind w:firstLineChars="0" w:firstLine="0"/>
            <w:jc w:val="left"/>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3179067"/>
              <w:lock w:val="sdtLocked"/>
              <w:placeholder>
                <w:docPart w:val="GBC22222222222222222222222222222"/>
              </w:placeholder>
            </w:sdtPr>
            <w:sdtContent>
              <w:r w:rsidR="00DB112C">
                <w:rPr>
                  <w:rFonts w:ascii="宋体" w:hAnsi="宋体" w:hint="eastAsia"/>
                  <w:szCs w:val="21"/>
                </w:rPr>
                <w:t>购买理财产品、募投项目投入增加</w:t>
              </w:r>
            </w:sdtContent>
          </w:sdt>
        </w:p>
        <w:p w:rsidR="00235333" w:rsidRDefault="002B19DD">
          <w:pPr>
            <w:pStyle w:val="a9"/>
            <w:ind w:firstLineChars="0" w:firstLine="0"/>
            <w:jc w:val="left"/>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3179068"/>
              <w:lock w:val="sdtLocked"/>
              <w:placeholder>
                <w:docPart w:val="GBC22222222222222222222222222222"/>
              </w:placeholder>
            </w:sdtPr>
            <w:sdtContent>
              <w:r w:rsidR="00DB112C">
                <w:rPr>
                  <w:rFonts w:ascii="宋体" w:hAnsi="宋体" w:hint="eastAsia"/>
                  <w:szCs w:val="21"/>
                </w:rPr>
                <w:t>上年同期有募集资金、本期分红增加</w:t>
              </w:r>
            </w:sdtContent>
          </w:sdt>
        </w:p>
      </w:sdtContent>
    </w:sdt>
    <w:p w:rsidR="00235333" w:rsidRDefault="00235333">
      <w:pPr>
        <w:pStyle w:val="a9"/>
        <w:ind w:firstLineChars="0" w:firstLine="0"/>
        <w:jc w:val="left"/>
      </w:pPr>
      <w:bookmarkStart w:id="24" w:name="_Toc342559755"/>
      <w:bookmarkStart w:id="25" w:name="_Toc342565903"/>
    </w:p>
    <w:p w:rsidR="00235333" w:rsidRDefault="002B19DD" w:rsidP="00613904">
      <w:pPr>
        <w:pStyle w:val="4"/>
        <w:numPr>
          <w:ilvl w:val="0"/>
          <w:numId w:val="8"/>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3179071"/>
        <w:lock w:val="sdtLocked"/>
        <w:placeholder>
          <w:docPart w:val="GBC22222222222222222222222222222"/>
        </w:placeholder>
      </w:sdtPr>
      <w:sdtEndPr>
        <w:rPr>
          <w:rFonts w:hint="eastAsia"/>
          <w:szCs w:val="24"/>
        </w:rPr>
      </w:sdtEndPr>
      <w:sdtContent>
        <w:p w:rsidR="00235333" w:rsidRDefault="002B19DD" w:rsidP="00613904">
          <w:pPr>
            <w:pStyle w:val="5"/>
            <w:numPr>
              <w:ilvl w:val="0"/>
              <w:numId w:val="22"/>
            </w:numPr>
          </w:pPr>
          <w:r>
            <w:t>公司利润构成或利润来源发生重大变动的详细说明</w:t>
          </w:r>
        </w:p>
        <w:sdt>
          <w:sdtPr>
            <w:rPr>
              <w:rFonts w:hint="eastAsia"/>
            </w:rPr>
            <w:alias w:val="主营业务构成情况的说明"/>
            <w:tag w:val="_GBC_41b59ccce05a44b68f8d6cbcf3c41007"/>
            <w:id w:val="3179070"/>
            <w:lock w:val="sdtLocked"/>
            <w:placeholder>
              <w:docPart w:val="GBC22222222222222222222222222222"/>
            </w:placeholder>
          </w:sdtPr>
          <w:sdtContent>
            <w:p w:rsidR="00235333" w:rsidRPr="00F31F50" w:rsidRDefault="005A0D1F" w:rsidP="00F31F50">
              <w:pPr>
                <w:spacing w:line="360" w:lineRule="auto"/>
                <w:ind w:firstLine="405"/>
                <w:rPr>
                  <w:szCs w:val="21"/>
                </w:rPr>
              </w:pPr>
              <w:r w:rsidRPr="00A6562A">
                <w:rPr>
                  <w:rFonts w:hint="eastAsia"/>
                  <w:color w:val="000000" w:themeColor="text1"/>
                  <w:szCs w:val="21"/>
                </w:rPr>
                <w:t>报告期内，公司实现收入</w:t>
              </w:r>
              <w:r>
                <w:rPr>
                  <w:rFonts w:hint="eastAsia"/>
                  <w:color w:val="000000" w:themeColor="text1"/>
                  <w:szCs w:val="21"/>
                </w:rPr>
                <w:t>6.30亿元，</w:t>
              </w:r>
              <w:r w:rsidRPr="00A6562A">
                <w:rPr>
                  <w:rFonts w:hint="eastAsia"/>
                  <w:color w:val="000000" w:themeColor="text1"/>
                  <w:szCs w:val="21"/>
                </w:rPr>
                <w:t>同比减少</w:t>
              </w:r>
              <w:r>
                <w:rPr>
                  <w:rFonts w:hint="eastAsia"/>
                  <w:color w:val="000000" w:themeColor="text1"/>
                  <w:szCs w:val="21"/>
                </w:rPr>
                <w:t>0.51</w:t>
              </w:r>
              <w:r w:rsidRPr="00A6562A">
                <w:rPr>
                  <w:rFonts w:hint="eastAsia"/>
                  <w:color w:val="000000" w:themeColor="text1"/>
                  <w:szCs w:val="21"/>
                </w:rPr>
                <w:t>亿元、下降</w:t>
              </w:r>
              <w:r>
                <w:rPr>
                  <w:rFonts w:hint="eastAsia"/>
                  <w:color w:val="000000" w:themeColor="text1"/>
                  <w:szCs w:val="21"/>
                </w:rPr>
                <w:t>7.48</w:t>
              </w:r>
              <w:r w:rsidRPr="00A6562A">
                <w:rPr>
                  <w:rFonts w:hint="eastAsia"/>
                  <w:color w:val="000000" w:themeColor="text1"/>
                  <w:szCs w:val="21"/>
                </w:rPr>
                <w:t>%，其中：食品添加剂实现收入</w:t>
              </w:r>
              <w:r>
                <w:rPr>
                  <w:rFonts w:hint="eastAsia"/>
                  <w:color w:val="000000" w:themeColor="text1"/>
                  <w:szCs w:val="21"/>
                </w:rPr>
                <w:t>3.22</w:t>
              </w:r>
              <w:r w:rsidRPr="00A6562A">
                <w:rPr>
                  <w:rFonts w:hint="eastAsia"/>
                  <w:color w:val="000000" w:themeColor="text1"/>
                  <w:szCs w:val="21"/>
                </w:rPr>
                <w:t>亿元，同比</w:t>
              </w:r>
              <w:r>
                <w:rPr>
                  <w:rFonts w:hint="eastAsia"/>
                  <w:color w:val="000000" w:themeColor="text1"/>
                  <w:szCs w:val="21"/>
                </w:rPr>
                <w:t>增加0.19</w:t>
              </w:r>
              <w:r w:rsidRPr="00A6562A">
                <w:rPr>
                  <w:rFonts w:hint="eastAsia"/>
                  <w:color w:val="000000" w:themeColor="text1"/>
                  <w:szCs w:val="21"/>
                </w:rPr>
                <w:t>亿元、</w:t>
              </w:r>
              <w:r>
                <w:rPr>
                  <w:rFonts w:hint="eastAsia"/>
                  <w:color w:val="000000" w:themeColor="text1"/>
                  <w:szCs w:val="21"/>
                </w:rPr>
                <w:t>增长6.42</w:t>
              </w:r>
              <w:r w:rsidRPr="00A6562A">
                <w:rPr>
                  <w:color w:val="000000" w:themeColor="text1"/>
                  <w:szCs w:val="21"/>
                </w:rPr>
                <w:t>%</w:t>
              </w:r>
              <w:r w:rsidRPr="00A6562A">
                <w:rPr>
                  <w:rFonts w:hint="eastAsia"/>
                  <w:color w:val="000000" w:themeColor="text1"/>
                  <w:szCs w:val="21"/>
                </w:rPr>
                <w:t>；医药农药中间体实现收入</w:t>
              </w:r>
              <w:r>
                <w:rPr>
                  <w:rFonts w:hint="eastAsia"/>
                  <w:color w:val="000000" w:themeColor="text1"/>
                  <w:szCs w:val="21"/>
                </w:rPr>
                <w:t>1.36</w:t>
              </w:r>
              <w:r w:rsidRPr="00A6562A">
                <w:rPr>
                  <w:rFonts w:hint="eastAsia"/>
                  <w:color w:val="000000" w:themeColor="text1"/>
                  <w:szCs w:val="21"/>
                </w:rPr>
                <w:t>亿元，同比减少</w:t>
              </w:r>
              <w:r>
                <w:rPr>
                  <w:rFonts w:hint="eastAsia"/>
                  <w:color w:val="000000" w:themeColor="text1"/>
                  <w:szCs w:val="21"/>
                </w:rPr>
                <w:t>0.31</w:t>
              </w:r>
              <w:r w:rsidRPr="00A6562A">
                <w:rPr>
                  <w:rFonts w:hint="eastAsia"/>
                  <w:color w:val="000000" w:themeColor="text1"/>
                  <w:szCs w:val="21"/>
                </w:rPr>
                <w:t>亿元、下降</w:t>
              </w:r>
              <w:r>
                <w:rPr>
                  <w:rFonts w:hint="eastAsia"/>
                  <w:color w:val="000000" w:themeColor="text1"/>
                  <w:szCs w:val="21"/>
                </w:rPr>
                <w:t>18.41</w:t>
              </w:r>
              <w:r w:rsidRPr="00A6562A">
                <w:rPr>
                  <w:color w:val="000000" w:themeColor="text1"/>
                  <w:szCs w:val="21"/>
                </w:rPr>
                <w:t>%</w:t>
              </w:r>
              <w:r w:rsidRPr="00A6562A">
                <w:rPr>
                  <w:rFonts w:hint="eastAsia"/>
                  <w:color w:val="000000" w:themeColor="text1"/>
                  <w:szCs w:val="21"/>
                </w:rPr>
                <w:t>；颜（染）料中间体实现收入</w:t>
              </w:r>
              <w:r>
                <w:rPr>
                  <w:rFonts w:hint="eastAsia"/>
                  <w:color w:val="000000" w:themeColor="text1"/>
                  <w:szCs w:val="21"/>
                </w:rPr>
                <w:t>1.25</w:t>
              </w:r>
              <w:r w:rsidRPr="00A6562A">
                <w:rPr>
                  <w:rFonts w:hint="eastAsia"/>
                  <w:color w:val="000000" w:themeColor="text1"/>
                  <w:szCs w:val="21"/>
                </w:rPr>
                <w:t>亿元，同比</w:t>
              </w:r>
              <w:r>
                <w:rPr>
                  <w:rFonts w:hint="eastAsia"/>
                  <w:color w:val="000000" w:themeColor="text1"/>
                  <w:szCs w:val="21"/>
                </w:rPr>
                <w:t>减少0.06</w:t>
              </w:r>
              <w:r w:rsidRPr="00A6562A">
                <w:rPr>
                  <w:rFonts w:hint="eastAsia"/>
                  <w:color w:val="000000" w:themeColor="text1"/>
                  <w:szCs w:val="21"/>
                </w:rPr>
                <w:t>亿元、</w:t>
              </w:r>
              <w:r>
                <w:rPr>
                  <w:rFonts w:hint="eastAsia"/>
                  <w:color w:val="000000" w:themeColor="text1"/>
                  <w:szCs w:val="21"/>
                </w:rPr>
                <w:t>下降4.54</w:t>
              </w:r>
              <w:r w:rsidRPr="00A6562A">
                <w:rPr>
                  <w:color w:val="000000" w:themeColor="text1"/>
                  <w:szCs w:val="21"/>
                </w:rPr>
                <w:t>%</w:t>
              </w:r>
              <w:r w:rsidRPr="00A6562A">
                <w:rPr>
                  <w:rFonts w:hint="eastAsia"/>
                  <w:color w:val="000000" w:themeColor="text1"/>
                  <w:szCs w:val="21"/>
                </w:rPr>
                <w:t>；</w:t>
              </w:r>
              <w:r>
                <w:rPr>
                  <w:rFonts w:hint="eastAsia"/>
                  <w:szCs w:val="21"/>
                </w:rPr>
                <w:t>中间体其他有机化合物</w:t>
              </w:r>
              <w:r w:rsidRPr="006903FE">
                <w:rPr>
                  <w:rFonts w:hint="eastAsia"/>
                  <w:szCs w:val="21"/>
                </w:rPr>
                <w:t>实现收入</w:t>
              </w:r>
              <w:r>
                <w:rPr>
                  <w:rFonts w:hint="eastAsia"/>
                  <w:szCs w:val="21"/>
                </w:rPr>
                <w:t>0.42</w:t>
              </w:r>
              <w:r w:rsidRPr="006903FE">
                <w:rPr>
                  <w:rFonts w:hint="eastAsia"/>
                  <w:szCs w:val="21"/>
                </w:rPr>
                <w:t>亿元，同比</w:t>
              </w:r>
              <w:r>
                <w:rPr>
                  <w:rFonts w:hint="eastAsia"/>
                  <w:szCs w:val="21"/>
                </w:rPr>
                <w:t>减少0.36</w:t>
              </w:r>
              <w:r w:rsidRPr="006903FE">
                <w:rPr>
                  <w:rFonts w:hint="eastAsia"/>
                  <w:szCs w:val="21"/>
                </w:rPr>
                <w:t>亿元、</w:t>
              </w:r>
              <w:r>
                <w:rPr>
                  <w:rFonts w:hint="eastAsia"/>
                  <w:szCs w:val="21"/>
                </w:rPr>
                <w:t>下降46.29</w:t>
              </w:r>
              <w:r w:rsidRPr="006903FE">
                <w:rPr>
                  <w:szCs w:val="21"/>
                </w:rPr>
                <w:t>%</w:t>
              </w:r>
              <w:r w:rsidRPr="006903FE">
                <w:rPr>
                  <w:rFonts w:hint="eastAsia"/>
                  <w:szCs w:val="21"/>
                </w:rPr>
                <w:t>。</w:t>
              </w:r>
              <w:r w:rsidRPr="006903FE">
                <w:rPr>
                  <w:szCs w:val="21"/>
                </w:rPr>
                <w:t xml:space="preserve"> </w:t>
              </w:r>
              <w:r w:rsidRPr="006903FE">
                <w:rPr>
                  <w:rFonts w:hint="eastAsia"/>
                  <w:szCs w:val="21"/>
                </w:rPr>
                <w:t>公</w:t>
              </w:r>
              <w:r w:rsidRPr="006903FE">
                <w:rPr>
                  <w:rFonts w:hint="eastAsia"/>
                  <w:szCs w:val="21"/>
                </w:rPr>
                <w:lastRenderedPageBreak/>
                <w:t>司实现归属于上市公司股东的净利润</w:t>
              </w:r>
              <w:r>
                <w:rPr>
                  <w:rFonts w:hint="eastAsia"/>
                  <w:szCs w:val="21"/>
                </w:rPr>
                <w:t>6832.18</w:t>
              </w:r>
              <w:r w:rsidRPr="006903FE">
                <w:rPr>
                  <w:rFonts w:hint="eastAsia"/>
                  <w:szCs w:val="21"/>
                </w:rPr>
                <w:t>万元，同比增长</w:t>
              </w:r>
              <w:r>
                <w:rPr>
                  <w:rFonts w:hint="eastAsia"/>
                  <w:szCs w:val="21"/>
                </w:rPr>
                <w:t>3.9</w:t>
              </w:r>
              <w:r w:rsidRPr="006903FE">
                <w:rPr>
                  <w:szCs w:val="21"/>
                </w:rPr>
                <w:t>%</w:t>
              </w:r>
              <w:r w:rsidRPr="006903FE">
                <w:rPr>
                  <w:rFonts w:hint="eastAsia"/>
                  <w:szCs w:val="21"/>
                </w:rPr>
                <w:t>；报告期公司发生销售费用</w:t>
              </w:r>
              <w:r>
                <w:rPr>
                  <w:rFonts w:hint="eastAsia"/>
                  <w:szCs w:val="21"/>
                </w:rPr>
                <w:t>1532.35</w:t>
              </w:r>
              <w:r w:rsidRPr="006903FE">
                <w:rPr>
                  <w:rFonts w:hint="eastAsia"/>
                  <w:szCs w:val="21"/>
                </w:rPr>
                <w:t>万元，同比</w:t>
              </w:r>
              <w:r>
                <w:rPr>
                  <w:rFonts w:hint="eastAsia"/>
                  <w:szCs w:val="21"/>
                </w:rPr>
                <w:t>减少22.37</w:t>
              </w:r>
              <w:r w:rsidRPr="006903FE">
                <w:rPr>
                  <w:rFonts w:hint="eastAsia"/>
                  <w:szCs w:val="21"/>
                </w:rPr>
                <w:t>万元，同比</w:t>
              </w:r>
              <w:r>
                <w:rPr>
                  <w:rFonts w:hint="eastAsia"/>
                  <w:szCs w:val="21"/>
                </w:rPr>
                <w:t>下降1.44%</w:t>
              </w:r>
              <w:r w:rsidRPr="006903FE">
                <w:rPr>
                  <w:rFonts w:hint="eastAsia"/>
                  <w:szCs w:val="21"/>
                </w:rPr>
                <w:t>；公司发生管理费用</w:t>
              </w:r>
              <w:r>
                <w:rPr>
                  <w:rFonts w:hint="eastAsia"/>
                  <w:szCs w:val="21"/>
                </w:rPr>
                <w:t>3554.96</w:t>
              </w:r>
              <w:r w:rsidRPr="006903FE">
                <w:rPr>
                  <w:rFonts w:hint="eastAsia"/>
                  <w:szCs w:val="21"/>
                </w:rPr>
                <w:t>万元，同比</w:t>
              </w:r>
              <w:r>
                <w:rPr>
                  <w:rFonts w:hint="eastAsia"/>
                  <w:szCs w:val="21"/>
                </w:rPr>
                <w:t>减少825.28</w:t>
              </w:r>
              <w:r w:rsidRPr="006903FE">
                <w:rPr>
                  <w:rFonts w:hint="eastAsia"/>
                  <w:szCs w:val="21"/>
                </w:rPr>
                <w:t>万元，同比</w:t>
              </w:r>
              <w:r>
                <w:rPr>
                  <w:rFonts w:hint="eastAsia"/>
                  <w:szCs w:val="21"/>
                </w:rPr>
                <w:t>下降18.84%</w:t>
              </w:r>
              <w:r w:rsidRPr="006903FE">
                <w:rPr>
                  <w:rFonts w:hint="eastAsia"/>
                  <w:szCs w:val="21"/>
                </w:rPr>
                <w:t>；公司发生财务费用</w:t>
              </w:r>
              <w:r>
                <w:rPr>
                  <w:rFonts w:hint="eastAsia"/>
                  <w:szCs w:val="21"/>
                </w:rPr>
                <w:t>-53.39</w:t>
              </w:r>
              <w:r w:rsidRPr="006903FE">
                <w:rPr>
                  <w:rFonts w:hint="eastAsia"/>
                  <w:szCs w:val="21"/>
                </w:rPr>
                <w:t>万元，同比减少</w:t>
              </w:r>
              <w:r>
                <w:rPr>
                  <w:rFonts w:hint="eastAsia"/>
                  <w:szCs w:val="21"/>
                </w:rPr>
                <w:t>665.97</w:t>
              </w:r>
              <w:r w:rsidRPr="006903FE">
                <w:rPr>
                  <w:rFonts w:hint="eastAsia"/>
                  <w:szCs w:val="21"/>
                </w:rPr>
                <w:t>万元，同比下降</w:t>
              </w:r>
              <w:r>
                <w:rPr>
                  <w:rFonts w:hint="eastAsia"/>
                  <w:szCs w:val="21"/>
                </w:rPr>
                <w:t>108.72%</w:t>
              </w:r>
              <w:r w:rsidRPr="006903FE">
                <w:rPr>
                  <w:rFonts w:hint="eastAsia"/>
                  <w:szCs w:val="21"/>
                </w:rPr>
                <w:t>。</w:t>
              </w:r>
            </w:p>
          </w:sdtContent>
        </w:sdt>
      </w:sdtContent>
    </w:sdt>
    <w:sdt>
      <w:sdtPr>
        <w:rPr>
          <w:rFonts w:ascii="宋体" w:hAnsi="宋体" w:cs="宋体"/>
          <w:b w:val="0"/>
          <w:bCs w:val="0"/>
          <w:kern w:val="0"/>
          <w:szCs w:val="22"/>
        </w:rPr>
        <w:alias w:val="模块:公司前期各类融资、重大资产重组事项实施进度分析说明"/>
        <w:tag w:val="_GBC_75ffa8ea7f61471db277272a0cbba922"/>
        <w:id w:val="3179073"/>
        <w:lock w:val="sdtLocked"/>
        <w:placeholder>
          <w:docPart w:val="GBC22222222222222222222222222222"/>
        </w:placeholder>
      </w:sdtPr>
      <w:sdtEndPr>
        <w:rPr>
          <w:rFonts w:asciiTheme="minorEastAsia" w:eastAsiaTheme="minorEastAsia" w:hAnsiTheme="minorEastAsia" w:hint="eastAsia"/>
          <w:szCs w:val="24"/>
        </w:rPr>
      </w:sdtEndPr>
      <w:sdtContent>
        <w:p w:rsidR="00235333" w:rsidRDefault="002B19DD" w:rsidP="00613904">
          <w:pPr>
            <w:pStyle w:val="5"/>
            <w:numPr>
              <w:ilvl w:val="0"/>
              <w:numId w:val="22"/>
            </w:numPr>
          </w:pPr>
          <w:r>
            <w:t>公司前期各类融资、重大资产重组事项实施进度分析说明</w:t>
          </w:r>
        </w:p>
        <w:sdt>
          <w:sdtPr>
            <w:rPr>
              <w:rFonts w:hint="eastAsia"/>
            </w:rPr>
            <w:alias w:val="公司对规划目标的实施进度进行的分析"/>
            <w:tag w:val="_GBC_25a4d91faee947c48d74b7241b498ee9"/>
            <w:id w:val="3179072"/>
            <w:lock w:val="sdtLocked"/>
            <w:placeholder>
              <w:docPart w:val="GBC22222222222222222222222222222"/>
            </w:placeholder>
          </w:sdtPr>
          <w:sdtContent>
            <w:p w:rsidR="00235333" w:rsidRDefault="00914CCC">
              <w:r>
                <w:rPr>
                  <w:rFonts w:hint="eastAsia"/>
                </w:rPr>
                <w:t>不适用</w:t>
              </w:r>
            </w:p>
          </w:sdtContent>
        </w:sdt>
      </w:sdtContent>
    </w:sdt>
    <w:sdt>
      <w:sdtPr>
        <w:rPr>
          <w:rFonts w:ascii="宋体" w:hAnsi="宋体" w:cs="宋体"/>
          <w:b w:val="0"/>
          <w:bCs w:val="0"/>
          <w:kern w:val="0"/>
          <w:szCs w:val="22"/>
        </w:rPr>
        <w:alias w:val="模块:经营计划进展说明"/>
        <w:tag w:val="_GBC_1bfbe4126b5844a68aa066ad39ae4b12"/>
        <w:id w:val="3179075"/>
        <w:lock w:val="sdtLocked"/>
        <w:placeholder>
          <w:docPart w:val="GBC22222222222222222222222222222"/>
        </w:placeholder>
      </w:sdtPr>
      <w:sdtEndPr>
        <w:rPr>
          <w:rFonts w:asciiTheme="minorEastAsia" w:eastAsiaTheme="minorEastAsia" w:hAnsiTheme="minorEastAsia" w:hint="eastAsia"/>
          <w:szCs w:val="24"/>
        </w:rPr>
      </w:sdtEndPr>
      <w:sdtContent>
        <w:p w:rsidR="00235333" w:rsidRDefault="002B19DD" w:rsidP="00613904">
          <w:pPr>
            <w:pStyle w:val="5"/>
            <w:numPr>
              <w:ilvl w:val="0"/>
              <w:numId w:val="22"/>
            </w:numPr>
          </w:pPr>
          <w:r>
            <w:t>经营计划进展说明</w:t>
          </w:r>
        </w:p>
        <w:sdt>
          <w:sdtPr>
            <w:rPr>
              <w:rFonts w:hint="eastAsia"/>
            </w:rPr>
            <w:alias w:val="公司回顾总结前期披露的发展战略和经营计划在报告期内的进展，未达到计划目标的情况的解释"/>
            <w:tag w:val="_GBC_5f2ddf0e8b5b480c8143beddb4bdb149"/>
            <w:id w:val="3179074"/>
            <w:lock w:val="sdtLocked"/>
            <w:placeholder>
              <w:docPart w:val="GBC22222222222222222222222222222"/>
            </w:placeholder>
          </w:sdtPr>
          <w:sdtContent>
            <w:p w:rsidR="00106AC5" w:rsidRDefault="00106AC5" w:rsidP="00106AC5">
              <w:pPr>
                <w:spacing w:line="360" w:lineRule="auto"/>
                <w:ind w:firstLineChars="200" w:firstLine="420"/>
              </w:pPr>
              <w:r>
                <w:rPr>
                  <w:rFonts w:hint="eastAsia"/>
                </w:rPr>
                <w:t>上半年，在公司董事会的领导下，公司</w:t>
              </w:r>
              <w:r w:rsidR="00B54D25">
                <w:rPr>
                  <w:rFonts w:hint="eastAsia"/>
                </w:rPr>
                <w:t>经营</w:t>
              </w:r>
              <w:r>
                <w:rPr>
                  <w:rFonts w:hint="eastAsia"/>
                </w:rPr>
                <w:t>层根据年初制定的“以安全、环保为先，以市场为导向，稳中求进”经营目标，积极</w:t>
              </w:r>
              <w:r w:rsidR="00AA7C48">
                <w:rPr>
                  <w:rFonts w:hint="eastAsia"/>
                </w:rPr>
                <w:t>稳妥</w:t>
              </w:r>
              <w:r>
                <w:rPr>
                  <w:rFonts w:hint="eastAsia"/>
                </w:rPr>
                <w:t>地推进各项工作：</w:t>
              </w:r>
            </w:p>
            <w:p w:rsidR="00106AC5" w:rsidRDefault="00106AC5" w:rsidP="00613904">
              <w:pPr>
                <w:pStyle w:val="a9"/>
                <w:numPr>
                  <w:ilvl w:val="1"/>
                  <w:numId w:val="8"/>
                </w:numPr>
                <w:spacing w:line="360" w:lineRule="auto"/>
                <w:ind w:firstLineChars="0"/>
              </w:pPr>
              <w:r>
                <w:rPr>
                  <w:rFonts w:hint="eastAsia"/>
                </w:rPr>
                <w:t>稳步提高市场占有率</w:t>
              </w:r>
              <w:r w:rsidR="00DB112C">
                <w:rPr>
                  <w:rFonts w:hint="eastAsia"/>
                </w:rPr>
                <w:t>：</w:t>
              </w:r>
              <w:r>
                <w:rPr>
                  <w:rFonts w:hint="eastAsia"/>
                </w:rPr>
                <w:t>公司继续以巩固和提高市场占有率为重点，努力抓好大客户群的营</w:t>
              </w:r>
            </w:p>
            <w:p w:rsidR="00106AC5" w:rsidRDefault="00106AC5" w:rsidP="00C01B18">
              <w:pPr>
                <w:spacing w:line="360" w:lineRule="auto"/>
              </w:pPr>
              <w:r>
                <w:rPr>
                  <w:rFonts w:hint="eastAsia"/>
                </w:rPr>
                <w:t>销工作，进一步提高产品市场影响力。</w:t>
              </w:r>
            </w:p>
            <w:p w:rsidR="000F3CA7" w:rsidRDefault="000F3CA7" w:rsidP="00613904">
              <w:pPr>
                <w:pStyle w:val="a9"/>
                <w:numPr>
                  <w:ilvl w:val="1"/>
                  <w:numId w:val="8"/>
                </w:numPr>
                <w:spacing w:line="360" w:lineRule="auto"/>
                <w:ind w:firstLineChars="0"/>
              </w:pPr>
              <w:r>
                <w:rPr>
                  <w:rFonts w:hint="eastAsia"/>
                </w:rPr>
                <w:t>加大研发力度：坚持以市场为导向，继续投入研发资源，加大现有产品持续改进力度，节</w:t>
              </w:r>
            </w:p>
            <w:p w:rsidR="000F3CA7" w:rsidRDefault="000F3CA7" w:rsidP="00C01B18">
              <w:pPr>
                <w:spacing w:line="360" w:lineRule="auto"/>
              </w:pPr>
              <w:r>
                <w:rPr>
                  <w:rFonts w:hint="eastAsia"/>
                </w:rPr>
                <w:t>能减排、降本增效。</w:t>
              </w:r>
            </w:p>
            <w:p w:rsidR="000F3CA7" w:rsidRDefault="000F3CA7" w:rsidP="00C01B18">
              <w:pPr>
                <w:spacing w:line="360" w:lineRule="auto"/>
              </w:pPr>
              <w:r>
                <w:rPr>
                  <w:rFonts w:hint="eastAsia"/>
                </w:rPr>
                <w:t xml:space="preserve">    3、强化企业管理：报告期管理层在企业基础管理上下功夫，督促各级管理者严格按照公司决策办事，各方面工作得到稳步有序推进，充分调动员工的积极性与创造性。</w:t>
              </w:r>
            </w:p>
            <w:p w:rsidR="00235333" w:rsidRDefault="000F3CA7" w:rsidP="00C01B18">
              <w:pPr>
                <w:spacing w:line="360" w:lineRule="auto"/>
              </w:pPr>
              <w:r>
                <w:rPr>
                  <w:rFonts w:hint="eastAsia"/>
                </w:rPr>
                <w:t xml:space="preserve">    4、安全、环保平稳运行：从严落实各级安全管理责任，强化安全责任意识，不断完善安全生产奖惩机制；进一步加强环保治理工作，以高标准、</w:t>
              </w:r>
              <w:r w:rsidR="00C01B18">
                <w:rPr>
                  <w:rFonts w:hint="eastAsia"/>
                </w:rPr>
                <w:t>严要求确保公司平稳运行。</w:t>
              </w:r>
            </w:p>
          </w:sdtContent>
        </w:sdt>
      </w:sdtContent>
    </w:sdt>
    <w:p w:rsidR="00235333" w:rsidRDefault="00235333"/>
    <w:p w:rsidR="00235333" w:rsidRDefault="002B19DD" w:rsidP="00613904">
      <w:pPr>
        <w:pStyle w:val="3"/>
        <w:numPr>
          <w:ilvl w:val="0"/>
          <w:numId w:val="7"/>
        </w:numPr>
      </w:pPr>
      <w:r>
        <w:rPr>
          <w:rFonts w:hint="eastAsia"/>
        </w:rPr>
        <w:t>行业、产品或地区经营情况分析</w:t>
      </w:r>
      <w:bookmarkEnd w:id="24"/>
      <w:bookmarkEnd w:id="25"/>
    </w:p>
    <w:bookmarkStart w:id="26" w:name="_Toc342565904" w:displacedByCustomXml="next"/>
    <w:bookmarkStart w:id="27" w:name="_Toc342559756" w:displacedByCustomXml="next"/>
    <w:bookmarkStart w:id="28" w:name="_Toc340829716" w:displacedByCustomXml="next"/>
    <w:sdt>
      <w:sdtPr>
        <w:rPr>
          <w:rFonts w:ascii="Calibri" w:hAnsi="Calibri" w:cs="宋体"/>
          <w:b w:val="0"/>
          <w:bCs w:val="0"/>
          <w:kern w:val="0"/>
          <w:szCs w:val="22"/>
        </w:rPr>
        <w:alias w:val="模块:主营业务分行业、分产品情况"/>
        <w:tag w:val="_GBC_262be3482e314078a3885395780f6cbc"/>
        <w:id w:val="3179118"/>
        <w:lock w:val="sdtLocked"/>
        <w:placeholder>
          <w:docPart w:val="GBC22222222222222222222222222222"/>
        </w:placeholder>
      </w:sdtPr>
      <w:sdtEndPr>
        <w:rPr>
          <w:rFonts w:ascii="宋体" w:hAnsi="宋体" w:hint="eastAsia"/>
          <w:szCs w:val="24"/>
        </w:rPr>
      </w:sdtEndPr>
      <w:sdtContent>
        <w:p w:rsidR="00235333" w:rsidRDefault="002B19DD" w:rsidP="00613904">
          <w:pPr>
            <w:pStyle w:val="4"/>
            <w:numPr>
              <w:ilvl w:val="0"/>
              <w:numId w:val="9"/>
            </w:numPr>
          </w:pPr>
          <w:r>
            <w:t>主营业务</w:t>
          </w:r>
          <w:r>
            <w:rPr>
              <w:rFonts w:hint="eastAsia"/>
            </w:rPr>
            <w:t>分</w:t>
          </w:r>
          <w:r>
            <w:t>行业</w:t>
          </w:r>
          <w:r>
            <w:rPr>
              <w:rFonts w:hint="eastAsia"/>
            </w:rPr>
            <w:t>、分</w:t>
          </w:r>
          <w:r>
            <w:t>产品</w:t>
          </w:r>
          <w:r>
            <w:rPr>
              <w:rFonts w:hint="eastAsia"/>
            </w:rPr>
            <w:t>情况</w:t>
          </w:r>
          <w:bookmarkEnd w:id="28"/>
          <w:bookmarkEnd w:id="27"/>
          <w:bookmarkEnd w:id="26"/>
        </w:p>
        <w:p w:rsidR="00235333" w:rsidRDefault="002B19DD">
          <w:pPr>
            <w:jc w:val="right"/>
            <w:rPr>
              <w:szCs w:val="21"/>
            </w:rPr>
          </w:pPr>
          <w:r>
            <w:rPr>
              <w:rFonts w:hint="eastAsia"/>
              <w:szCs w:val="21"/>
            </w:rPr>
            <w:t>单位</w:t>
          </w:r>
          <w:r>
            <w:rPr>
              <w:szCs w:val="21"/>
            </w:rPr>
            <w:t>:</w:t>
          </w:r>
          <w:sdt>
            <w:sdtPr>
              <w:rPr>
                <w:szCs w:val="21"/>
              </w:rPr>
              <w:alias w:val="单位：主营业务分行业、分产品情况表"/>
              <w:tag w:val="_GBC_0f860a423c284da6b5fdd945c84e7be7"/>
              <w:id w:val="31790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szCs w:val="21"/>
                </w:rPr>
                <w:t>元</w:t>
              </w:r>
            </w:sdtContent>
          </w:sdt>
          <w:r>
            <w:rPr>
              <w:rFonts w:hint="eastAsia"/>
              <w:szCs w:val="21"/>
            </w:rPr>
            <w:t xml:space="preserve">  币种</w:t>
          </w:r>
          <w:r>
            <w:rPr>
              <w:szCs w:val="21"/>
            </w:rPr>
            <w:t>:</w:t>
          </w:r>
          <w:sdt>
            <w:sdtPr>
              <w:rPr>
                <w:szCs w:val="21"/>
              </w:rPr>
              <w:alias w:val="币种：主营业务分行业、分产品情况表"/>
              <w:tag w:val="_GBC_2d5f29a885f640b78a0bc36927fad30d"/>
              <w:id w:val="31790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a6"/>
            <w:tblW w:w="5230" w:type="pct"/>
            <w:tblLook w:val="0000"/>
          </w:tblPr>
          <w:tblGrid>
            <w:gridCol w:w="1136"/>
            <w:gridCol w:w="1686"/>
            <w:gridCol w:w="1686"/>
            <w:gridCol w:w="1136"/>
            <w:gridCol w:w="1136"/>
            <w:gridCol w:w="1136"/>
            <w:gridCol w:w="1548"/>
          </w:tblGrid>
          <w:tr w:rsidR="005860C4" w:rsidTr="005860C4">
            <w:tc>
              <w:tcPr>
                <w:tcW w:w="5000" w:type="pct"/>
                <w:gridSpan w:val="7"/>
              </w:tcPr>
              <w:p w:rsidR="005860C4" w:rsidRDefault="005860C4" w:rsidP="00C9266D">
                <w:pPr>
                  <w:jc w:val="center"/>
                  <w:rPr>
                    <w:szCs w:val="21"/>
                  </w:rPr>
                </w:pPr>
                <w:bookmarkStart w:id="29" w:name="_Toc342559760"/>
                <w:bookmarkStart w:id="30" w:name="_Toc342565908"/>
                <w:r>
                  <w:rPr>
                    <w:rFonts w:hint="eastAsia"/>
                    <w:szCs w:val="21"/>
                  </w:rPr>
                  <w:t>主营业务分行业情况</w:t>
                </w:r>
              </w:p>
            </w:tc>
          </w:tr>
          <w:tr w:rsidR="005860C4" w:rsidTr="005860C4">
            <w:tc>
              <w:tcPr>
                <w:tcW w:w="600" w:type="pct"/>
                <w:vAlign w:val="center"/>
              </w:tcPr>
              <w:p w:rsidR="005860C4" w:rsidRDefault="005860C4" w:rsidP="00C9266D">
                <w:pPr>
                  <w:jc w:val="center"/>
                  <w:rPr>
                    <w:szCs w:val="21"/>
                  </w:rPr>
                </w:pPr>
                <w:r>
                  <w:rPr>
                    <w:szCs w:val="21"/>
                  </w:rPr>
                  <w:t>分行业</w:t>
                </w:r>
              </w:p>
            </w:tc>
            <w:tc>
              <w:tcPr>
                <w:tcW w:w="891" w:type="pct"/>
                <w:vAlign w:val="center"/>
              </w:tcPr>
              <w:p w:rsidR="005860C4" w:rsidRDefault="005860C4" w:rsidP="00C9266D">
                <w:pPr>
                  <w:jc w:val="center"/>
                  <w:rPr>
                    <w:szCs w:val="21"/>
                  </w:rPr>
                </w:pPr>
                <w:r>
                  <w:rPr>
                    <w:szCs w:val="21"/>
                  </w:rPr>
                  <w:t>营业收入</w:t>
                </w:r>
              </w:p>
            </w:tc>
            <w:tc>
              <w:tcPr>
                <w:tcW w:w="891" w:type="pct"/>
                <w:vAlign w:val="center"/>
              </w:tcPr>
              <w:p w:rsidR="005860C4" w:rsidRDefault="005860C4" w:rsidP="00C9266D">
                <w:pPr>
                  <w:jc w:val="center"/>
                  <w:rPr>
                    <w:szCs w:val="21"/>
                  </w:rPr>
                </w:pPr>
                <w:r>
                  <w:rPr>
                    <w:szCs w:val="21"/>
                  </w:rPr>
                  <w:t>营业成本</w:t>
                </w:r>
              </w:p>
            </w:tc>
            <w:tc>
              <w:tcPr>
                <w:tcW w:w="600" w:type="pct"/>
                <w:vAlign w:val="center"/>
              </w:tcPr>
              <w:p w:rsidR="005860C4" w:rsidRDefault="005860C4" w:rsidP="00C9266D">
                <w:pPr>
                  <w:jc w:val="center"/>
                  <w:rPr>
                    <w:szCs w:val="21"/>
                  </w:rPr>
                </w:pPr>
                <w:r>
                  <w:rPr>
                    <w:rFonts w:hint="eastAsia"/>
                    <w:szCs w:val="21"/>
                  </w:rPr>
                  <w:t>毛利率</w:t>
                </w:r>
                <w:r>
                  <w:rPr>
                    <w:szCs w:val="21"/>
                  </w:rPr>
                  <w:t>（</w:t>
                </w:r>
                <w:r>
                  <w:rPr>
                    <w:rFonts w:hint="eastAsia"/>
                    <w:szCs w:val="21"/>
                  </w:rPr>
                  <w:t>%</w:t>
                </w:r>
                <w:r>
                  <w:rPr>
                    <w:szCs w:val="21"/>
                  </w:rPr>
                  <w:t>）</w:t>
                </w:r>
              </w:p>
            </w:tc>
            <w:tc>
              <w:tcPr>
                <w:tcW w:w="600" w:type="pct"/>
                <w:vAlign w:val="center"/>
              </w:tcPr>
              <w:p w:rsidR="005860C4" w:rsidRDefault="005860C4" w:rsidP="00C9266D">
                <w:pPr>
                  <w:jc w:val="center"/>
                  <w:rPr>
                    <w:szCs w:val="21"/>
                  </w:rPr>
                </w:pPr>
                <w:r>
                  <w:rPr>
                    <w:szCs w:val="21"/>
                  </w:rPr>
                  <w:t>营业收入比上年增减（</w:t>
                </w:r>
                <w:r>
                  <w:rPr>
                    <w:rFonts w:hint="eastAsia"/>
                    <w:szCs w:val="21"/>
                  </w:rPr>
                  <w:t>%</w:t>
                </w:r>
                <w:r>
                  <w:rPr>
                    <w:szCs w:val="21"/>
                  </w:rPr>
                  <w:t>）</w:t>
                </w:r>
              </w:p>
            </w:tc>
            <w:tc>
              <w:tcPr>
                <w:tcW w:w="600" w:type="pct"/>
                <w:vAlign w:val="center"/>
              </w:tcPr>
              <w:p w:rsidR="005860C4" w:rsidRDefault="005860C4" w:rsidP="00C9266D">
                <w:pPr>
                  <w:jc w:val="center"/>
                  <w:rPr>
                    <w:szCs w:val="21"/>
                  </w:rPr>
                </w:pPr>
                <w:r>
                  <w:rPr>
                    <w:szCs w:val="21"/>
                  </w:rPr>
                  <w:t>营业成本比上年增减（</w:t>
                </w:r>
                <w:r>
                  <w:rPr>
                    <w:rFonts w:hint="eastAsia"/>
                    <w:szCs w:val="21"/>
                  </w:rPr>
                  <w:t>%</w:t>
                </w:r>
                <w:r>
                  <w:rPr>
                    <w:szCs w:val="21"/>
                  </w:rPr>
                  <w:t>）</w:t>
                </w:r>
              </w:p>
            </w:tc>
            <w:tc>
              <w:tcPr>
                <w:tcW w:w="818" w:type="pct"/>
                <w:vAlign w:val="center"/>
              </w:tcPr>
              <w:p w:rsidR="005860C4" w:rsidRDefault="005860C4" w:rsidP="00C9266D">
                <w:pPr>
                  <w:jc w:val="center"/>
                  <w:rPr>
                    <w:szCs w:val="21"/>
                  </w:rPr>
                </w:pPr>
                <w:r>
                  <w:rPr>
                    <w:rFonts w:hint="eastAsia"/>
                    <w:szCs w:val="21"/>
                  </w:rPr>
                  <w:t>毛利率</w:t>
                </w:r>
                <w:r>
                  <w:rPr>
                    <w:szCs w:val="21"/>
                  </w:rPr>
                  <w:t>比上年增减（</w:t>
                </w:r>
                <w:r>
                  <w:rPr>
                    <w:rFonts w:hint="eastAsia"/>
                    <w:szCs w:val="21"/>
                  </w:rPr>
                  <w:t>%</w:t>
                </w:r>
                <w:r>
                  <w:rPr>
                    <w:szCs w:val="21"/>
                  </w:rPr>
                  <w:t>）</w:t>
                </w:r>
              </w:p>
            </w:tc>
          </w:tr>
          <w:sdt>
            <w:sdtPr>
              <w:rPr>
                <w:rFonts w:ascii="宋体" w:eastAsiaTheme="minorEastAsia" w:hAnsi="宋体" w:cs="宋体"/>
                <w:kern w:val="0"/>
                <w:szCs w:val="21"/>
              </w:rPr>
              <w:alias w:val="董事会报告出具的分行业主营业务"/>
              <w:tag w:val="_GBC_26c4c026274a424bb4413c675e5bc835"/>
              <w:id w:val="3179085"/>
              <w:lock w:val="sdtLocked"/>
            </w:sdtPr>
            <w:sdtEndPr>
              <w:rPr>
                <w:color w:val="008000"/>
              </w:rPr>
            </w:sdtEndPr>
            <w:sdtContent>
              <w:tr w:rsidR="005860C4" w:rsidTr="005860C4">
                <w:sdt>
                  <w:sdtPr>
                    <w:rPr>
                      <w:rFonts w:ascii="宋体" w:eastAsiaTheme="minorEastAsia" w:hAnsi="宋体" w:cs="宋体"/>
                      <w:kern w:val="0"/>
                      <w:szCs w:val="21"/>
                    </w:rPr>
                    <w:alias w:val="董事会报告出具的主营业务分行业名称"/>
                    <w:tag w:val="_GBC_0e75714d909146e18df4600d4b5eb225"/>
                    <w:id w:val="3179078"/>
                    <w:lock w:val="sdtLocked"/>
                  </w:sdtPr>
                  <w:sdtEndPr>
                    <w:rPr>
                      <w:rFonts w:eastAsia="宋体" w:cs="Times New Roman"/>
                      <w:sz w:val="20"/>
                    </w:rPr>
                  </w:sdtEndPr>
                  <w:sdtContent>
                    <w:tc>
                      <w:tcPr>
                        <w:tcW w:w="600" w:type="pct"/>
                      </w:tcPr>
                      <w:p w:rsidR="005860C4" w:rsidRDefault="005860C4" w:rsidP="00C9266D">
                        <w:pPr>
                          <w:pStyle w:val="a9"/>
                          <w:ind w:firstLineChars="0" w:firstLine="0"/>
                          <w:jc w:val="left"/>
                          <w:rPr>
                            <w:rFonts w:ascii="宋体" w:hAnsi="宋体"/>
                            <w:szCs w:val="21"/>
                          </w:rPr>
                        </w:pPr>
                        <w:r>
                          <w:rPr>
                            <w:rFonts w:ascii="宋体" w:eastAsiaTheme="minorEastAsia" w:hAnsi="宋体" w:cs="宋体"/>
                            <w:szCs w:val="21"/>
                          </w:rPr>
                          <w:t>食品饲料添加剂</w:t>
                        </w:r>
                      </w:p>
                    </w:tc>
                  </w:sdtContent>
                </w:sdt>
                <w:sdt>
                  <w:sdtPr>
                    <w:rPr>
                      <w:szCs w:val="21"/>
                    </w:rPr>
                    <w:alias w:val="董事会报告出具的分行业主营业务收入"/>
                    <w:tag w:val="_GBC_2dcd93803d6e4517976f5f2b0ab255f6"/>
                    <w:id w:val="3179079"/>
                    <w:lock w:val="sdtLocked"/>
                  </w:sdtPr>
                  <w:sdtContent>
                    <w:tc>
                      <w:tcPr>
                        <w:tcW w:w="891" w:type="pct"/>
                      </w:tcPr>
                      <w:p w:rsidR="005860C4" w:rsidRDefault="005860C4" w:rsidP="00C9266D">
                        <w:pPr>
                          <w:jc w:val="right"/>
                          <w:rPr>
                            <w:szCs w:val="21"/>
                          </w:rPr>
                        </w:pPr>
                        <w:r>
                          <w:rPr>
                            <w:szCs w:val="21"/>
                          </w:rPr>
                          <w:t>322,066,932.37</w:t>
                        </w:r>
                      </w:p>
                    </w:tc>
                  </w:sdtContent>
                </w:sdt>
                <w:sdt>
                  <w:sdtPr>
                    <w:rPr>
                      <w:szCs w:val="21"/>
                    </w:rPr>
                    <w:alias w:val="董事会报告出具的分行业主营业务成本"/>
                    <w:tag w:val="_GBC_f8000a65451040558c89835711713dbd"/>
                    <w:id w:val="3179080"/>
                    <w:lock w:val="sdtLocked"/>
                  </w:sdtPr>
                  <w:sdtContent>
                    <w:tc>
                      <w:tcPr>
                        <w:tcW w:w="891" w:type="pct"/>
                      </w:tcPr>
                      <w:p w:rsidR="005860C4" w:rsidRDefault="005860C4" w:rsidP="00C9266D">
                        <w:pPr>
                          <w:jc w:val="right"/>
                          <w:rPr>
                            <w:szCs w:val="21"/>
                          </w:rPr>
                        </w:pPr>
                        <w:r>
                          <w:rPr>
                            <w:szCs w:val="21"/>
                          </w:rPr>
                          <w:t>248,298,966.73</w:t>
                        </w:r>
                      </w:p>
                    </w:tc>
                  </w:sdtContent>
                </w:sdt>
                <w:sdt>
                  <w:sdtPr>
                    <w:rPr>
                      <w:szCs w:val="21"/>
                    </w:rPr>
                    <w:alias w:val="董事会报告出具的分行业主营业务毛利率"/>
                    <w:tag w:val="_GBC_ec9b4b02e68f4b08805d108356f2381f"/>
                    <w:id w:val="3179081"/>
                    <w:lock w:val="sdtLocked"/>
                  </w:sdtPr>
                  <w:sdtContent>
                    <w:tc>
                      <w:tcPr>
                        <w:tcW w:w="600" w:type="pct"/>
                      </w:tcPr>
                      <w:p w:rsidR="005860C4" w:rsidRDefault="005860C4" w:rsidP="00C9266D">
                        <w:pPr>
                          <w:jc w:val="right"/>
                          <w:rPr>
                            <w:szCs w:val="21"/>
                          </w:rPr>
                        </w:pPr>
                        <w:r>
                          <w:rPr>
                            <w:szCs w:val="21"/>
                          </w:rPr>
                          <w:t>22.90</w:t>
                        </w:r>
                      </w:p>
                    </w:tc>
                  </w:sdtContent>
                </w:sdt>
                <w:sdt>
                  <w:sdtPr>
                    <w:rPr>
                      <w:szCs w:val="21"/>
                    </w:rPr>
                    <w:alias w:val="董事会报告出具的分行业主营业务收入比上年增减"/>
                    <w:tag w:val="_GBC_53422d82e6a34e4bbe744f4b4d75e96b"/>
                    <w:id w:val="3179082"/>
                    <w:lock w:val="sdtLocked"/>
                  </w:sdtPr>
                  <w:sdtContent>
                    <w:tc>
                      <w:tcPr>
                        <w:tcW w:w="600" w:type="pct"/>
                      </w:tcPr>
                      <w:p w:rsidR="005860C4" w:rsidRDefault="005860C4" w:rsidP="00C9266D">
                        <w:pPr>
                          <w:jc w:val="right"/>
                          <w:rPr>
                            <w:szCs w:val="21"/>
                          </w:rPr>
                        </w:pPr>
                        <w:r>
                          <w:rPr>
                            <w:szCs w:val="21"/>
                          </w:rPr>
                          <w:t>6.42</w:t>
                        </w:r>
                      </w:p>
                    </w:tc>
                  </w:sdtContent>
                </w:sdt>
                <w:sdt>
                  <w:sdtPr>
                    <w:rPr>
                      <w:szCs w:val="21"/>
                    </w:rPr>
                    <w:alias w:val="董事会报告出具的分行业主营业务成本比上年增减"/>
                    <w:tag w:val="_GBC_718b73d4a7ac4c4980e17c4771678572"/>
                    <w:id w:val="3179083"/>
                    <w:lock w:val="sdtLocked"/>
                  </w:sdtPr>
                  <w:sdtContent>
                    <w:tc>
                      <w:tcPr>
                        <w:tcW w:w="600" w:type="pct"/>
                      </w:tcPr>
                      <w:p w:rsidR="005860C4" w:rsidRDefault="005860C4" w:rsidP="00C9266D">
                        <w:pPr>
                          <w:jc w:val="right"/>
                          <w:rPr>
                            <w:szCs w:val="21"/>
                          </w:rPr>
                        </w:pPr>
                        <w:r>
                          <w:rPr>
                            <w:szCs w:val="21"/>
                          </w:rPr>
                          <w:t>4.96</w:t>
                        </w:r>
                      </w:p>
                    </w:tc>
                  </w:sdtContent>
                </w:sdt>
                <w:sdt>
                  <w:sdtPr>
                    <w:rPr>
                      <w:szCs w:val="21"/>
                    </w:rPr>
                    <w:alias w:val="董事会报告出具的分行业毛利率比上年增减"/>
                    <w:tag w:val="_GBC_61ab6b4f957c45c7a7eb87e1dce0fd14"/>
                    <w:id w:val="3179084"/>
                    <w:lock w:val="sdtLocked"/>
                  </w:sdtPr>
                  <w:sdtContent>
                    <w:tc>
                      <w:tcPr>
                        <w:tcW w:w="818" w:type="pct"/>
                      </w:tcPr>
                      <w:p w:rsidR="005860C4" w:rsidRDefault="00464B03" w:rsidP="00C9266D">
                        <w:pPr>
                          <w:jc w:val="right"/>
                          <w:rPr>
                            <w:szCs w:val="21"/>
                          </w:rPr>
                        </w:pPr>
                        <w:r>
                          <w:rPr>
                            <w:rFonts w:hint="eastAsia"/>
                            <w:szCs w:val="21"/>
                          </w:rPr>
                          <w:t>增加</w:t>
                        </w:r>
                        <w:r>
                          <w:rPr>
                            <w:szCs w:val="21"/>
                          </w:rPr>
                          <w:t>11.63个百分点</w:t>
                        </w:r>
                      </w:p>
                    </w:tc>
                  </w:sdtContent>
                </w:sdt>
              </w:tr>
            </w:sdtContent>
          </w:sdt>
          <w:sdt>
            <w:sdtPr>
              <w:rPr>
                <w:rFonts w:ascii="宋体" w:eastAsiaTheme="minorEastAsia" w:hAnsi="宋体" w:cs="宋体"/>
                <w:kern w:val="0"/>
                <w:szCs w:val="21"/>
              </w:rPr>
              <w:alias w:val="董事会报告出具的分行业主营业务"/>
              <w:tag w:val="_GBC_26c4c026274a424bb4413c675e5bc835"/>
              <w:id w:val="3179093"/>
              <w:lock w:val="sdtLocked"/>
            </w:sdtPr>
            <w:sdtEndPr>
              <w:rPr>
                <w:color w:val="008000"/>
              </w:rPr>
            </w:sdtEndPr>
            <w:sdtContent>
              <w:tr w:rsidR="005860C4" w:rsidTr="005860C4">
                <w:sdt>
                  <w:sdtPr>
                    <w:rPr>
                      <w:rFonts w:ascii="宋体" w:eastAsiaTheme="minorEastAsia" w:hAnsi="宋体" w:cs="宋体"/>
                      <w:kern w:val="0"/>
                      <w:szCs w:val="21"/>
                    </w:rPr>
                    <w:alias w:val="董事会报告出具的主营业务分行业名称"/>
                    <w:tag w:val="_GBC_0e75714d909146e18df4600d4b5eb225"/>
                    <w:id w:val="3179086"/>
                    <w:lock w:val="sdtLocked"/>
                  </w:sdtPr>
                  <w:sdtEndPr>
                    <w:rPr>
                      <w:rFonts w:eastAsia="宋体" w:cs="Times New Roman"/>
                      <w:sz w:val="20"/>
                    </w:rPr>
                  </w:sdtEndPr>
                  <w:sdtContent>
                    <w:tc>
                      <w:tcPr>
                        <w:tcW w:w="600" w:type="pct"/>
                      </w:tcPr>
                      <w:p w:rsidR="005860C4" w:rsidRDefault="005860C4" w:rsidP="00C9266D">
                        <w:pPr>
                          <w:pStyle w:val="a9"/>
                          <w:ind w:firstLineChars="0" w:firstLine="0"/>
                          <w:jc w:val="left"/>
                          <w:rPr>
                            <w:rFonts w:ascii="宋体" w:hAnsi="宋体"/>
                            <w:szCs w:val="21"/>
                          </w:rPr>
                        </w:pPr>
                        <w:r>
                          <w:rPr>
                            <w:rFonts w:ascii="宋体" w:eastAsiaTheme="minorEastAsia" w:hAnsi="宋体" w:cs="宋体"/>
                            <w:szCs w:val="21"/>
                          </w:rPr>
                          <w:t>医药农药中间体</w:t>
                        </w:r>
                      </w:p>
                    </w:tc>
                  </w:sdtContent>
                </w:sdt>
                <w:sdt>
                  <w:sdtPr>
                    <w:rPr>
                      <w:szCs w:val="21"/>
                    </w:rPr>
                    <w:alias w:val="董事会报告出具的分行业主营业务收入"/>
                    <w:tag w:val="_GBC_2dcd93803d6e4517976f5f2b0ab255f6"/>
                    <w:id w:val="3179087"/>
                    <w:lock w:val="sdtLocked"/>
                  </w:sdtPr>
                  <w:sdtContent>
                    <w:tc>
                      <w:tcPr>
                        <w:tcW w:w="891" w:type="pct"/>
                      </w:tcPr>
                      <w:p w:rsidR="005860C4" w:rsidRDefault="005860C4" w:rsidP="00C9266D">
                        <w:pPr>
                          <w:jc w:val="right"/>
                          <w:rPr>
                            <w:szCs w:val="21"/>
                          </w:rPr>
                        </w:pPr>
                        <w:r>
                          <w:rPr>
                            <w:szCs w:val="21"/>
                          </w:rPr>
                          <w:t>136,104,695.05</w:t>
                        </w:r>
                      </w:p>
                    </w:tc>
                  </w:sdtContent>
                </w:sdt>
                <w:sdt>
                  <w:sdtPr>
                    <w:rPr>
                      <w:szCs w:val="21"/>
                    </w:rPr>
                    <w:alias w:val="董事会报告出具的分行业主营业务成本"/>
                    <w:tag w:val="_GBC_f8000a65451040558c89835711713dbd"/>
                    <w:id w:val="3179088"/>
                    <w:lock w:val="sdtLocked"/>
                  </w:sdtPr>
                  <w:sdtContent>
                    <w:tc>
                      <w:tcPr>
                        <w:tcW w:w="891" w:type="pct"/>
                      </w:tcPr>
                      <w:p w:rsidR="005860C4" w:rsidRDefault="005860C4" w:rsidP="00C9266D">
                        <w:pPr>
                          <w:jc w:val="right"/>
                          <w:rPr>
                            <w:szCs w:val="21"/>
                          </w:rPr>
                        </w:pPr>
                        <w:r>
                          <w:rPr>
                            <w:szCs w:val="21"/>
                          </w:rPr>
                          <w:t>108,093,758.79</w:t>
                        </w:r>
                      </w:p>
                    </w:tc>
                  </w:sdtContent>
                </w:sdt>
                <w:sdt>
                  <w:sdtPr>
                    <w:rPr>
                      <w:szCs w:val="21"/>
                    </w:rPr>
                    <w:alias w:val="董事会报告出具的分行业主营业务毛利率"/>
                    <w:tag w:val="_GBC_ec9b4b02e68f4b08805d108356f2381f"/>
                    <w:id w:val="3179089"/>
                    <w:lock w:val="sdtLocked"/>
                  </w:sdtPr>
                  <w:sdtContent>
                    <w:tc>
                      <w:tcPr>
                        <w:tcW w:w="600" w:type="pct"/>
                      </w:tcPr>
                      <w:p w:rsidR="005860C4" w:rsidRDefault="005860C4" w:rsidP="00C9266D">
                        <w:pPr>
                          <w:jc w:val="right"/>
                          <w:rPr>
                            <w:szCs w:val="21"/>
                          </w:rPr>
                        </w:pPr>
                        <w:r>
                          <w:rPr>
                            <w:szCs w:val="21"/>
                          </w:rPr>
                          <w:t>20.58</w:t>
                        </w:r>
                      </w:p>
                    </w:tc>
                  </w:sdtContent>
                </w:sdt>
                <w:sdt>
                  <w:sdtPr>
                    <w:rPr>
                      <w:szCs w:val="21"/>
                    </w:rPr>
                    <w:alias w:val="董事会报告出具的分行业主营业务收入比上年增减"/>
                    <w:tag w:val="_GBC_53422d82e6a34e4bbe744f4b4d75e96b"/>
                    <w:id w:val="3179090"/>
                    <w:lock w:val="sdtLocked"/>
                  </w:sdtPr>
                  <w:sdtContent>
                    <w:tc>
                      <w:tcPr>
                        <w:tcW w:w="600" w:type="pct"/>
                      </w:tcPr>
                      <w:p w:rsidR="005860C4" w:rsidRDefault="005860C4" w:rsidP="00C9266D">
                        <w:pPr>
                          <w:jc w:val="right"/>
                          <w:rPr>
                            <w:szCs w:val="21"/>
                          </w:rPr>
                        </w:pPr>
                        <w:r>
                          <w:rPr>
                            <w:szCs w:val="21"/>
                          </w:rPr>
                          <w:t>-18.41</w:t>
                        </w:r>
                      </w:p>
                    </w:tc>
                  </w:sdtContent>
                </w:sdt>
                <w:sdt>
                  <w:sdtPr>
                    <w:rPr>
                      <w:szCs w:val="21"/>
                    </w:rPr>
                    <w:alias w:val="董事会报告出具的分行业主营业务成本比上年增减"/>
                    <w:tag w:val="_GBC_718b73d4a7ac4c4980e17c4771678572"/>
                    <w:id w:val="3179091"/>
                    <w:lock w:val="sdtLocked"/>
                  </w:sdtPr>
                  <w:sdtContent>
                    <w:tc>
                      <w:tcPr>
                        <w:tcW w:w="600" w:type="pct"/>
                      </w:tcPr>
                      <w:p w:rsidR="005860C4" w:rsidRDefault="005860C4" w:rsidP="00C9266D">
                        <w:pPr>
                          <w:jc w:val="right"/>
                          <w:rPr>
                            <w:szCs w:val="21"/>
                          </w:rPr>
                        </w:pPr>
                        <w:r>
                          <w:rPr>
                            <w:szCs w:val="21"/>
                          </w:rPr>
                          <w:t>17.18</w:t>
                        </w:r>
                      </w:p>
                    </w:tc>
                  </w:sdtContent>
                </w:sdt>
                <w:sdt>
                  <w:sdtPr>
                    <w:rPr>
                      <w:szCs w:val="21"/>
                    </w:rPr>
                    <w:alias w:val="董事会报告出具的分行业毛利率比上年增减"/>
                    <w:tag w:val="_GBC_61ab6b4f957c45c7a7eb87e1dce0fd14"/>
                    <w:id w:val="3179092"/>
                    <w:lock w:val="sdtLocked"/>
                  </w:sdtPr>
                  <w:sdtContent>
                    <w:tc>
                      <w:tcPr>
                        <w:tcW w:w="818" w:type="pct"/>
                      </w:tcPr>
                      <w:p w:rsidR="005860C4" w:rsidRDefault="005860C4" w:rsidP="00C9266D">
                        <w:pPr>
                          <w:jc w:val="right"/>
                          <w:rPr>
                            <w:szCs w:val="21"/>
                          </w:rPr>
                        </w:pPr>
                        <w:r>
                          <w:rPr>
                            <w:rFonts w:hint="eastAsia"/>
                            <w:szCs w:val="21"/>
                          </w:rPr>
                          <w:t>减少</w:t>
                        </w:r>
                        <w:r>
                          <w:rPr>
                            <w:szCs w:val="21"/>
                          </w:rPr>
                          <w:t>22.84个百分点</w:t>
                        </w:r>
                      </w:p>
                    </w:tc>
                  </w:sdtContent>
                </w:sdt>
              </w:tr>
            </w:sdtContent>
          </w:sdt>
          <w:sdt>
            <w:sdtPr>
              <w:rPr>
                <w:rFonts w:ascii="宋体" w:eastAsiaTheme="minorEastAsia" w:hAnsi="宋体" w:cs="宋体"/>
                <w:kern w:val="0"/>
                <w:szCs w:val="21"/>
              </w:rPr>
              <w:alias w:val="董事会报告出具的分行业主营业务"/>
              <w:tag w:val="_GBC_26c4c026274a424bb4413c675e5bc835"/>
              <w:id w:val="3179101"/>
              <w:lock w:val="sdtLocked"/>
            </w:sdtPr>
            <w:sdtEndPr>
              <w:rPr>
                <w:color w:val="008000"/>
              </w:rPr>
            </w:sdtEndPr>
            <w:sdtContent>
              <w:tr w:rsidR="005860C4" w:rsidTr="005860C4">
                <w:sdt>
                  <w:sdtPr>
                    <w:rPr>
                      <w:rFonts w:ascii="宋体" w:eastAsiaTheme="minorEastAsia" w:hAnsi="宋体" w:cs="宋体"/>
                      <w:kern w:val="0"/>
                      <w:szCs w:val="21"/>
                    </w:rPr>
                    <w:alias w:val="董事会报告出具的主营业务分行业名称"/>
                    <w:tag w:val="_GBC_0e75714d909146e18df4600d4b5eb225"/>
                    <w:id w:val="3179094"/>
                    <w:lock w:val="sdtLocked"/>
                  </w:sdtPr>
                  <w:sdtEndPr>
                    <w:rPr>
                      <w:rFonts w:eastAsia="宋体" w:cs="Times New Roman"/>
                      <w:sz w:val="20"/>
                    </w:rPr>
                  </w:sdtEndPr>
                  <w:sdtContent>
                    <w:tc>
                      <w:tcPr>
                        <w:tcW w:w="600" w:type="pct"/>
                      </w:tcPr>
                      <w:p w:rsidR="005860C4" w:rsidRDefault="005860C4" w:rsidP="00C9266D">
                        <w:pPr>
                          <w:pStyle w:val="a9"/>
                          <w:ind w:firstLineChars="0" w:firstLine="0"/>
                          <w:jc w:val="left"/>
                          <w:rPr>
                            <w:rFonts w:ascii="宋体" w:hAnsi="宋体"/>
                            <w:szCs w:val="21"/>
                          </w:rPr>
                        </w:pPr>
                        <w:r>
                          <w:rPr>
                            <w:rFonts w:ascii="宋体" w:eastAsiaTheme="minorEastAsia" w:hAnsi="宋体" w:cs="宋体"/>
                            <w:szCs w:val="21"/>
                          </w:rPr>
                          <w:t>染料颜料中间体</w:t>
                        </w:r>
                      </w:p>
                    </w:tc>
                  </w:sdtContent>
                </w:sdt>
                <w:sdt>
                  <w:sdtPr>
                    <w:rPr>
                      <w:szCs w:val="21"/>
                    </w:rPr>
                    <w:alias w:val="董事会报告出具的分行业主营业务收入"/>
                    <w:tag w:val="_GBC_2dcd93803d6e4517976f5f2b0ab255f6"/>
                    <w:id w:val="3179095"/>
                    <w:lock w:val="sdtLocked"/>
                  </w:sdtPr>
                  <w:sdtContent>
                    <w:tc>
                      <w:tcPr>
                        <w:tcW w:w="891" w:type="pct"/>
                      </w:tcPr>
                      <w:p w:rsidR="005860C4" w:rsidRDefault="005860C4" w:rsidP="00C9266D">
                        <w:pPr>
                          <w:jc w:val="right"/>
                          <w:rPr>
                            <w:szCs w:val="21"/>
                          </w:rPr>
                        </w:pPr>
                        <w:r>
                          <w:rPr>
                            <w:szCs w:val="21"/>
                          </w:rPr>
                          <w:t>124,706,117.56</w:t>
                        </w:r>
                      </w:p>
                    </w:tc>
                  </w:sdtContent>
                </w:sdt>
                <w:sdt>
                  <w:sdtPr>
                    <w:rPr>
                      <w:szCs w:val="21"/>
                    </w:rPr>
                    <w:alias w:val="董事会报告出具的分行业主营业务成本"/>
                    <w:tag w:val="_GBC_f8000a65451040558c89835711713dbd"/>
                    <w:id w:val="3179096"/>
                    <w:lock w:val="sdtLocked"/>
                  </w:sdtPr>
                  <w:sdtContent>
                    <w:tc>
                      <w:tcPr>
                        <w:tcW w:w="891" w:type="pct"/>
                      </w:tcPr>
                      <w:p w:rsidR="005860C4" w:rsidRDefault="005860C4" w:rsidP="00C9266D">
                        <w:pPr>
                          <w:jc w:val="right"/>
                          <w:rPr>
                            <w:szCs w:val="21"/>
                          </w:rPr>
                        </w:pPr>
                        <w:r>
                          <w:rPr>
                            <w:szCs w:val="21"/>
                          </w:rPr>
                          <w:t>104,165,310.92</w:t>
                        </w:r>
                      </w:p>
                    </w:tc>
                  </w:sdtContent>
                </w:sdt>
                <w:sdt>
                  <w:sdtPr>
                    <w:rPr>
                      <w:szCs w:val="21"/>
                    </w:rPr>
                    <w:alias w:val="董事会报告出具的分行业主营业务毛利率"/>
                    <w:tag w:val="_GBC_ec9b4b02e68f4b08805d108356f2381f"/>
                    <w:id w:val="3179097"/>
                    <w:lock w:val="sdtLocked"/>
                  </w:sdtPr>
                  <w:sdtContent>
                    <w:tc>
                      <w:tcPr>
                        <w:tcW w:w="600" w:type="pct"/>
                      </w:tcPr>
                      <w:p w:rsidR="005860C4" w:rsidRDefault="005860C4" w:rsidP="00C9266D">
                        <w:pPr>
                          <w:jc w:val="right"/>
                          <w:rPr>
                            <w:szCs w:val="21"/>
                          </w:rPr>
                        </w:pPr>
                        <w:r>
                          <w:rPr>
                            <w:szCs w:val="21"/>
                          </w:rPr>
                          <w:t>16.47</w:t>
                        </w:r>
                      </w:p>
                    </w:tc>
                  </w:sdtContent>
                </w:sdt>
                <w:sdt>
                  <w:sdtPr>
                    <w:rPr>
                      <w:szCs w:val="21"/>
                    </w:rPr>
                    <w:alias w:val="董事会报告出具的分行业主营业务收入比上年增减"/>
                    <w:tag w:val="_GBC_53422d82e6a34e4bbe744f4b4d75e96b"/>
                    <w:id w:val="3179098"/>
                    <w:lock w:val="sdtLocked"/>
                  </w:sdtPr>
                  <w:sdtContent>
                    <w:tc>
                      <w:tcPr>
                        <w:tcW w:w="600" w:type="pct"/>
                      </w:tcPr>
                      <w:p w:rsidR="005860C4" w:rsidRDefault="005860C4" w:rsidP="00C9266D">
                        <w:pPr>
                          <w:jc w:val="right"/>
                          <w:rPr>
                            <w:szCs w:val="21"/>
                          </w:rPr>
                        </w:pPr>
                        <w:r>
                          <w:rPr>
                            <w:szCs w:val="21"/>
                          </w:rPr>
                          <w:t>-4.54</w:t>
                        </w:r>
                      </w:p>
                    </w:tc>
                  </w:sdtContent>
                </w:sdt>
                <w:sdt>
                  <w:sdtPr>
                    <w:rPr>
                      <w:szCs w:val="21"/>
                    </w:rPr>
                    <w:alias w:val="董事会报告出具的分行业主营业务成本比上年增减"/>
                    <w:tag w:val="_GBC_718b73d4a7ac4c4980e17c4771678572"/>
                    <w:id w:val="3179099"/>
                    <w:lock w:val="sdtLocked"/>
                  </w:sdtPr>
                  <w:sdtContent>
                    <w:tc>
                      <w:tcPr>
                        <w:tcW w:w="600" w:type="pct"/>
                      </w:tcPr>
                      <w:p w:rsidR="005860C4" w:rsidRDefault="005860C4" w:rsidP="00C9266D">
                        <w:pPr>
                          <w:jc w:val="right"/>
                          <w:rPr>
                            <w:szCs w:val="21"/>
                          </w:rPr>
                        </w:pPr>
                        <w:r>
                          <w:rPr>
                            <w:szCs w:val="21"/>
                          </w:rPr>
                          <w:t>3.27</w:t>
                        </w:r>
                      </w:p>
                    </w:tc>
                  </w:sdtContent>
                </w:sdt>
                <w:sdt>
                  <w:sdtPr>
                    <w:rPr>
                      <w:szCs w:val="21"/>
                    </w:rPr>
                    <w:alias w:val="董事会报告出具的分行业毛利率比上年增减"/>
                    <w:tag w:val="_GBC_61ab6b4f957c45c7a7eb87e1dce0fd14"/>
                    <w:id w:val="3179100"/>
                    <w:lock w:val="sdtLocked"/>
                  </w:sdtPr>
                  <w:sdtContent>
                    <w:tc>
                      <w:tcPr>
                        <w:tcW w:w="818" w:type="pct"/>
                      </w:tcPr>
                      <w:p w:rsidR="005860C4" w:rsidRDefault="00464B03" w:rsidP="00C9266D">
                        <w:pPr>
                          <w:jc w:val="right"/>
                          <w:rPr>
                            <w:szCs w:val="21"/>
                          </w:rPr>
                        </w:pPr>
                        <w:r>
                          <w:rPr>
                            <w:rFonts w:hint="eastAsia"/>
                            <w:szCs w:val="21"/>
                          </w:rPr>
                          <w:t>减少</w:t>
                        </w:r>
                        <w:r>
                          <w:rPr>
                            <w:szCs w:val="21"/>
                          </w:rPr>
                          <w:t>10.51个百分点</w:t>
                        </w:r>
                      </w:p>
                    </w:tc>
                  </w:sdtContent>
                </w:sdt>
              </w:tr>
            </w:sdtContent>
          </w:sdt>
          <w:sdt>
            <w:sdtPr>
              <w:rPr>
                <w:rFonts w:ascii="宋体" w:eastAsiaTheme="minorEastAsia" w:hAnsi="宋体" w:cs="宋体"/>
                <w:kern w:val="0"/>
                <w:szCs w:val="21"/>
              </w:rPr>
              <w:alias w:val="董事会报告出具的分行业主营业务"/>
              <w:tag w:val="_GBC_26c4c026274a424bb4413c675e5bc835"/>
              <w:id w:val="3179109"/>
              <w:lock w:val="sdtLocked"/>
            </w:sdtPr>
            <w:sdtEndPr>
              <w:rPr>
                <w:color w:val="008000"/>
              </w:rPr>
            </w:sdtEndPr>
            <w:sdtContent>
              <w:tr w:rsidR="005860C4" w:rsidTr="005860C4">
                <w:sdt>
                  <w:sdtPr>
                    <w:rPr>
                      <w:rFonts w:ascii="宋体" w:eastAsiaTheme="minorEastAsia" w:hAnsi="宋体" w:cs="宋体"/>
                      <w:kern w:val="0"/>
                      <w:szCs w:val="21"/>
                    </w:rPr>
                    <w:alias w:val="董事会报告出具的主营业务分行业名称"/>
                    <w:tag w:val="_GBC_0e75714d909146e18df4600d4b5eb225"/>
                    <w:id w:val="3179102"/>
                    <w:lock w:val="sdtLocked"/>
                  </w:sdtPr>
                  <w:sdtEndPr>
                    <w:rPr>
                      <w:rFonts w:eastAsia="宋体" w:cs="Times New Roman"/>
                      <w:sz w:val="20"/>
                    </w:rPr>
                  </w:sdtEndPr>
                  <w:sdtContent>
                    <w:tc>
                      <w:tcPr>
                        <w:tcW w:w="600" w:type="pct"/>
                      </w:tcPr>
                      <w:p w:rsidR="005860C4" w:rsidRDefault="005860C4" w:rsidP="00C9266D">
                        <w:pPr>
                          <w:pStyle w:val="a9"/>
                          <w:ind w:firstLineChars="0" w:firstLine="0"/>
                          <w:jc w:val="left"/>
                          <w:rPr>
                            <w:rFonts w:ascii="宋体" w:hAnsi="宋体"/>
                            <w:szCs w:val="21"/>
                          </w:rPr>
                        </w:pPr>
                        <w:r>
                          <w:rPr>
                            <w:rFonts w:ascii="宋体" w:eastAsiaTheme="minorEastAsia" w:hAnsi="宋体" w:cs="宋体"/>
                            <w:szCs w:val="21"/>
                          </w:rPr>
                          <w:t>其他有机物</w:t>
                        </w:r>
                      </w:p>
                    </w:tc>
                  </w:sdtContent>
                </w:sdt>
                <w:sdt>
                  <w:sdtPr>
                    <w:rPr>
                      <w:szCs w:val="21"/>
                    </w:rPr>
                    <w:alias w:val="董事会报告出具的分行业主营业务收入"/>
                    <w:tag w:val="_GBC_2dcd93803d6e4517976f5f2b0ab255f6"/>
                    <w:id w:val="3179103"/>
                    <w:lock w:val="sdtLocked"/>
                  </w:sdtPr>
                  <w:sdtContent>
                    <w:tc>
                      <w:tcPr>
                        <w:tcW w:w="891" w:type="pct"/>
                      </w:tcPr>
                      <w:p w:rsidR="005860C4" w:rsidRDefault="005860C4" w:rsidP="00C9266D">
                        <w:pPr>
                          <w:jc w:val="right"/>
                          <w:rPr>
                            <w:szCs w:val="21"/>
                          </w:rPr>
                        </w:pPr>
                        <w:r>
                          <w:rPr>
                            <w:szCs w:val="21"/>
                          </w:rPr>
                          <w:t>41,912,878.57</w:t>
                        </w:r>
                      </w:p>
                    </w:tc>
                  </w:sdtContent>
                </w:sdt>
                <w:sdt>
                  <w:sdtPr>
                    <w:rPr>
                      <w:szCs w:val="21"/>
                    </w:rPr>
                    <w:alias w:val="董事会报告出具的分行业主营业务成本"/>
                    <w:tag w:val="_GBC_f8000a65451040558c89835711713dbd"/>
                    <w:id w:val="3179104"/>
                    <w:lock w:val="sdtLocked"/>
                  </w:sdtPr>
                  <w:sdtContent>
                    <w:tc>
                      <w:tcPr>
                        <w:tcW w:w="891" w:type="pct"/>
                      </w:tcPr>
                      <w:p w:rsidR="005860C4" w:rsidRDefault="005860C4" w:rsidP="00C9266D">
                        <w:pPr>
                          <w:jc w:val="right"/>
                          <w:rPr>
                            <w:szCs w:val="21"/>
                          </w:rPr>
                        </w:pPr>
                        <w:r>
                          <w:rPr>
                            <w:szCs w:val="21"/>
                          </w:rPr>
                          <w:t>42,548,710.83</w:t>
                        </w:r>
                      </w:p>
                    </w:tc>
                  </w:sdtContent>
                </w:sdt>
                <w:sdt>
                  <w:sdtPr>
                    <w:rPr>
                      <w:szCs w:val="21"/>
                    </w:rPr>
                    <w:alias w:val="董事会报告出具的分行业主营业务毛利率"/>
                    <w:tag w:val="_GBC_ec9b4b02e68f4b08805d108356f2381f"/>
                    <w:id w:val="3179105"/>
                    <w:lock w:val="sdtLocked"/>
                  </w:sdtPr>
                  <w:sdtContent>
                    <w:tc>
                      <w:tcPr>
                        <w:tcW w:w="600" w:type="pct"/>
                      </w:tcPr>
                      <w:p w:rsidR="005860C4" w:rsidRDefault="005860C4" w:rsidP="00C9266D">
                        <w:pPr>
                          <w:jc w:val="right"/>
                          <w:rPr>
                            <w:szCs w:val="21"/>
                          </w:rPr>
                        </w:pPr>
                        <w:r>
                          <w:rPr>
                            <w:szCs w:val="21"/>
                          </w:rPr>
                          <w:t>-1.52</w:t>
                        </w:r>
                      </w:p>
                    </w:tc>
                  </w:sdtContent>
                </w:sdt>
                <w:sdt>
                  <w:sdtPr>
                    <w:rPr>
                      <w:szCs w:val="21"/>
                    </w:rPr>
                    <w:alias w:val="董事会报告出具的分行业主营业务收入比上年增减"/>
                    <w:tag w:val="_GBC_53422d82e6a34e4bbe744f4b4d75e96b"/>
                    <w:id w:val="3179106"/>
                    <w:lock w:val="sdtLocked"/>
                  </w:sdtPr>
                  <w:sdtContent>
                    <w:tc>
                      <w:tcPr>
                        <w:tcW w:w="600" w:type="pct"/>
                      </w:tcPr>
                      <w:p w:rsidR="005860C4" w:rsidRDefault="005860C4" w:rsidP="00C9266D">
                        <w:pPr>
                          <w:jc w:val="right"/>
                          <w:rPr>
                            <w:szCs w:val="21"/>
                          </w:rPr>
                        </w:pPr>
                        <w:r>
                          <w:rPr>
                            <w:szCs w:val="21"/>
                          </w:rPr>
                          <w:t>-46.29</w:t>
                        </w:r>
                      </w:p>
                    </w:tc>
                  </w:sdtContent>
                </w:sdt>
                <w:sdt>
                  <w:sdtPr>
                    <w:rPr>
                      <w:szCs w:val="21"/>
                    </w:rPr>
                    <w:alias w:val="董事会报告出具的分行业主营业务成本比上年增减"/>
                    <w:tag w:val="_GBC_718b73d4a7ac4c4980e17c4771678572"/>
                    <w:id w:val="3179107"/>
                    <w:lock w:val="sdtLocked"/>
                  </w:sdtPr>
                  <w:sdtContent>
                    <w:tc>
                      <w:tcPr>
                        <w:tcW w:w="600" w:type="pct"/>
                      </w:tcPr>
                      <w:p w:rsidR="005860C4" w:rsidRDefault="005860C4" w:rsidP="00C9266D">
                        <w:pPr>
                          <w:jc w:val="right"/>
                          <w:rPr>
                            <w:szCs w:val="21"/>
                          </w:rPr>
                        </w:pPr>
                        <w:r>
                          <w:rPr>
                            <w:szCs w:val="21"/>
                          </w:rPr>
                          <w:t>34.45</w:t>
                        </w:r>
                      </w:p>
                    </w:tc>
                  </w:sdtContent>
                </w:sdt>
                <w:sdt>
                  <w:sdtPr>
                    <w:rPr>
                      <w:szCs w:val="21"/>
                    </w:rPr>
                    <w:alias w:val="董事会报告出具的分行业毛利率比上年增减"/>
                    <w:tag w:val="_GBC_61ab6b4f957c45c7a7eb87e1dce0fd14"/>
                    <w:id w:val="3179108"/>
                    <w:lock w:val="sdtLocked"/>
                  </w:sdtPr>
                  <w:sdtContent>
                    <w:tc>
                      <w:tcPr>
                        <w:tcW w:w="818" w:type="pct"/>
                      </w:tcPr>
                      <w:p w:rsidR="005860C4" w:rsidRDefault="005860C4" w:rsidP="00C9266D">
                        <w:pPr>
                          <w:jc w:val="right"/>
                          <w:rPr>
                            <w:szCs w:val="21"/>
                          </w:rPr>
                        </w:pPr>
                        <w:r>
                          <w:rPr>
                            <w:rFonts w:hint="eastAsia"/>
                            <w:szCs w:val="21"/>
                          </w:rPr>
                          <w:t>减少</w:t>
                        </w:r>
                        <w:r>
                          <w:rPr>
                            <w:szCs w:val="21"/>
                          </w:rPr>
                          <w:t>104.84个百分点</w:t>
                        </w:r>
                      </w:p>
                    </w:tc>
                  </w:sdtContent>
                </w:sdt>
              </w:tr>
            </w:sdtContent>
          </w:sdt>
          <w:sdt>
            <w:sdtPr>
              <w:rPr>
                <w:rFonts w:ascii="宋体" w:eastAsiaTheme="minorEastAsia" w:hAnsi="宋体" w:cs="宋体"/>
                <w:kern w:val="0"/>
                <w:szCs w:val="21"/>
              </w:rPr>
              <w:alias w:val="董事会报告出具的分行业主营业务"/>
              <w:tag w:val="_GBC_26c4c026274a424bb4413c675e5bc835"/>
              <w:id w:val="3179117"/>
              <w:lock w:val="sdtLocked"/>
            </w:sdtPr>
            <w:sdtEndPr>
              <w:rPr>
                <w:color w:val="008000"/>
              </w:rPr>
            </w:sdtEndPr>
            <w:sdtContent>
              <w:tr w:rsidR="005860C4" w:rsidTr="005860C4">
                <w:sdt>
                  <w:sdtPr>
                    <w:rPr>
                      <w:rFonts w:ascii="宋体" w:eastAsiaTheme="minorEastAsia" w:hAnsi="宋体" w:cs="宋体"/>
                      <w:kern w:val="0"/>
                      <w:szCs w:val="21"/>
                    </w:rPr>
                    <w:alias w:val="董事会报告出具的主营业务分行业名称"/>
                    <w:tag w:val="_GBC_0e75714d909146e18df4600d4b5eb225"/>
                    <w:id w:val="3179110"/>
                    <w:lock w:val="sdtLocked"/>
                  </w:sdtPr>
                  <w:sdtEndPr>
                    <w:rPr>
                      <w:rFonts w:eastAsia="宋体" w:cs="Times New Roman"/>
                      <w:sz w:val="20"/>
                    </w:rPr>
                  </w:sdtEndPr>
                  <w:sdtContent>
                    <w:tc>
                      <w:tcPr>
                        <w:tcW w:w="600" w:type="pct"/>
                      </w:tcPr>
                      <w:p w:rsidR="005860C4" w:rsidRDefault="005860C4" w:rsidP="00C9266D">
                        <w:pPr>
                          <w:pStyle w:val="a9"/>
                          <w:ind w:firstLineChars="0" w:firstLine="0"/>
                          <w:jc w:val="left"/>
                          <w:rPr>
                            <w:rFonts w:ascii="宋体" w:hAnsi="宋体"/>
                            <w:szCs w:val="21"/>
                          </w:rPr>
                        </w:pPr>
                        <w:r>
                          <w:rPr>
                            <w:rFonts w:ascii="宋体" w:hAnsi="宋体" w:hint="eastAsia"/>
                          </w:rPr>
                          <w:t xml:space="preserve">合计   </w:t>
                        </w:r>
                      </w:p>
                    </w:tc>
                  </w:sdtContent>
                </w:sdt>
                <w:sdt>
                  <w:sdtPr>
                    <w:rPr>
                      <w:szCs w:val="21"/>
                    </w:rPr>
                    <w:alias w:val="董事会报告出具的分行业主营业务收入"/>
                    <w:tag w:val="_GBC_2dcd93803d6e4517976f5f2b0ab255f6"/>
                    <w:id w:val="3179111"/>
                    <w:lock w:val="sdtLocked"/>
                  </w:sdtPr>
                  <w:sdtContent>
                    <w:tc>
                      <w:tcPr>
                        <w:tcW w:w="891" w:type="pct"/>
                      </w:tcPr>
                      <w:p w:rsidR="005860C4" w:rsidRDefault="005860C4" w:rsidP="00C9266D">
                        <w:pPr>
                          <w:jc w:val="right"/>
                          <w:rPr>
                            <w:szCs w:val="21"/>
                          </w:rPr>
                        </w:pPr>
                        <w:r>
                          <w:rPr>
                            <w:szCs w:val="21"/>
                          </w:rPr>
                          <w:t>624,790,623.55</w:t>
                        </w:r>
                      </w:p>
                    </w:tc>
                  </w:sdtContent>
                </w:sdt>
                <w:sdt>
                  <w:sdtPr>
                    <w:rPr>
                      <w:szCs w:val="21"/>
                    </w:rPr>
                    <w:alias w:val="董事会报告出具的分行业主营业务成本"/>
                    <w:tag w:val="_GBC_f8000a65451040558c89835711713dbd"/>
                    <w:id w:val="3179112"/>
                    <w:lock w:val="sdtLocked"/>
                  </w:sdtPr>
                  <w:sdtContent>
                    <w:tc>
                      <w:tcPr>
                        <w:tcW w:w="891" w:type="pct"/>
                      </w:tcPr>
                      <w:p w:rsidR="005860C4" w:rsidRDefault="005860C4" w:rsidP="00C9266D">
                        <w:pPr>
                          <w:jc w:val="right"/>
                          <w:rPr>
                            <w:szCs w:val="21"/>
                          </w:rPr>
                        </w:pPr>
                        <w:r>
                          <w:rPr>
                            <w:szCs w:val="21"/>
                          </w:rPr>
                          <w:t>503,106,747.27</w:t>
                        </w:r>
                      </w:p>
                    </w:tc>
                  </w:sdtContent>
                </w:sdt>
                <w:sdt>
                  <w:sdtPr>
                    <w:rPr>
                      <w:szCs w:val="21"/>
                    </w:rPr>
                    <w:alias w:val="董事会报告出具的分行业主营业务毛利率"/>
                    <w:tag w:val="_GBC_ec9b4b02e68f4b08805d108356f2381f"/>
                    <w:id w:val="3179113"/>
                    <w:lock w:val="sdtLocked"/>
                  </w:sdtPr>
                  <w:sdtContent>
                    <w:tc>
                      <w:tcPr>
                        <w:tcW w:w="600" w:type="pct"/>
                      </w:tcPr>
                      <w:p w:rsidR="005860C4" w:rsidRDefault="005860C4" w:rsidP="00C9266D">
                        <w:pPr>
                          <w:jc w:val="right"/>
                          <w:rPr>
                            <w:szCs w:val="21"/>
                          </w:rPr>
                        </w:pPr>
                        <w:r>
                          <w:rPr>
                            <w:szCs w:val="21"/>
                          </w:rPr>
                          <w:t>19.48</w:t>
                        </w:r>
                      </w:p>
                    </w:tc>
                  </w:sdtContent>
                </w:sdt>
                <w:sdt>
                  <w:sdtPr>
                    <w:rPr>
                      <w:szCs w:val="21"/>
                    </w:rPr>
                    <w:alias w:val="董事会报告出具的分行业主营业务收入比上年增减"/>
                    <w:tag w:val="_GBC_53422d82e6a34e4bbe744f4b4d75e96b"/>
                    <w:id w:val="3179114"/>
                    <w:lock w:val="sdtLocked"/>
                  </w:sdtPr>
                  <w:sdtContent>
                    <w:tc>
                      <w:tcPr>
                        <w:tcW w:w="600" w:type="pct"/>
                      </w:tcPr>
                      <w:p w:rsidR="005860C4" w:rsidRDefault="005860C4" w:rsidP="00C9266D">
                        <w:pPr>
                          <w:jc w:val="right"/>
                          <w:rPr>
                            <w:szCs w:val="21"/>
                          </w:rPr>
                        </w:pPr>
                        <w:r>
                          <w:rPr>
                            <w:szCs w:val="21"/>
                          </w:rPr>
                          <w:t>7.87</w:t>
                        </w:r>
                      </w:p>
                    </w:tc>
                  </w:sdtContent>
                </w:sdt>
                <w:sdt>
                  <w:sdtPr>
                    <w:rPr>
                      <w:szCs w:val="21"/>
                    </w:rPr>
                    <w:alias w:val="董事会报告出具的分行业主营业务成本比上年增减"/>
                    <w:tag w:val="_GBC_718b73d4a7ac4c4980e17c4771678572"/>
                    <w:id w:val="3179115"/>
                    <w:lock w:val="sdtLocked"/>
                  </w:sdtPr>
                  <w:sdtContent>
                    <w:tc>
                      <w:tcPr>
                        <w:tcW w:w="600" w:type="pct"/>
                      </w:tcPr>
                      <w:p w:rsidR="005860C4" w:rsidRDefault="005860C4" w:rsidP="00C9266D">
                        <w:pPr>
                          <w:jc w:val="right"/>
                          <w:rPr>
                            <w:szCs w:val="21"/>
                          </w:rPr>
                        </w:pPr>
                        <w:r>
                          <w:rPr>
                            <w:szCs w:val="21"/>
                          </w:rPr>
                          <w:t>6.78</w:t>
                        </w:r>
                      </w:p>
                    </w:tc>
                  </w:sdtContent>
                </w:sdt>
                <w:sdt>
                  <w:sdtPr>
                    <w:rPr>
                      <w:szCs w:val="21"/>
                    </w:rPr>
                    <w:alias w:val="董事会报告出具的分行业毛利率比上年增减"/>
                    <w:tag w:val="_GBC_61ab6b4f957c45c7a7eb87e1dce0fd14"/>
                    <w:id w:val="3179116"/>
                    <w:lock w:val="sdtLocked"/>
                  </w:sdtPr>
                  <w:sdtContent>
                    <w:tc>
                      <w:tcPr>
                        <w:tcW w:w="818" w:type="pct"/>
                      </w:tcPr>
                      <w:p w:rsidR="005860C4" w:rsidRDefault="005860C4" w:rsidP="00C9266D">
                        <w:pPr>
                          <w:jc w:val="right"/>
                          <w:rPr>
                            <w:szCs w:val="21"/>
                          </w:rPr>
                        </w:pPr>
                        <w:r>
                          <w:rPr>
                            <w:szCs w:val="21"/>
                          </w:rPr>
                          <w:t>减少12.12个百分点</w:t>
                        </w:r>
                      </w:p>
                    </w:tc>
                  </w:sdtContent>
                </w:sdt>
              </w:tr>
            </w:sdtContent>
          </w:sdt>
        </w:tbl>
        <w:p w:rsidR="007E5D8E" w:rsidRDefault="00BE4BB4"/>
      </w:sdtContent>
    </w:sdt>
    <w:sdt>
      <w:sdtPr>
        <w:rPr>
          <w:rFonts w:ascii="Calibri" w:hAnsi="Calibri" w:cs="宋体"/>
          <w:b w:val="0"/>
          <w:bCs w:val="0"/>
          <w:kern w:val="0"/>
          <w:szCs w:val="22"/>
        </w:rPr>
        <w:alias w:val="模块:主营业务分地区情况"/>
        <w:tag w:val="_GBC_db0ef6def7ba4613809a0abca329f196"/>
        <w:id w:val="3179129"/>
        <w:lock w:val="sdtLocked"/>
        <w:placeholder>
          <w:docPart w:val="GBC22222222222222222222222222222"/>
        </w:placeholder>
      </w:sdtPr>
      <w:sdtEndPr>
        <w:rPr>
          <w:rFonts w:ascii="宋体" w:hAnsi="宋体" w:hint="eastAsia"/>
          <w:szCs w:val="24"/>
        </w:rPr>
      </w:sdtEndPr>
      <w:sdtContent>
        <w:p w:rsidR="00235333" w:rsidRDefault="002B19DD" w:rsidP="00613904">
          <w:pPr>
            <w:pStyle w:val="4"/>
            <w:numPr>
              <w:ilvl w:val="0"/>
              <w:numId w:val="9"/>
            </w:numPr>
          </w:pPr>
          <w:r>
            <w:t>主营业务分地区情况</w:t>
          </w:r>
        </w:p>
        <w:p w:rsidR="00235333" w:rsidRDefault="002B19DD">
          <w:pPr>
            <w:jc w:val="right"/>
          </w:pPr>
          <w:r>
            <w:rPr>
              <w:rFonts w:hint="eastAsia"/>
            </w:rPr>
            <w:t>单位：</w:t>
          </w:r>
          <w:sdt>
            <w:sdtPr>
              <w:rPr>
                <w:rFonts w:hint="eastAsia"/>
              </w:rPr>
              <w:alias w:val="单位：主营业务分地区情况"/>
              <w:tag w:val="_GBC_d48208f6e40b47ca82e48ec65c33950e"/>
              <w:id w:val="317911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主营业务分地区情况"/>
              <w:tag w:val="_GBC_5fae5dcfc1004e5eb94e179aea7d0db0"/>
              <w:id w:val="31791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3016"/>
            <w:gridCol w:w="3016"/>
            <w:gridCol w:w="3016"/>
          </w:tblGrid>
          <w:tr w:rsidR="00235333" w:rsidTr="000F6939">
            <w:tc>
              <w:tcPr>
                <w:tcW w:w="3016" w:type="dxa"/>
              </w:tcPr>
              <w:p w:rsidR="00235333" w:rsidRDefault="002B19DD">
                <w:pPr>
                  <w:jc w:val="center"/>
                </w:pPr>
                <w:r>
                  <w:rPr>
                    <w:rFonts w:hint="eastAsia"/>
                  </w:rPr>
                  <w:t>地区</w:t>
                </w:r>
              </w:p>
            </w:tc>
            <w:tc>
              <w:tcPr>
                <w:tcW w:w="3016" w:type="dxa"/>
              </w:tcPr>
              <w:p w:rsidR="00235333" w:rsidRDefault="002B19DD">
                <w:pPr>
                  <w:jc w:val="center"/>
                </w:pPr>
                <w:r>
                  <w:rPr>
                    <w:rFonts w:hint="eastAsia"/>
                  </w:rPr>
                  <w:t>营业收入</w:t>
                </w:r>
              </w:p>
            </w:tc>
            <w:tc>
              <w:tcPr>
                <w:tcW w:w="3016" w:type="dxa"/>
              </w:tcPr>
              <w:p w:rsidR="00235333" w:rsidRDefault="002B19DD">
                <w:pPr>
                  <w:jc w:val="center"/>
                </w:pPr>
                <w:r>
                  <w:t>营业收入比上年增减（</w:t>
                </w:r>
                <w:r>
                  <w:rPr>
                    <w:rFonts w:hint="eastAsia"/>
                  </w:rPr>
                  <w:t>%</w:t>
                </w:r>
                <w:r>
                  <w:t>）</w:t>
                </w:r>
              </w:p>
            </w:tc>
          </w:tr>
          <w:sdt>
            <w:sdtPr>
              <w:rPr>
                <w:rFonts w:ascii="Calibri" w:hAnsi="Calibri" w:hint="eastAsia"/>
              </w:rPr>
              <w:alias w:val="董事会报告出具的分地区主营业务"/>
              <w:tag w:val="_GBC_3682ffa562de41b0981eb9a360f3fb04"/>
              <w:id w:val="3179124"/>
              <w:lock w:val="sdtLocked"/>
            </w:sdtPr>
            <w:sdtContent>
              <w:tr w:rsidR="00235333" w:rsidTr="000F6939">
                <w:sdt>
                  <w:sdtPr>
                    <w:rPr>
                      <w:rFonts w:ascii="Calibri" w:hAnsi="Calibri" w:hint="eastAsia"/>
                    </w:rPr>
                    <w:alias w:val="董事会报告出具的主营业务分地区名称"/>
                    <w:tag w:val="_GBC_c60a8f8c01a14317a864c019a413dd8e"/>
                    <w:id w:val="3179121"/>
                    <w:lock w:val="sdtLocked"/>
                  </w:sdtPr>
                  <w:sdtEndPr>
                    <w:rPr>
                      <w:rFonts w:ascii="Times New Roman" w:hAnsi="Times New Roman"/>
                    </w:rPr>
                  </w:sdtEndPr>
                  <w:sdtContent>
                    <w:tc>
                      <w:tcPr>
                        <w:tcW w:w="3016" w:type="dxa"/>
                      </w:tcPr>
                      <w:p w:rsidR="00235333" w:rsidRDefault="005860C4">
                        <w:pPr>
                          <w:jc w:val="left"/>
                        </w:pPr>
                        <w:r>
                          <w:rPr>
                            <w:rFonts w:ascii="Calibri" w:hAnsi="Calibri" w:hint="eastAsia"/>
                          </w:rPr>
                          <w:t>国内</w:t>
                        </w:r>
                      </w:p>
                    </w:tc>
                  </w:sdtContent>
                </w:sdt>
                <w:sdt>
                  <w:sdtPr>
                    <w:rPr>
                      <w:rFonts w:hint="eastAsia"/>
                    </w:rPr>
                    <w:alias w:val="董事会报告出具的分地区主营业务收入"/>
                    <w:tag w:val="_GBC_2fbe02de9b53442495e4ef1453c841a0"/>
                    <w:id w:val="3179122"/>
                    <w:lock w:val="sdtLocked"/>
                  </w:sdtPr>
                  <w:sdtContent>
                    <w:tc>
                      <w:tcPr>
                        <w:tcW w:w="3016" w:type="dxa"/>
                      </w:tcPr>
                      <w:p w:rsidR="00235333" w:rsidRDefault="005860C4">
                        <w:pPr>
                          <w:jc w:val="right"/>
                        </w:pPr>
                        <w:r>
                          <w:t>313,896,527.54</w:t>
                        </w:r>
                      </w:p>
                    </w:tc>
                  </w:sdtContent>
                </w:sdt>
                <w:sdt>
                  <w:sdtPr>
                    <w:rPr>
                      <w:rFonts w:hint="eastAsia"/>
                    </w:rPr>
                    <w:alias w:val="董事会报告出具的分地区主营业务收入比上年增减"/>
                    <w:tag w:val="_GBC_86899ba1ec024d3c82233bc3032c5f45"/>
                    <w:id w:val="3179123"/>
                    <w:lock w:val="sdtLocked"/>
                  </w:sdtPr>
                  <w:sdtContent>
                    <w:tc>
                      <w:tcPr>
                        <w:tcW w:w="3016" w:type="dxa"/>
                      </w:tcPr>
                      <w:p w:rsidR="00235333" w:rsidRDefault="005860C4">
                        <w:pPr>
                          <w:jc w:val="right"/>
                        </w:pPr>
                        <w:r>
                          <w:t>-14.75</w:t>
                        </w:r>
                      </w:p>
                    </w:tc>
                  </w:sdtContent>
                </w:sdt>
              </w:tr>
            </w:sdtContent>
          </w:sdt>
          <w:sdt>
            <w:sdtPr>
              <w:rPr>
                <w:rFonts w:ascii="Calibri" w:hAnsi="Calibri" w:hint="eastAsia"/>
              </w:rPr>
              <w:alias w:val="董事会报告出具的分地区主营业务"/>
              <w:tag w:val="_GBC_3682ffa562de41b0981eb9a360f3fb04"/>
              <w:id w:val="3179128"/>
              <w:lock w:val="sdtLocked"/>
            </w:sdtPr>
            <w:sdtContent>
              <w:tr w:rsidR="00235333" w:rsidTr="000F6939">
                <w:sdt>
                  <w:sdtPr>
                    <w:rPr>
                      <w:rFonts w:ascii="Calibri" w:hAnsi="Calibri" w:hint="eastAsia"/>
                    </w:rPr>
                    <w:alias w:val="董事会报告出具的主营业务分地区名称"/>
                    <w:tag w:val="_GBC_c60a8f8c01a14317a864c019a413dd8e"/>
                    <w:id w:val="3179125"/>
                    <w:lock w:val="sdtLocked"/>
                  </w:sdtPr>
                  <w:sdtEndPr>
                    <w:rPr>
                      <w:rFonts w:ascii="Times New Roman" w:hAnsi="Times New Roman"/>
                    </w:rPr>
                  </w:sdtEndPr>
                  <w:sdtContent>
                    <w:tc>
                      <w:tcPr>
                        <w:tcW w:w="3016" w:type="dxa"/>
                      </w:tcPr>
                      <w:p w:rsidR="00235333" w:rsidRDefault="005860C4">
                        <w:pPr>
                          <w:jc w:val="left"/>
                        </w:pPr>
                        <w:r>
                          <w:rPr>
                            <w:rFonts w:ascii="Calibri" w:hAnsi="Calibri" w:hint="eastAsia"/>
                          </w:rPr>
                          <w:t>国外</w:t>
                        </w:r>
                      </w:p>
                    </w:tc>
                  </w:sdtContent>
                </w:sdt>
                <w:sdt>
                  <w:sdtPr>
                    <w:rPr>
                      <w:rFonts w:hint="eastAsia"/>
                    </w:rPr>
                    <w:alias w:val="董事会报告出具的分地区主营业务收入"/>
                    <w:tag w:val="_GBC_2fbe02de9b53442495e4ef1453c841a0"/>
                    <w:id w:val="3179126"/>
                    <w:lock w:val="sdtLocked"/>
                  </w:sdtPr>
                  <w:sdtContent>
                    <w:tc>
                      <w:tcPr>
                        <w:tcW w:w="3016" w:type="dxa"/>
                      </w:tcPr>
                      <w:p w:rsidR="00235333" w:rsidRDefault="005860C4">
                        <w:pPr>
                          <w:jc w:val="right"/>
                        </w:pPr>
                        <w:r>
                          <w:t>310,894,096.01</w:t>
                        </w:r>
                      </w:p>
                    </w:tc>
                  </w:sdtContent>
                </w:sdt>
                <w:sdt>
                  <w:sdtPr>
                    <w:rPr>
                      <w:rFonts w:hint="eastAsia"/>
                    </w:rPr>
                    <w:alias w:val="董事会报告出具的分地区主营业务收入比上年增减"/>
                    <w:tag w:val="_GBC_86899ba1ec024d3c82233bc3032c5f45"/>
                    <w:id w:val="3179127"/>
                    <w:lock w:val="sdtLocked"/>
                  </w:sdtPr>
                  <w:sdtContent>
                    <w:tc>
                      <w:tcPr>
                        <w:tcW w:w="3016" w:type="dxa"/>
                      </w:tcPr>
                      <w:p w:rsidR="00235333" w:rsidRDefault="005860C4">
                        <w:pPr>
                          <w:jc w:val="right"/>
                        </w:pPr>
                        <w:r>
                          <w:t>0.31</w:t>
                        </w:r>
                      </w:p>
                    </w:tc>
                  </w:sdtContent>
                </w:sdt>
              </w:tr>
            </w:sdtContent>
          </w:sdt>
        </w:tbl>
        <w:p w:rsidR="00235333" w:rsidRDefault="00BE4BB4"/>
      </w:sdtContent>
    </w:sdt>
    <w:sdt>
      <w:sdtPr>
        <w:rPr>
          <w:rFonts w:ascii="宋体" w:hAnsi="宋体" w:cs="宋体"/>
          <w:b w:val="0"/>
          <w:bCs w:val="0"/>
          <w:kern w:val="0"/>
          <w:szCs w:val="22"/>
        </w:rPr>
        <w:alias w:val="模块:核心竞争力分析"/>
        <w:tag w:val="_GBC_c3f585a372de4017b828eddac49169b3"/>
        <w:id w:val="3179131"/>
        <w:lock w:val="sdtLocked"/>
        <w:placeholder>
          <w:docPart w:val="GBC22222222222222222222222222222"/>
        </w:placeholder>
      </w:sdtPr>
      <w:sdtEndPr>
        <w:rPr>
          <w:rFonts w:hint="eastAsia"/>
          <w:szCs w:val="24"/>
        </w:rPr>
      </w:sdtEndPr>
      <w:sdtContent>
        <w:p w:rsidR="00235333" w:rsidRDefault="002B19DD" w:rsidP="00613904">
          <w:pPr>
            <w:pStyle w:val="3"/>
            <w:numPr>
              <w:ilvl w:val="0"/>
              <w:numId w:val="7"/>
            </w:numPr>
          </w:pPr>
          <w:r>
            <w:t>核心竞争力分析</w:t>
          </w:r>
        </w:p>
        <w:sdt>
          <w:sdtPr>
            <w:rPr>
              <w:rFonts w:hint="eastAsia"/>
            </w:rPr>
            <w:alias w:val="核心竞争力分析"/>
            <w:tag w:val="_GBC_46c2983d0f9e4373a0e90295f8085848"/>
            <w:id w:val="3179130"/>
            <w:lock w:val="sdtLocked"/>
            <w:placeholder>
              <w:docPart w:val="GBC22222222222222222222222222222"/>
            </w:placeholder>
          </w:sdtPr>
          <w:sdtContent>
            <w:p w:rsidR="00235333" w:rsidRDefault="00914CCC" w:rsidP="00914CCC">
              <w:pPr>
                <w:spacing w:line="360" w:lineRule="auto"/>
                <w:ind w:firstLineChars="200" w:firstLine="420"/>
              </w:pPr>
              <w:r>
                <w:rPr>
                  <w:rFonts w:hint="eastAsia"/>
                </w:rPr>
                <w:t>公</w:t>
              </w:r>
              <w:r w:rsidRPr="00320286">
                <w:rPr>
                  <w:rFonts w:cs="Times New Roman" w:hint="eastAsia"/>
                  <w:kern w:val="2"/>
                  <w:szCs w:val="21"/>
                </w:rPr>
                <w:t>司的核心竞争力</w:t>
              </w:r>
              <w:r>
                <w:rPr>
                  <w:rFonts w:cs="Times New Roman" w:hint="eastAsia"/>
                  <w:kern w:val="2"/>
                  <w:szCs w:val="21"/>
                </w:rPr>
                <w:t>具体详见2015年年度报告。报告期内，公司的核心竞争力因素未发生重要变化，本期亦无对公司产生严重影响的情况发生。</w:t>
              </w:r>
            </w:p>
          </w:sdtContent>
        </w:sdt>
      </w:sdtContent>
    </w:sdt>
    <w:p w:rsidR="00235333" w:rsidRDefault="00235333"/>
    <w:p w:rsidR="00235333" w:rsidRDefault="002B19DD" w:rsidP="00613904">
      <w:pPr>
        <w:pStyle w:val="3"/>
        <w:numPr>
          <w:ilvl w:val="0"/>
          <w:numId w:val="7"/>
        </w:numPr>
      </w:pPr>
      <w:r>
        <w:rPr>
          <w:rFonts w:hint="eastAsia"/>
        </w:rPr>
        <w:t>投资状况分析</w:t>
      </w:r>
      <w:bookmarkEnd w:id="29"/>
      <w:bookmarkEnd w:id="30"/>
    </w:p>
    <w:p w:rsidR="00235333" w:rsidRDefault="002B19DD" w:rsidP="00613904">
      <w:pPr>
        <w:pStyle w:val="4"/>
        <w:numPr>
          <w:ilvl w:val="0"/>
          <w:numId w:val="18"/>
        </w:numPr>
      </w:pPr>
      <w:r>
        <w:t>对外股权投资总体分析</w:t>
      </w:r>
    </w:p>
    <w:sdt>
      <w:sdtPr>
        <w:alias w:val="模块:注：公司应当披露报告期内对外股权投资额与上年同比的变..."/>
        <w:tag w:val="_GBC_bda4ff1e1be44b68864f2f8045cc01dc"/>
        <w:id w:val="3179133"/>
        <w:lock w:val="sdtLocked"/>
        <w:placeholder>
          <w:docPart w:val="GBC22222222222222222222222222222"/>
        </w:placeholder>
      </w:sdtPr>
      <w:sdtEndPr>
        <w:rPr>
          <w:rFonts w:asciiTheme="minorEastAsia" w:eastAsiaTheme="minorEastAsia" w:hAnsiTheme="minorEastAsia" w:hint="eastAsia"/>
        </w:rPr>
      </w:sdtEndPr>
      <w:sdtContent>
        <w:sdt>
          <w:sdtPr>
            <w:alias w:val="对外股权投资总体分析"/>
            <w:tag w:val="_GBC_4e209d00ba4546318ad0840598b20883"/>
            <w:id w:val="3179132"/>
            <w:lock w:val="sdtLocked"/>
            <w:placeholder>
              <w:docPart w:val="GBC22222222222222222222222222222"/>
            </w:placeholder>
          </w:sdtPr>
          <w:sdtContent>
            <w:p w:rsidR="00847D59" w:rsidRDefault="00847D59" w:rsidP="00BC4DA5">
              <w:pPr>
                <w:rPr>
                  <w:szCs w:val="21"/>
                </w:rPr>
              </w:pPr>
              <w:r>
                <w:rPr>
                  <w:rFonts w:hint="eastAsia"/>
                  <w:szCs w:val="21"/>
                </w:rPr>
                <w:t>报告期内，公司没有新增对外股权投资</w:t>
              </w:r>
              <w:r w:rsidRPr="00F37B82">
                <w:rPr>
                  <w:rFonts w:hint="eastAsia"/>
                  <w:szCs w:val="21"/>
                </w:rPr>
                <w:t>。</w:t>
              </w:r>
              <w:r>
                <w:rPr>
                  <w:rFonts w:hint="eastAsia"/>
                  <w:szCs w:val="21"/>
                </w:rPr>
                <w:t>报告期末，公司对外股权投资情况如下：</w:t>
              </w:r>
            </w:p>
            <w:tbl>
              <w:tblPr>
                <w:tblStyle w:val="a6"/>
                <w:tblW w:w="9747" w:type="dxa"/>
                <w:tblLayout w:type="fixed"/>
                <w:tblLook w:val="04A0"/>
              </w:tblPr>
              <w:tblGrid>
                <w:gridCol w:w="3157"/>
                <w:gridCol w:w="2338"/>
                <w:gridCol w:w="1913"/>
                <w:gridCol w:w="2339"/>
              </w:tblGrid>
              <w:tr w:rsidR="00847D59" w:rsidTr="004A7994">
                <w:tc>
                  <w:tcPr>
                    <w:tcW w:w="3156" w:type="dxa"/>
                    <w:vAlign w:val="center"/>
                  </w:tcPr>
                  <w:p w:rsidR="00847D59" w:rsidRDefault="00847D59" w:rsidP="004A7994">
                    <w:pPr>
                      <w:jc w:val="center"/>
                      <w:rPr>
                        <w:szCs w:val="21"/>
                      </w:rPr>
                    </w:pPr>
                    <w:r>
                      <w:t>所持对象名称</w:t>
                    </w:r>
                  </w:p>
                </w:tc>
                <w:tc>
                  <w:tcPr>
                    <w:tcW w:w="2338" w:type="dxa"/>
                    <w:vAlign w:val="center"/>
                  </w:tcPr>
                  <w:p w:rsidR="00847D59" w:rsidRDefault="00847D59" w:rsidP="004A7994">
                    <w:pPr>
                      <w:jc w:val="center"/>
                      <w:rPr>
                        <w:szCs w:val="21"/>
                      </w:rPr>
                    </w:pPr>
                    <w:r>
                      <w:t>最初投资金额（元）</w:t>
                    </w:r>
                  </w:p>
                </w:tc>
                <w:tc>
                  <w:tcPr>
                    <w:tcW w:w="1913" w:type="dxa"/>
                    <w:vAlign w:val="center"/>
                  </w:tcPr>
                  <w:p w:rsidR="00847D59" w:rsidRDefault="00847D59" w:rsidP="004A7994">
                    <w:pPr>
                      <w:jc w:val="center"/>
                      <w:rPr>
                        <w:szCs w:val="21"/>
                      </w:rPr>
                    </w:pPr>
                    <w:r>
                      <w:t>期初持股比例（%）</w:t>
                    </w:r>
                  </w:p>
                </w:tc>
                <w:tc>
                  <w:tcPr>
                    <w:tcW w:w="2339" w:type="dxa"/>
                    <w:vAlign w:val="center"/>
                  </w:tcPr>
                  <w:p w:rsidR="00847D59" w:rsidRDefault="00847D59" w:rsidP="004A7994">
                    <w:pPr>
                      <w:jc w:val="center"/>
                      <w:rPr>
                        <w:szCs w:val="21"/>
                      </w:rPr>
                    </w:pPr>
                    <w:r>
                      <w:t>期末账面价值（元）</w:t>
                    </w:r>
                  </w:p>
                </w:tc>
              </w:tr>
              <w:tr w:rsidR="00847D59" w:rsidTr="004A7994">
                <w:tc>
                  <w:tcPr>
                    <w:tcW w:w="3156" w:type="dxa"/>
                  </w:tcPr>
                  <w:p w:rsidR="00847D59" w:rsidRDefault="00847D59" w:rsidP="004A7994">
                    <w:pPr>
                      <w:jc w:val="left"/>
                      <w:rPr>
                        <w:szCs w:val="21"/>
                      </w:rPr>
                    </w:pPr>
                    <w:r>
                      <w:rPr>
                        <w:rFonts w:hint="eastAsia"/>
                        <w:szCs w:val="21"/>
                      </w:rPr>
                      <w:t>江苏银行股份有限公司</w:t>
                    </w:r>
                  </w:p>
                </w:tc>
                <w:tc>
                  <w:tcPr>
                    <w:tcW w:w="2338" w:type="dxa"/>
                  </w:tcPr>
                  <w:p w:rsidR="00847D59" w:rsidRDefault="00847D59" w:rsidP="004A7994">
                    <w:pPr>
                      <w:jc w:val="right"/>
                      <w:rPr>
                        <w:szCs w:val="21"/>
                      </w:rPr>
                    </w:pPr>
                    <w:r>
                      <w:rPr>
                        <w:szCs w:val="21"/>
                      </w:rPr>
                      <w:t>2,230,000</w:t>
                    </w:r>
                  </w:p>
                </w:tc>
                <w:tc>
                  <w:tcPr>
                    <w:tcW w:w="1913" w:type="dxa"/>
                  </w:tcPr>
                  <w:p w:rsidR="00847D59" w:rsidRDefault="00847D59" w:rsidP="004A7994">
                    <w:pPr>
                      <w:jc w:val="right"/>
                      <w:rPr>
                        <w:szCs w:val="21"/>
                      </w:rPr>
                    </w:pPr>
                    <w:r>
                      <w:rPr>
                        <w:rFonts w:hint="eastAsia"/>
                        <w:szCs w:val="21"/>
                      </w:rPr>
                      <w:t>0.02</w:t>
                    </w:r>
                  </w:p>
                </w:tc>
                <w:tc>
                  <w:tcPr>
                    <w:tcW w:w="2339" w:type="dxa"/>
                  </w:tcPr>
                  <w:p w:rsidR="00847D59" w:rsidRDefault="00847D59" w:rsidP="004A7994">
                    <w:pPr>
                      <w:jc w:val="right"/>
                      <w:rPr>
                        <w:szCs w:val="21"/>
                      </w:rPr>
                    </w:pPr>
                    <w:r>
                      <w:rPr>
                        <w:rFonts w:hint="eastAsia"/>
                        <w:szCs w:val="21"/>
                      </w:rPr>
                      <w:t>2,230,000</w:t>
                    </w:r>
                  </w:p>
                </w:tc>
              </w:tr>
              <w:tr w:rsidR="00847D59" w:rsidTr="004A7994">
                <w:tc>
                  <w:tcPr>
                    <w:tcW w:w="3156" w:type="dxa"/>
                  </w:tcPr>
                  <w:p w:rsidR="00847D59" w:rsidRDefault="00847D59" w:rsidP="004A7994">
                    <w:pPr>
                      <w:rPr>
                        <w:szCs w:val="21"/>
                      </w:rPr>
                    </w:pPr>
                    <w:r w:rsidRPr="00147986">
                      <w:rPr>
                        <w:rFonts w:hint="eastAsia"/>
                        <w:szCs w:val="21"/>
                      </w:rPr>
                      <w:t>江苏绿利来股份有限公司</w:t>
                    </w:r>
                  </w:p>
                </w:tc>
                <w:tc>
                  <w:tcPr>
                    <w:tcW w:w="2338" w:type="dxa"/>
                  </w:tcPr>
                  <w:p w:rsidR="00847D59" w:rsidRDefault="00847D59" w:rsidP="004A7994">
                    <w:pPr>
                      <w:jc w:val="right"/>
                      <w:rPr>
                        <w:szCs w:val="21"/>
                      </w:rPr>
                    </w:pPr>
                    <w:r>
                      <w:rPr>
                        <w:szCs w:val="21"/>
                      </w:rPr>
                      <w:t>313,285</w:t>
                    </w:r>
                  </w:p>
                </w:tc>
                <w:tc>
                  <w:tcPr>
                    <w:tcW w:w="1913" w:type="dxa"/>
                  </w:tcPr>
                  <w:p w:rsidR="00847D59" w:rsidRDefault="00847D59" w:rsidP="004A7994">
                    <w:pPr>
                      <w:jc w:val="right"/>
                      <w:rPr>
                        <w:szCs w:val="21"/>
                      </w:rPr>
                    </w:pPr>
                    <w:r w:rsidRPr="00147986">
                      <w:rPr>
                        <w:szCs w:val="21"/>
                      </w:rPr>
                      <w:t>0.39</w:t>
                    </w:r>
                  </w:p>
                </w:tc>
                <w:tc>
                  <w:tcPr>
                    <w:tcW w:w="2339" w:type="dxa"/>
                  </w:tcPr>
                  <w:p w:rsidR="00847D59" w:rsidRDefault="00847D59" w:rsidP="004A7994">
                    <w:pPr>
                      <w:jc w:val="right"/>
                      <w:rPr>
                        <w:szCs w:val="21"/>
                      </w:rPr>
                    </w:pPr>
                    <w:r>
                      <w:rPr>
                        <w:rFonts w:hint="eastAsia"/>
                        <w:szCs w:val="21"/>
                      </w:rPr>
                      <w:t>0</w:t>
                    </w:r>
                  </w:p>
                </w:tc>
              </w:tr>
              <w:tr w:rsidR="00847D59" w:rsidTr="004A7994">
                <w:tc>
                  <w:tcPr>
                    <w:tcW w:w="3156" w:type="dxa"/>
                  </w:tcPr>
                  <w:p w:rsidR="00847D59" w:rsidRDefault="00847D59" w:rsidP="004A7994">
                    <w:pPr>
                      <w:rPr>
                        <w:szCs w:val="21"/>
                      </w:rPr>
                    </w:pPr>
                    <w:r w:rsidRPr="00147986">
                      <w:rPr>
                        <w:rFonts w:hint="eastAsia"/>
                        <w:szCs w:val="21"/>
                      </w:rPr>
                      <w:t>南通国信投资担保有限公司</w:t>
                    </w:r>
                  </w:p>
                </w:tc>
                <w:tc>
                  <w:tcPr>
                    <w:tcW w:w="2338" w:type="dxa"/>
                  </w:tcPr>
                  <w:p w:rsidR="00847D59" w:rsidRDefault="00847D59" w:rsidP="004A7994">
                    <w:pPr>
                      <w:jc w:val="right"/>
                      <w:rPr>
                        <w:szCs w:val="21"/>
                      </w:rPr>
                    </w:pPr>
                    <w:r>
                      <w:rPr>
                        <w:szCs w:val="21"/>
                      </w:rPr>
                      <w:t>5,000,000</w:t>
                    </w:r>
                  </w:p>
                </w:tc>
                <w:tc>
                  <w:tcPr>
                    <w:tcW w:w="1913" w:type="dxa"/>
                  </w:tcPr>
                  <w:p w:rsidR="00847D59" w:rsidRDefault="00847D59" w:rsidP="004A7994">
                    <w:pPr>
                      <w:jc w:val="right"/>
                      <w:rPr>
                        <w:szCs w:val="21"/>
                      </w:rPr>
                    </w:pPr>
                    <w:r>
                      <w:rPr>
                        <w:szCs w:val="21"/>
                      </w:rPr>
                      <w:t>5.00</w:t>
                    </w:r>
                  </w:p>
                </w:tc>
                <w:tc>
                  <w:tcPr>
                    <w:tcW w:w="2339" w:type="dxa"/>
                  </w:tcPr>
                  <w:p w:rsidR="00847D59" w:rsidRDefault="00847D59" w:rsidP="004A7994">
                    <w:pPr>
                      <w:jc w:val="right"/>
                      <w:rPr>
                        <w:szCs w:val="21"/>
                      </w:rPr>
                    </w:pPr>
                    <w:r>
                      <w:rPr>
                        <w:rFonts w:hint="eastAsia"/>
                        <w:szCs w:val="21"/>
                      </w:rPr>
                      <w:t>5,000,000</w:t>
                    </w:r>
                  </w:p>
                </w:tc>
              </w:tr>
              <w:tr w:rsidR="00847D59" w:rsidTr="004A7994">
                <w:tc>
                  <w:tcPr>
                    <w:tcW w:w="3156" w:type="dxa"/>
                  </w:tcPr>
                  <w:p w:rsidR="00847D59" w:rsidRDefault="00847D59" w:rsidP="004A7994">
                    <w:pPr>
                      <w:rPr>
                        <w:szCs w:val="21"/>
                      </w:rPr>
                    </w:pPr>
                    <w:r>
                      <w:t>合计</w:t>
                    </w:r>
                  </w:p>
                </w:tc>
                <w:tc>
                  <w:tcPr>
                    <w:tcW w:w="2338" w:type="dxa"/>
                  </w:tcPr>
                  <w:p w:rsidR="00847D59" w:rsidRDefault="00847D59" w:rsidP="004A7994">
                    <w:pPr>
                      <w:jc w:val="right"/>
                      <w:rPr>
                        <w:szCs w:val="21"/>
                      </w:rPr>
                    </w:pPr>
                    <w:r>
                      <w:rPr>
                        <w:rFonts w:hint="eastAsia"/>
                        <w:szCs w:val="21"/>
                      </w:rPr>
                      <w:t>7,543,285</w:t>
                    </w:r>
                  </w:p>
                </w:tc>
                <w:tc>
                  <w:tcPr>
                    <w:tcW w:w="1913" w:type="dxa"/>
                  </w:tcPr>
                  <w:p w:rsidR="00847D59" w:rsidRDefault="00847D59" w:rsidP="004A7994">
                    <w:pPr>
                      <w:jc w:val="center"/>
                      <w:rPr>
                        <w:rFonts w:asciiTheme="minorHAnsi" w:hAnsiTheme="minorHAnsi"/>
                        <w:szCs w:val="21"/>
                      </w:rPr>
                    </w:pPr>
                    <w:r>
                      <w:rPr>
                        <w:rFonts w:asciiTheme="minorHAnsi" w:hAnsiTheme="minorHAnsi"/>
                        <w:szCs w:val="21"/>
                      </w:rPr>
                      <w:t>/</w:t>
                    </w:r>
                  </w:p>
                </w:tc>
                <w:tc>
                  <w:tcPr>
                    <w:tcW w:w="2339" w:type="dxa"/>
                  </w:tcPr>
                  <w:p w:rsidR="00847D59" w:rsidRDefault="00847D59" w:rsidP="004A7994">
                    <w:pPr>
                      <w:jc w:val="right"/>
                      <w:rPr>
                        <w:szCs w:val="21"/>
                      </w:rPr>
                    </w:pPr>
                    <w:r>
                      <w:rPr>
                        <w:rFonts w:hint="eastAsia"/>
                        <w:szCs w:val="21"/>
                      </w:rPr>
                      <w:t>7,230,000</w:t>
                    </w:r>
                  </w:p>
                </w:tc>
              </w:tr>
            </w:tbl>
            <w:p w:rsidR="00235333" w:rsidRPr="00BC4DA5" w:rsidRDefault="00BE4BB4" w:rsidP="0060164C"/>
          </w:sdtContent>
        </w:sdt>
      </w:sdtContent>
    </w:sdt>
    <w:bookmarkStart w:id="31" w:name="_Toc342559762" w:displacedByCustomXml="next"/>
    <w:bookmarkStart w:id="32" w:name="_Toc340829728" w:displacedByCustomXml="next"/>
    <w:sdt>
      <w:sdtPr>
        <w:rPr>
          <w:rFonts w:ascii="宋体" w:hAnsi="宋体" w:cs="宋体"/>
          <w:b w:val="0"/>
          <w:bCs w:val="0"/>
          <w:kern w:val="0"/>
          <w:szCs w:val="22"/>
        </w:rPr>
        <w:alias w:val="模块:证券投资情况"/>
        <w:tag w:val="_GBC_359e60c0f2484fabb1894efad1dca5ea"/>
        <w:id w:val="3179135"/>
        <w:lock w:val="sdtLocked"/>
        <w:placeholder>
          <w:docPart w:val="GBC22222222222222222222222222222"/>
        </w:placeholder>
      </w:sdtPr>
      <w:sdtEndPr>
        <w:rPr>
          <w:rFonts w:hint="eastAsia"/>
          <w:szCs w:val="24"/>
        </w:rPr>
      </w:sdtEndPr>
      <w:sdtContent>
        <w:bookmarkStart w:id="33" w:name="_Toc342559763" w:displacedByCustomXml="prev"/>
        <w:bookmarkStart w:id="34" w:name="_Toc340829729" w:displacedByCustomXml="prev"/>
        <w:p w:rsidR="00235333" w:rsidRDefault="002B19DD" w:rsidP="00613904">
          <w:pPr>
            <w:pStyle w:val="5"/>
            <w:numPr>
              <w:ilvl w:val="0"/>
              <w:numId w:val="19"/>
            </w:numPr>
          </w:pPr>
          <w:r>
            <w:t>证券投资情况</w:t>
          </w:r>
          <w:bookmarkEnd w:id="32"/>
          <w:bookmarkEnd w:id="31"/>
        </w:p>
        <w:sdt>
          <w:sdtPr>
            <w:alias w:val="是否适用：证券投资情况[双击切换]"/>
            <w:tag w:val="_GBC_bbe4124e663e4e4eb4a30117039f7d0f"/>
            <w:id w:val="3179134"/>
            <w:lock w:val="sdtLocked"/>
            <w:placeholder>
              <w:docPart w:val="GBC22222222222222222222222222222"/>
            </w:placeholder>
          </w:sdtPr>
          <w:sdtContent>
            <w:p w:rsidR="000D78A6" w:rsidRDefault="00BE4BB4" w:rsidP="000D78A6">
              <w:r>
                <w:fldChar w:fldCharType="begin"/>
              </w:r>
              <w:r w:rsidR="000D78A6">
                <w:instrText xml:space="preserve"> MACROBUTTON  SnrToggleCheckbox □适用 </w:instrText>
              </w:r>
              <w:r>
                <w:fldChar w:fldCharType="end"/>
              </w:r>
              <w:r>
                <w:fldChar w:fldCharType="begin"/>
              </w:r>
              <w:r w:rsidR="000D78A6">
                <w:instrText xml:space="preserve"> MACROBUTTON  SnrToggleCheckbox √不适用 </w:instrText>
              </w:r>
              <w:r>
                <w:fldChar w:fldCharType="end"/>
              </w:r>
            </w:p>
          </w:sdtContent>
        </w:sdt>
        <w:p w:rsidR="00235333" w:rsidRPr="00584221" w:rsidRDefault="00BE4BB4"/>
      </w:sdtContent>
    </w:sdt>
    <w:sdt>
      <w:sdtPr>
        <w:rPr>
          <w:rFonts w:ascii="宋体" w:hAnsi="宋体" w:cs="宋体" w:hint="eastAsia"/>
          <w:b w:val="0"/>
          <w:bCs w:val="0"/>
          <w:kern w:val="0"/>
          <w:szCs w:val="22"/>
        </w:rPr>
        <w:alias w:val="模块:持有其他上市公司股权情况"/>
        <w:tag w:val="_GBC_2ea61cb32e944cdfb39243fee5aa863d"/>
        <w:id w:val="3179137"/>
        <w:lock w:val="sdtLocked"/>
        <w:placeholder>
          <w:docPart w:val="GBC22222222222222222222222222222"/>
        </w:placeholder>
      </w:sdtPr>
      <w:sdtEndPr>
        <w:rPr>
          <w:szCs w:val="24"/>
        </w:rPr>
      </w:sdtEndPr>
      <w:sdtContent>
        <w:p w:rsidR="00235333" w:rsidRDefault="002B19DD" w:rsidP="00613904">
          <w:pPr>
            <w:pStyle w:val="5"/>
            <w:numPr>
              <w:ilvl w:val="0"/>
              <w:numId w:val="19"/>
            </w:numPr>
            <w:rPr>
              <w:bCs w:val="0"/>
            </w:rPr>
          </w:pPr>
          <w:r>
            <w:rPr>
              <w:rFonts w:hint="eastAsia"/>
              <w:bCs w:val="0"/>
            </w:rPr>
            <w:t>持有其他上市公司股权情况</w:t>
          </w:r>
          <w:bookmarkEnd w:id="34"/>
          <w:bookmarkEnd w:id="33"/>
        </w:p>
        <w:sdt>
          <w:sdtPr>
            <w:alias w:val="是否适用：持有其他上市公司股权情况[双击切换]"/>
            <w:tag w:val="_GBC_7eab05f9277f4927b9572a0588694b87"/>
            <w:id w:val="3179136"/>
            <w:lock w:val="sdtLocked"/>
            <w:placeholder>
              <w:docPart w:val="GBC22222222222222222222222222222"/>
            </w:placeholder>
          </w:sdtPr>
          <w:sdtContent>
            <w:p w:rsidR="00584221" w:rsidRDefault="00BE4BB4" w:rsidP="00584221">
              <w:r>
                <w:fldChar w:fldCharType="begin"/>
              </w:r>
              <w:r w:rsidR="00584221">
                <w:instrText xml:space="preserve"> MACROBUTTON  SnrToggleCheckbox □适用 </w:instrText>
              </w:r>
              <w:r>
                <w:fldChar w:fldCharType="end"/>
              </w:r>
              <w:r>
                <w:fldChar w:fldCharType="begin"/>
              </w:r>
              <w:r w:rsidR="00584221">
                <w:instrText xml:space="preserve"> MACROBUTTON  SnrToggleCheckbox √不适用 </w:instrText>
              </w:r>
              <w:r>
                <w:fldChar w:fldCharType="end"/>
              </w:r>
            </w:p>
          </w:sdtContent>
        </w:sdt>
        <w:p w:rsidR="00235333" w:rsidRPr="00584221" w:rsidRDefault="00BE4BB4"/>
      </w:sdtContent>
    </w:sdt>
    <w:sdt>
      <w:sdtPr>
        <w:rPr>
          <w:rFonts w:ascii="宋体" w:hAnsi="宋体" w:cs="宋体"/>
          <w:b w:val="0"/>
          <w:bCs w:val="0"/>
          <w:kern w:val="0"/>
          <w:szCs w:val="22"/>
        </w:rPr>
        <w:alias w:val="模块:持有金融企业股权情况"/>
        <w:tag w:val="_GBC_6d72d1015636418bb75793a6f6e42737"/>
        <w:id w:val="3179153"/>
        <w:lock w:val="sdtLocked"/>
        <w:placeholder>
          <w:docPart w:val="GBC22222222222222222222222222222"/>
        </w:placeholder>
      </w:sdtPr>
      <w:sdtEndPr>
        <w:rPr>
          <w:rFonts w:hint="eastAsia"/>
          <w:szCs w:val="24"/>
        </w:rPr>
      </w:sdtEndPr>
      <w:sdtContent>
        <w:p w:rsidR="00235333" w:rsidRDefault="002B19DD" w:rsidP="00613904">
          <w:pPr>
            <w:pStyle w:val="5"/>
            <w:numPr>
              <w:ilvl w:val="0"/>
              <w:numId w:val="19"/>
            </w:numPr>
            <w:rPr>
              <w:bCs w:val="0"/>
            </w:rPr>
          </w:pPr>
          <w:r>
            <w:rPr>
              <w:bCs w:val="0"/>
            </w:rPr>
            <w:t>持有金融企业股权情况</w:t>
          </w:r>
        </w:p>
        <w:sdt>
          <w:sdtPr>
            <w:alias w:val="是否适用：持有金融企业股权情况[双击切换]"/>
            <w:tag w:val="_GBC_b2f6c80c018d4600a7e22fd54e0efea6"/>
            <w:id w:val="3179138"/>
            <w:lock w:val="sdtContentLocked"/>
            <w:placeholder>
              <w:docPart w:val="GBC22222222222222222222222222222"/>
            </w:placeholder>
          </w:sdtPr>
          <w:sdtContent>
            <w:p w:rsidR="00235333" w:rsidRDefault="00BE4BB4">
              <w:r>
                <w:fldChar w:fldCharType="begin"/>
              </w:r>
              <w:r w:rsidR="00584221">
                <w:instrText xml:space="preserve"> MACROBUTTON  SnrToggleCheckbox √适用 </w:instrText>
              </w:r>
              <w:r>
                <w:fldChar w:fldCharType="end"/>
              </w:r>
              <w:r>
                <w:fldChar w:fldCharType="begin"/>
              </w:r>
              <w:r w:rsidR="00584221">
                <w:instrText xml:space="preserve"> MACROBUTTON  SnrToggleCheckbox □不适用 </w:instrText>
              </w:r>
              <w:r>
                <w:fldChar w:fldCharType="end"/>
              </w:r>
            </w:p>
          </w:sdtContent>
        </w:sdt>
        <w:tbl>
          <w:tblPr>
            <w:tblStyle w:val="a6"/>
            <w:tblW w:w="9747" w:type="dxa"/>
            <w:tblLook w:val="04A0"/>
          </w:tblPr>
          <w:tblGrid>
            <w:gridCol w:w="1357"/>
            <w:gridCol w:w="1161"/>
            <w:gridCol w:w="992"/>
            <w:gridCol w:w="966"/>
            <w:gridCol w:w="1161"/>
            <w:gridCol w:w="1134"/>
            <w:gridCol w:w="1134"/>
            <w:gridCol w:w="1134"/>
            <w:gridCol w:w="708"/>
          </w:tblGrid>
          <w:tr w:rsidR="00235333" w:rsidTr="005443FB">
            <w:tc>
              <w:tcPr>
                <w:tcW w:w="1357" w:type="dxa"/>
                <w:vAlign w:val="center"/>
              </w:tcPr>
              <w:p w:rsidR="00235333" w:rsidRDefault="002B19DD">
                <w:pPr>
                  <w:jc w:val="center"/>
                  <w:rPr>
                    <w:szCs w:val="21"/>
                  </w:rPr>
                </w:pPr>
                <w:r>
                  <w:t>所持对象名称</w:t>
                </w:r>
              </w:p>
            </w:tc>
            <w:tc>
              <w:tcPr>
                <w:tcW w:w="1161" w:type="dxa"/>
                <w:vAlign w:val="center"/>
              </w:tcPr>
              <w:p w:rsidR="00235333" w:rsidRDefault="002B19DD">
                <w:pPr>
                  <w:jc w:val="center"/>
                  <w:rPr>
                    <w:szCs w:val="21"/>
                  </w:rPr>
                </w:pPr>
                <w:r>
                  <w:t>最初投资金额（元）</w:t>
                </w:r>
              </w:p>
            </w:tc>
            <w:tc>
              <w:tcPr>
                <w:tcW w:w="992" w:type="dxa"/>
                <w:vAlign w:val="center"/>
              </w:tcPr>
              <w:p w:rsidR="00235333" w:rsidRDefault="002B19DD">
                <w:pPr>
                  <w:jc w:val="center"/>
                  <w:rPr>
                    <w:szCs w:val="21"/>
                  </w:rPr>
                </w:pPr>
                <w:r>
                  <w:t>期初持股比例（%）</w:t>
                </w:r>
              </w:p>
            </w:tc>
            <w:tc>
              <w:tcPr>
                <w:tcW w:w="966" w:type="dxa"/>
                <w:vAlign w:val="center"/>
              </w:tcPr>
              <w:p w:rsidR="00235333" w:rsidRDefault="002B19DD">
                <w:pPr>
                  <w:jc w:val="center"/>
                  <w:rPr>
                    <w:szCs w:val="21"/>
                  </w:rPr>
                </w:pPr>
                <w:r>
                  <w:t>期末持股比例（%）</w:t>
                </w:r>
              </w:p>
            </w:tc>
            <w:tc>
              <w:tcPr>
                <w:tcW w:w="1161" w:type="dxa"/>
                <w:vAlign w:val="center"/>
              </w:tcPr>
              <w:p w:rsidR="00235333" w:rsidRDefault="002B19DD">
                <w:pPr>
                  <w:jc w:val="center"/>
                  <w:rPr>
                    <w:szCs w:val="21"/>
                  </w:rPr>
                </w:pPr>
                <w:r>
                  <w:t>期末账面价值（元）</w:t>
                </w:r>
              </w:p>
            </w:tc>
            <w:tc>
              <w:tcPr>
                <w:tcW w:w="1134" w:type="dxa"/>
                <w:vAlign w:val="center"/>
              </w:tcPr>
              <w:p w:rsidR="00235333" w:rsidRDefault="002B19DD">
                <w:pPr>
                  <w:jc w:val="center"/>
                  <w:rPr>
                    <w:szCs w:val="21"/>
                  </w:rPr>
                </w:pPr>
                <w:r>
                  <w:t>报告期损益（元）</w:t>
                </w:r>
              </w:p>
            </w:tc>
            <w:tc>
              <w:tcPr>
                <w:tcW w:w="1134" w:type="dxa"/>
                <w:vAlign w:val="center"/>
              </w:tcPr>
              <w:p w:rsidR="00235333" w:rsidRDefault="002B19DD">
                <w:pPr>
                  <w:jc w:val="center"/>
                  <w:rPr>
                    <w:szCs w:val="21"/>
                  </w:rPr>
                </w:pPr>
                <w:r>
                  <w:t>报告期所有者权益变动（元）</w:t>
                </w:r>
              </w:p>
            </w:tc>
            <w:tc>
              <w:tcPr>
                <w:tcW w:w="1134" w:type="dxa"/>
                <w:vAlign w:val="center"/>
              </w:tcPr>
              <w:p w:rsidR="00235333" w:rsidRDefault="002B19DD">
                <w:pPr>
                  <w:jc w:val="center"/>
                  <w:rPr>
                    <w:szCs w:val="21"/>
                  </w:rPr>
                </w:pPr>
                <w:r>
                  <w:t>会计核算科目</w:t>
                </w:r>
              </w:p>
            </w:tc>
            <w:tc>
              <w:tcPr>
                <w:tcW w:w="708" w:type="dxa"/>
                <w:vAlign w:val="center"/>
              </w:tcPr>
              <w:p w:rsidR="00235333" w:rsidRDefault="002B19DD">
                <w:pPr>
                  <w:jc w:val="center"/>
                  <w:rPr>
                    <w:szCs w:val="21"/>
                  </w:rPr>
                </w:pPr>
                <w:r>
                  <w:t>股份来源</w:t>
                </w:r>
              </w:p>
            </w:tc>
          </w:tr>
          <w:sdt>
            <w:sdtPr>
              <w:rPr>
                <w:rFonts w:hint="eastAsia"/>
                <w:szCs w:val="21"/>
              </w:rPr>
              <w:alias w:val="公司持有非上市金融企业和拟上市公司股权的情况明细"/>
              <w:tag w:val="_GBC_d1bc34054e444c14be0b5a1b86d3e5f6"/>
              <w:id w:val="3179148"/>
              <w:lock w:val="sdtLocked"/>
            </w:sdtPr>
            <w:sdtContent>
              <w:tr w:rsidR="00235333" w:rsidTr="005443FB">
                <w:sdt>
                  <w:sdtPr>
                    <w:rPr>
                      <w:rFonts w:hint="eastAsia"/>
                      <w:szCs w:val="21"/>
                    </w:rPr>
                    <w:alias w:val="公司持有非上市金融企业和拟上市公司股权的情况明细－持有对象名称"/>
                    <w:tag w:val="_GBC_793f9dfcc748444b9134190de1c5f4e0"/>
                    <w:id w:val="3179139"/>
                    <w:lock w:val="sdtLocked"/>
                  </w:sdtPr>
                  <w:sdtContent>
                    <w:tc>
                      <w:tcPr>
                        <w:tcW w:w="1357" w:type="dxa"/>
                      </w:tcPr>
                      <w:p w:rsidR="00235333" w:rsidRDefault="00584221">
                        <w:pPr>
                          <w:jc w:val="left"/>
                          <w:rPr>
                            <w:szCs w:val="21"/>
                          </w:rPr>
                        </w:pPr>
                        <w:r>
                          <w:rPr>
                            <w:rFonts w:hint="eastAsia"/>
                            <w:szCs w:val="21"/>
                          </w:rPr>
                          <w:t>江苏银行股份有限公司</w:t>
                        </w:r>
                      </w:p>
                    </w:tc>
                  </w:sdtContent>
                </w:sdt>
                <w:sdt>
                  <w:sdtPr>
                    <w:rPr>
                      <w:rFonts w:hint="eastAsia"/>
                      <w:szCs w:val="21"/>
                    </w:rPr>
                    <w:alias w:val="公司持有非上市金融企业和拟上市公司股权的情况明细－初始投资金额"/>
                    <w:tag w:val="_GBC_41c96d300d5a4dbd82009b65a87b84c4"/>
                    <w:id w:val="3179140"/>
                    <w:lock w:val="sdtLocked"/>
                  </w:sdtPr>
                  <w:sdtContent>
                    <w:tc>
                      <w:tcPr>
                        <w:tcW w:w="1161" w:type="dxa"/>
                      </w:tcPr>
                      <w:p w:rsidR="00235333" w:rsidRDefault="00584221">
                        <w:pPr>
                          <w:jc w:val="right"/>
                          <w:rPr>
                            <w:szCs w:val="21"/>
                          </w:rPr>
                        </w:pPr>
                        <w:r>
                          <w:rPr>
                            <w:szCs w:val="21"/>
                          </w:rPr>
                          <w:t>2,230,000</w:t>
                        </w:r>
                      </w:p>
                    </w:tc>
                  </w:sdtContent>
                </w:sdt>
                <w:sdt>
                  <w:sdtPr>
                    <w:rPr>
                      <w:rFonts w:hint="eastAsia"/>
                      <w:szCs w:val="21"/>
                    </w:rPr>
                    <w:alias w:val="公司持有非上市金融企业和拟上市公司股权的情况明细－占该公司股权比例"/>
                    <w:tag w:val="_GBC_190b5211a6d24d36996626d8b46f4811"/>
                    <w:id w:val="3179141"/>
                    <w:lock w:val="sdtLocked"/>
                  </w:sdtPr>
                  <w:sdtContent>
                    <w:tc>
                      <w:tcPr>
                        <w:tcW w:w="992" w:type="dxa"/>
                      </w:tcPr>
                      <w:p w:rsidR="00235333" w:rsidRDefault="000F4D72">
                        <w:pPr>
                          <w:jc w:val="right"/>
                          <w:rPr>
                            <w:szCs w:val="21"/>
                          </w:rPr>
                        </w:pPr>
                        <w:r>
                          <w:rPr>
                            <w:rFonts w:hint="eastAsia"/>
                            <w:szCs w:val="21"/>
                          </w:rPr>
                          <w:t>0.02</w:t>
                        </w:r>
                      </w:p>
                    </w:tc>
                  </w:sdtContent>
                </w:sdt>
                <w:sdt>
                  <w:sdtPr>
                    <w:rPr>
                      <w:rFonts w:hint="eastAsia"/>
                      <w:szCs w:val="21"/>
                    </w:rPr>
                    <w:alias w:val="公司持有非上市金融企业和拟上市公司股权的情况明细－占该公司股权比例"/>
                    <w:tag w:val="_GBC_7ecec8a0b53245fb94807cc7d8ef572a"/>
                    <w:id w:val="3179142"/>
                    <w:lock w:val="sdtLocked"/>
                  </w:sdtPr>
                  <w:sdtContent>
                    <w:tc>
                      <w:tcPr>
                        <w:tcW w:w="966" w:type="dxa"/>
                      </w:tcPr>
                      <w:p w:rsidR="00235333" w:rsidRDefault="001672FF">
                        <w:pPr>
                          <w:jc w:val="right"/>
                          <w:rPr>
                            <w:szCs w:val="21"/>
                          </w:rPr>
                        </w:pPr>
                        <w:r>
                          <w:rPr>
                            <w:rFonts w:hint="eastAsia"/>
                            <w:szCs w:val="21"/>
                          </w:rPr>
                          <w:t>0.02</w:t>
                        </w:r>
                      </w:p>
                    </w:tc>
                  </w:sdtContent>
                </w:sdt>
                <w:sdt>
                  <w:sdtPr>
                    <w:rPr>
                      <w:rFonts w:hint="eastAsia"/>
                      <w:szCs w:val="21"/>
                    </w:rPr>
                    <w:alias w:val="公司持有非上市金融企业和拟上市公司股权的情况明细－账面价值"/>
                    <w:tag w:val="_GBC_6e180dcccf8943a0a3b7760d5999bbdd"/>
                    <w:id w:val="3179143"/>
                    <w:lock w:val="sdtLocked"/>
                  </w:sdtPr>
                  <w:sdtContent>
                    <w:tc>
                      <w:tcPr>
                        <w:tcW w:w="1161" w:type="dxa"/>
                      </w:tcPr>
                      <w:p w:rsidR="00235333" w:rsidRDefault="00BC4DA5">
                        <w:pPr>
                          <w:jc w:val="right"/>
                          <w:rPr>
                            <w:szCs w:val="21"/>
                          </w:rPr>
                        </w:pPr>
                        <w:r>
                          <w:rPr>
                            <w:rFonts w:hint="eastAsia"/>
                            <w:szCs w:val="21"/>
                          </w:rPr>
                          <w:t>2,230,000</w:t>
                        </w:r>
                      </w:p>
                    </w:tc>
                  </w:sdtContent>
                </w:sdt>
                <w:sdt>
                  <w:sdtPr>
                    <w:rPr>
                      <w:rFonts w:hint="eastAsia"/>
                      <w:szCs w:val="21"/>
                    </w:rPr>
                    <w:alias w:val="公司持有非上市金融企业和拟上市公司股权的情况明细－报告期损益"/>
                    <w:tag w:val="_GBC_4742a8458ad1468b8f4af96c1637efa5"/>
                    <w:id w:val="3179144"/>
                    <w:lock w:val="sdtLocked"/>
                    <w:showingPlcHdr/>
                  </w:sdtPr>
                  <w:sdtContent>
                    <w:tc>
                      <w:tcPr>
                        <w:tcW w:w="1134" w:type="dxa"/>
                      </w:tcPr>
                      <w:p w:rsidR="00235333" w:rsidRDefault="002B19DD">
                        <w:pPr>
                          <w:jc w:val="right"/>
                          <w:rPr>
                            <w:szCs w:val="21"/>
                          </w:rPr>
                        </w:pPr>
                        <w:r>
                          <w:rPr>
                            <w:rFonts w:hint="eastAsia"/>
                            <w:color w:val="333399"/>
                          </w:rPr>
                          <w:t xml:space="preserve">　</w:t>
                        </w:r>
                      </w:p>
                    </w:tc>
                  </w:sdtContent>
                </w:sdt>
                <w:sdt>
                  <w:sdtPr>
                    <w:rPr>
                      <w:rFonts w:hint="eastAsia"/>
                      <w:szCs w:val="21"/>
                    </w:rPr>
                    <w:alias w:val="公司持有非上市金融企业和拟上市公司股权的情况明细－所有者权益变动"/>
                    <w:tag w:val="_GBC_ef4d125cd237439bb67fa7b18bdb8045"/>
                    <w:id w:val="3179145"/>
                    <w:lock w:val="sdtLocked"/>
                    <w:showingPlcHdr/>
                  </w:sdtPr>
                  <w:sdtContent>
                    <w:tc>
                      <w:tcPr>
                        <w:tcW w:w="1134" w:type="dxa"/>
                      </w:tcPr>
                      <w:p w:rsidR="00235333" w:rsidRDefault="002B19DD">
                        <w:pPr>
                          <w:jc w:val="right"/>
                          <w:rPr>
                            <w:szCs w:val="21"/>
                          </w:rPr>
                        </w:pPr>
                        <w:r>
                          <w:rPr>
                            <w:rFonts w:hint="eastAsia"/>
                            <w:color w:val="333399"/>
                          </w:rPr>
                          <w:t xml:space="preserve">　</w:t>
                        </w:r>
                      </w:p>
                    </w:tc>
                  </w:sdtContent>
                </w:sdt>
                <w:sdt>
                  <w:sdtPr>
                    <w:rPr>
                      <w:rFonts w:hint="eastAsia"/>
                      <w:szCs w:val="21"/>
                    </w:rPr>
                    <w:alias w:val="公司持有非上市金融企业和拟上市公司股权的情况明细－会计核算科目"/>
                    <w:tag w:val="_GBC_df31c70b30264555870287659bb7a9fc"/>
                    <w:id w:val="3179146"/>
                    <w:lock w:val="sdtLocked"/>
                  </w:sdtPr>
                  <w:sdtContent>
                    <w:tc>
                      <w:tcPr>
                        <w:tcW w:w="1134" w:type="dxa"/>
                      </w:tcPr>
                      <w:p w:rsidR="00235333" w:rsidRDefault="00BC4DA5">
                        <w:pPr>
                          <w:jc w:val="left"/>
                          <w:rPr>
                            <w:szCs w:val="21"/>
                          </w:rPr>
                        </w:pPr>
                        <w:r>
                          <w:rPr>
                            <w:rFonts w:hint="eastAsia"/>
                            <w:szCs w:val="21"/>
                          </w:rPr>
                          <w:t>可供出售金融资产</w:t>
                        </w:r>
                      </w:p>
                    </w:tc>
                  </w:sdtContent>
                </w:sdt>
                <w:sdt>
                  <w:sdtPr>
                    <w:rPr>
                      <w:rFonts w:hint="eastAsia"/>
                      <w:szCs w:val="21"/>
                    </w:rPr>
                    <w:alias w:val="公司持有非上市金融企业和拟上市公司股权的情况明细－股份来源"/>
                    <w:tag w:val="_GBC_56a8918131f3453aa91584e8eef0c47b"/>
                    <w:id w:val="3179147"/>
                    <w:lock w:val="sdtLocked"/>
                  </w:sdtPr>
                  <w:sdtContent>
                    <w:tc>
                      <w:tcPr>
                        <w:tcW w:w="708" w:type="dxa"/>
                      </w:tcPr>
                      <w:p w:rsidR="00235333" w:rsidRDefault="00BC4DA5">
                        <w:pPr>
                          <w:jc w:val="left"/>
                          <w:rPr>
                            <w:szCs w:val="21"/>
                          </w:rPr>
                        </w:pPr>
                        <w:r>
                          <w:rPr>
                            <w:rFonts w:hint="eastAsia"/>
                            <w:szCs w:val="21"/>
                          </w:rPr>
                          <w:t>购买</w:t>
                        </w:r>
                      </w:p>
                    </w:tc>
                  </w:sdtContent>
                </w:sdt>
              </w:tr>
            </w:sdtContent>
          </w:sdt>
          <w:tr w:rsidR="00235333" w:rsidTr="005443FB">
            <w:tc>
              <w:tcPr>
                <w:tcW w:w="1357" w:type="dxa"/>
              </w:tcPr>
              <w:p w:rsidR="00235333" w:rsidRDefault="002B19DD">
                <w:pPr>
                  <w:rPr>
                    <w:szCs w:val="21"/>
                  </w:rPr>
                </w:pPr>
                <w:r>
                  <w:t>合计</w:t>
                </w:r>
              </w:p>
            </w:tc>
            <w:sdt>
              <w:sdtPr>
                <w:rPr>
                  <w:rFonts w:hint="eastAsia"/>
                  <w:szCs w:val="21"/>
                </w:rPr>
                <w:alias w:val="公司持有非上市金融企业和拟上市公司股权的初始投资金额合计"/>
                <w:tag w:val="_GBC_bb323598cceb414da19a3b35e02f8c47"/>
                <w:id w:val="3179149"/>
                <w:lock w:val="sdtLocked"/>
              </w:sdtPr>
              <w:sdtContent>
                <w:tc>
                  <w:tcPr>
                    <w:tcW w:w="1161" w:type="dxa"/>
                  </w:tcPr>
                  <w:p w:rsidR="00235333" w:rsidRDefault="005443FB">
                    <w:pPr>
                      <w:jc w:val="right"/>
                      <w:rPr>
                        <w:szCs w:val="21"/>
                      </w:rPr>
                    </w:pPr>
                    <w:r>
                      <w:rPr>
                        <w:szCs w:val="21"/>
                      </w:rPr>
                      <w:t>2,230,000</w:t>
                    </w:r>
                  </w:p>
                </w:tc>
              </w:sdtContent>
            </w:sdt>
            <w:tc>
              <w:tcPr>
                <w:tcW w:w="992" w:type="dxa"/>
              </w:tcPr>
              <w:p w:rsidR="00235333" w:rsidRDefault="002B19DD">
                <w:pPr>
                  <w:jc w:val="center"/>
                  <w:rPr>
                    <w:rFonts w:asciiTheme="minorHAnsi" w:hAnsiTheme="minorHAnsi"/>
                    <w:szCs w:val="21"/>
                  </w:rPr>
                </w:pPr>
                <w:r>
                  <w:rPr>
                    <w:rFonts w:asciiTheme="minorHAnsi" w:hAnsiTheme="minorHAnsi"/>
                    <w:szCs w:val="21"/>
                  </w:rPr>
                  <w:t>/</w:t>
                </w:r>
              </w:p>
            </w:tc>
            <w:tc>
              <w:tcPr>
                <w:tcW w:w="966" w:type="dxa"/>
              </w:tcPr>
              <w:p w:rsidR="00235333" w:rsidRDefault="002B19DD">
                <w:pPr>
                  <w:jc w:val="center"/>
                  <w:rPr>
                    <w:rFonts w:asciiTheme="minorHAnsi" w:hAnsiTheme="minorHAnsi"/>
                    <w:szCs w:val="21"/>
                  </w:rPr>
                </w:pPr>
                <w:r>
                  <w:rPr>
                    <w:rFonts w:asciiTheme="minorHAnsi" w:hAnsiTheme="minorHAnsi"/>
                    <w:szCs w:val="21"/>
                  </w:rPr>
                  <w:t>/</w:t>
                </w:r>
              </w:p>
            </w:tc>
            <w:sdt>
              <w:sdtPr>
                <w:rPr>
                  <w:rFonts w:hint="eastAsia"/>
                  <w:szCs w:val="21"/>
                </w:rPr>
                <w:alias w:val="公司持有非上市金融企业和拟上市公司股权的账面价值合计"/>
                <w:tag w:val="_GBC_fed0297d1fff4b2dbe41653c90d4c1e1"/>
                <w:id w:val="3179150"/>
                <w:lock w:val="sdtLocked"/>
              </w:sdtPr>
              <w:sdtContent>
                <w:tc>
                  <w:tcPr>
                    <w:tcW w:w="1161" w:type="dxa"/>
                  </w:tcPr>
                  <w:p w:rsidR="00235333" w:rsidRDefault="005443FB">
                    <w:pPr>
                      <w:jc w:val="right"/>
                      <w:rPr>
                        <w:szCs w:val="21"/>
                      </w:rPr>
                    </w:pPr>
                    <w:r>
                      <w:rPr>
                        <w:rFonts w:hint="eastAsia"/>
                        <w:szCs w:val="21"/>
                      </w:rPr>
                      <w:t>2,230,000</w:t>
                    </w:r>
                  </w:p>
                </w:tc>
              </w:sdtContent>
            </w:sdt>
            <w:sdt>
              <w:sdtPr>
                <w:rPr>
                  <w:rFonts w:hint="eastAsia"/>
                  <w:szCs w:val="21"/>
                </w:rPr>
                <w:alias w:val="公司持有非上市金融企业和拟上市公司股权的报告期损益合计"/>
                <w:tag w:val="_GBC_fa4c4a6fba114183b3cc956868c6187c"/>
                <w:id w:val="3179151"/>
                <w:lock w:val="sdtLocked"/>
                <w:showingPlcHdr/>
              </w:sdtPr>
              <w:sdtContent>
                <w:tc>
                  <w:tcPr>
                    <w:tcW w:w="1134" w:type="dxa"/>
                  </w:tcPr>
                  <w:p w:rsidR="00235333" w:rsidRDefault="002B19DD">
                    <w:pPr>
                      <w:jc w:val="right"/>
                      <w:rPr>
                        <w:szCs w:val="21"/>
                      </w:rPr>
                    </w:pPr>
                    <w:r>
                      <w:rPr>
                        <w:rFonts w:hint="eastAsia"/>
                        <w:color w:val="333399"/>
                      </w:rPr>
                      <w:t xml:space="preserve">　</w:t>
                    </w:r>
                  </w:p>
                </w:tc>
              </w:sdtContent>
            </w:sdt>
            <w:sdt>
              <w:sdtPr>
                <w:rPr>
                  <w:rFonts w:hint="eastAsia"/>
                  <w:szCs w:val="21"/>
                </w:rPr>
                <w:alias w:val="公司持有非上市金融企业和拟上市公司股权的所有者权益变动合计"/>
                <w:tag w:val="_GBC_08063a9bdc3e42948b6b92c78f163d46"/>
                <w:id w:val="3179152"/>
                <w:lock w:val="sdtLocked"/>
                <w:showingPlcHdr/>
              </w:sdtPr>
              <w:sdtContent>
                <w:tc>
                  <w:tcPr>
                    <w:tcW w:w="1134" w:type="dxa"/>
                  </w:tcPr>
                  <w:p w:rsidR="00235333" w:rsidRDefault="002B19DD">
                    <w:pPr>
                      <w:jc w:val="right"/>
                      <w:rPr>
                        <w:szCs w:val="21"/>
                      </w:rPr>
                    </w:pPr>
                    <w:r>
                      <w:rPr>
                        <w:rFonts w:hint="eastAsia"/>
                        <w:color w:val="333399"/>
                      </w:rPr>
                      <w:t xml:space="preserve">　</w:t>
                    </w:r>
                  </w:p>
                </w:tc>
              </w:sdtContent>
            </w:sdt>
            <w:tc>
              <w:tcPr>
                <w:tcW w:w="1134" w:type="dxa"/>
              </w:tcPr>
              <w:p w:rsidR="00235333" w:rsidRDefault="002B19DD">
                <w:pPr>
                  <w:jc w:val="center"/>
                  <w:rPr>
                    <w:rFonts w:ascii="Calibri" w:hAnsi="Calibri"/>
                    <w:szCs w:val="21"/>
                  </w:rPr>
                </w:pPr>
                <w:r>
                  <w:rPr>
                    <w:rFonts w:ascii="Calibri" w:hAnsi="Calibri"/>
                    <w:szCs w:val="21"/>
                  </w:rPr>
                  <w:t>/</w:t>
                </w:r>
              </w:p>
            </w:tc>
            <w:tc>
              <w:tcPr>
                <w:tcW w:w="708" w:type="dxa"/>
              </w:tcPr>
              <w:p w:rsidR="00235333" w:rsidRDefault="002B19DD">
                <w:pPr>
                  <w:jc w:val="center"/>
                  <w:rPr>
                    <w:rFonts w:ascii="Calibri" w:hAnsi="Calibri"/>
                    <w:szCs w:val="21"/>
                  </w:rPr>
                </w:pPr>
                <w:r>
                  <w:rPr>
                    <w:rFonts w:ascii="Calibri" w:hAnsi="Calibri"/>
                    <w:szCs w:val="21"/>
                  </w:rPr>
                  <w:t>/</w:t>
                </w:r>
              </w:p>
            </w:tc>
          </w:tr>
        </w:tbl>
        <w:p w:rsidR="00235333" w:rsidRPr="00584221" w:rsidRDefault="00BE4BB4" w:rsidP="00584221"/>
      </w:sdtContent>
    </w:sdt>
    <w:p w:rsidR="00235333" w:rsidRDefault="00235333">
      <w:pPr>
        <w:rPr>
          <w:color w:val="FF00FF"/>
          <w:szCs w:val="21"/>
        </w:rPr>
      </w:pPr>
    </w:p>
    <w:p w:rsidR="00235333" w:rsidRDefault="00235333">
      <w:pPr>
        <w:rPr>
          <w:color w:val="FF00FF"/>
          <w:szCs w:val="21"/>
        </w:rPr>
        <w:sectPr w:rsidR="00235333" w:rsidSect="00FF028A">
          <w:pgSz w:w="11906" w:h="16838"/>
          <w:pgMar w:top="1528" w:right="1274" w:bottom="1440" w:left="1800" w:header="855" w:footer="992" w:gutter="0"/>
          <w:cols w:space="425"/>
          <w:docGrid w:type="lines" w:linePitch="312"/>
        </w:sectPr>
      </w:pPr>
    </w:p>
    <w:p w:rsidR="00235333" w:rsidRDefault="002B19DD" w:rsidP="00613904">
      <w:pPr>
        <w:pStyle w:val="4"/>
        <w:numPr>
          <w:ilvl w:val="0"/>
          <w:numId w:val="18"/>
        </w:numPr>
        <w:rPr>
          <w:b w:val="0"/>
        </w:rPr>
      </w:pPr>
      <w:r>
        <w:rPr>
          <w:rFonts w:hint="eastAsia"/>
        </w:rPr>
        <w:lastRenderedPageBreak/>
        <w:t>非金融类公司委托理财及衍生品投资的情况</w:t>
      </w:r>
    </w:p>
    <w:sdt>
      <w:sdtPr>
        <w:rPr>
          <w:rFonts w:ascii="宋体" w:hAnsi="宋体" w:cs="宋体" w:hint="eastAsia"/>
          <w:b w:val="0"/>
          <w:bCs w:val="0"/>
          <w:kern w:val="0"/>
          <w:szCs w:val="22"/>
        </w:rPr>
        <w:alias w:val="模块:委托理财情况                      ..."/>
        <w:tag w:val="_GBC_4d9ac1de7c7743179a30d73a06e513b1"/>
        <w:id w:val="3179372"/>
        <w:lock w:val="sdtLocked"/>
        <w:placeholder>
          <w:docPart w:val="GBC22222222222222222222222222222"/>
        </w:placeholder>
      </w:sdtPr>
      <w:sdtEndPr>
        <w:rPr>
          <w:rFonts w:hint="default"/>
          <w:sz w:val="22"/>
          <w:szCs w:val="24"/>
        </w:rPr>
      </w:sdtEndPr>
      <w:sdtContent>
        <w:p w:rsidR="00235333" w:rsidRDefault="002B19DD" w:rsidP="00613904">
          <w:pPr>
            <w:pStyle w:val="5"/>
            <w:numPr>
              <w:ilvl w:val="0"/>
              <w:numId w:val="20"/>
            </w:numPr>
            <w:rPr>
              <w:kern w:val="0"/>
            </w:rPr>
          </w:pPr>
          <w:r>
            <w:rPr>
              <w:rFonts w:hint="eastAsia"/>
              <w:kern w:val="0"/>
            </w:rPr>
            <w:t>委托理财情况</w:t>
          </w:r>
        </w:p>
        <w:sdt>
          <w:sdtPr>
            <w:alias w:val="是否适用：委托理财情况[双击切换]"/>
            <w:tag w:val="_GBC_a6e75d83192941f7b177f78b2fd5fd25"/>
            <w:id w:val="3179154"/>
            <w:lock w:val="sdtLocked"/>
            <w:placeholder>
              <w:docPart w:val="GBC22222222222222222222222222222"/>
            </w:placeholder>
          </w:sdtPr>
          <w:sdtContent>
            <w:p w:rsidR="00235333" w:rsidRDefault="00BE4BB4">
              <w:r>
                <w:fldChar w:fldCharType="begin"/>
              </w:r>
              <w:r w:rsidR="00812505">
                <w:instrText xml:space="preserve"> MACROBUTTON  SnrToggleCheckbox √适用 </w:instrText>
              </w:r>
              <w:r>
                <w:fldChar w:fldCharType="end"/>
              </w:r>
              <w:r>
                <w:fldChar w:fldCharType="begin"/>
              </w:r>
              <w:r w:rsidR="00812505">
                <w:instrText xml:space="preserve"> MACROBUTTON  SnrToggleCheckbox □不适用 </w:instrText>
              </w:r>
              <w:r>
                <w:fldChar w:fldCharType="end"/>
              </w:r>
            </w:p>
          </w:sdtContent>
        </w:sdt>
        <w:p w:rsidR="00547E1E" w:rsidRDefault="002B19DD">
          <w:pPr>
            <w:ind w:right="57"/>
            <w:jc w:val="right"/>
            <w:rPr>
              <w:szCs w:val="21"/>
            </w:rPr>
          </w:pPr>
          <w:r>
            <w:rPr>
              <w:rFonts w:hint="eastAsia"/>
              <w:szCs w:val="21"/>
            </w:rPr>
            <w:t>单位</w:t>
          </w:r>
          <w:r>
            <w:rPr>
              <w:szCs w:val="21"/>
            </w:rPr>
            <w:t>:</w:t>
          </w:r>
          <w:sdt>
            <w:sdtPr>
              <w:rPr>
                <w:szCs w:val="21"/>
              </w:rPr>
              <w:alias w:val="单位：委托理财情况"/>
              <w:tag w:val="_GBC_6ac99d1c779b46afb544b144dc62c0ef"/>
              <w:id w:val="317915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szCs w:val="21"/>
                </w:rPr>
                <w:t>元</w:t>
              </w:r>
            </w:sdtContent>
          </w:sdt>
          <w:r>
            <w:rPr>
              <w:rFonts w:hint="eastAsia"/>
              <w:szCs w:val="21"/>
            </w:rPr>
            <w:t xml:space="preserve">  币种</w:t>
          </w:r>
          <w:r>
            <w:rPr>
              <w:szCs w:val="21"/>
            </w:rPr>
            <w:t>:</w:t>
          </w:r>
          <w:sdt>
            <w:sdtPr>
              <w:rPr>
                <w:szCs w:val="21"/>
              </w:rPr>
              <w:alias w:val="币种：委托理财情况"/>
              <w:tag w:val="_GBC_dde393c904e141e1a4cd1ad24a5dac04"/>
              <w:id w:val="31791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1701"/>
            <w:gridCol w:w="1276"/>
            <w:gridCol w:w="1276"/>
            <w:gridCol w:w="709"/>
            <w:gridCol w:w="708"/>
            <w:gridCol w:w="1701"/>
            <w:gridCol w:w="1560"/>
            <w:gridCol w:w="708"/>
            <w:gridCol w:w="709"/>
            <w:gridCol w:w="425"/>
            <w:gridCol w:w="426"/>
            <w:gridCol w:w="850"/>
            <w:gridCol w:w="425"/>
          </w:tblGrid>
          <w:tr w:rsidR="00444759" w:rsidTr="00444759">
            <w:trPr>
              <w:trHeight w:val="450"/>
            </w:trPr>
            <w:tc>
              <w:tcPr>
                <w:tcW w:w="709"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合作方名称</w:t>
                </w:r>
              </w:p>
            </w:tc>
            <w:tc>
              <w:tcPr>
                <w:tcW w:w="2410"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委托理财</w:t>
                </w:r>
                <w:r>
                  <w:rPr>
                    <w:rFonts w:hint="eastAsia"/>
                  </w:rPr>
                  <w:t>产品类型</w:t>
                </w:r>
              </w:p>
            </w:tc>
            <w:tc>
              <w:tcPr>
                <w:tcW w:w="1701"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委托理财金额</w:t>
                </w:r>
              </w:p>
            </w:tc>
            <w:tc>
              <w:tcPr>
                <w:tcW w:w="1276"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委托理财起始日期</w:t>
                </w:r>
              </w:p>
            </w:tc>
            <w:tc>
              <w:tcPr>
                <w:tcW w:w="1276"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委托理财终止日期</w:t>
                </w:r>
              </w:p>
            </w:tc>
            <w:tc>
              <w:tcPr>
                <w:tcW w:w="709"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报酬确定方式</w:t>
                </w:r>
              </w:p>
            </w:tc>
            <w:tc>
              <w:tcPr>
                <w:tcW w:w="708" w:type="dxa"/>
                <w:shd w:val="clear" w:color="auto" w:fill="auto"/>
                <w:vAlign w:val="center"/>
              </w:tcPr>
              <w:p w:rsidR="00547E1E" w:rsidRDefault="00547E1E" w:rsidP="00547E1E">
                <w:pPr>
                  <w:autoSpaceDE w:val="0"/>
                  <w:autoSpaceDN w:val="0"/>
                  <w:adjustRightInd w:val="0"/>
                  <w:jc w:val="center"/>
                  <w:rPr>
                    <w:szCs w:val="21"/>
                  </w:rPr>
                </w:pPr>
                <w:r>
                  <w:rPr>
                    <w:rFonts w:hint="eastAsia"/>
                  </w:rPr>
                  <w:t>预计收益</w:t>
                </w:r>
              </w:p>
            </w:tc>
            <w:tc>
              <w:tcPr>
                <w:tcW w:w="1701"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实际收回本金金额</w:t>
                </w:r>
              </w:p>
            </w:tc>
            <w:tc>
              <w:tcPr>
                <w:tcW w:w="1560"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实际获得收益</w:t>
                </w:r>
              </w:p>
            </w:tc>
            <w:tc>
              <w:tcPr>
                <w:tcW w:w="708"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是否经过法定程序</w:t>
                </w:r>
              </w:p>
            </w:tc>
            <w:tc>
              <w:tcPr>
                <w:tcW w:w="709"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计提减值准备金额</w:t>
                </w:r>
              </w:p>
            </w:tc>
            <w:tc>
              <w:tcPr>
                <w:tcW w:w="425"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是否关联交易</w:t>
                </w:r>
              </w:p>
            </w:tc>
            <w:tc>
              <w:tcPr>
                <w:tcW w:w="426" w:type="dxa"/>
                <w:shd w:val="clear" w:color="auto" w:fill="auto"/>
                <w:vAlign w:val="center"/>
              </w:tcPr>
              <w:p w:rsidR="00547E1E" w:rsidRDefault="00547E1E" w:rsidP="00547E1E">
                <w:pPr>
                  <w:autoSpaceDE w:val="0"/>
                  <w:autoSpaceDN w:val="0"/>
                  <w:adjustRightInd w:val="0"/>
                  <w:jc w:val="center"/>
                  <w:rPr>
                    <w:szCs w:val="21"/>
                  </w:rPr>
                </w:pPr>
                <w:r>
                  <w:rPr>
                    <w:rFonts w:hint="eastAsia"/>
                  </w:rPr>
                  <w:t>是否涉诉</w:t>
                </w:r>
              </w:p>
            </w:tc>
            <w:tc>
              <w:tcPr>
                <w:tcW w:w="850"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资金来源并说明是否为募集资金</w:t>
                </w:r>
              </w:p>
            </w:tc>
            <w:tc>
              <w:tcPr>
                <w:tcW w:w="425" w:type="dxa"/>
                <w:shd w:val="clear" w:color="auto" w:fill="auto"/>
                <w:vAlign w:val="center"/>
              </w:tcPr>
              <w:p w:rsidR="00547E1E" w:rsidRDefault="00547E1E" w:rsidP="00547E1E">
                <w:pPr>
                  <w:autoSpaceDE w:val="0"/>
                  <w:autoSpaceDN w:val="0"/>
                  <w:adjustRightInd w:val="0"/>
                  <w:jc w:val="center"/>
                  <w:rPr>
                    <w:szCs w:val="21"/>
                  </w:rPr>
                </w:pPr>
                <w:r>
                  <w:rPr>
                    <w:rFonts w:hint="eastAsia"/>
                    <w:szCs w:val="21"/>
                  </w:rPr>
                  <w:t>关联关系</w:t>
                </w:r>
              </w:p>
            </w:tc>
          </w:tr>
          <w:sdt>
            <w:sdtPr>
              <w:rPr>
                <w:szCs w:val="21"/>
              </w:rPr>
              <w:alias w:val="委托理财情况"/>
              <w:tag w:val="_GBC_af555cd582ab498d985692332e9db614"/>
              <w:id w:val="3179172"/>
              <w:lock w:val="sdtLocked"/>
            </w:sdtPr>
            <w:sdtContent>
              <w:tr w:rsidR="00444759" w:rsidTr="00444759">
                <w:trPr>
                  <w:trHeight w:val="285"/>
                </w:trPr>
                <w:sdt>
                  <w:sdtPr>
                    <w:rPr>
                      <w:szCs w:val="21"/>
                    </w:rPr>
                    <w:alias w:val="受托人名称"/>
                    <w:tag w:val="_GBC_8186f89c9cea42ff924bd21f2a9fabb4"/>
                    <w:id w:val="3179157"/>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工行</w:t>
                        </w:r>
                      </w:p>
                    </w:tc>
                  </w:sdtContent>
                </w:sdt>
                <w:sdt>
                  <w:sdtPr>
                    <w:rPr>
                      <w:szCs w:val="21"/>
                    </w:rPr>
                    <w:alias w:val="委托理财投资品种"/>
                    <w:tag w:val="_GBC_10556dfc9684479d8b8240929fce9776"/>
                    <w:id w:val="3179158"/>
                    <w:lock w:val="sdtLocked"/>
                    <w:text/>
                  </w:sdtPr>
                  <w:sdtContent>
                    <w:tc>
                      <w:tcPr>
                        <w:tcW w:w="2410" w:type="dxa"/>
                        <w:shd w:val="clear" w:color="auto" w:fill="auto"/>
                      </w:tcPr>
                      <w:p w:rsidR="00547E1E" w:rsidRDefault="00547E1E" w:rsidP="00547E1E">
                        <w:pPr>
                          <w:autoSpaceDE w:val="0"/>
                          <w:autoSpaceDN w:val="0"/>
                          <w:adjustRightInd w:val="0"/>
                          <w:rPr>
                            <w:szCs w:val="21"/>
                          </w:rPr>
                        </w:pPr>
                        <w:r>
                          <w:rPr>
                            <w:szCs w:val="21"/>
                          </w:rPr>
                          <w:t>保本型法人35天稳利人民币理财产品</w:t>
                        </w:r>
                      </w:p>
                    </w:tc>
                  </w:sdtContent>
                </w:sdt>
                <w:sdt>
                  <w:sdtPr>
                    <w:rPr>
                      <w:szCs w:val="21"/>
                    </w:rPr>
                    <w:alias w:val="委托理财金额"/>
                    <w:tag w:val="_GBC_a275413961ab4e15bff7e1a5d5d08aba"/>
                    <w:id w:val="3179159"/>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36,000,000.00</w:t>
                        </w:r>
                      </w:p>
                    </w:tc>
                  </w:sdtContent>
                </w:sdt>
                <w:sdt>
                  <w:sdtPr>
                    <w:rPr>
                      <w:szCs w:val="21"/>
                    </w:rPr>
                    <w:alias w:val="委托理财起始日期"/>
                    <w:tag w:val="_GBC_7633671323544537b429fe7b3cb187cf"/>
                    <w:id w:val="3179160"/>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2016.1.30</w:t>
                        </w:r>
                      </w:p>
                    </w:tc>
                  </w:sdtContent>
                </w:sdt>
                <w:sdt>
                  <w:sdtPr>
                    <w:rPr>
                      <w:szCs w:val="21"/>
                    </w:rPr>
                    <w:alias w:val="委托理财终止日期"/>
                    <w:tag w:val="_GBC_889f535fd14f4bee9bedfbffb518937c"/>
                    <w:id w:val="3179161"/>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2016.3.7</w:t>
                        </w:r>
                      </w:p>
                    </w:tc>
                  </w:sdtContent>
                </w:sdt>
                <w:sdt>
                  <w:sdtPr>
                    <w:rPr>
                      <w:szCs w:val="21"/>
                    </w:rPr>
                    <w:alias w:val="委托理财报酬确定方式"/>
                    <w:tag w:val="_GBC_2f5daf27e6604ed8b3d2b77ccc7b5d48"/>
                    <w:id w:val="3179162"/>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按天</w:t>
                        </w:r>
                      </w:p>
                    </w:tc>
                  </w:sdtContent>
                </w:sdt>
                <w:sdt>
                  <w:sdtPr>
                    <w:rPr>
                      <w:szCs w:val="21"/>
                    </w:rPr>
                    <w:alias w:val="委托理财预计收益"/>
                    <w:tag w:val="_GBC_1ee18dbe63994285b0fd8673f61e86b7"/>
                    <w:id w:val="3179163"/>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2.8</w:t>
                        </w:r>
                        <w:r w:rsidR="007D01ED">
                          <w:rPr>
                            <w:rFonts w:hint="eastAsia"/>
                            <w:szCs w:val="21"/>
                          </w:rPr>
                          <w:t>%</w:t>
                        </w:r>
                      </w:p>
                    </w:tc>
                  </w:sdtContent>
                </w:sdt>
                <w:sdt>
                  <w:sdtPr>
                    <w:rPr>
                      <w:szCs w:val="21"/>
                    </w:rPr>
                    <w:alias w:val="委托理财实际收回本金金额"/>
                    <w:tag w:val="_GBC_482d5df5fbe344a5a429656117ae7c8d"/>
                    <w:id w:val="3179164"/>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36,000,000.00</w:t>
                        </w:r>
                      </w:p>
                    </w:tc>
                  </w:sdtContent>
                </w:sdt>
                <w:sdt>
                  <w:sdtPr>
                    <w:rPr>
                      <w:szCs w:val="21"/>
                    </w:rPr>
                    <w:alias w:val="委托理财实际获得收益"/>
                    <w:tag w:val="_GBC_04068818e7d14f779b4d906f3400abeb"/>
                    <w:id w:val="3179165"/>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100,109.59</w:t>
                        </w:r>
                      </w:p>
                    </w:tc>
                  </w:sdtContent>
                </w:sdt>
                <w:sdt>
                  <w:sdtPr>
                    <w:rPr>
                      <w:szCs w:val="21"/>
                    </w:rPr>
                    <w:alias w:val="委托理财是否经过法定程序"/>
                    <w:tag w:val="_GBC_c8da46982a8f4cd7b03c3189573bf936"/>
                    <w:id w:val="3179166"/>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color w:val="00B0F0"/>
                            <w:szCs w:val="21"/>
                          </w:rPr>
                        </w:pPr>
                        <w:r>
                          <w:rPr>
                            <w:szCs w:val="21"/>
                          </w:rPr>
                          <w:t>是</w:t>
                        </w:r>
                      </w:p>
                    </w:tc>
                  </w:sdtContent>
                </w:sdt>
                <w:sdt>
                  <w:sdtPr>
                    <w:rPr>
                      <w:szCs w:val="21"/>
                    </w:rPr>
                    <w:alias w:val="委托理财计提减值准备金额"/>
                    <w:tag w:val="_GBC_d325c33fe7ed4c64bb2e40dbcf62c186"/>
                    <w:id w:val="3179167"/>
                    <w:lock w:val="sdtLocked"/>
                    <w:showingPlcHdr/>
                  </w:sdtPr>
                  <w:sdtContent>
                    <w:tc>
                      <w:tcPr>
                        <w:tcW w:w="709" w:type="dxa"/>
                        <w:shd w:val="clear" w:color="auto" w:fill="auto"/>
                      </w:tcPr>
                      <w:p w:rsidR="00547E1E" w:rsidRDefault="00547E1E" w:rsidP="00547E1E">
                        <w:pPr>
                          <w:autoSpaceDE w:val="0"/>
                          <w:autoSpaceDN w:val="0"/>
                          <w:adjustRightInd w:val="0"/>
                          <w:jc w:val="right"/>
                          <w:rPr>
                            <w:color w:val="00B0F0"/>
                            <w:szCs w:val="21"/>
                          </w:rPr>
                        </w:pPr>
                        <w:r>
                          <w:rPr>
                            <w:rFonts w:hint="eastAsia"/>
                            <w:color w:val="333399"/>
                            <w:szCs w:val="21"/>
                          </w:rPr>
                          <w:t xml:space="preserve">　</w:t>
                        </w:r>
                      </w:p>
                    </w:tc>
                  </w:sdtContent>
                </w:sdt>
                <w:sdt>
                  <w:sdtPr>
                    <w:rPr>
                      <w:szCs w:val="21"/>
                    </w:rPr>
                    <w:alias w:val="委托理财是否关联交易"/>
                    <w:tag w:val="_GBC_c35bea16271348f0844c20f268bc5047"/>
                    <w:id w:val="3179168"/>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color w:val="00B0F0"/>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169"/>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170"/>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171"/>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188"/>
              <w:lock w:val="sdtLocked"/>
            </w:sdtPr>
            <w:sdtContent>
              <w:tr w:rsidR="00444759" w:rsidTr="00444759">
                <w:trPr>
                  <w:trHeight w:val="285"/>
                </w:trPr>
                <w:sdt>
                  <w:sdtPr>
                    <w:rPr>
                      <w:szCs w:val="21"/>
                    </w:rPr>
                    <w:alias w:val="受托人名称"/>
                    <w:tag w:val="_GBC_8186f89c9cea42ff924bd21f2a9fabb4"/>
                    <w:id w:val="3179173"/>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工行</w:t>
                        </w:r>
                      </w:p>
                    </w:tc>
                  </w:sdtContent>
                </w:sdt>
                <w:sdt>
                  <w:sdtPr>
                    <w:rPr>
                      <w:szCs w:val="21"/>
                    </w:rPr>
                    <w:alias w:val="委托理财投资品种"/>
                    <w:tag w:val="_GBC_10556dfc9684479d8b8240929fce9776"/>
                    <w:id w:val="3179174"/>
                    <w:lock w:val="sdtLocked"/>
                    <w:text/>
                  </w:sdtPr>
                  <w:sdtContent>
                    <w:tc>
                      <w:tcPr>
                        <w:tcW w:w="2410" w:type="dxa"/>
                        <w:shd w:val="clear" w:color="auto" w:fill="auto"/>
                      </w:tcPr>
                      <w:p w:rsidR="00547E1E" w:rsidRDefault="00547E1E" w:rsidP="00547E1E">
                        <w:pPr>
                          <w:autoSpaceDE w:val="0"/>
                          <w:autoSpaceDN w:val="0"/>
                          <w:adjustRightInd w:val="0"/>
                          <w:rPr>
                            <w:szCs w:val="21"/>
                          </w:rPr>
                        </w:pPr>
                        <w:r>
                          <w:rPr>
                            <w:szCs w:val="21"/>
                          </w:rPr>
                          <w:t>保本型法人91天稳利人民币理财产品</w:t>
                        </w:r>
                      </w:p>
                    </w:tc>
                  </w:sdtContent>
                </w:sdt>
                <w:sdt>
                  <w:sdtPr>
                    <w:rPr>
                      <w:szCs w:val="21"/>
                    </w:rPr>
                    <w:alias w:val="委托理财金额"/>
                    <w:tag w:val="_GBC_a275413961ab4e15bff7e1a5d5d08aba"/>
                    <w:id w:val="3179175"/>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30,000,000.00</w:t>
                        </w:r>
                      </w:p>
                    </w:tc>
                  </w:sdtContent>
                </w:sdt>
                <w:sdt>
                  <w:sdtPr>
                    <w:rPr>
                      <w:szCs w:val="21"/>
                    </w:rPr>
                    <w:alias w:val="委托理财起始日期"/>
                    <w:tag w:val="_GBC_7633671323544537b429fe7b3cb187cf"/>
                    <w:id w:val="3179176"/>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2016.03.25</w:t>
                        </w:r>
                      </w:p>
                    </w:tc>
                  </w:sdtContent>
                </w:sdt>
                <w:sdt>
                  <w:sdtPr>
                    <w:rPr>
                      <w:szCs w:val="21"/>
                    </w:rPr>
                    <w:alias w:val="委托理财终止日期"/>
                    <w:tag w:val="_GBC_889f535fd14f4bee9bedfbffb518937c"/>
                    <w:id w:val="3179177"/>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2016.06.24</w:t>
                        </w:r>
                      </w:p>
                    </w:tc>
                  </w:sdtContent>
                </w:sdt>
                <w:sdt>
                  <w:sdtPr>
                    <w:rPr>
                      <w:szCs w:val="21"/>
                    </w:rPr>
                    <w:alias w:val="委托理财报酬确定方式"/>
                    <w:tag w:val="_GBC_2f5daf27e6604ed8b3d2b77ccc7b5d48"/>
                    <w:id w:val="3179178"/>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 xml:space="preserve">按天　</w:t>
                        </w:r>
                      </w:p>
                    </w:tc>
                  </w:sdtContent>
                </w:sdt>
                <w:sdt>
                  <w:sdtPr>
                    <w:rPr>
                      <w:szCs w:val="21"/>
                    </w:rPr>
                    <w:alias w:val="委托理财预计收益"/>
                    <w:tag w:val="_GBC_1ee18dbe63994285b0fd8673f61e86b7"/>
                    <w:id w:val="3179179"/>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2.9</w:t>
                        </w:r>
                        <w:r w:rsidR="007D01ED">
                          <w:rPr>
                            <w:rFonts w:hint="eastAsia"/>
                            <w:szCs w:val="21"/>
                          </w:rPr>
                          <w:t>%</w:t>
                        </w:r>
                      </w:p>
                    </w:tc>
                  </w:sdtContent>
                </w:sdt>
                <w:sdt>
                  <w:sdtPr>
                    <w:rPr>
                      <w:szCs w:val="21"/>
                    </w:rPr>
                    <w:alias w:val="委托理财实际收回本金金额"/>
                    <w:tag w:val="_GBC_482d5df5fbe344a5a429656117ae7c8d"/>
                    <w:id w:val="3179180"/>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30,000,000.00</w:t>
                        </w:r>
                      </w:p>
                    </w:tc>
                  </w:sdtContent>
                </w:sdt>
                <w:sdt>
                  <w:sdtPr>
                    <w:rPr>
                      <w:szCs w:val="21"/>
                    </w:rPr>
                    <w:alias w:val="委托理财实际获得收益"/>
                    <w:tag w:val="_GBC_04068818e7d14f779b4d906f3400abeb"/>
                    <w:id w:val="3179181"/>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216,904.11</w:t>
                        </w:r>
                      </w:p>
                    </w:tc>
                  </w:sdtContent>
                </w:sdt>
                <w:sdt>
                  <w:sdtPr>
                    <w:rPr>
                      <w:szCs w:val="21"/>
                    </w:rPr>
                    <w:alias w:val="委托理财是否经过法定程序"/>
                    <w:tag w:val="_GBC_c8da46982a8f4cd7b03c3189573bf936"/>
                    <w:id w:val="3179182"/>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color w:val="00B0F0"/>
                            <w:szCs w:val="21"/>
                          </w:rPr>
                        </w:pPr>
                        <w:r>
                          <w:rPr>
                            <w:szCs w:val="21"/>
                          </w:rPr>
                          <w:t>是</w:t>
                        </w:r>
                      </w:p>
                    </w:tc>
                  </w:sdtContent>
                </w:sdt>
                <w:sdt>
                  <w:sdtPr>
                    <w:rPr>
                      <w:szCs w:val="21"/>
                    </w:rPr>
                    <w:alias w:val="委托理财计提减值准备金额"/>
                    <w:tag w:val="_GBC_d325c33fe7ed4c64bb2e40dbcf62c186"/>
                    <w:id w:val="3179183"/>
                    <w:lock w:val="sdtLocked"/>
                    <w:showingPlcHdr/>
                  </w:sdtPr>
                  <w:sdtContent>
                    <w:tc>
                      <w:tcPr>
                        <w:tcW w:w="709" w:type="dxa"/>
                        <w:shd w:val="clear" w:color="auto" w:fill="auto"/>
                      </w:tcPr>
                      <w:p w:rsidR="00547E1E" w:rsidRDefault="00547E1E" w:rsidP="00547E1E">
                        <w:pPr>
                          <w:autoSpaceDE w:val="0"/>
                          <w:autoSpaceDN w:val="0"/>
                          <w:adjustRightInd w:val="0"/>
                          <w:jc w:val="right"/>
                          <w:rPr>
                            <w:color w:val="00B0F0"/>
                            <w:szCs w:val="21"/>
                          </w:rPr>
                        </w:pPr>
                        <w:r>
                          <w:rPr>
                            <w:rFonts w:hint="eastAsia"/>
                            <w:color w:val="333399"/>
                            <w:szCs w:val="21"/>
                          </w:rPr>
                          <w:t xml:space="preserve">　</w:t>
                        </w:r>
                      </w:p>
                    </w:tc>
                  </w:sdtContent>
                </w:sdt>
                <w:sdt>
                  <w:sdtPr>
                    <w:rPr>
                      <w:szCs w:val="21"/>
                    </w:rPr>
                    <w:alias w:val="委托理财是否关联交易"/>
                    <w:tag w:val="_GBC_c35bea16271348f0844c20f268bc5047"/>
                    <w:id w:val="3179184"/>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color w:val="00B0F0"/>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185"/>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186"/>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187"/>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204"/>
              <w:lock w:val="sdtLocked"/>
            </w:sdtPr>
            <w:sdtContent>
              <w:tr w:rsidR="00444759" w:rsidTr="00444759">
                <w:trPr>
                  <w:trHeight w:val="285"/>
                </w:trPr>
                <w:sdt>
                  <w:sdtPr>
                    <w:rPr>
                      <w:szCs w:val="21"/>
                    </w:rPr>
                    <w:alias w:val="受托人名称"/>
                    <w:tag w:val="_GBC_8186f89c9cea42ff924bd21f2a9fabb4"/>
                    <w:id w:val="3179189"/>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江苏银行</w:t>
                        </w:r>
                      </w:p>
                    </w:tc>
                  </w:sdtContent>
                </w:sdt>
                <w:sdt>
                  <w:sdtPr>
                    <w:rPr>
                      <w:szCs w:val="21"/>
                    </w:rPr>
                    <w:alias w:val="委托理财投资品种"/>
                    <w:tag w:val="_GBC_10556dfc9684479d8b8240929fce9776"/>
                    <w:id w:val="3179190"/>
                    <w:lock w:val="sdtLocked"/>
                    <w:text/>
                  </w:sdtPr>
                  <w:sdtContent>
                    <w:tc>
                      <w:tcPr>
                        <w:tcW w:w="2410" w:type="dxa"/>
                        <w:shd w:val="clear" w:color="auto" w:fill="auto"/>
                      </w:tcPr>
                      <w:p w:rsidR="00547E1E" w:rsidRDefault="00547E1E" w:rsidP="00547E1E">
                        <w:pPr>
                          <w:autoSpaceDE w:val="0"/>
                          <w:autoSpaceDN w:val="0"/>
                          <w:adjustRightInd w:val="0"/>
                          <w:rPr>
                            <w:szCs w:val="21"/>
                          </w:rPr>
                        </w:pPr>
                        <w:r>
                          <w:rPr>
                            <w:szCs w:val="21"/>
                          </w:rPr>
                          <w:t>稳赢1号机构1601</w:t>
                        </w:r>
                      </w:p>
                    </w:tc>
                  </w:sdtContent>
                </w:sdt>
                <w:sdt>
                  <w:sdtPr>
                    <w:rPr>
                      <w:szCs w:val="21"/>
                    </w:rPr>
                    <w:alias w:val="委托理财金额"/>
                    <w:tag w:val="_GBC_a275413961ab4e15bff7e1a5d5d08aba"/>
                    <w:id w:val="3179191"/>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80,000,000.00</w:t>
                        </w:r>
                      </w:p>
                    </w:tc>
                  </w:sdtContent>
                </w:sdt>
                <w:sdt>
                  <w:sdtPr>
                    <w:rPr>
                      <w:szCs w:val="21"/>
                    </w:rPr>
                    <w:alias w:val="委托理财起始日期"/>
                    <w:tag w:val="_GBC_7633671323544537b429fe7b3cb187cf"/>
                    <w:id w:val="3179192"/>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2016.01.13</w:t>
                        </w:r>
                      </w:p>
                    </w:tc>
                  </w:sdtContent>
                </w:sdt>
                <w:sdt>
                  <w:sdtPr>
                    <w:rPr>
                      <w:szCs w:val="21"/>
                    </w:rPr>
                    <w:alias w:val="委托理财终止日期"/>
                    <w:tag w:val="_GBC_889f535fd14f4bee9bedfbffb518937c"/>
                    <w:id w:val="3179193"/>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2016.02.24</w:t>
                        </w:r>
                      </w:p>
                    </w:tc>
                  </w:sdtContent>
                </w:sdt>
                <w:sdt>
                  <w:sdtPr>
                    <w:rPr>
                      <w:szCs w:val="21"/>
                    </w:rPr>
                    <w:alias w:val="委托理财报酬确定方式"/>
                    <w:tag w:val="_GBC_2f5daf27e6604ed8b3d2b77ccc7b5d48"/>
                    <w:id w:val="3179194"/>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 xml:space="preserve">按天　</w:t>
                        </w:r>
                      </w:p>
                    </w:tc>
                  </w:sdtContent>
                </w:sdt>
                <w:sdt>
                  <w:sdtPr>
                    <w:rPr>
                      <w:szCs w:val="21"/>
                    </w:rPr>
                    <w:alias w:val="委托理财预计收益"/>
                    <w:tag w:val="_GBC_1ee18dbe63994285b0fd8673f61e86b7"/>
                    <w:id w:val="3179195"/>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3.1</w:t>
                        </w:r>
                        <w:r w:rsidR="007D01ED">
                          <w:rPr>
                            <w:rFonts w:hint="eastAsia"/>
                            <w:szCs w:val="21"/>
                          </w:rPr>
                          <w:t>%</w:t>
                        </w:r>
                      </w:p>
                    </w:tc>
                  </w:sdtContent>
                </w:sdt>
                <w:sdt>
                  <w:sdtPr>
                    <w:rPr>
                      <w:szCs w:val="21"/>
                    </w:rPr>
                    <w:alias w:val="委托理财实际收回本金金额"/>
                    <w:tag w:val="_GBC_482d5df5fbe344a5a429656117ae7c8d"/>
                    <w:id w:val="3179196"/>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80,000,000.00</w:t>
                        </w:r>
                      </w:p>
                    </w:tc>
                  </w:sdtContent>
                </w:sdt>
                <w:sdt>
                  <w:sdtPr>
                    <w:rPr>
                      <w:szCs w:val="21"/>
                    </w:rPr>
                    <w:alias w:val="委托理财实际获得收益"/>
                    <w:tag w:val="_GBC_04068818e7d14f779b4d906f3400abeb"/>
                    <w:id w:val="3179197"/>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285,369.86</w:t>
                        </w:r>
                      </w:p>
                    </w:tc>
                  </w:sdtContent>
                </w:sdt>
                <w:sdt>
                  <w:sdtPr>
                    <w:rPr>
                      <w:szCs w:val="21"/>
                    </w:rPr>
                    <w:alias w:val="委托理财是否经过法定程序"/>
                    <w:tag w:val="_GBC_c8da46982a8f4cd7b03c3189573bf936"/>
                    <w:id w:val="3179198"/>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199"/>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200"/>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201"/>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202"/>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203"/>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220"/>
              <w:lock w:val="sdtLocked"/>
            </w:sdtPr>
            <w:sdtContent>
              <w:tr w:rsidR="00444759" w:rsidTr="00444759">
                <w:trPr>
                  <w:trHeight w:val="285"/>
                </w:trPr>
                <w:sdt>
                  <w:sdtPr>
                    <w:rPr>
                      <w:szCs w:val="21"/>
                    </w:rPr>
                    <w:alias w:val="受托人名称"/>
                    <w:tag w:val="_GBC_8186f89c9cea42ff924bd21f2a9fabb4"/>
                    <w:id w:val="3179205"/>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江苏银行</w:t>
                        </w:r>
                      </w:p>
                    </w:tc>
                  </w:sdtContent>
                </w:sdt>
                <w:sdt>
                  <w:sdtPr>
                    <w:rPr>
                      <w:szCs w:val="21"/>
                    </w:rPr>
                    <w:alias w:val="委托理财投资品种"/>
                    <w:tag w:val="_GBC_10556dfc9684479d8b8240929fce9776"/>
                    <w:id w:val="3179206"/>
                    <w:lock w:val="sdtLocked"/>
                    <w:text/>
                  </w:sdtPr>
                  <w:sdtContent>
                    <w:tc>
                      <w:tcPr>
                        <w:tcW w:w="2410" w:type="dxa"/>
                        <w:shd w:val="clear" w:color="auto" w:fill="auto"/>
                      </w:tcPr>
                      <w:p w:rsidR="00547E1E" w:rsidRDefault="00547E1E" w:rsidP="00547E1E">
                        <w:pPr>
                          <w:autoSpaceDE w:val="0"/>
                          <w:autoSpaceDN w:val="0"/>
                          <w:adjustRightInd w:val="0"/>
                          <w:rPr>
                            <w:szCs w:val="21"/>
                          </w:rPr>
                        </w:pPr>
                        <w:r>
                          <w:rPr>
                            <w:szCs w:val="21"/>
                          </w:rPr>
                          <w:t>稳赢1号机构1608</w:t>
                        </w:r>
                      </w:p>
                    </w:tc>
                  </w:sdtContent>
                </w:sdt>
                <w:sdt>
                  <w:sdtPr>
                    <w:rPr>
                      <w:szCs w:val="21"/>
                    </w:rPr>
                    <w:alias w:val="委托理财金额"/>
                    <w:tag w:val="_GBC_a275413961ab4e15bff7e1a5d5d08aba"/>
                    <w:id w:val="3179207"/>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20,000,000.00</w:t>
                        </w:r>
                      </w:p>
                    </w:tc>
                  </w:sdtContent>
                </w:sdt>
                <w:sdt>
                  <w:sdtPr>
                    <w:rPr>
                      <w:szCs w:val="21"/>
                    </w:rPr>
                    <w:alias w:val="委托理财起始日期"/>
                    <w:tag w:val="_GBC_7633671323544537b429fe7b3cb187cf"/>
                    <w:id w:val="3179208"/>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2016.03.02</w:t>
                        </w:r>
                      </w:p>
                    </w:tc>
                  </w:sdtContent>
                </w:sdt>
                <w:sdt>
                  <w:sdtPr>
                    <w:rPr>
                      <w:szCs w:val="21"/>
                    </w:rPr>
                    <w:alias w:val="委托理财终止日期"/>
                    <w:tag w:val="_GBC_889f535fd14f4bee9bedfbffb518937c"/>
                    <w:id w:val="3179209"/>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2016.04.13</w:t>
                        </w:r>
                      </w:p>
                    </w:tc>
                  </w:sdtContent>
                </w:sdt>
                <w:sdt>
                  <w:sdtPr>
                    <w:rPr>
                      <w:szCs w:val="21"/>
                    </w:rPr>
                    <w:alias w:val="委托理财报酬确定方式"/>
                    <w:tag w:val="_GBC_2f5daf27e6604ed8b3d2b77ccc7b5d48"/>
                    <w:id w:val="3179210"/>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 xml:space="preserve">按天　</w:t>
                        </w:r>
                      </w:p>
                    </w:tc>
                  </w:sdtContent>
                </w:sdt>
                <w:sdt>
                  <w:sdtPr>
                    <w:rPr>
                      <w:szCs w:val="21"/>
                    </w:rPr>
                    <w:alias w:val="委托理财预计收益"/>
                    <w:tag w:val="_GBC_1ee18dbe63994285b0fd8673f61e86b7"/>
                    <w:id w:val="3179211"/>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2.9</w:t>
                        </w:r>
                        <w:r w:rsidR="007D01ED">
                          <w:rPr>
                            <w:rFonts w:hint="eastAsia"/>
                            <w:szCs w:val="21"/>
                          </w:rPr>
                          <w:t>%</w:t>
                        </w:r>
                      </w:p>
                    </w:tc>
                  </w:sdtContent>
                </w:sdt>
                <w:sdt>
                  <w:sdtPr>
                    <w:rPr>
                      <w:szCs w:val="21"/>
                    </w:rPr>
                    <w:alias w:val="委托理财实际收回本金金额"/>
                    <w:tag w:val="_GBC_482d5df5fbe344a5a429656117ae7c8d"/>
                    <w:id w:val="3179212"/>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20,000,000.00</w:t>
                        </w:r>
                      </w:p>
                    </w:tc>
                  </w:sdtContent>
                </w:sdt>
                <w:sdt>
                  <w:sdtPr>
                    <w:rPr>
                      <w:szCs w:val="21"/>
                    </w:rPr>
                    <w:alias w:val="委托理财实际获得收益"/>
                    <w:tag w:val="_GBC_04068818e7d14f779b4d906f3400abeb"/>
                    <w:id w:val="3179213"/>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66,739.73</w:t>
                        </w:r>
                      </w:p>
                    </w:tc>
                  </w:sdtContent>
                </w:sdt>
                <w:sdt>
                  <w:sdtPr>
                    <w:rPr>
                      <w:szCs w:val="21"/>
                    </w:rPr>
                    <w:alias w:val="委托理财是否经过法定程序"/>
                    <w:tag w:val="_GBC_c8da46982a8f4cd7b03c3189573bf936"/>
                    <w:id w:val="3179214"/>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215"/>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216"/>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217"/>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218"/>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219"/>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236"/>
              <w:lock w:val="sdtLocked"/>
            </w:sdtPr>
            <w:sdtContent>
              <w:tr w:rsidR="00444759" w:rsidTr="00444759">
                <w:trPr>
                  <w:trHeight w:val="285"/>
                </w:trPr>
                <w:sdt>
                  <w:sdtPr>
                    <w:rPr>
                      <w:szCs w:val="21"/>
                    </w:rPr>
                    <w:alias w:val="受托人名称"/>
                    <w:tag w:val="_GBC_8186f89c9cea42ff924bd21f2a9fabb4"/>
                    <w:id w:val="3179221"/>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江苏银行</w:t>
                        </w:r>
                      </w:p>
                    </w:tc>
                  </w:sdtContent>
                </w:sdt>
                <w:sdt>
                  <w:sdtPr>
                    <w:rPr>
                      <w:szCs w:val="21"/>
                    </w:rPr>
                    <w:alias w:val="委托理财投资品种"/>
                    <w:tag w:val="_GBC_10556dfc9684479d8b8240929fce9776"/>
                    <w:id w:val="3179222"/>
                    <w:lock w:val="sdtLocked"/>
                    <w:text/>
                  </w:sdtPr>
                  <w:sdtContent>
                    <w:tc>
                      <w:tcPr>
                        <w:tcW w:w="2410" w:type="dxa"/>
                        <w:shd w:val="clear" w:color="auto" w:fill="auto"/>
                      </w:tcPr>
                      <w:p w:rsidR="00547E1E" w:rsidRDefault="00547E1E" w:rsidP="00547E1E">
                        <w:pPr>
                          <w:autoSpaceDE w:val="0"/>
                          <w:autoSpaceDN w:val="0"/>
                          <w:adjustRightInd w:val="0"/>
                          <w:rPr>
                            <w:szCs w:val="21"/>
                          </w:rPr>
                        </w:pPr>
                        <w:r>
                          <w:rPr>
                            <w:szCs w:val="21"/>
                          </w:rPr>
                          <w:t>稳赢2号机构1608</w:t>
                        </w:r>
                      </w:p>
                    </w:tc>
                  </w:sdtContent>
                </w:sdt>
                <w:sdt>
                  <w:sdtPr>
                    <w:rPr>
                      <w:szCs w:val="21"/>
                    </w:rPr>
                    <w:alias w:val="委托理财金额"/>
                    <w:tag w:val="_GBC_a275413961ab4e15bff7e1a5d5d08aba"/>
                    <w:id w:val="3179223"/>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50,000,000.00</w:t>
                        </w:r>
                      </w:p>
                    </w:tc>
                  </w:sdtContent>
                </w:sdt>
                <w:sdt>
                  <w:sdtPr>
                    <w:rPr>
                      <w:szCs w:val="21"/>
                    </w:rPr>
                    <w:alias w:val="委托理财起始日期"/>
                    <w:tag w:val="_GBC_7633671323544537b429fe7b3cb187cf"/>
                    <w:id w:val="3179224"/>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2016.03.02</w:t>
                        </w:r>
                      </w:p>
                    </w:tc>
                  </w:sdtContent>
                </w:sdt>
                <w:sdt>
                  <w:sdtPr>
                    <w:rPr>
                      <w:szCs w:val="21"/>
                    </w:rPr>
                    <w:alias w:val="委托理财终止日期"/>
                    <w:tag w:val="_GBC_889f535fd14f4bee9bedfbffb518937c"/>
                    <w:id w:val="3179225"/>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2016.06.08</w:t>
                        </w:r>
                      </w:p>
                    </w:tc>
                  </w:sdtContent>
                </w:sdt>
                <w:sdt>
                  <w:sdtPr>
                    <w:rPr>
                      <w:szCs w:val="21"/>
                    </w:rPr>
                    <w:alias w:val="委托理财报酬确定方式"/>
                    <w:tag w:val="_GBC_2f5daf27e6604ed8b3d2b77ccc7b5d48"/>
                    <w:id w:val="3179226"/>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按天</w:t>
                        </w:r>
                      </w:p>
                    </w:tc>
                  </w:sdtContent>
                </w:sdt>
                <w:sdt>
                  <w:sdtPr>
                    <w:rPr>
                      <w:szCs w:val="21"/>
                    </w:rPr>
                    <w:alias w:val="委托理财预计收益"/>
                    <w:tag w:val="_GBC_1ee18dbe63994285b0fd8673f61e86b7"/>
                    <w:id w:val="3179227"/>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3</w:t>
                        </w:r>
                        <w:r w:rsidR="007D01ED">
                          <w:rPr>
                            <w:rFonts w:hint="eastAsia"/>
                            <w:szCs w:val="21"/>
                          </w:rPr>
                          <w:t>%</w:t>
                        </w:r>
                      </w:p>
                    </w:tc>
                  </w:sdtContent>
                </w:sdt>
                <w:sdt>
                  <w:sdtPr>
                    <w:rPr>
                      <w:szCs w:val="21"/>
                    </w:rPr>
                    <w:alias w:val="委托理财实际收回本金金额"/>
                    <w:tag w:val="_GBC_482d5df5fbe344a5a429656117ae7c8d"/>
                    <w:id w:val="3179228"/>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50,000,000.00</w:t>
                        </w:r>
                      </w:p>
                    </w:tc>
                  </w:sdtContent>
                </w:sdt>
                <w:sdt>
                  <w:sdtPr>
                    <w:rPr>
                      <w:szCs w:val="21"/>
                    </w:rPr>
                    <w:alias w:val="委托理财实际获得收益"/>
                    <w:tag w:val="_GBC_04068818e7d14f779b4d906f3400abeb"/>
                    <w:id w:val="3179229"/>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402,739.73</w:t>
                        </w:r>
                      </w:p>
                    </w:tc>
                  </w:sdtContent>
                </w:sdt>
                <w:sdt>
                  <w:sdtPr>
                    <w:rPr>
                      <w:szCs w:val="21"/>
                    </w:rPr>
                    <w:alias w:val="委托理财是否经过法定程序"/>
                    <w:tag w:val="_GBC_c8da46982a8f4cd7b03c3189573bf936"/>
                    <w:id w:val="3179230"/>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231"/>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232"/>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233"/>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234"/>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235"/>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252"/>
              <w:lock w:val="sdtLocked"/>
            </w:sdtPr>
            <w:sdtContent>
              <w:tr w:rsidR="00444759" w:rsidTr="00444759">
                <w:trPr>
                  <w:trHeight w:val="285"/>
                </w:trPr>
                <w:sdt>
                  <w:sdtPr>
                    <w:rPr>
                      <w:szCs w:val="21"/>
                    </w:rPr>
                    <w:alias w:val="受托人名称"/>
                    <w:tag w:val="_GBC_8186f89c9cea42ff924bd21f2a9fabb4"/>
                    <w:id w:val="3179237"/>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江苏银行</w:t>
                        </w:r>
                      </w:p>
                    </w:tc>
                  </w:sdtContent>
                </w:sdt>
                <w:sdt>
                  <w:sdtPr>
                    <w:rPr>
                      <w:szCs w:val="21"/>
                    </w:rPr>
                    <w:alias w:val="委托理财投资品种"/>
                    <w:tag w:val="_GBC_10556dfc9684479d8b8240929fce9776"/>
                    <w:id w:val="3179238"/>
                    <w:lock w:val="sdtLocked"/>
                    <w:text/>
                  </w:sdtPr>
                  <w:sdtContent>
                    <w:tc>
                      <w:tcPr>
                        <w:tcW w:w="2410" w:type="dxa"/>
                        <w:shd w:val="clear" w:color="auto" w:fill="auto"/>
                      </w:tcPr>
                      <w:p w:rsidR="00547E1E" w:rsidRDefault="00547E1E" w:rsidP="00547E1E">
                        <w:pPr>
                          <w:autoSpaceDE w:val="0"/>
                          <w:autoSpaceDN w:val="0"/>
                          <w:adjustRightInd w:val="0"/>
                          <w:rPr>
                            <w:szCs w:val="21"/>
                          </w:rPr>
                        </w:pPr>
                        <w:r>
                          <w:rPr>
                            <w:szCs w:val="21"/>
                          </w:rPr>
                          <w:t>稳赢1号机构1615</w:t>
                        </w:r>
                      </w:p>
                    </w:tc>
                  </w:sdtContent>
                </w:sdt>
                <w:sdt>
                  <w:sdtPr>
                    <w:rPr>
                      <w:szCs w:val="21"/>
                    </w:rPr>
                    <w:alias w:val="委托理财金额"/>
                    <w:tag w:val="_GBC_a275413961ab4e15bff7e1a5d5d08aba"/>
                    <w:id w:val="3179239"/>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20,000,000.00</w:t>
                        </w:r>
                      </w:p>
                    </w:tc>
                  </w:sdtContent>
                </w:sdt>
                <w:sdt>
                  <w:sdtPr>
                    <w:rPr>
                      <w:szCs w:val="21"/>
                    </w:rPr>
                    <w:alias w:val="委托理财起始日期"/>
                    <w:tag w:val="_GBC_7633671323544537b429fe7b3cb187cf"/>
                    <w:id w:val="3179240"/>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2016.04.20</w:t>
                        </w:r>
                      </w:p>
                    </w:tc>
                  </w:sdtContent>
                </w:sdt>
                <w:sdt>
                  <w:sdtPr>
                    <w:rPr>
                      <w:szCs w:val="21"/>
                    </w:rPr>
                    <w:alias w:val="委托理财终止日期"/>
                    <w:tag w:val="_GBC_889f535fd14f4bee9bedfbffb518937c"/>
                    <w:id w:val="3179241"/>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2016.06.01</w:t>
                        </w:r>
                      </w:p>
                    </w:tc>
                  </w:sdtContent>
                </w:sdt>
                <w:sdt>
                  <w:sdtPr>
                    <w:rPr>
                      <w:szCs w:val="21"/>
                    </w:rPr>
                    <w:alias w:val="委托理财报酬确定方式"/>
                    <w:tag w:val="_GBC_2f5daf27e6604ed8b3d2b77ccc7b5d48"/>
                    <w:id w:val="3179242"/>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按天</w:t>
                        </w:r>
                      </w:p>
                    </w:tc>
                  </w:sdtContent>
                </w:sdt>
                <w:sdt>
                  <w:sdtPr>
                    <w:rPr>
                      <w:szCs w:val="21"/>
                    </w:rPr>
                    <w:alias w:val="委托理财预计收益"/>
                    <w:tag w:val="_GBC_1ee18dbe63994285b0fd8673f61e86b7"/>
                    <w:id w:val="3179243"/>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2.7</w:t>
                        </w:r>
                        <w:r w:rsidR="007D01ED">
                          <w:rPr>
                            <w:rFonts w:hint="eastAsia"/>
                            <w:szCs w:val="21"/>
                          </w:rPr>
                          <w:t>%</w:t>
                        </w:r>
                      </w:p>
                    </w:tc>
                  </w:sdtContent>
                </w:sdt>
                <w:sdt>
                  <w:sdtPr>
                    <w:rPr>
                      <w:szCs w:val="21"/>
                    </w:rPr>
                    <w:alias w:val="委托理财实际收回本金金额"/>
                    <w:tag w:val="_GBC_482d5df5fbe344a5a429656117ae7c8d"/>
                    <w:id w:val="3179244"/>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20,000,000.00</w:t>
                        </w:r>
                      </w:p>
                    </w:tc>
                  </w:sdtContent>
                </w:sdt>
                <w:sdt>
                  <w:sdtPr>
                    <w:rPr>
                      <w:szCs w:val="21"/>
                    </w:rPr>
                    <w:alias w:val="委托理财实际获得收益"/>
                    <w:tag w:val="_GBC_04068818e7d14f779b4d906f3400abeb"/>
                    <w:id w:val="3179245"/>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62,136.99</w:t>
                        </w:r>
                      </w:p>
                    </w:tc>
                  </w:sdtContent>
                </w:sdt>
                <w:sdt>
                  <w:sdtPr>
                    <w:rPr>
                      <w:szCs w:val="21"/>
                    </w:rPr>
                    <w:alias w:val="委托理财是否经过法定程序"/>
                    <w:tag w:val="_GBC_c8da46982a8f4cd7b03c3189573bf936"/>
                    <w:id w:val="3179246"/>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247"/>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248"/>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249"/>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250"/>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251"/>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268"/>
              <w:lock w:val="sdtLocked"/>
            </w:sdtPr>
            <w:sdtContent>
              <w:tr w:rsidR="00444759" w:rsidTr="00444759">
                <w:trPr>
                  <w:trHeight w:val="285"/>
                </w:trPr>
                <w:sdt>
                  <w:sdtPr>
                    <w:rPr>
                      <w:szCs w:val="21"/>
                    </w:rPr>
                    <w:alias w:val="受托人名称"/>
                    <w:tag w:val="_GBC_8186f89c9cea42ff924bd21f2a9fabb4"/>
                    <w:id w:val="3179253"/>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平安银行</w:t>
                        </w:r>
                      </w:p>
                    </w:tc>
                  </w:sdtContent>
                </w:sdt>
                <w:sdt>
                  <w:sdtPr>
                    <w:rPr>
                      <w:szCs w:val="21"/>
                    </w:rPr>
                    <w:alias w:val="委托理财投资品种"/>
                    <w:tag w:val="_GBC_10556dfc9684479d8b8240929fce9776"/>
                    <w:id w:val="3179254"/>
                    <w:lock w:val="sdtLocked"/>
                    <w:text/>
                  </w:sdtPr>
                  <w:sdtContent>
                    <w:tc>
                      <w:tcPr>
                        <w:tcW w:w="2410" w:type="dxa"/>
                        <w:shd w:val="clear" w:color="auto" w:fill="auto"/>
                      </w:tcPr>
                      <w:p w:rsidR="00547E1E" w:rsidRDefault="007D01ED" w:rsidP="00547E1E">
                        <w:pPr>
                          <w:autoSpaceDE w:val="0"/>
                          <w:autoSpaceDN w:val="0"/>
                          <w:adjustRightInd w:val="0"/>
                          <w:rPr>
                            <w:szCs w:val="21"/>
                          </w:rPr>
                        </w:pPr>
                        <w:r>
                          <w:rPr>
                            <w:szCs w:val="21"/>
                          </w:rPr>
                          <w:t>卓越计划滚动型人民币公司理财产AGS131197</w:t>
                        </w:r>
                      </w:p>
                    </w:tc>
                  </w:sdtContent>
                </w:sdt>
                <w:sdt>
                  <w:sdtPr>
                    <w:rPr>
                      <w:szCs w:val="21"/>
                    </w:rPr>
                    <w:alias w:val="委托理财金额"/>
                    <w:tag w:val="_GBC_a275413961ab4e15bff7e1a5d5d08aba"/>
                    <w:id w:val="3179255"/>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50,000,000.00</w:t>
                        </w:r>
                      </w:p>
                    </w:tc>
                  </w:sdtContent>
                </w:sdt>
                <w:sdt>
                  <w:sdtPr>
                    <w:rPr>
                      <w:szCs w:val="21"/>
                    </w:rPr>
                    <w:alias w:val="委托理财起始日期"/>
                    <w:tag w:val="_GBC_7633671323544537b429fe7b3cb187cf"/>
                    <w:id w:val="3179256"/>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2016.01.12</w:t>
                        </w:r>
                      </w:p>
                    </w:tc>
                  </w:sdtContent>
                </w:sdt>
                <w:sdt>
                  <w:sdtPr>
                    <w:rPr>
                      <w:szCs w:val="21"/>
                    </w:rPr>
                    <w:alias w:val="委托理财终止日期"/>
                    <w:tag w:val="_GBC_889f535fd14f4bee9bedfbffb518937c"/>
                    <w:id w:val="3179257"/>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2016.03.08</w:t>
                        </w:r>
                      </w:p>
                    </w:tc>
                  </w:sdtContent>
                </w:sdt>
                <w:sdt>
                  <w:sdtPr>
                    <w:rPr>
                      <w:szCs w:val="21"/>
                    </w:rPr>
                    <w:alias w:val="委托理财报酬确定方式"/>
                    <w:tag w:val="_GBC_2f5daf27e6604ed8b3d2b77ccc7b5d48"/>
                    <w:id w:val="3179258"/>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按天</w:t>
                        </w:r>
                      </w:p>
                    </w:tc>
                  </w:sdtContent>
                </w:sdt>
                <w:sdt>
                  <w:sdtPr>
                    <w:rPr>
                      <w:szCs w:val="21"/>
                    </w:rPr>
                    <w:alias w:val="委托理财预计收益"/>
                    <w:tag w:val="_GBC_1ee18dbe63994285b0fd8673f61e86b7"/>
                    <w:id w:val="3179259"/>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2.9</w:t>
                        </w:r>
                        <w:r w:rsidR="007D01ED">
                          <w:rPr>
                            <w:rFonts w:hint="eastAsia"/>
                            <w:szCs w:val="21"/>
                          </w:rPr>
                          <w:t>%</w:t>
                        </w:r>
                      </w:p>
                    </w:tc>
                  </w:sdtContent>
                </w:sdt>
                <w:sdt>
                  <w:sdtPr>
                    <w:rPr>
                      <w:szCs w:val="21"/>
                    </w:rPr>
                    <w:alias w:val="委托理财实际收回本金金额"/>
                    <w:tag w:val="_GBC_482d5df5fbe344a5a429656117ae7c8d"/>
                    <w:id w:val="3179260"/>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50,000,000.00</w:t>
                        </w:r>
                      </w:p>
                    </w:tc>
                  </w:sdtContent>
                </w:sdt>
                <w:sdt>
                  <w:sdtPr>
                    <w:rPr>
                      <w:szCs w:val="21"/>
                    </w:rPr>
                    <w:alias w:val="委托理财实际获得收益"/>
                    <w:tag w:val="_GBC_04068818e7d14f779b4d906f3400abeb"/>
                    <w:id w:val="3179261"/>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222,465.75</w:t>
                        </w:r>
                      </w:p>
                    </w:tc>
                  </w:sdtContent>
                </w:sdt>
                <w:sdt>
                  <w:sdtPr>
                    <w:rPr>
                      <w:szCs w:val="21"/>
                    </w:rPr>
                    <w:alias w:val="委托理财是否经过法定程序"/>
                    <w:tag w:val="_GBC_c8da46982a8f4cd7b03c3189573bf936"/>
                    <w:id w:val="3179262"/>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263"/>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264"/>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265"/>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266"/>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267"/>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284"/>
              <w:lock w:val="sdtLocked"/>
            </w:sdtPr>
            <w:sdtContent>
              <w:tr w:rsidR="00444759" w:rsidTr="00444759">
                <w:trPr>
                  <w:trHeight w:val="285"/>
                </w:trPr>
                <w:sdt>
                  <w:sdtPr>
                    <w:rPr>
                      <w:szCs w:val="21"/>
                    </w:rPr>
                    <w:alias w:val="受托人名称"/>
                    <w:tag w:val="_GBC_8186f89c9cea42ff924bd21f2a9fabb4"/>
                    <w:id w:val="3179269"/>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平安银行</w:t>
                        </w:r>
                      </w:p>
                    </w:tc>
                  </w:sdtContent>
                </w:sdt>
                <w:sdt>
                  <w:sdtPr>
                    <w:rPr>
                      <w:szCs w:val="21"/>
                    </w:rPr>
                    <w:alias w:val="委托理财投资品种"/>
                    <w:tag w:val="_GBC_10556dfc9684479d8b8240929fce9776"/>
                    <w:id w:val="3179270"/>
                    <w:lock w:val="sdtLocked"/>
                    <w:text/>
                  </w:sdtPr>
                  <w:sdtContent>
                    <w:tc>
                      <w:tcPr>
                        <w:tcW w:w="2410" w:type="dxa"/>
                        <w:shd w:val="clear" w:color="auto" w:fill="auto"/>
                      </w:tcPr>
                      <w:p w:rsidR="00547E1E" w:rsidRDefault="007D01ED" w:rsidP="00547E1E">
                        <w:pPr>
                          <w:autoSpaceDE w:val="0"/>
                          <w:autoSpaceDN w:val="0"/>
                          <w:adjustRightInd w:val="0"/>
                          <w:rPr>
                            <w:szCs w:val="21"/>
                          </w:rPr>
                        </w:pPr>
                        <w:r>
                          <w:rPr>
                            <w:szCs w:val="21"/>
                          </w:rPr>
                          <w:t>卓越计划滚动型人民币公司理财产</w:t>
                        </w:r>
                        <w:r w:rsidR="00547E1E">
                          <w:rPr>
                            <w:szCs w:val="21"/>
                          </w:rPr>
                          <w:t>AGS140104</w:t>
                        </w:r>
                      </w:p>
                    </w:tc>
                  </w:sdtContent>
                </w:sdt>
                <w:sdt>
                  <w:sdtPr>
                    <w:rPr>
                      <w:szCs w:val="21"/>
                    </w:rPr>
                    <w:alias w:val="委托理财金额"/>
                    <w:tag w:val="_GBC_a275413961ab4e15bff7e1a5d5d08aba"/>
                    <w:id w:val="3179271"/>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25,000,000.00</w:t>
                        </w:r>
                      </w:p>
                    </w:tc>
                  </w:sdtContent>
                </w:sdt>
                <w:sdt>
                  <w:sdtPr>
                    <w:rPr>
                      <w:szCs w:val="21"/>
                    </w:rPr>
                    <w:alias w:val="委托理财起始日期"/>
                    <w:tag w:val="_GBC_7633671323544537b429fe7b3cb187cf"/>
                    <w:id w:val="3179272"/>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2016.03.22</w:t>
                        </w:r>
                      </w:p>
                    </w:tc>
                  </w:sdtContent>
                </w:sdt>
                <w:sdt>
                  <w:sdtPr>
                    <w:rPr>
                      <w:szCs w:val="21"/>
                    </w:rPr>
                    <w:alias w:val="委托理财终止日期"/>
                    <w:tag w:val="_GBC_889f535fd14f4bee9bedfbffb518937c"/>
                    <w:id w:val="3179273"/>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2016.04.19</w:t>
                        </w:r>
                      </w:p>
                    </w:tc>
                  </w:sdtContent>
                </w:sdt>
                <w:sdt>
                  <w:sdtPr>
                    <w:rPr>
                      <w:szCs w:val="21"/>
                    </w:rPr>
                    <w:alias w:val="委托理财报酬确定方式"/>
                    <w:tag w:val="_GBC_2f5daf27e6604ed8b3d2b77ccc7b5d48"/>
                    <w:id w:val="3179274"/>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 xml:space="preserve">按天　</w:t>
                        </w:r>
                      </w:p>
                    </w:tc>
                  </w:sdtContent>
                </w:sdt>
                <w:sdt>
                  <w:sdtPr>
                    <w:rPr>
                      <w:szCs w:val="21"/>
                    </w:rPr>
                    <w:alias w:val="委托理财预计收益"/>
                    <w:tag w:val="_GBC_1ee18dbe63994285b0fd8673f61e86b7"/>
                    <w:id w:val="3179275"/>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3.4</w:t>
                        </w:r>
                        <w:r w:rsidR="007D01ED">
                          <w:rPr>
                            <w:rFonts w:hint="eastAsia"/>
                            <w:szCs w:val="21"/>
                          </w:rPr>
                          <w:t>%</w:t>
                        </w:r>
                      </w:p>
                    </w:tc>
                  </w:sdtContent>
                </w:sdt>
                <w:sdt>
                  <w:sdtPr>
                    <w:rPr>
                      <w:szCs w:val="21"/>
                    </w:rPr>
                    <w:alias w:val="委托理财实际收回本金金额"/>
                    <w:tag w:val="_GBC_482d5df5fbe344a5a429656117ae7c8d"/>
                    <w:id w:val="3179276"/>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25,000,000.00</w:t>
                        </w:r>
                      </w:p>
                    </w:tc>
                  </w:sdtContent>
                </w:sdt>
                <w:sdt>
                  <w:sdtPr>
                    <w:rPr>
                      <w:szCs w:val="21"/>
                    </w:rPr>
                    <w:alias w:val="委托理财实际获得收益"/>
                    <w:tag w:val="_GBC_04068818e7d14f779b4d906f3400abeb"/>
                    <w:id w:val="3179277"/>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65,205.48</w:t>
                        </w:r>
                      </w:p>
                    </w:tc>
                  </w:sdtContent>
                </w:sdt>
                <w:sdt>
                  <w:sdtPr>
                    <w:rPr>
                      <w:szCs w:val="21"/>
                    </w:rPr>
                    <w:alias w:val="委托理财是否经过法定程序"/>
                    <w:tag w:val="_GBC_c8da46982a8f4cd7b03c3189573bf936"/>
                    <w:id w:val="3179278"/>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279"/>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280"/>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281"/>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282"/>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283"/>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300"/>
              <w:lock w:val="sdtLocked"/>
            </w:sdtPr>
            <w:sdtContent>
              <w:tr w:rsidR="00444759" w:rsidTr="00444759">
                <w:trPr>
                  <w:trHeight w:val="285"/>
                </w:trPr>
                <w:sdt>
                  <w:sdtPr>
                    <w:rPr>
                      <w:szCs w:val="21"/>
                    </w:rPr>
                    <w:alias w:val="受托人名称"/>
                    <w:tag w:val="_GBC_8186f89c9cea42ff924bd21f2a9fabb4"/>
                    <w:id w:val="3179285"/>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平安银行</w:t>
                        </w:r>
                      </w:p>
                    </w:tc>
                  </w:sdtContent>
                </w:sdt>
                <w:sdt>
                  <w:sdtPr>
                    <w:rPr>
                      <w:szCs w:val="21"/>
                    </w:rPr>
                    <w:alias w:val="委托理财投资品种"/>
                    <w:tag w:val="_GBC_10556dfc9684479d8b8240929fce9776"/>
                    <w:id w:val="3179286"/>
                    <w:lock w:val="sdtLocked"/>
                    <w:text/>
                  </w:sdtPr>
                  <w:sdtContent>
                    <w:tc>
                      <w:tcPr>
                        <w:tcW w:w="2410" w:type="dxa"/>
                        <w:shd w:val="clear" w:color="auto" w:fill="auto"/>
                      </w:tcPr>
                      <w:p w:rsidR="00547E1E" w:rsidRDefault="00547E1E" w:rsidP="00547E1E">
                        <w:pPr>
                          <w:autoSpaceDE w:val="0"/>
                          <w:autoSpaceDN w:val="0"/>
                          <w:adjustRightInd w:val="0"/>
                          <w:rPr>
                            <w:szCs w:val="21"/>
                          </w:rPr>
                        </w:pPr>
                        <w:r>
                          <w:rPr>
                            <w:szCs w:val="21"/>
                          </w:rPr>
                          <w:t>卓越计划滚动型人民币公司理财产AGS140104</w:t>
                        </w:r>
                      </w:p>
                    </w:tc>
                  </w:sdtContent>
                </w:sdt>
                <w:sdt>
                  <w:sdtPr>
                    <w:rPr>
                      <w:szCs w:val="21"/>
                    </w:rPr>
                    <w:alias w:val="委托理财金额"/>
                    <w:tag w:val="_GBC_a275413961ab4e15bff7e1a5d5d08aba"/>
                    <w:id w:val="3179287"/>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25,000,000.00</w:t>
                        </w:r>
                      </w:p>
                    </w:tc>
                  </w:sdtContent>
                </w:sdt>
                <w:sdt>
                  <w:sdtPr>
                    <w:rPr>
                      <w:szCs w:val="21"/>
                    </w:rPr>
                    <w:alias w:val="委托理财起始日期"/>
                    <w:tag w:val="_GBC_7633671323544537b429fe7b3cb187cf"/>
                    <w:id w:val="3179288"/>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2016.04.19</w:t>
                        </w:r>
                      </w:p>
                    </w:tc>
                  </w:sdtContent>
                </w:sdt>
                <w:sdt>
                  <w:sdtPr>
                    <w:rPr>
                      <w:szCs w:val="21"/>
                    </w:rPr>
                    <w:alias w:val="委托理财终止日期"/>
                    <w:tag w:val="_GBC_889f535fd14f4bee9bedfbffb518937c"/>
                    <w:id w:val="3179289"/>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2016.05.17</w:t>
                        </w:r>
                      </w:p>
                    </w:tc>
                  </w:sdtContent>
                </w:sdt>
                <w:sdt>
                  <w:sdtPr>
                    <w:rPr>
                      <w:szCs w:val="21"/>
                    </w:rPr>
                    <w:alias w:val="委托理财报酬确定方式"/>
                    <w:tag w:val="_GBC_2f5daf27e6604ed8b3d2b77ccc7b5d48"/>
                    <w:id w:val="3179290"/>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按天</w:t>
                        </w:r>
                      </w:p>
                    </w:tc>
                  </w:sdtContent>
                </w:sdt>
                <w:sdt>
                  <w:sdtPr>
                    <w:rPr>
                      <w:szCs w:val="21"/>
                    </w:rPr>
                    <w:alias w:val="委托理财预计收益"/>
                    <w:tag w:val="_GBC_1ee18dbe63994285b0fd8673f61e86b7"/>
                    <w:id w:val="3179291"/>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2.9</w:t>
                        </w:r>
                        <w:r w:rsidR="007D01ED">
                          <w:rPr>
                            <w:rFonts w:hint="eastAsia"/>
                            <w:szCs w:val="21"/>
                          </w:rPr>
                          <w:t>%</w:t>
                        </w:r>
                      </w:p>
                    </w:tc>
                  </w:sdtContent>
                </w:sdt>
                <w:sdt>
                  <w:sdtPr>
                    <w:rPr>
                      <w:szCs w:val="21"/>
                    </w:rPr>
                    <w:alias w:val="委托理财实际收回本金金额"/>
                    <w:tag w:val="_GBC_482d5df5fbe344a5a429656117ae7c8d"/>
                    <w:id w:val="3179292"/>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25,000,000.00</w:t>
                        </w:r>
                      </w:p>
                    </w:tc>
                  </w:sdtContent>
                </w:sdt>
                <w:sdt>
                  <w:sdtPr>
                    <w:rPr>
                      <w:szCs w:val="21"/>
                    </w:rPr>
                    <w:alias w:val="委托理财实际获得收益"/>
                    <w:tag w:val="_GBC_04068818e7d14f779b4d906f3400abeb"/>
                    <w:id w:val="3179293"/>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55,616.43</w:t>
                        </w:r>
                      </w:p>
                    </w:tc>
                  </w:sdtContent>
                </w:sdt>
                <w:sdt>
                  <w:sdtPr>
                    <w:rPr>
                      <w:szCs w:val="21"/>
                    </w:rPr>
                    <w:alias w:val="委托理财是否经过法定程序"/>
                    <w:tag w:val="_GBC_c8da46982a8f4cd7b03c3189573bf936"/>
                    <w:id w:val="3179294"/>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295"/>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296"/>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297"/>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298"/>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299"/>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316"/>
              <w:lock w:val="sdtLocked"/>
            </w:sdtPr>
            <w:sdtContent>
              <w:tr w:rsidR="00444759" w:rsidTr="00444759">
                <w:trPr>
                  <w:trHeight w:val="285"/>
                </w:trPr>
                <w:sdt>
                  <w:sdtPr>
                    <w:rPr>
                      <w:szCs w:val="21"/>
                    </w:rPr>
                    <w:alias w:val="受托人名称"/>
                    <w:tag w:val="_GBC_8186f89c9cea42ff924bd21f2a9fabb4"/>
                    <w:id w:val="3179301"/>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平安银行</w:t>
                        </w:r>
                      </w:p>
                    </w:tc>
                  </w:sdtContent>
                </w:sdt>
                <w:sdt>
                  <w:sdtPr>
                    <w:rPr>
                      <w:szCs w:val="21"/>
                    </w:rPr>
                    <w:alias w:val="委托理财投资品种"/>
                    <w:tag w:val="_GBC_10556dfc9684479d8b8240929fce9776"/>
                    <w:id w:val="3179302"/>
                    <w:lock w:val="sdtLocked"/>
                    <w:text/>
                  </w:sdtPr>
                  <w:sdtContent>
                    <w:tc>
                      <w:tcPr>
                        <w:tcW w:w="2410" w:type="dxa"/>
                        <w:shd w:val="clear" w:color="auto" w:fill="auto"/>
                      </w:tcPr>
                      <w:p w:rsidR="00547E1E" w:rsidRDefault="007D01ED" w:rsidP="00547E1E">
                        <w:pPr>
                          <w:autoSpaceDE w:val="0"/>
                          <w:autoSpaceDN w:val="0"/>
                          <w:adjustRightInd w:val="0"/>
                          <w:rPr>
                            <w:szCs w:val="21"/>
                          </w:rPr>
                        </w:pPr>
                        <w:r>
                          <w:rPr>
                            <w:szCs w:val="21"/>
                          </w:rPr>
                          <w:t>卓越计划滚动型人民币公司理财产</w:t>
                        </w:r>
                        <w:r w:rsidR="00547E1E">
                          <w:rPr>
                            <w:szCs w:val="21"/>
                          </w:rPr>
                          <w:t>AGS131307</w:t>
                        </w:r>
                      </w:p>
                    </w:tc>
                  </w:sdtContent>
                </w:sdt>
                <w:sdt>
                  <w:sdtPr>
                    <w:rPr>
                      <w:szCs w:val="21"/>
                    </w:rPr>
                    <w:alias w:val="委托理财金额"/>
                    <w:tag w:val="_GBC_a275413961ab4e15bff7e1a5d5d08aba"/>
                    <w:id w:val="3179303"/>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24,000,000.00</w:t>
                        </w:r>
                      </w:p>
                    </w:tc>
                  </w:sdtContent>
                </w:sdt>
                <w:sdt>
                  <w:sdtPr>
                    <w:rPr>
                      <w:szCs w:val="21"/>
                    </w:rPr>
                    <w:alias w:val="委托理财起始日期"/>
                    <w:tag w:val="_GBC_7633671323544537b429fe7b3cb187cf"/>
                    <w:id w:val="3179304"/>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2016.06.08</w:t>
                        </w:r>
                      </w:p>
                    </w:tc>
                  </w:sdtContent>
                </w:sdt>
                <w:sdt>
                  <w:sdtPr>
                    <w:rPr>
                      <w:szCs w:val="21"/>
                    </w:rPr>
                    <w:alias w:val="委托理财终止日期"/>
                    <w:tag w:val="_GBC_889f535fd14f4bee9bedfbffb518937c"/>
                    <w:id w:val="3179305"/>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2016.07.06</w:t>
                        </w:r>
                      </w:p>
                    </w:tc>
                  </w:sdtContent>
                </w:sdt>
                <w:sdt>
                  <w:sdtPr>
                    <w:rPr>
                      <w:szCs w:val="21"/>
                    </w:rPr>
                    <w:alias w:val="委托理财报酬确定方式"/>
                    <w:tag w:val="_GBC_2f5daf27e6604ed8b3d2b77ccc7b5d48"/>
                    <w:id w:val="3179306"/>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按天</w:t>
                        </w:r>
                      </w:p>
                    </w:tc>
                  </w:sdtContent>
                </w:sdt>
                <w:sdt>
                  <w:sdtPr>
                    <w:rPr>
                      <w:szCs w:val="21"/>
                    </w:rPr>
                    <w:alias w:val="委托理财预计收益"/>
                    <w:tag w:val="_GBC_1ee18dbe63994285b0fd8673f61e86b7"/>
                    <w:id w:val="3179307"/>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2.9</w:t>
                        </w:r>
                        <w:r w:rsidR="007D01ED">
                          <w:rPr>
                            <w:rFonts w:hint="eastAsia"/>
                            <w:szCs w:val="21"/>
                          </w:rPr>
                          <w:t>%</w:t>
                        </w:r>
                      </w:p>
                    </w:tc>
                  </w:sdtContent>
                </w:sdt>
                <w:sdt>
                  <w:sdtPr>
                    <w:rPr>
                      <w:szCs w:val="21"/>
                    </w:rPr>
                    <w:alias w:val="委托理财实际收回本金金额"/>
                    <w:tag w:val="_GBC_482d5df5fbe344a5a429656117ae7c8d"/>
                    <w:id w:val="3179308"/>
                    <w:lock w:val="sdtLocked"/>
                    <w:showingPlcHdr/>
                  </w:sdtPr>
                  <w:sdtContent>
                    <w:tc>
                      <w:tcPr>
                        <w:tcW w:w="1701" w:type="dxa"/>
                        <w:shd w:val="clear" w:color="auto" w:fill="auto"/>
                      </w:tcPr>
                      <w:p w:rsidR="00547E1E" w:rsidRDefault="007D01ED" w:rsidP="007D01ED">
                        <w:pPr>
                          <w:autoSpaceDE w:val="0"/>
                          <w:autoSpaceDN w:val="0"/>
                          <w:adjustRightInd w:val="0"/>
                          <w:jc w:val="right"/>
                          <w:rPr>
                            <w:szCs w:val="21"/>
                          </w:rPr>
                        </w:pPr>
                        <w:r>
                          <w:rPr>
                            <w:szCs w:val="21"/>
                          </w:rPr>
                          <w:t xml:space="preserve">     </w:t>
                        </w:r>
                      </w:p>
                    </w:tc>
                  </w:sdtContent>
                </w:sdt>
                <w:sdt>
                  <w:sdtPr>
                    <w:rPr>
                      <w:szCs w:val="21"/>
                    </w:rPr>
                    <w:alias w:val="委托理财实际获得收益"/>
                    <w:tag w:val="_GBC_04068818e7d14f779b4d906f3400abeb"/>
                    <w:id w:val="3179309"/>
                    <w:lock w:val="sdtLocked"/>
                  </w:sdtPr>
                  <w:sdtContent>
                    <w:tc>
                      <w:tcPr>
                        <w:tcW w:w="1560" w:type="dxa"/>
                        <w:shd w:val="clear" w:color="auto" w:fill="auto"/>
                      </w:tcPr>
                      <w:p w:rsidR="00547E1E" w:rsidRDefault="00547E1E" w:rsidP="00547E1E">
                        <w:pPr>
                          <w:autoSpaceDE w:val="0"/>
                          <w:autoSpaceDN w:val="0"/>
                          <w:adjustRightInd w:val="0"/>
                          <w:jc w:val="right"/>
                          <w:rPr>
                            <w:szCs w:val="21"/>
                          </w:rPr>
                        </w:pPr>
                      </w:p>
                    </w:tc>
                  </w:sdtContent>
                </w:sdt>
                <w:sdt>
                  <w:sdtPr>
                    <w:rPr>
                      <w:szCs w:val="21"/>
                    </w:rPr>
                    <w:alias w:val="委托理财是否经过法定程序"/>
                    <w:tag w:val="_GBC_c8da46982a8f4cd7b03c3189573bf936"/>
                    <w:id w:val="3179310"/>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311"/>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312"/>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313"/>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314"/>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315"/>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332"/>
              <w:lock w:val="sdtLocked"/>
            </w:sdtPr>
            <w:sdtContent>
              <w:tr w:rsidR="00444759" w:rsidTr="00444759">
                <w:trPr>
                  <w:trHeight w:val="285"/>
                </w:trPr>
                <w:sdt>
                  <w:sdtPr>
                    <w:rPr>
                      <w:szCs w:val="21"/>
                    </w:rPr>
                    <w:alias w:val="受托人名称"/>
                    <w:tag w:val="_GBC_8186f89c9cea42ff924bd21f2a9fabb4"/>
                    <w:id w:val="3179317"/>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中行</w:t>
                        </w:r>
                      </w:p>
                    </w:tc>
                  </w:sdtContent>
                </w:sdt>
                <w:sdt>
                  <w:sdtPr>
                    <w:rPr>
                      <w:szCs w:val="21"/>
                    </w:rPr>
                    <w:alias w:val="委托理财投资品种"/>
                    <w:tag w:val="_GBC_10556dfc9684479d8b8240929fce9776"/>
                    <w:id w:val="3179318"/>
                    <w:lock w:val="sdtLocked"/>
                    <w:text/>
                  </w:sdtPr>
                  <w:sdtContent>
                    <w:tc>
                      <w:tcPr>
                        <w:tcW w:w="2410" w:type="dxa"/>
                        <w:shd w:val="clear" w:color="auto" w:fill="auto"/>
                      </w:tcPr>
                      <w:p w:rsidR="00547E1E" w:rsidRDefault="00547E1E" w:rsidP="00547E1E">
                        <w:pPr>
                          <w:autoSpaceDE w:val="0"/>
                          <w:autoSpaceDN w:val="0"/>
                          <w:adjustRightInd w:val="0"/>
                          <w:rPr>
                            <w:szCs w:val="21"/>
                          </w:rPr>
                        </w:pPr>
                        <w:r>
                          <w:rPr>
                            <w:szCs w:val="21"/>
                          </w:rPr>
                          <w:t>中银保本理财人民币按</w:t>
                        </w:r>
                        <w:r>
                          <w:rPr>
                            <w:szCs w:val="21"/>
                          </w:rPr>
                          <w:lastRenderedPageBreak/>
                          <w:t>期开放理财产品AQKF201507261003</w:t>
                        </w:r>
                      </w:p>
                    </w:tc>
                  </w:sdtContent>
                </w:sdt>
                <w:sdt>
                  <w:sdtPr>
                    <w:rPr>
                      <w:szCs w:val="21"/>
                    </w:rPr>
                    <w:alias w:val="委托理财金额"/>
                    <w:tag w:val="_GBC_a275413961ab4e15bff7e1a5d5d08aba"/>
                    <w:id w:val="3179319"/>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20,000,000.00</w:t>
                        </w:r>
                      </w:p>
                    </w:tc>
                  </w:sdtContent>
                </w:sdt>
                <w:sdt>
                  <w:sdtPr>
                    <w:rPr>
                      <w:szCs w:val="21"/>
                    </w:rPr>
                    <w:alias w:val="委托理财起始日期"/>
                    <w:tag w:val="_GBC_7633671323544537b429fe7b3cb187cf"/>
                    <w:id w:val="3179320"/>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2016.01.11</w:t>
                        </w:r>
                      </w:p>
                    </w:tc>
                  </w:sdtContent>
                </w:sdt>
                <w:sdt>
                  <w:sdtPr>
                    <w:rPr>
                      <w:szCs w:val="21"/>
                    </w:rPr>
                    <w:alias w:val="委托理财终止日期"/>
                    <w:tag w:val="_GBC_889f535fd14f4bee9bedfbffb518937c"/>
                    <w:id w:val="3179321"/>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2016.04.11</w:t>
                        </w:r>
                      </w:p>
                    </w:tc>
                  </w:sdtContent>
                </w:sdt>
                <w:sdt>
                  <w:sdtPr>
                    <w:rPr>
                      <w:szCs w:val="21"/>
                    </w:rPr>
                    <w:alias w:val="委托理财报酬确定方式"/>
                    <w:tag w:val="_GBC_2f5daf27e6604ed8b3d2b77ccc7b5d48"/>
                    <w:id w:val="3179322"/>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按天</w:t>
                        </w:r>
                      </w:p>
                    </w:tc>
                  </w:sdtContent>
                </w:sdt>
                <w:sdt>
                  <w:sdtPr>
                    <w:rPr>
                      <w:szCs w:val="21"/>
                    </w:rPr>
                    <w:alias w:val="委托理财预计收益"/>
                    <w:tag w:val="_GBC_1ee18dbe63994285b0fd8673f61e86b7"/>
                    <w:id w:val="3179323"/>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2.8</w:t>
                        </w:r>
                        <w:r w:rsidR="007D01ED">
                          <w:rPr>
                            <w:rFonts w:hint="eastAsia"/>
                            <w:szCs w:val="21"/>
                          </w:rPr>
                          <w:t>%</w:t>
                        </w:r>
                      </w:p>
                    </w:tc>
                  </w:sdtContent>
                </w:sdt>
                <w:sdt>
                  <w:sdtPr>
                    <w:rPr>
                      <w:szCs w:val="21"/>
                    </w:rPr>
                    <w:alias w:val="委托理财实际收回本金金额"/>
                    <w:tag w:val="_GBC_482d5df5fbe344a5a429656117ae7c8d"/>
                    <w:id w:val="3179324"/>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20,000,000.00</w:t>
                        </w:r>
                      </w:p>
                    </w:tc>
                  </w:sdtContent>
                </w:sdt>
                <w:sdt>
                  <w:sdtPr>
                    <w:rPr>
                      <w:szCs w:val="21"/>
                    </w:rPr>
                    <w:alias w:val="委托理财实际获得收益"/>
                    <w:tag w:val="_GBC_04068818e7d14f779b4d906f3400abeb"/>
                    <w:id w:val="3179325"/>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139,616.44</w:t>
                        </w:r>
                      </w:p>
                    </w:tc>
                  </w:sdtContent>
                </w:sdt>
                <w:sdt>
                  <w:sdtPr>
                    <w:rPr>
                      <w:szCs w:val="21"/>
                    </w:rPr>
                    <w:alias w:val="委托理财是否经过法定程序"/>
                    <w:tag w:val="_GBC_c8da46982a8f4cd7b03c3189573bf936"/>
                    <w:id w:val="3179326"/>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327"/>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328"/>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329"/>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330"/>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331"/>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348"/>
              <w:lock w:val="sdtLocked"/>
            </w:sdtPr>
            <w:sdtContent>
              <w:tr w:rsidR="00444759" w:rsidTr="00444759">
                <w:trPr>
                  <w:trHeight w:val="285"/>
                </w:trPr>
                <w:sdt>
                  <w:sdtPr>
                    <w:rPr>
                      <w:szCs w:val="21"/>
                    </w:rPr>
                    <w:alias w:val="受托人名称"/>
                    <w:tag w:val="_GBC_8186f89c9cea42ff924bd21f2a9fabb4"/>
                    <w:id w:val="3179333"/>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中行</w:t>
                        </w:r>
                      </w:p>
                    </w:tc>
                  </w:sdtContent>
                </w:sdt>
                <w:sdt>
                  <w:sdtPr>
                    <w:rPr>
                      <w:szCs w:val="21"/>
                    </w:rPr>
                    <w:alias w:val="委托理财投资品种"/>
                    <w:tag w:val="_GBC_10556dfc9684479d8b8240929fce9776"/>
                    <w:id w:val="3179334"/>
                    <w:lock w:val="sdtLocked"/>
                    <w:text/>
                  </w:sdtPr>
                  <w:sdtContent>
                    <w:tc>
                      <w:tcPr>
                        <w:tcW w:w="2410" w:type="dxa"/>
                        <w:shd w:val="clear" w:color="auto" w:fill="auto"/>
                      </w:tcPr>
                      <w:p w:rsidR="00547E1E" w:rsidRDefault="00547E1E" w:rsidP="00547E1E">
                        <w:pPr>
                          <w:autoSpaceDE w:val="0"/>
                          <w:autoSpaceDN w:val="0"/>
                          <w:adjustRightInd w:val="0"/>
                          <w:rPr>
                            <w:szCs w:val="21"/>
                          </w:rPr>
                        </w:pPr>
                        <w:r>
                          <w:rPr>
                            <w:szCs w:val="21"/>
                          </w:rPr>
                          <w:t>中银保本理财人民币按期开放理财产品AQKF201507261003</w:t>
                        </w:r>
                      </w:p>
                    </w:tc>
                  </w:sdtContent>
                </w:sdt>
                <w:sdt>
                  <w:sdtPr>
                    <w:rPr>
                      <w:szCs w:val="21"/>
                    </w:rPr>
                    <w:alias w:val="委托理财金额"/>
                    <w:tag w:val="_GBC_a275413961ab4e15bff7e1a5d5d08aba"/>
                    <w:id w:val="3179335"/>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50,000,000.00</w:t>
                        </w:r>
                      </w:p>
                    </w:tc>
                  </w:sdtContent>
                </w:sdt>
                <w:sdt>
                  <w:sdtPr>
                    <w:rPr>
                      <w:szCs w:val="21"/>
                    </w:rPr>
                    <w:alias w:val="委托理财起始日期"/>
                    <w:tag w:val="_GBC_7633671323544537b429fe7b3cb187cf"/>
                    <w:id w:val="3179336"/>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2016.01.13</w:t>
                        </w:r>
                      </w:p>
                    </w:tc>
                  </w:sdtContent>
                </w:sdt>
                <w:sdt>
                  <w:sdtPr>
                    <w:rPr>
                      <w:szCs w:val="21"/>
                    </w:rPr>
                    <w:alias w:val="委托理财终止日期"/>
                    <w:tag w:val="_GBC_889f535fd14f4bee9bedfbffb518937c"/>
                    <w:id w:val="3179337"/>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2016.04.14</w:t>
                        </w:r>
                      </w:p>
                    </w:tc>
                  </w:sdtContent>
                </w:sdt>
                <w:sdt>
                  <w:sdtPr>
                    <w:rPr>
                      <w:szCs w:val="21"/>
                    </w:rPr>
                    <w:alias w:val="委托理财报酬确定方式"/>
                    <w:tag w:val="_GBC_2f5daf27e6604ed8b3d2b77ccc7b5d48"/>
                    <w:id w:val="3179338"/>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按天</w:t>
                        </w:r>
                      </w:p>
                    </w:tc>
                  </w:sdtContent>
                </w:sdt>
                <w:sdt>
                  <w:sdtPr>
                    <w:rPr>
                      <w:szCs w:val="21"/>
                    </w:rPr>
                    <w:alias w:val="委托理财预计收益"/>
                    <w:tag w:val="_GBC_1ee18dbe63994285b0fd8673f61e86b7"/>
                    <w:id w:val="3179339"/>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2.8</w:t>
                        </w:r>
                        <w:r w:rsidR="007D01ED">
                          <w:rPr>
                            <w:rFonts w:hint="eastAsia"/>
                            <w:szCs w:val="21"/>
                          </w:rPr>
                          <w:t>%</w:t>
                        </w:r>
                      </w:p>
                    </w:tc>
                  </w:sdtContent>
                </w:sdt>
                <w:sdt>
                  <w:sdtPr>
                    <w:rPr>
                      <w:szCs w:val="21"/>
                    </w:rPr>
                    <w:alias w:val="委托理财实际收回本金金额"/>
                    <w:tag w:val="_GBC_482d5df5fbe344a5a429656117ae7c8d"/>
                    <w:id w:val="3179340"/>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50,000,000.00</w:t>
                        </w:r>
                      </w:p>
                    </w:tc>
                  </w:sdtContent>
                </w:sdt>
                <w:sdt>
                  <w:sdtPr>
                    <w:rPr>
                      <w:szCs w:val="21"/>
                    </w:rPr>
                    <w:alias w:val="委托理财实际获得收益"/>
                    <w:tag w:val="_GBC_04068818e7d14f779b4d906f3400abeb"/>
                    <w:id w:val="3179341"/>
                    <w:lock w:val="sdtLocked"/>
                  </w:sdtPr>
                  <w:sdtContent>
                    <w:tc>
                      <w:tcPr>
                        <w:tcW w:w="1560" w:type="dxa"/>
                        <w:shd w:val="clear" w:color="auto" w:fill="auto"/>
                      </w:tcPr>
                      <w:p w:rsidR="00547E1E" w:rsidRDefault="00547E1E" w:rsidP="00547E1E">
                        <w:pPr>
                          <w:autoSpaceDE w:val="0"/>
                          <w:autoSpaceDN w:val="0"/>
                          <w:adjustRightInd w:val="0"/>
                          <w:jc w:val="right"/>
                          <w:rPr>
                            <w:szCs w:val="21"/>
                          </w:rPr>
                        </w:pPr>
                        <w:r>
                          <w:rPr>
                            <w:szCs w:val="21"/>
                          </w:rPr>
                          <w:t>352,876.71</w:t>
                        </w:r>
                      </w:p>
                    </w:tc>
                  </w:sdtContent>
                </w:sdt>
                <w:sdt>
                  <w:sdtPr>
                    <w:rPr>
                      <w:szCs w:val="21"/>
                    </w:rPr>
                    <w:alias w:val="委托理财是否经过法定程序"/>
                    <w:tag w:val="_GBC_c8da46982a8f4cd7b03c3189573bf936"/>
                    <w:id w:val="3179342"/>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343"/>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344"/>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345"/>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346"/>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347"/>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sdt>
            <w:sdtPr>
              <w:rPr>
                <w:szCs w:val="21"/>
              </w:rPr>
              <w:alias w:val="委托理财情况"/>
              <w:tag w:val="_GBC_af555cd582ab498d985692332e9db614"/>
              <w:id w:val="3179364"/>
              <w:lock w:val="sdtLocked"/>
            </w:sdtPr>
            <w:sdtContent>
              <w:tr w:rsidR="00444759" w:rsidTr="00444759">
                <w:trPr>
                  <w:trHeight w:val="285"/>
                </w:trPr>
                <w:sdt>
                  <w:sdtPr>
                    <w:rPr>
                      <w:szCs w:val="21"/>
                    </w:rPr>
                    <w:alias w:val="受托人名称"/>
                    <w:tag w:val="_GBC_8186f89c9cea42ff924bd21f2a9fabb4"/>
                    <w:id w:val="3179349"/>
                    <w:lock w:val="sdtLocked"/>
                  </w:sdtPr>
                  <w:sdtContent>
                    <w:tc>
                      <w:tcPr>
                        <w:tcW w:w="709" w:type="dxa"/>
                        <w:shd w:val="clear" w:color="auto" w:fill="auto"/>
                      </w:tcPr>
                      <w:p w:rsidR="00547E1E" w:rsidRDefault="00547E1E" w:rsidP="00547E1E">
                        <w:pPr>
                          <w:autoSpaceDE w:val="0"/>
                          <w:autoSpaceDN w:val="0"/>
                          <w:adjustRightInd w:val="0"/>
                          <w:rPr>
                            <w:szCs w:val="21"/>
                          </w:rPr>
                        </w:pPr>
                        <w:r>
                          <w:rPr>
                            <w:szCs w:val="21"/>
                          </w:rPr>
                          <w:t>中行</w:t>
                        </w:r>
                      </w:p>
                    </w:tc>
                  </w:sdtContent>
                </w:sdt>
                <w:sdt>
                  <w:sdtPr>
                    <w:rPr>
                      <w:szCs w:val="21"/>
                    </w:rPr>
                    <w:alias w:val="委托理财投资品种"/>
                    <w:tag w:val="_GBC_10556dfc9684479d8b8240929fce9776"/>
                    <w:id w:val="3179350"/>
                    <w:lock w:val="sdtLocked"/>
                    <w:text/>
                  </w:sdtPr>
                  <w:sdtContent>
                    <w:tc>
                      <w:tcPr>
                        <w:tcW w:w="2410" w:type="dxa"/>
                        <w:shd w:val="clear" w:color="auto" w:fill="auto"/>
                      </w:tcPr>
                      <w:p w:rsidR="00547E1E" w:rsidRDefault="00547E1E" w:rsidP="00547E1E">
                        <w:pPr>
                          <w:autoSpaceDE w:val="0"/>
                          <w:autoSpaceDN w:val="0"/>
                          <w:adjustRightInd w:val="0"/>
                          <w:rPr>
                            <w:szCs w:val="21"/>
                          </w:rPr>
                        </w:pPr>
                        <w:r>
                          <w:rPr>
                            <w:szCs w:val="21"/>
                          </w:rPr>
                          <w:t>中银保本理财人民币按期开放理财产品AQKF201507261003</w:t>
                        </w:r>
                      </w:p>
                    </w:tc>
                  </w:sdtContent>
                </w:sdt>
                <w:sdt>
                  <w:sdtPr>
                    <w:rPr>
                      <w:szCs w:val="21"/>
                    </w:rPr>
                    <w:alias w:val="委托理财金额"/>
                    <w:tag w:val="_GBC_a275413961ab4e15bff7e1a5d5d08aba"/>
                    <w:id w:val="3179351"/>
                    <w:lock w:val="sdtLocked"/>
                  </w:sdtPr>
                  <w:sdtContent>
                    <w:tc>
                      <w:tcPr>
                        <w:tcW w:w="1701" w:type="dxa"/>
                        <w:shd w:val="clear" w:color="auto" w:fill="auto"/>
                      </w:tcPr>
                      <w:p w:rsidR="00547E1E" w:rsidRDefault="00547E1E" w:rsidP="00547E1E">
                        <w:pPr>
                          <w:autoSpaceDE w:val="0"/>
                          <w:autoSpaceDN w:val="0"/>
                          <w:adjustRightInd w:val="0"/>
                          <w:jc w:val="right"/>
                          <w:rPr>
                            <w:szCs w:val="21"/>
                          </w:rPr>
                        </w:pPr>
                        <w:r>
                          <w:rPr>
                            <w:szCs w:val="21"/>
                          </w:rPr>
                          <w:t>60,000,000.00</w:t>
                        </w:r>
                      </w:p>
                    </w:tc>
                  </w:sdtContent>
                </w:sdt>
                <w:sdt>
                  <w:sdtPr>
                    <w:rPr>
                      <w:szCs w:val="21"/>
                    </w:rPr>
                    <w:alias w:val="委托理财起始日期"/>
                    <w:tag w:val="_GBC_7633671323544537b429fe7b3cb187cf"/>
                    <w:id w:val="3179352"/>
                    <w:lock w:val="sdtLocked"/>
                  </w:sdtPr>
                  <w:sdtContent>
                    <w:tc>
                      <w:tcPr>
                        <w:tcW w:w="1276" w:type="dxa"/>
                        <w:shd w:val="clear" w:color="auto" w:fill="auto"/>
                      </w:tcPr>
                      <w:p w:rsidR="00547E1E" w:rsidRDefault="00547E1E" w:rsidP="00547E1E">
                        <w:pPr>
                          <w:autoSpaceDE w:val="0"/>
                          <w:autoSpaceDN w:val="0"/>
                          <w:adjustRightInd w:val="0"/>
                          <w:rPr>
                            <w:szCs w:val="21"/>
                          </w:rPr>
                        </w:pPr>
                        <w:r>
                          <w:rPr>
                            <w:szCs w:val="21"/>
                          </w:rPr>
                          <w:t>2016.04.15</w:t>
                        </w:r>
                      </w:p>
                    </w:tc>
                  </w:sdtContent>
                </w:sdt>
                <w:sdt>
                  <w:sdtPr>
                    <w:rPr>
                      <w:szCs w:val="21"/>
                    </w:rPr>
                    <w:alias w:val="委托理财终止日期"/>
                    <w:tag w:val="_GBC_889f535fd14f4bee9bedfbffb518937c"/>
                    <w:id w:val="3179353"/>
                    <w:lock w:val="sdtLocked"/>
                  </w:sdtPr>
                  <w:sdtContent>
                    <w:tc>
                      <w:tcPr>
                        <w:tcW w:w="1276" w:type="dxa"/>
                        <w:shd w:val="clear" w:color="auto" w:fill="auto"/>
                      </w:tcPr>
                      <w:p w:rsidR="00547E1E" w:rsidRDefault="007D01ED" w:rsidP="00547E1E">
                        <w:pPr>
                          <w:autoSpaceDE w:val="0"/>
                          <w:autoSpaceDN w:val="0"/>
                          <w:adjustRightInd w:val="0"/>
                          <w:rPr>
                            <w:szCs w:val="21"/>
                          </w:rPr>
                        </w:pPr>
                        <w:r>
                          <w:rPr>
                            <w:szCs w:val="21"/>
                          </w:rPr>
                          <w:t>2016.0</w:t>
                        </w:r>
                        <w:r>
                          <w:rPr>
                            <w:rFonts w:hint="eastAsia"/>
                            <w:szCs w:val="21"/>
                          </w:rPr>
                          <w:t>7</w:t>
                        </w:r>
                        <w:r w:rsidR="00547E1E">
                          <w:rPr>
                            <w:szCs w:val="21"/>
                          </w:rPr>
                          <w:t>.18</w:t>
                        </w:r>
                      </w:p>
                    </w:tc>
                  </w:sdtContent>
                </w:sdt>
                <w:sdt>
                  <w:sdtPr>
                    <w:rPr>
                      <w:szCs w:val="21"/>
                    </w:rPr>
                    <w:alias w:val="委托理财报酬确定方式"/>
                    <w:tag w:val="_GBC_2f5daf27e6604ed8b3d2b77ccc7b5d48"/>
                    <w:id w:val="3179354"/>
                    <w:lock w:val="sdtLocked"/>
                  </w:sdtPr>
                  <w:sdtContent>
                    <w:tc>
                      <w:tcPr>
                        <w:tcW w:w="709" w:type="dxa"/>
                        <w:shd w:val="clear" w:color="auto" w:fill="auto"/>
                      </w:tcPr>
                      <w:p w:rsidR="00547E1E" w:rsidRDefault="00547E1E" w:rsidP="00547E1E">
                        <w:pPr>
                          <w:autoSpaceDE w:val="0"/>
                          <w:autoSpaceDN w:val="0"/>
                          <w:adjustRightInd w:val="0"/>
                          <w:rPr>
                            <w:szCs w:val="21"/>
                          </w:rPr>
                        </w:pPr>
                        <w:r>
                          <w:rPr>
                            <w:rFonts w:hint="eastAsia"/>
                            <w:szCs w:val="21"/>
                          </w:rPr>
                          <w:t>按天</w:t>
                        </w:r>
                      </w:p>
                    </w:tc>
                  </w:sdtContent>
                </w:sdt>
                <w:sdt>
                  <w:sdtPr>
                    <w:rPr>
                      <w:szCs w:val="21"/>
                    </w:rPr>
                    <w:alias w:val="委托理财预计收益"/>
                    <w:tag w:val="_GBC_1ee18dbe63994285b0fd8673f61e86b7"/>
                    <w:id w:val="3179355"/>
                    <w:lock w:val="sdtLocked"/>
                  </w:sdtPr>
                  <w:sdtContent>
                    <w:tc>
                      <w:tcPr>
                        <w:tcW w:w="708" w:type="dxa"/>
                        <w:shd w:val="clear" w:color="auto" w:fill="auto"/>
                      </w:tcPr>
                      <w:p w:rsidR="00547E1E" w:rsidRDefault="00547E1E" w:rsidP="00547E1E">
                        <w:pPr>
                          <w:autoSpaceDE w:val="0"/>
                          <w:autoSpaceDN w:val="0"/>
                          <w:adjustRightInd w:val="0"/>
                          <w:jc w:val="right"/>
                          <w:rPr>
                            <w:szCs w:val="21"/>
                          </w:rPr>
                        </w:pPr>
                        <w:r>
                          <w:rPr>
                            <w:szCs w:val="21"/>
                          </w:rPr>
                          <w:t>2.7</w:t>
                        </w:r>
                        <w:r w:rsidR="007D01ED">
                          <w:rPr>
                            <w:rFonts w:hint="eastAsia"/>
                            <w:szCs w:val="21"/>
                          </w:rPr>
                          <w:t>%</w:t>
                        </w:r>
                      </w:p>
                    </w:tc>
                  </w:sdtContent>
                </w:sdt>
                <w:sdt>
                  <w:sdtPr>
                    <w:rPr>
                      <w:szCs w:val="21"/>
                    </w:rPr>
                    <w:alias w:val="委托理财实际收回本金金额"/>
                    <w:tag w:val="_GBC_482d5df5fbe344a5a429656117ae7c8d"/>
                    <w:id w:val="3179356"/>
                    <w:lock w:val="sdtLocked"/>
                    <w:showingPlcHdr/>
                  </w:sdtPr>
                  <w:sdtContent>
                    <w:tc>
                      <w:tcPr>
                        <w:tcW w:w="1701" w:type="dxa"/>
                        <w:shd w:val="clear" w:color="auto" w:fill="auto"/>
                      </w:tcPr>
                      <w:p w:rsidR="00547E1E" w:rsidRDefault="007D01ED" w:rsidP="007D01ED">
                        <w:pPr>
                          <w:autoSpaceDE w:val="0"/>
                          <w:autoSpaceDN w:val="0"/>
                          <w:adjustRightInd w:val="0"/>
                          <w:jc w:val="right"/>
                          <w:rPr>
                            <w:szCs w:val="21"/>
                          </w:rPr>
                        </w:pPr>
                        <w:r>
                          <w:rPr>
                            <w:szCs w:val="21"/>
                          </w:rPr>
                          <w:t xml:space="preserve">     </w:t>
                        </w:r>
                      </w:p>
                    </w:tc>
                  </w:sdtContent>
                </w:sdt>
                <w:sdt>
                  <w:sdtPr>
                    <w:rPr>
                      <w:szCs w:val="21"/>
                    </w:rPr>
                    <w:alias w:val="委托理财实际获得收益"/>
                    <w:tag w:val="_GBC_04068818e7d14f779b4d906f3400abeb"/>
                    <w:id w:val="3179357"/>
                    <w:lock w:val="sdtLocked"/>
                  </w:sdtPr>
                  <w:sdtContent>
                    <w:tc>
                      <w:tcPr>
                        <w:tcW w:w="1560" w:type="dxa"/>
                        <w:shd w:val="clear" w:color="auto" w:fill="auto"/>
                      </w:tcPr>
                      <w:p w:rsidR="00547E1E" w:rsidRDefault="00547E1E" w:rsidP="00547E1E">
                        <w:pPr>
                          <w:autoSpaceDE w:val="0"/>
                          <w:autoSpaceDN w:val="0"/>
                          <w:adjustRightInd w:val="0"/>
                          <w:jc w:val="right"/>
                          <w:rPr>
                            <w:szCs w:val="21"/>
                          </w:rPr>
                        </w:pPr>
                      </w:p>
                    </w:tc>
                  </w:sdtContent>
                </w:sdt>
                <w:sdt>
                  <w:sdtPr>
                    <w:rPr>
                      <w:szCs w:val="21"/>
                    </w:rPr>
                    <w:alias w:val="委托理财是否经过法定程序"/>
                    <w:tag w:val="_GBC_c8da46982a8f4cd7b03c3189573bf936"/>
                    <w:id w:val="3179358"/>
                    <w:lock w:val="sdtLocked"/>
                    <w:comboBox>
                      <w:listItem w:displayText="是" w:value="true"/>
                      <w:listItem w:displayText="否" w:value="false"/>
                    </w:comboBox>
                  </w:sdtPr>
                  <w:sdtContent>
                    <w:tc>
                      <w:tcPr>
                        <w:tcW w:w="708" w:type="dxa"/>
                        <w:shd w:val="clear" w:color="auto" w:fill="auto"/>
                      </w:tcPr>
                      <w:p w:rsidR="00547E1E" w:rsidRDefault="00547E1E" w:rsidP="00547E1E">
                        <w:pPr>
                          <w:autoSpaceDE w:val="0"/>
                          <w:autoSpaceDN w:val="0"/>
                          <w:adjustRightInd w:val="0"/>
                          <w:rPr>
                            <w:szCs w:val="21"/>
                          </w:rPr>
                        </w:pPr>
                        <w:r>
                          <w:rPr>
                            <w:szCs w:val="21"/>
                          </w:rPr>
                          <w:t>是</w:t>
                        </w:r>
                      </w:p>
                    </w:tc>
                  </w:sdtContent>
                </w:sdt>
                <w:sdt>
                  <w:sdtPr>
                    <w:rPr>
                      <w:szCs w:val="21"/>
                    </w:rPr>
                    <w:alias w:val="委托理财计提减值准备金额"/>
                    <w:tag w:val="_GBC_d325c33fe7ed4c64bb2e40dbcf62c186"/>
                    <w:id w:val="3179359"/>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szCs w:val="21"/>
                          </w:rPr>
                          <w:t xml:space="preserve">　</w:t>
                        </w:r>
                      </w:p>
                    </w:tc>
                  </w:sdtContent>
                </w:sdt>
                <w:sdt>
                  <w:sdtPr>
                    <w:rPr>
                      <w:szCs w:val="21"/>
                    </w:rPr>
                    <w:alias w:val="委托理财是否关联交易"/>
                    <w:tag w:val="_GBC_c35bea16271348f0844c20f268bc5047"/>
                    <w:id w:val="3179360"/>
                    <w:lock w:val="sdtLocked"/>
                    <w:comboBox>
                      <w:listItem w:displayText="是" w:value="true"/>
                      <w:listItem w:displayText="否" w:value="false"/>
                    </w:comboBox>
                  </w:sdtPr>
                  <w:sdtContent>
                    <w:tc>
                      <w:tcPr>
                        <w:tcW w:w="425" w:type="dxa"/>
                        <w:shd w:val="clear" w:color="auto" w:fill="auto"/>
                      </w:tcPr>
                      <w:p w:rsidR="00547E1E" w:rsidRDefault="00547E1E" w:rsidP="00547E1E">
                        <w:pPr>
                          <w:autoSpaceDE w:val="0"/>
                          <w:autoSpaceDN w:val="0"/>
                          <w:adjustRightInd w:val="0"/>
                          <w:rPr>
                            <w:szCs w:val="21"/>
                          </w:rPr>
                        </w:pPr>
                        <w:r>
                          <w:rPr>
                            <w:szCs w:val="21"/>
                          </w:rPr>
                          <w:t>否</w:t>
                        </w:r>
                      </w:p>
                    </w:tc>
                  </w:sdtContent>
                </w:sdt>
                <w:tc>
                  <w:tcPr>
                    <w:tcW w:w="426" w:type="dxa"/>
                    <w:shd w:val="clear" w:color="auto" w:fill="auto"/>
                    <w:noWrap/>
                  </w:tcPr>
                  <w:sdt>
                    <w:sdtPr>
                      <w:rPr>
                        <w:szCs w:val="21"/>
                      </w:rPr>
                      <w:alias w:val="委托理财是否涉诉"/>
                      <w:tag w:val="_GBC_9fdd60d4ca734209b32e544843952527"/>
                      <w:id w:val="3179361"/>
                      <w:lock w:val="sdtLocked"/>
                      <w:comboBox>
                        <w:listItem w:displayText="是" w:value="true"/>
                        <w:listItem w:displayText="否" w:value="false"/>
                      </w:comboBox>
                    </w:sdtPr>
                    <w:sdtContent>
                      <w:p w:rsidR="00547E1E" w:rsidRDefault="00547E1E" w:rsidP="00547E1E">
                        <w:pPr>
                          <w:autoSpaceDE w:val="0"/>
                          <w:autoSpaceDN w:val="0"/>
                          <w:adjustRightInd w:val="0"/>
                          <w:rPr>
                            <w:szCs w:val="21"/>
                          </w:rPr>
                        </w:pPr>
                        <w:r>
                          <w:rPr>
                            <w:szCs w:val="21"/>
                          </w:rPr>
                          <w:t>否</w:t>
                        </w:r>
                      </w:p>
                    </w:sdtContent>
                  </w:sdt>
                </w:tc>
                <w:tc>
                  <w:tcPr>
                    <w:tcW w:w="850" w:type="dxa"/>
                    <w:shd w:val="clear" w:color="auto" w:fill="auto"/>
                  </w:tcPr>
                  <w:sdt>
                    <w:sdtPr>
                      <w:rPr>
                        <w:szCs w:val="21"/>
                      </w:rPr>
                      <w:alias w:val="委托理财资金来源并说明是否为幕集资金"/>
                      <w:tag w:val="_GBC_a3a7bacaeb014a1e8c7ad72a626cce8f"/>
                      <w:id w:val="3179362"/>
                      <w:lock w:val="sdtLocked"/>
                    </w:sdtPr>
                    <w:sdtContent>
                      <w:p w:rsidR="00547E1E" w:rsidRDefault="00547E1E" w:rsidP="00547E1E">
                        <w:pPr>
                          <w:autoSpaceDE w:val="0"/>
                          <w:autoSpaceDN w:val="0"/>
                          <w:adjustRightInd w:val="0"/>
                          <w:rPr>
                            <w:szCs w:val="21"/>
                          </w:rPr>
                        </w:pPr>
                        <w:r>
                          <w:rPr>
                            <w:rFonts w:hint="eastAsia"/>
                            <w:szCs w:val="21"/>
                          </w:rPr>
                          <w:t>是</w:t>
                        </w:r>
                      </w:p>
                    </w:sdtContent>
                  </w:sdt>
                </w:tc>
                <w:sdt>
                  <w:sdtPr>
                    <w:rPr>
                      <w:szCs w:val="21"/>
                    </w:rPr>
                    <w:alias w:val="委托理财中关联方与本公司关系"/>
                    <w:tag w:val="_GBC_d7117ef20bd7478d964272b43506a54c"/>
                    <w:id w:val="3179363"/>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 w:value="其他关联"/>
                    </w:comboBox>
                  </w:sdtPr>
                  <w:sdtContent>
                    <w:tc>
                      <w:tcPr>
                        <w:tcW w:w="425" w:type="dxa"/>
                        <w:shd w:val="clear" w:color="auto" w:fill="auto"/>
                      </w:tcPr>
                      <w:p w:rsidR="00547E1E" w:rsidRDefault="00547E1E" w:rsidP="00547E1E">
                        <w:pPr>
                          <w:autoSpaceDE w:val="0"/>
                          <w:autoSpaceDN w:val="0"/>
                          <w:adjustRightInd w:val="0"/>
                          <w:rPr>
                            <w:szCs w:val="21"/>
                          </w:rPr>
                        </w:pPr>
                        <w:r>
                          <w:rPr>
                            <w:szCs w:val="21"/>
                          </w:rPr>
                          <w:t xml:space="preserve">     </w:t>
                        </w:r>
                      </w:p>
                    </w:tc>
                  </w:sdtContent>
                </w:sdt>
              </w:tr>
            </w:sdtContent>
          </w:sdt>
          <w:tr w:rsidR="00444759" w:rsidTr="00444759">
            <w:trPr>
              <w:trHeight w:val="409"/>
            </w:trPr>
            <w:tc>
              <w:tcPr>
                <w:tcW w:w="709" w:type="dxa"/>
                <w:shd w:val="clear" w:color="auto" w:fill="auto"/>
              </w:tcPr>
              <w:p w:rsidR="00547E1E" w:rsidRDefault="00547E1E" w:rsidP="00547E1E">
                <w:pPr>
                  <w:autoSpaceDE w:val="0"/>
                  <w:autoSpaceDN w:val="0"/>
                  <w:adjustRightInd w:val="0"/>
                  <w:jc w:val="center"/>
                  <w:rPr>
                    <w:szCs w:val="21"/>
                  </w:rPr>
                </w:pPr>
                <w:r>
                  <w:rPr>
                    <w:rFonts w:hint="eastAsia"/>
                  </w:rPr>
                  <w:t>合计</w:t>
                </w:r>
              </w:p>
            </w:tc>
            <w:tc>
              <w:tcPr>
                <w:tcW w:w="2410" w:type="dxa"/>
                <w:shd w:val="clear" w:color="auto" w:fill="auto"/>
                <w:vAlign w:val="center"/>
              </w:tcPr>
              <w:p w:rsidR="00547E1E" w:rsidRDefault="00547E1E" w:rsidP="00547E1E">
                <w:pPr>
                  <w:autoSpaceDE w:val="0"/>
                  <w:autoSpaceDN w:val="0"/>
                  <w:adjustRightInd w:val="0"/>
                  <w:jc w:val="center"/>
                  <w:rPr>
                    <w:szCs w:val="21"/>
                    <w:shd w:val="pct15" w:color="auto" w:fill="FFFFFF"/>
                  </w:rPr>
                </w:pPr>
                <w:r>
                  <w:rPr>
                    <w:szCs w:val="21"/>
                  </w:rPr>
                  <w:t>/</w:t>
                </w:r>
              </w:p>
            </w:tc>
            <w:sdt>
              <w:sdtPr>
                <w:rPr>
                  <w:szCs w:val="21"/>
                </w:rPr>
                <w:alias w:val="委托理财金额合计"/>
                <w:tag w:val="_GBC_1ef5dbcb840841bf9af968baf06dec44"/>
                <w:id w:val="3179365"/>
                <w:lock w:val="sdtLocked"/>
              </w:sdtPr>
              <w:sdtContent>
                <w:tc>
                  <w:tcPr>
                    <w:tcW w:w="1701" w:type="dxa"/>
                    <w:shd w:val="clear" w:color="auto" w:fill="auto"/>
                  </w:tcPr>
                  <w:p w:rsidR="00547E1E" w:rsidRDefault="007D01ED" w:rsidP="007D01ED">
                    <w:pPr>
                      <w:autoSpaceDE w:val="0"/>
                      <w:autoSpaceDN w:val="0"/>
                      <w:adjustRightInd w:val="0"/>
                      <w:jc w:val="right"/>
                      <w:rPr>
                        <w:szCs w:val="21"/>
                      </w:rPr>
                    </w:pPr>
                    <w:r>
                      <w:rPr>
                        <w:rFonts w:hint="eastAsia"/>
                        <w:szCs w:val="21"/>
                      </w:rPr>
                      <w:t>490,000,000.00</w:t>
                    </w:r>
                  </w:p>
                </w:tc>
              </w:sdtContent>
            </w:sdt>
            <w:tc>
              <w:tcPr>
                <w:tcW w:w="1276" w:type="dxa"/>
                <w:shd w:val="clear" w:color="auto" w:fill="auto"/>
                <w:vAlign w:val="center"/>
              </w:tcPr>
              <w:p w:rsidR="00547E1E" w:rsidRDefault="007D01ED" w:rsidP="00547E1E">
                <w:pPr>
                  <w:autoSpaceDE w:val="0"/>
                  <w:autoSpaceDN w:val="0"/>
                  <w:adjustRightInd w:val="0"/>
                  <w:jc w:val="center"/>
                  <w:rPr>
                    <w:szCs w:val="21"/>
                  </w:rPr>
                </w:pPr>
                <w:r>
                  <w:rPr>
                    <w:szCs w:val="21"/>
                  </w:rPr>
                  <w:t>/</w:t>
                </w:r>
              </w:p>
            </w:tc>
            <w:tc>
              <w:tcPr>
                <w:tcW w:w="1276" w:type="dxa"/>
                <w:shd w:val="clear" w:color="auto" w:fill="auto"/>
                <w:vAlign w:val="center"/>
              </w:tcPr>
              <w:p w:rsidR="00547E1E" w:rsidRDefault="00547E1E" w:rsidP="00547E1E">
                <w:pPr>
                  <w:autoSpaceDE w:val="0"/>
                  <w:autoSpaceDN w:val="0"/>
                  <w:adjustRightInd w:val="0"/>
                  <w:jc w:val="center"/>
                  <w:rPr>
                    <w:szCs w:val="21"/>
                  </w:rPr>
                </w:pPr>
                <w:r>
                  <w:rPr>
                    <w:szCs w:val="21"/>
                  </w:rPr>
                  <w:t>/</w:t>
                </w:r>
              </w:p>
            </w:tc>
            <w:tc>
              <w:tcPr>
                <w:tcW w:w="709" w:type="dxa"/>
                <w:shd w:val="clear" w:color="auto" w:fill="auto"/>
                <w:vAlign w:val="center"/>
              </w:tcPr>
              <w:p w:rsidR="00547E1E" w:rsidRDefault="00547E1E" w:rsidP="00547E1E">
                <w:pPr>
                  <w:autoSpaceDE w:val="0"/>
                  <w:autoSpaceDN w:val="0"/>
                  <w:adjustRightInd w:val="0"/>
                  <w:jc w:val="center"/>
                  <w:rPr>
                    <w:szCs w:val="21"/>
                  </w:rPr>
                </w:pPr>
                <w:r>
                  <w:rPr>
                    <w:szCs w:val="21"/>
                  </w:rPr>
                  <w:t>/</w:t>
                </w:r>
              </w:p>
            </w:tc>
            <w:sdt>
              <w:sdtPr>
                <w:rPr>
                  <w:szCs w:val="21"/>
                </w:rPr>
                <w:alias w:val="委托理财预计收益合计"/>
                <w:tag w:val="_GBC_16168c1c09134b7e9e3e5c595fdb9bd7"/>
                <w:id w:val="3179366"/>
                <w:lock w:val="sdtLocked"/>
                <w:showingPlcHdr/>
              </w:sdtPr>
              <w:sdtContent>
                <w:tc>
                  <w:tcPr>
                    <w:tcW w:w="708" w:type="dxa"/>
                    <w:shd w:val="clear" w:color="auto" w:fill="auto"/>
                  </w:tcPr>
                  <w:p w:rsidR="00547E1E" w:rsidRDefault="00547E1E" w:rsidP="00547E1E">
                    <w:pPr>
                      <w:autoSpaceDE w:val="0"/>
                      <w:autoSpaceDN w:val="0"/>
                      <w:adjustRightInd w:val="0"/>
                      <w:jc w:val="right"/>
                      <w:rPr>
                        <w:szCs w:val="21"/>
                      </w:rPr>
                    </w:pPr>
                    <w:r>
                      <w:rPr>
                        <w:rFonts w:hint="eastAsia"/>
                        <w:color w:val="333399"/>
                        <w:szCs w:val="21"/>
                      </w:rPr>
                      <w:t xml:space="preserve">　</w:t>
                    </w:r>
                  </w:p>
                </w:tc>
              </w:sdtContent>
            </w:sdt>
            <w:tc>
              <w:tcPr>
                <w:tcW w:w="1701" w:type="dxa"/>
                <w:shd w:val="clear" w:color="auto" w:fill="auto"/>
              </w:tcPr>
              <w:sdt>
                <w:sdtPr>
                  <w:rPr>
                    <w:szCs w:val="21"/>
                  </w:rPr>
                  <w:alias w:val="委托理财实际收回本金金额合计"/>
                  <w:tag w:val="_GBC_f30eca2a8dbb41269f00afa2193fddbc"/>
                  <w:id w:val="3179367"/>
                  <w:lock w:val="sdtLocked"/>
                </w:sdtPr>
                <w:sdtContent>
                  <w:p w:rsidR="00547E1E" w:rsidRDefault="00B31AEE" w:rsidP="00B31AEE">
                    <w:pPr>
                      <w:autoSpaceDE w:val="0"/>
                      <w:autoSpaceDN w:val="0"/>
                      <w:adjustRightInd w:val="0"/>
                      <w:jc w:val="right"/>
                      <w:rPr>
                        <w:szCs w:val="21"/>
                      </w:rPr>
                    </w:pPr>
                    <w:r>
                      <w:rPr>
                        <w:rFonts w:hint="eastAsia"/>
                        <w:szCs w:val="21"/>
                      </w:rPr>
                      <w:t>406,000,000.00</w:t>
                    </w:r>
                  </w:p>
                </w:sdtContent>
              </w:sdt>
            </w:tc>
            <w:sdt>
              <w:sdtPr>
                <w:rPr>
                  <w:szCs w:val="21"/>
                </w:rPr>
                <w:alias w:val="委托理财实际获得收益合计"/>
                <w:tag w:val="_GBC_cdba3ded1a6141899c7caddfe81d6208"/>
                <w:id w:val="3179368"/>
                <w:lock w:val="sdtLocked"/>
              </w:sdtPr>
              <w:sdtContent>
                <w:tc>
                  <w:tcPr>
                    <w:tcW w:w="1560" w:type="dxa"/>
                    <w:shd w:val="clear" w:color="auto" w:fill="auto"/>
                  </w:tcPr>
                  <w:p w:rsidR="00547E1E" w:rsidRDefault="00444759" w:rsidP="00444759">
                    <w:pPr>
                      <w:autoSpaceDE w:val="0"/>
                      <w:autoSpaceDN w:val="0"/>
                      <w:adjustRightInd w:val="0"/>
                      <w:jc w:val="right"/>
                      <w:rPr>
                        <w:szCs w:val="21"/>
                      </w:rPr>
                    </w:pPr>
                    <w:r>
                      <w:rPr>
                        <w:rFonts w:hint="eastAsia"/>
                        <w:szCs w:val="21"/>
                      </w:rPr>
                      <w:t>1,969,780.82</w:t>
                    </w:r>
                  </w:p>
                </w:tc>
              </w:sdtContent>
            </w:sdt>
            <w:tc>
              <w:tcPr>
                <w:tcW w:w="708" w:type="dxa"/>
                <w:shd w:val="clear" w:color="auto" w:fill="auto"/>
                <w:vAlign w:val="center"/>
              </w:tcPr>
              <w:p w:rsidR="00547E1E" w:rsidRDefault="00547E1E" w:rsidP="00547E1E">
                <w:pPr>
                  <w:autoSpaceDE w:val="0"/>
                  <w:autoSpaceDN w:val="0"/>
                  <w:adjustRightInd w:val="0"/>
                  <w:jc w:val="center"/>
                  <w:rPr>
                    <w:szCs w:val="21"/>
                  </w:rPr>
                </w:pPr>
                <w:r>
                  <w:rPr>
                    <w:szCs w:val="21"/>
                  </w:rPr>
                  <w:t>/</w:t>
                </w:r>
              </w:p>
            </w:tc>
            <w:sdt>
              <w:sdtPr>
                <w:rPr>
                  <w:szCs w:val="21"/>
                </w:rPr>
                <w:alias w:val="委托理财计提减值准备金额合计"/>
                <w:tag w:val="_GBC_af7c7fb73aea4c7b9be63a30b7914f9b"/>
                <w:id w:val="3179369"/>
                <w:lock w:val="sdtLocked"/>
                <w:showingPlcHdr/>
              </w:sdtPr>
              <w:sdtContent>
                <w:tc>
                  <w:tcPr>
                    <w:tcW w:w="709" w:type="dxa"/>
                    <w:shd w:val="clear" w:color="auto" w:fill="auto"/>
                  </w:tcPr>
                  <w:p w:rsidR="00547E1E" w:rsidRDefault="00547E1E" w:rsidP="00547E1E">
                    <w:pPr>
                      <w:autoSpaceDE w:val="0"/>
                      <w:autoSpaceDN w:val="0"/>
                      <w:adjustRightInd w:val="0"/>
                      <w:jc w:val="right"/>
                      <w:rPr>
                        <w:szCs w:val="21"/>
                      </w:rPr>
                    </w:pPr>
                    <w:r>
                      <w:rPr>
                        <w:rFonts w:hint="eastAsia"/>
                        <w:color w:val="333399"/>
                        <w:szCs w:val="21"/>
                      </w:rPr>
                      <w:t xml:space="preserve">　</w:t>
                    </w:r>
                  </w:p>
                </w:tc>
              </w:sdtContent>
            </w:sdt>
            <w:tc>
              <w:tcPr>
                <w:tcW w:w="425" w:type="dxa"/>
                <w:shd w:val="clear" w:color="auto" w:fill="auto"/>
                <w:vAlign w:val="center"/>
              </w:tcPr>
              <w:p w:rsidR="00547E1E" w:rsidRDefault="00547E1E" w:rsidP="00547E1E">
                <w:pPr>
                  <w:autoSpaceDE w:val="0"/>
                  <w:autoSpaceDN w:val="0"/>
                  <w:adjustRightInd w:val="0"/>
                  <w:jc w:val="center"/>
                  <w:rPr>
                    <w:szCs w:val="21"/>
                  </w:rPr>
                </w:pPr>
                <w:r>
                  <w:rPr>
                    <w:szCs w:val="21"/>
                  </w:rPr>
                  <w:t>/</w:t>
                </w:r>
              </w:p>
            </w:tc>
            <w:tc>
              <w:tcPr>
                <w:tcW w:w="426" w:type="dxa"/>
                <w:shd w:val="clear" w:color="auto" w:fill="auto"/>
                <w:noWrap/>
                <w:vAlign w:val="center"/>
              </w:tcPr>
              <w:p w:rsidR="00547E1E" w:rsidRDefault="00547E1E" w:rsidP="00547E1E">
                <w:pPr>
                  <w:autoSpaceDE w:val="0"/>
                  <w:autoSpaceDN w:val="0"/>
                  <w:adjustRightInd w:val="0"/>
                  <w:jc w:val="center"/>
                  <w:rPr>
                    <w:szCs w:val="21"/>
                  </w:rPr>
                </w:pPr>
                <w:r>
                  <w:rPr>
                    <w:szCs w:val="21"/>
                  </w:rPr>
                  <w:t>/</w:t>
                </w:r>
              </w:p>
            </w:tc>
            <w:tc>
              <w:tcPr>
                <w:tcW w:w="850" w:type="dxa"/>
                <w:shd w:val="clear" w:color="auto" w:fill="auto"/>
                <w:vAlign w:val="center"/>
              </w:tcPr>
              <w:p w:rsidR="00547E1E" w:rsidRDefault="00547E1E" w:rsidP="00547E1E">
                <w:pPr>
                  <w:autoSpaceDE w:val="0"/>
                  <w:autoSpaceDN w:val="0"/>
                  <w:adjustRightInd w:val="0"/>
                  <w:jc w:val="center"/>
                  <w:rPr>
                    <w:szCs w:val="21"/>
                  </w:rPr>
                </w:pPr>
                <w:r>
                  <w:rPr>
                    <w:szCs w:val="21"/>
                  </w:rPr>
                  <w:t>/</w:t>
                </w:r>
              </w:p>
            </w:tc>
            <w:tc>
              <w:tcPr>
                <w:tcW w:w="425" w:type="dxa"/>
                <w:shd w:val="clear" w:color="auto" w:fill="auto"/>
                <w:vAlign w:val="center"/>
              </w:tcPr>
              <w:p w:rsidR="00547E1E" w:rsidRDefault="00547E1E" w:rsidP="00547E1E">
                <w:pPr>
                  <w:autoSpaceDE w:val="0"/>
                  <w:autoSpaceDN w:val="0"/>
                  <w:adjustRightInd w:val="0"/>
                  <w:jc w:val="center"/>
                  <w:rPr>
                    <w:szCs w:val="21"/>
                  </w:rPr>
                </w:pPr>
                <w:r>
                  <w:rPr>
                    <w:szCs w:val="21"/>
                  </w:rPr>
                  <w:t>/</w:t>
                </w:r>
              </w:p>
            </w:tc>
          </w:tr>
          <w:tr w:rsidR="00547E1E" w:rsidTr="007D01ED">
            <w:trPr>
              <w:trHeight w:val="398"/>
            </w:trPr>
            <w:tc>
              <w:tcPr>
                <w:tcW w:w="8081" w:type="dxa"/>
                <w:gridSpan w:val="6"/>
                <w:shd w:val="clear" w:color="auto" w:fill="auto"/>
              </w:tcPr>
              <w:p w:rsidR="00547E1E" w:rsidRDefault="00547E1E" w:rsidP="00547E1E">
                <w:pPr>
                  <w:autoSpaceDE w:val="0"/>
                  <w:autoSpaceDN w:val="0"/>
                  <w:adjustRightInd w:val="0"/>
                  <w:rPr>
                    <w:szCs w:val="21"/>
                  </w:rPr>
                </w:pPr>
                <w:r>
                  <w:rPr>
                    <w:rFonts w:hint="eastAsia"/>
                    <w:szCs w:val="21"/>
                  </w:rPr>
                  <w:t>逾期未收回的本金和收益累计金额（元）</w:t>
                </w:r>
              </w:p>
            </w:tc>
            <w:sdt>
              <w:sdtPr>
                <w:rPr>
                  <w:szCs w:val="21"/>
                </w:rPr>
                <w:alias w:val="逾期未收回的本金和收益累计金额"/>
                <w:tag w:val="_GBC_e626a4e5de1b4c39a2064017906cbc53"/>
                <w:id w:val="3179370"/>
                <w:lock w:val="sdtLocked"/>
              </w:sdtPr>
              <w:sdtContent>
                <w:tc>
                  <w:tcPr>
                    <w:tcW w:w="7512" w:type="dxa"/>
                    <w:gridSpan w:val="9"/>
                    <w:shd w:val="clear" w:color="auto" w:fill="auto"/>
                  </w:tcPr>
                  <w:p w:rsidR="00547E1E" w:rsidRDefault="00343B34" w:rsidP="00343B34">
                    <w:pPr>
                      <w:autoSpaceDE w:val="0"/>
                      <w:autoSpaceDN w:val="0"/>
                      <w:adjustRightInd w:val="0"/>
                      <w:jc w:val="right"/>
                      <w:rPr>
                        <w:szCs w:val="21"/>
                      </w:rPr>
                    </w:pPr>
                    <w:r>
                      <w:rPr>
                        <w:rFonts w:hint="eastAsia"/>
                        <w:szCs w:val="21"/>
                      </w:rPr>
                      <w:t>0</w:t>
                    </w:r>
                  </w:p>
                </w:tc>
              </w:sdtContent>
            </w:sdt>
          </w:tr>
          <w:tr w:rsidR="00547E1E" w:rsidRPr="00141963" w:rsidTr="007D01ED">
            <w:trPr>
              <w:trHeight w:val="398"/>
            </w:trPr>
            <w:tc>
              <w:tcPr>
                <w:tcW w:w="8081" w:type="dxa"/>
                <w:gridSpan w:val="6"/>
                <w:shd w:val="clear" w:color="auto" w:fill="auto"/>
              </w:tcPr>
              <w:p w:rsidR="00547E1E" w:rsidRPr="00141963" w:rsidRDefault="00547E1E" w:rsidP="00547E1E">
                <w:pPr>
                  <w:rPr>
                    <w:color w:val="FF0000"/>
                    <w:sz w:val="22"/>
                    <w:szCs w:val="21"/>
                  </w:rPr>
                </w:pPr>
                <w:r w:rsidRPr="00141963">
                  <w:rPr>
                    <w:rFonts w:hint="eastAsia"/>
                    <w:sz w:val="22"/>
                    <w:szCs w:val="21"/>
                  </w:rPr>
                  <w:t>委托理财的情况说明</w:t>
                </w:r>
              </w:p>
            </w:tc>
            <w:tc>
              <w:tcPr>
                <w:tcW w:w="7512" w:type="dxa"/>
                <w:gridSpan w:val="9"/>
                <w:shd w:val="clear" w:color="auto" w:fill="auto"/>
              </w:tcPr>
              <w:p w:rsidR="00547E1E" w:rsidRPr="003C5027" w:rsidRDefault="00BE4BB4" w:rsidP="003C5027">
                <w:pPr>
                  <w:autoSpaceDE w:val="0"/>
                  <w:autoSpaceDN w:val="0"/>
                  <w:adjustRightInd w:val="0"/>
                  <w:spacing w:line="360" w:lineRule="auto"/>
                  <w:rPr>
                    <w:rFonts w:asciiTheme="minorEastAsia" w:eastAsiaTheme="minorEastAsia" w:hAnsiTheme="minorEastAsia"/>
                    <w:szCs w:val="21"/>
                  </w:rPr>
                </w:pPr>
                <w:sdt>
                  <w:sdtPr>
                    <w:rPr>
                      <w:rFonts w:hint="eastAsia"/>
                      <w:sz w:val="22"/>
                      <w:szCs w:val="21"/>
                    </w:rPr>
                    <w:alias w:val="委托理财情况说明"/>
                    <w:tag w:val="_GBC_ba5ddc2c04eb43d0839502dcd4c48230"/>
                    <w:id w:val="3179371"/>
                    <w:lock w:val="sdtLocked"/>
                  </w:sdtPr>
                  <w:sdtEndPr>
                    <w:rPr>
                      <w:rFonts w:asciiTheme="minorEastAsia" w:eastAsiaTheme="minorEastAsia" w:hAnsiTheme="minorEastAsia"/>
                      <w:sz w:val="21"/>
                    </w:rPr>
                  </w:sdtEndPr>
                  <w:sdtContent>
                    <w:r w:rsidR="00141963" w:rsidRPr="003C5027">
                      <w:rPr>
                        <w:rFonts w:asciiTheme="minorEastAsia" w:hAnsiTheme="minorEastAsia" w:hint="eastAsia"/>
                        <w:szCs w:val="21"/>
                      </w:rPr>
                      <w:t>公司于</w:t>
                    </w:r>
                    <w:r w:rsidR="00141963" w:rsidRPr="003C5027">
                      <w:rPr>
                        <w:color w:val="000000"/>
                        <w:szCs w:val="21"/>
                      </w:rPr>
                      <w:t>2015</w:t>
                    </w:r>
                    <w:r w:rsidR="00141963" w:rsidRPr="003C5027">
                      <w:rPr>
                        <w:rFonts w:hint="eastAsia"/>
                        <w:color w:val="000000"/>
                        <w:szCs w:val="21"/>
                      </w:rPr>
                      <w:t>年6月18日召开了第五届董事会第十二次会议，审议通过了《关于使用部分闲置募集资金进行现金管理的议案》</w:t>
                    </w:r>
                    <w:r w:rsidR="00141963" w:rsidRPr="003C5027">
                      <w:rPr>
                        <w:rFonts w:asciiTheme="minorEastAsia" w:hAnsiTheme="minorEastAsia" w:hint="eastAsia"/>
                        <w:szCs w:val="21"/>
                      </w:rPr>
                      <w:t>，具体内容详见2015年6月20日上海证券交易所网站（www.sse.com.cn）的《关于使用部分闲置募集资金进行现金管理的公告》（“临</w:t>
                    </w:r>
                    <w:r w:rsidR="00141963" w:rsidRPr="003C5027">
                      <w:rPr>
                        <w:rFonts w:asciiTheme="minorEastAsia" w:hAnsiTheme="minorEastAsia"/>
                        <w:szCs w:val="21"/>
                      </w:rPr>
                      <w:t>2015-</w:t>
                    </w:r>
                    <w:r w:rsidR="00141963" w:rsidRPr="003C5027">
                      <w:rPr>
                        <w:rFonts w:asciiTheme="minorEastAsia" w:hAnsiTheme="minorEastAsia" w:hint="eastAsia"/>
                        <w:szCs w:val="21"/>
                      </w:rPr>
                      <w:t>011”号公告）。公司</w:t>
                    </w:r>
                    <w:r w:rsidR="00141963" w:rsidRPr="003C5027">
                      <w:rPr>
                        <w:rFonts w:hint="eastAsia"/>
                        <w:color w:val="000000"/>
                        <w:szCs w:val="21"/>
                      </w:rPr>
                      <w:t>于</w:t>
                    </w:r>
                    <w:r w:rsidR="00141963" w:rsidRPr="003C5027">
                      <w:rPr>
                        <w:color w:val="000000"/>
                        <w:szCs w:val="21"/>
                      </w:rPr>
                      <w:t>201</w:t>
                    </w:r>
                    <w:r w:rsidR="00141963" w:rsidRPr="003C5027">
                      <w:rPr>
                        <w:rFonts w:hint="eastAsia"/>
                        <w:color w:val="000000"/>
                        <w:szCs w:val="21"/>
                      </w:rPr>
                      <w:t>6年6月22日召开</w:t>
                    </w:r>
                    <w:r w:rsidR="00141963" w:rsidRPr="003C5027">
                      <w:rPr>
                        <w:rFonts w:asciiTheme="minorEastAsia" w:eastAsiaTheme="minorEastAsia" w:hAnsiTheme="minorEastAsia" w:hint="eastAsia"/>
                        <w:color w:val="000000"/>
                        <w:szCs w:val="21"/>
                      </w:rPr>
                      <w:t>了第六届董事会第三次会议，审议通过了《关于使用部分闲置募集资金进行现金管理的议案》，</w:t>
                    </w:r>
                    <w:r w:rsidR="00141963" w:rsidRPr="003C5027">
                      <w:rPr>
                        <w:rFonts w:asciiTheme="minorEastAsia" w:hAnsiTheme="minorEastAsia" w:hint="eastAsia"/>
                        <w:szCs w:val="21"/>
                      </w:rPr>
                      <w:t>具体内容详见2016年6月23日上海证券交易所网站（www.sse.com.cn）的《关于使用部分闲置募集资金进行现金管理的公告》（“临</w:t>
                    </w:r>
                    <w:r w:rsidR="00141963" w:rsidRPr="003C5027">
                      <w:rPr>
                        <w:rFonts w:asciiTheme="minorEastAsia" w:hAnsiTheme="minorEastAsia"/>
                        <w:szCs w:val="21"/>
                      </w:rPr>
                      <w:t>201</w:t>
                    </w:r>
                    <w:r w:rsidR="00141963" w:rsidRPr="003C5027">
                      <w:rPr>
                        <w:rFonts w:asciiTheme="minorEastAsia" w:hAnsiTheme="minorEastAsia" w:hint="eastAsia"/>
                        <w:szCs w:val="21"/>
                      </w:rPr>
                      <w:t>6</w:t>
                    </w:r>
                    <w:r w:rsidR="00141963" w:rsidRPr="003C5027">
                      <w:rPr>
                        <w:rFonts w:asciiTheme="minorEastAsia" w:hAnsiTheme="minorEastAsia"/>
                        <w:szCs w:val="21"/>
                      </w:rPr>
                      <w:t>-</w:t>
                    </w:r>
                    <w:r w:rsidR="00141963" w:rsidRPr="003C5027">
                      <w:rPr>
                        <w:rFonts w:asciiTheme="minorEastAsia" w:hAnsiTheme="minorEastAsia" w:hint="eastAsia"/>
                        <w:szCs w:val="21"/>
                      </w:rPr>
                      <w:t>024”号公告）。</w:t>
                    </w:r>
                  </w:sdtContent>
                </w:sdt>
              </w:p>
            </w:tc>
          </w:tr>
        </w:tbl>
        <w:p w:rsidR="00235333" w:rsidRPr="00F31F50" w:rsidRDefault="00BE4BB4">
          <w:pPr>
            <w:rPr>
              <w:sz w:val="22"/>
            </w:rPr>
          </w:pPr>
        </w:p>
      </w:sdtContent>
    </w:sdt>
    <w:sdt>
      <w:sdtPr>
        <w:rPr>
          <w:rFonts w:ascii="宋体" w:hAnsi="宋体" w:cs="宋体"/>
          <w:b w:val="0"/>
          <w:bCs w:val="0"/>
          <w:kern w:val="0"/>
          <w:szCs w:val="22"/>
        </w:rPr>
        <w:alias w:val="模块:委托贷款情况                       ..."/>
        <w:tag w:val="_GBC_4d3596b4081c48b48618e8b36f0979f0"/>
        <w:id w:val="3179374"/>
        <w:lock w:val="sdtLocked"/>
        <w:placeholder>
          <w:docPart w:val="GBC22222222222222222222222222222"/>
        </w:placeholder>
      </w:sdtPr>
      <w:sdtEndPr>
        <w:rPr>
          <w:rFonts w:hint="eastAsia"/>
          <w:szCs w:val="24"/>
        </w:rPr>
      </w:sdtEndPr>
      <w:sdtContent>
        <w:p w:rsidR="00235333" w:rsidRDefault="002B19DD" w:rsidP="00613904">
          <w:pPr>
            <w:pStyle w:val="5"/>
            <w:numPr>
              <w:ilvl w:val="0"/>
              <w:numId w:val="20"/>
            </w:numPr>
          </w:pPr>
          <w:r>
            <w:t>委托贷款情况</w:t>
          </w:r>
        </w:p>
        <w:sdt>
          <w:sdtPr>
            <w:alias w:val="是否适用：委托贷款情况[双击切换]"/>
            <w:tag w:val="_GBC_6e3e3b907a864a7b9f7dba25c2020672"/>
            <w:id w:val="3179373"/>
            <w:lock w:val="sdtLocked"/>
            <w:placeholder>
              <w:docPart w:val="GBC22222222222222222222222222222"/>
            </w:placeholder>
          </w:sdtPr>
          <w:sdtContent>
            <w:p w:rsidR="00C448B4" w:rsidRDefault="00BE4BB4" w:rsidP="00C448B4">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p>
          </w:sdtContent>
        </w:sdt>
        <w:p w:rsidR="00235333" w:rsidRDefault="00BE4BB4"/>
      </w:sdtContent>
    </w:sdt>
    <w:sdt>
      <w:sdtPr>
        <w:rPr>
          <w:rFonts w:ascii="宋体" w:hAnsi="宋体" w:cs="宋体"/>
          <w:b w:val="0"/>
          <w:bCs w:val="0"/>
          <w:kern w:val="0"/>
          <w:szCs w:val="22"/>
        </w:rPr>
        <w:alias w:val="模块:其他投资理财及衍生品投资情况"/>
        <w:tag w:val="_GBC_f0d78d0c4bca4634bbcc8ab6ac8420ef"/>
        <w:id w:val="3179376"/>
        <w:lock w:val="sdtLocked"/>
        <w:placeholder>
          <w:docPart w:val="GBC22222222222222222222222222222"/>
        </w:placeholder>
      </w:sdtPr>
      <w:sdtEndPr>
        <w:rPr>
          <w:rFonts w:hint="eastAsia"/>
          <w:szCs w:val="24"/>
        </w:rPr>
      </w:sdtEndPr>
      <w:sdtContent>
        <w:p w:rsidR="00235333" w:rsidRDefault="002B19DD" w:rsidP="00613904">
          <w:pPr>
            <w:pStyle w:val="5"/>
            <w:numPr>
              <w:ilvl w:val="0"/>
              <w:numId w:val="20"/>
            </w:numPr>
          </w:pPr>
          <w:r>
            <w:t>其他投资理财及衍生品投资情况</w:t>
          </w:r>
        </w:p>
        <w:sdt>
          <w:sdtPr>
            <w:alias w:val="是否适用：其他投资理财及衍生品投资情况[双击切换]"/>
            <w:tag w:val="_GBC_5500ef08d56544839fed8af4257f69e9"/>
            <w:id w:val="3179375"/>
            <w:lock w:val="sdtLocked"/>
            <w:placeholder>
              <w:docPart w:val="GBC22222222222222222222222222222"/>
            </w:placeholder>
          </w:sdtPr>
          <w:sdtContent>
            <w:p w:rsidR="000D78A6" w:rsidRDefault="00BE4BB4" w:rsidP="000D78A6">
              <w:r>
                <w:fldChar w:fldCharType="begin"/>
              </w:r>
              <w:r w:rsidR="000D78A6">
                <w:instrText xml:space="preserve"> MACROBUTTON  SnrToggleCheckbox □适用 </w:instrText>
              </w:r>
              <w:r>
                <w:fldChar w:fldCharType="end"/>
              </w:r>
              <w:r>
                <w:fldChar w:fldCharType="begin"/>
              </w:r>
              <w:r w:rsidR="000D78A6">
                <w:instrText xml:space="preserve"> MACROBUTTON  SnrToggleCheckbox √不适用 </w:instrText>
              </w:r>
              <w:r>
                <w:fldChar w:fldCharType="end"/>
              </w:r>
            </w:p>
          </w:sdtContent>
        </w:sdt>
        <w:p w:rsidR="00235333" w:rsidRPr="000D78A6" w:rsidRDefault="00BE4BB4" w:rsidP="000D78A6"/>
      </w:sdtContent>
    </w:sdt>
    <w:p w:rsidR="00235333" w:rsidRDefault="00235333">
      <w:pPr>
        <w:sectPr w:rsidR="00235333" w:rsidSect="00F31F50">
          <w:pgSz w:w="16838" w:h="11906" w:orient="landscape"/>
          <w:pgMar w:top="1276" w:right="1440" w:bottom="1797" w:left="1525" w:header="856" w:footer="992" w:gutter="0"/>
          <w:cols w:space="425"/>
          <w:docGrid w:linePitch="312"/>
        </w:sectPr>
      </w:pPr>
    </w:p>
    <w:p w:rsidR="00235333" w:rsidRDefault="002B19DD" w:rsidP="00613904">
      <w:pPr>
        <w:pStyle w:val="4"/>
        <w:numPr>
          <w:ilvl w:val="0"/>
          <w:numId w:val="18"/>
        </w:numPr>
      </w:pPr>
      <w:bookmarkStart w:id="35" w:name="_Toc342559770"/>
      <w:bookmarkStart w:id="36" w:name="_Toc342565911"/>
      <w:r>
        <w:rPr>
          <w:rFonts w:hint="eastAsia"/>
        </w:rPr>
        <w:lastRenderedPageBreak/>
        <w:t>募集资金使用情况</w:t>
      </w:r>
      <w:bookmarkEnd w:id="35"/>
      <w:bookmarkEnd w:id="36"/>
    </w:p>
    <w:bookmarkStart w:id="37" w:name="OLE_LINK1" w:displacedByCustomXml="next"/>
    <w:bookmarkStart w:id="38" w:name="_Toc342559771" w:displacedByCustomXml="next"/>
    <w:sdt>
      <w:sdtPr>
        <w:rPr>
          <w:rFonts w:ascii="宋体" w:eastAsia="黑体" w:hAnsi="宋体" w:cs="宋体" w:hint="eastAsia"/>
          <w:b w:val="0"/>
          <w:bCs w:val="0"/>
          <w:color w:val="000000"/>
          <w:kern w:val="0"/>
          <w:sz w:val="24"/>
          <w:szCs w:val="22"/>
        </w:rPr>
        <w:alias w:val="模块:募集资金总体使用情况"/>
        <w:tag w:val="_GBC_869f3f1baf7d4c43b2cbd3732e6710e0"/>
        <w:id w:val="3179393"/>
        <w:lock w:val="sdtLocked"/>
        <w:placeholder>
          <w:docPart w:val="GBC22222222222222222222222222222"/>
        </w:placeholder>
      </w:sdtPr>
      <w:sdtEndPr>
        <w:rPr>
          <w:rFonts w:ascii="黑体" w:hAnsi="黑体" w:cs="黑体" w:hint="default"/>
          <w:szCs w:val="24"/>
        </w:rPr>
      </w:sdtEndPr>
      <w:sdtContent>
        <w:p w:rsidR="00235333" w:rsidRDefault="002B19DD" w:rsidP="00613904">
          <w:pPr>
            <w:pStyle w:val="5"/>
            <w:numPr>
              <w:ilvl w:val="0"/>
              <w:numId w:val="21"/>
            </w:numPr>
          </w:pPr>
          <w:r>
            <w:rPr>
              <w:rFonts w:hint="eastAsia"/>
            </w:rPr>
            <w:t>募集资金总体使用情况</w:t>
          </w:r>
          <w:bookmarkEnd w:id="38"/>
          <w:bookmarkEnd w:id="37"/>
        </w:p>
        <w:p w:rsidR="00235333" w:rsidRDefault="00BE4BB4">
          <w:pPr>
            <w:rPr>
              <w:szCs w:val="21"/>
            </w:rPr>
          </w:pPr>
          <w:sdt>
            <w:sdtPr>
              <w:rPr>
                <w:szCs w:val="21"/>
              </w:rPr>
              <w:alias w:val="是否适用：募集资金总体使用情况[双击切换]"/>
              <w:tag w:val="_GBC_48aa83d2e5344d649b8344f318713f7b"/>
              <w:id w:val="3179377"/>
              <w:lock w:val="sdtContentLocked"/>
              <w:placeholder>
                <w:docPart w:val="GBC22222222222222222222222222222"/>
              </w:placeholder>
            </w:sdtPr>
            <w:sdtContent>
              <w:r>
                <w:rPr>
                  <w:szCs w:val="21"/>
                </w:rPr>
                <w:fldChar w:fldCharType="begin"/>
              </w:r>
              <w:r w:rsidR="00C448B4">
                <w:rPr>
                  <w:szCs w:val="21"/>
                </w:rPr>
                <w:instrText xml:space="preserve"> MACROBUTTON  SnrToggleCheckbox √适用 </w:instrText>
              </w:r>
              <w:r>
                <w:rPr>
                  <w:szCs w:val="21"/>
                </w:rPr>
                <w:fldChar w:fldCharType="end"/>
              </w:r>
              <w:r>
                <w:rPr>
                  <w:szCs w:val="21"/>
                </w:rPr>
                <w:fldChar w:fldCharType="begin"/>
              </w:r>
              <w:r w:rsidR="00C448B4">
                <w:rPr>
                  <w:szCs w:val="21"/>
                </w:rPr>
                <w:instrText xml:space="preserve"> MACROBUTTON  SnrToggleCheckbox □不适用 </w:instrText>
              </w:r>
              <w:r>
                <w:rPr>
                  <w:szCs w:val="21"/>
                </w:rPr>
                <w:fldChar w:fldCharType="end"/>
              </w:r>
            </w:sdtContent>
          </w:sdt>
        </w:p>
        <w:p w:rsidR="00235333" w:rsidRDefault="002B19DD">
          <w:pPr>
            <w:jc w:val="right"/>
            <w:rPr>
              <w:szCs w:val="21"/>
            </w:rPr>
          </w:pPr>
          <w:r>
            <w:rPr>
              <w:rFonts w:hint="eastAsia"/>
              <w:szCs w:val="21"/>
            </w:rPr>
            <w:t>单位</w:t>
          </w:r>
          <w:r>
            <w:rPr>
              <w:szCs w:val="21"/>
            </w:rPr>
            <w:t>:</w:t>
          </w:r>
          <w:sdt>
            <w:sdtPr>
              <w:rPr>
                <w:rFonts w:hint="eastAsia"/>
                <w:szCs w:val="21"/>
              </w:rPr>
              <w:alias w:val="单位：募集资金总体使用情况"/>
              <w:tag w:val="_GBC_4c698e7d16504a14ae67d26daf91664f"/>
              <w:id w:val="31793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732368">
                <w:rPr>
                  <w:rFonts w:hint="eastAsia"/>
                  <w:szCs w:val="21"/>
                </w:rPr>
                <w:t>万元</w:t>
              </w:r>
            </w:sdtContent>
          </w:sdt>
          <w:r>
            <w:rPr>
              <w:rFonts w:hint="eastAsia"/>
              <w:szCs w:val="21"/>
            </w:rPr>
            <w:t xml:space="preserve">  币种</w:t>
          </w:r>
          <w:r>
            <w:rPr>
              <w:szCs w:val="21"/>
            </w:rPr>
            <w:t>:</w:t>
          </w:r>
          <w:sdt>
            <w:sdtPr>
              <w:rPr>
                <w:szCs w:val="21"/>
              </w:rPr>
              <w:alias w:val="币种：募集资金总体使用情况"/>
              <w:tag w:val="_GBC_4f92529bc014404d818a49f35099f399"/>
              <w:id w:val="3179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14"/>
            <w:gridCol w:w="1087"/>
            <w:gridCol w:w="1133"/>
            <w:gridCol w:w="1276"/>
            <w:gridCol w:w="1418"/>
            <w:gridCol w:w="1418"/>
            <w:gridCol w:w="1617"/>
          </w:tblGrid>
          <w:tr w:rsidR="002536CB" w:rsidTr="002536CB">
            <w:tc>
              <w:tcPr>
                <w:tcW w:w="516" w:type="pct"/>
                <w:shd w:val="clear" w:color="auto" w:fill="auto"/>
                <w:tcMar>
                  <w:top w:w="15" w:type="dxa"/>
                  <w:left w:w="15" w:type="dxa"/>
                  <w:bottom w:w="0" w:type="dxa"/>
                  <w:right w:w="15" w:type="dxa"/>
                </w:tcMar>
                <w:vAlign w:val="center"/>
              </w:tcPr>
              <w:p w:rsidR="00235333" w:rsidRDefault="002B19DD">
                <w:pPr>
                  <w:jc w:val="center"/>
                  <w:rPr>
                    <w:szCs w:val="21"/>
                  </w:rPr>
                </w:pPr>
                <w:r>
                  <w:rPr>
                    <w:szCs w:val="21"/>
                  </w:rPr>
                  <w:t>募集年份</w:t>
                </w:r>
              </w:p>
            </w:tc>
            <w:tc>
              <w:tcPr>
                <w:tcW w:w="613" w:type="pct"/>
                <w:shd w:val="clear" w:color="auto" w:fill="auto"/>
                <w:tcMar>
                  <w:top w:w="15" w:type="dxa"/>
                  <w:left w:w="15" w:type="dxa"/>
                  <w:bottom w:w="0" w:type="dxa"/>
                  <w:right w:w="15" w:type="dxa"/>
                </w:tcMar>
                <w:vAlign w:val="center"/>
              </w:tcPr>
              <w:p w:rsidR="00235333" w:rsidRDefault="002B19DD">
                <w:pPr>
                  <w:jc w:val="center"/>
                  <w:rPr>
                    <w:szCs w:val="21"/>
                  </w:rPr>
                </w:pPr>
                <w:r>
                  <w:rPr>
                    <w:szCs w:val="21"/>
                  </w:rPr>
                  <w:t>募集方式</w:t>
                </w:r>
              </w:p>
            </w:tc>
            <w:tc>
              <w:tcPr>
                <w:tcW w:w="639" w:type="pct"/>
                <w:shd w:val="clear" w:color="auto" w:fill="auto"/>
                <w:tcMar>
                  <w:top w:w="15" w:type="dxa"/>
                  <w:left w:w="15" w:type="dxa"/>
                  <w:bottom w:w="0" w:type="dxa"/>
                  <w:right w:w="15" w:type="dxa"/>
                </w:tcMar>
                <w:vAlign w:val="center"/>
              </w:tcPr>
              <w:p w:rsidR="00235333" w:rsidRDefault="002B19DD">
                <w:pPr>
                  <w:jc w:val="center"/>
                  <w:rPr>
                    <w:szCs w:val="21"/>
                  </w:rPr>
                </w:pPr>
                <w:r>
                  <w:rPr>
                    <w:szCs w:val="21"/>
                  </w:rPr>
                  <w:t>募集资金</w:t>
                </w:r>
              </w:p>
              <w:p w:rsidR="00235333" w:rsidRDefault="002B19DD">
                <w:pPr>
                  <w:jc w:val="center"/>
                  <w:rPr>
                    <w:szCs w:val="21"/>
                  </w:rPr>
                </w:pPr>
                <w:r>
                  <w:rPr>
                    <w:szCs w:val="21"/>
                  </w:rPr>
                  <w:t>总额</w:t>
                </w:r>
              </w:p>
            </w:tc>
            <w:tc>
              <w:tcPr>
                <w:tcW w:w="720" w:type="pct"/>
                <w:shd w:val="clear" w:color="auto" w:fill="auto"/>
                <w:tcMar>
                  <w:top w:w="15" w:type="dxa"/>
                  <w:left w:w="15" w:type="dxa"/>
                  <w:bottom w:w="0" w:type="dxa"/>
                  <w:right w:w="15" w:type="dxa"/>
                </w:tcMar>
                <w:vAlign w:val="center"/>
              </w:tcPr>
              <w:p w:rsidR="00235333" w:rsidRDefault="002B19DD">
                <w:pPr>
                  <w:jc w:val="center"/>
                  <w:rPr>
                    <w:szCs w:val="21"/>
                  </w:rPr>
                </w:pPr>
                <w:r>
                  <w:rPr>
                    <w:szCs w:val="21"/>
                  </w:rPr>
                  <w:t>本</w:t>
                </w:r>
                <w:r>
                  <w:rPr>
                    <w:rFonts w:hint="eastAsia"/>
                    <w:szCs w:val="21"/>
                  </w:rPr>
                  <w:t>报告期</w:t>
                </w:r>
                <w:r>
                  <w:rPr>
                    <w:szCs w:val="21"/>
                  </w:rPr>
                  <w:t>已使用募集资金总额</w:t>
                </w:r>
              </w:p>
            </w:tc>
            <w:tc>
              <w:tcPr>
                <w:tcW w:w="800" w:type="pct"/>
                <w:shd w:val="clear" w:color="auto" w:fill="auto"/>
                <w:tcMar>
                  <w:top w:w="15" w:type="dxa"/>
                  <w:left w:w="15" w:type="dxa"/>
                  <w:bottom w:w="0" w:type="dxa"/>
                  <w:right w:w="15" w:type="dxa"/>
                </w:tcMar>
                <w:vAlign w:val="center"/>
              </w:tcPr>
              <w:p w:rsidR="00235333" w:rsidRDefault="002B19DD">
                <w:pPr>
                  <w:jc w:val="center"/>
                  <w:rPr>
                    <w:szCs w:val="21"/>
                  </w:rPr>
                </w:pPr>
                <w:r>
                  <w:rPr>
                    <w:szCs w:val="21"/>
                  </w:rPr>
                  <w:t>已累计使用募集资金总额</w:t>
                </w:r>
              </w:p>
            </w:tc>
            <w:tc>
              <w:tcPr>
                <w:tcW w:w="800" w:type="pct"/>
                <w:shd w:val="clear" w:color="auto" w:fill="auto"/>
                <w:tcMar>
                  <w:top w:w="15" w:type="dxa"/>
                  <w:left w:w="15" w:type="dxa"/>
                  <w:bottom w:w="0" w:type="dxa"/>
                  <w:right w:w="15" w:type="dxa"/>
                </w:tcMar>
                <w:vAlign w:val="center"/>
              </w:tcPr>
              <w:p w:rsidR="00235333" w:rsidRDefault="002B19DD">
                <w:pPr>
                  <w:jc w:val="center"/>
                  <w:rPr>
                    <w:szCs w:val="21"/>
                  </w:rPr>
                </w:pPr>
                <w:r>
                  <w:rPr>
                    <w:szCs w:val="21"/>
                  </w:rPr>
                  <w:t>尚未使用募集资金总额</w:t>
                </w:r>
              </w:p>
            </w:tc>
            <w:tc>
              <w:tcPr>
                <w:tcW w:w="912" w:type="pct"/>
                <w:shd w:val="clear" w:color="auto" w:fill="auto"/>
                <w:tcMar>
                  <w:top w:w="15" w:type="dxa"/>
                  <w:left w:w="15" w:type="dxa"/>
                  <w:bottom w:w="0" w:type="dxa"/>
                  <w:right w:w="15" w:type="dxa"/>
                </w:tcMar>
                <w:vAlign w:val="center"/>
              </w:tcPr>
              <w:p w:rsidR="00235333" w:rsidRDefault="002B19DD">
                <w:pPr>
                  <w:jc w:val="center"/>
                  <w:rPr>
                    <w:szCs w:val="21"/>
                  </w:rPr>
                </w:pPr>
                <w:r>
                  <w:rPr>
                    <w:szCs w:val="21"/>
                  </w:rPr>
                  <w:t>尚未使用募集资金用途及去向</w:t>
                </w:r>
              </w:p>
            </w:tc>
          </w:tr>
          <w:sdt>
            <w:sdtPr>
              <w:rPr>
                <w:szCs w:val="21"/>
              </w:rPr>
              <w:alias w:val="募集资金总体使用情况明细"/>
              <w:tag w:val="_GBC_1e3f744652a44f64b42dc676eb4bc5d6"/>
              <w:id w:val="3179387"/>
              <w:lock w:val="sdtLocked"/>
            </w:sdtPr>
            <w:sdtContent>
              <w:tr w:rsidR="002536CB" w:rsidTr="002536CB">
                <w:sdt>
                  <w:sdtPr>
                    <w:rPr>
                      <w:szCs w:val="21"/>
                    </w:rPr>
                    <w:alias w:val="募集年份明细"/>
                    <w:tag w:val="_GBC_5a32e24fedf048a883f75aeeb361c84a"/>
                    <w:id w:val="3179380"/>
                    <w:lock w:val="sdtLocked"/>
                  </w:sdtPr>
                  <w:sdtContent>
                    <w:tc>
                      <w:tcPr>
                        <w:tcW w:w="516" w:type="pct"/>
                        <w:shd w:val="clear" w:color="auto" w:fill="auto"/>
                        <w:tcMar>
                          <w:top w:w="15" w:type="dxa"/>
                          <w:left w:w="15" w:type="dxa"/>
                          <w:bottom w:w="0" w:type="dxa"/>
                          <w:right w:w="15" w:type="dxa"/>
                        </w:tcMar>
                      </w:tcPr>
                      <w:p w:rsidR="00235333" w:rsidRDefault="00914CCC">
                        <w:pPr>
                          <w:rPr>
                            <w:szCs w:val="21"/>
                          </w:rPr>
                        </w:pPr>
                        <w:r>
                          <w:rPr>
                            <w:szCs w:val="21"/>
                          </w:rPr>
                          <w:t>2015</w:t>
                        </w:r>
                      </w:p>
                    </w:tc>
                  </w:sdtContent>
                </w:sdt>
                <w:tc>
                  <w:tcPr>
                    <w:tcW w:w="613" w:type="pct"/>
                    <w:shd w:val="clear" w:color="auto" w:fill="auto"/>
                    <w:tcMar>
                      <w:top w:w="15" w:type="dxa"/>
                      <w:left w:w="15" w:type="dxa"/>
                      <w:bottom w:w="0" w:type="dxa"/>
                      <w:right w:w="15" w:type="dxa"/>
                    </w:tcMar>
                  </w:tcPr>
                  <w:p w:rsidR="00235333" w:rsidRDefault="00BE4BB4">
                    <w:pPr>
                      <w:rPr>
                        <w:color w:val="FFC000"/>
                        <w:szCs w:val="21"/>
                      </w:rPr>
                    </w:pPr>
                    <w:sdt>
                      <w:sdtPr>
                        <w:rPr>
                          <w:rFonts w:hint="eastAsia"/>
                          <w:bCs/>
                          <w:szCs w:val="21"/>
                        </w:rPr>
                        <w:alias w:val="募集方式明细"/>
                        <w:tag w:val="_GBC_c9c223580e8441e483234b714dbf617d"/>
                        <w:id w:val="3179381"/>
                        <w:lock w:val="sdtLocked"/>
                        <w:comboBox>
                          <w:listItem w:displayText="首次发行" w:value="首次发行"/>
                          <w:listItem w:displayText="增发" w:value="增发"/>
                          <w:listItem w:displayText="配股" w:value="配股"/>
                          <w:listItem w:displayText="发行可转债" w:value="发行可转债"/>
                          <w:listItem w:displayText="分离交易可转债" w:value="分离交易可转债"/>
                          <w:listItem w:displayText="非公开发行" w:value="非公开发行"/>
                          <w:listItem w:displayText="公司债" w:value="公司债"/>
                          <w:listItem w:displayText="权证" w:value="权证"/>
                        </w:comboBox>
                      </w:sdtPr>
                      <w:sdtContent>
                        <w:r w:rsidR="00914CCC">
                          <w:rPr>
                            <w:rFonts w:hint="eastAsia"/>
                            <w:bCs/>
                            <w:szCs w:val="21"/>
                          </w:rPr>
                          <w:t>首次发行</w:t>
                        </w:r>
                      </w:sdtContent>
                    </w:sdt>
                  </w:p>
                </w:tc>
                <w:sdt>
                  <w:sdtPr>
                    <w:rPr>
                      <w:szCs w:val="21"/>
                    </w:rPr>
                    <w:alias w:val="募集资金总额明细"/>
                    <w:tag w:val="_GBC_61ce41762c194c8cbedc0e70fa96059a"/>
                    <w:id w:val="3179382"/>
                    <w:lock w:val="sdtLocked"/>
                    <w:text/>
                  </w:sdtPr>
                  <w:sdtContent>
                    <w:tc>
                      <w:tcPr>
                        <w:tcW w:w="639" w:type="pct"/>
                        <w:shd w:val="clear" w:color="auto" w:fill="auto"/>
                        <w:tcMar>
                          <w:top w:w="15" w:type="dxa"/>
                          <w:left w:w="15" w:type="dxa"/>
                          <w:bottom w:w="0" w:type="dxa"/>
                          <w:right w:w="15" w:type="dxa"/>
                        </w:tcMar>
                      </w:tcPr>
                      <w:p w:rsidR="00235333" w:rsidRDefault="00914CCC">
                        <w:pPr>
                          <w:jc w:val="right"/>
                          <w:rPr>
                            <w:color w:val="FFC000"/>
                            <w:szCs w:val="21"/>
                          </w:rPr>
                        </w:pPr>
                        <w:r>
                          <w:rPr>
                            <w:szCs w:val="21"/>
                          </w:rPr>
                          <w:t>45,916.48</w:t>
                        </w:r>
                      </w:p>
                    </w:tc>
                  </w:sdtContent>
                </w:sdt>
                <w:sdt>
                  <w:sdtPr>
                    <w:rPr>
                      <w:rFonts w:hint="eastAsia"/>
                      <w:szCs w:val="21"/>
                    </w:rPr>
                    <w:alias w:val="本报告期已使用募集资金总额明细"/>
                    <w:tag w:val="_GBC_0dc00b5a587d42c4b42c23da6fac6c3a"/>
                    <w:id w:val="3179383"/>
                    <w:lock w:val="sdtLocked"/>
                    <w:text/>
                  </w:sdtPr>
                  <w:sdtContent>
                    <w:tc>
                      <w:tcPr>
                        <w:tcW w:w="720" w:type="pct"/>
                        <w:shd w:val="clear" w:color="auto" w:fill="auto"/>
                        <w:tcMar>
                          <w:top w:w="15" w:type="dxa"/>
                          <w:left w:w="15" w:type="dxa"/>
                          <w:bottom w:w="0" w:type="dxa"/>
                          <w:right w:w="15" w:type="dxa"/>
                        </w:tcMar>
                      </w:tcPr>
                      <w:p w:rsidR="00235333" w:rsidRDefault="00732368">
                        <w:pPr>
                          <w:jc w:val="right"/>
                          <w:rPr>
                            <w:color w:val="FFC000"/>
                            <w:szCs w:val="21"/>
                          </w:rPr>
                        </w:pPr>
                        <w:r>
                          <w:rPr>
                            <w:szCs w:val="21"/>
                          </w:rPr>
                          <w:t>3,867.33</w:t>
                        </w:r>
                      </w:p>
                    </w:tc>
                  </w:sdtContent>
                </w:sdt>
                <w:sdt>
                  <w:sdtPr>
                    <w:rPr>
                      <w:rFonts w:hint="eastAsia"/>
                      <w:szCs w:val="21"/>
                    </w:rPr>
                    <w:alias w:val="已累计使用募集资金总额明细"/>
                    <w:tag w:val="_GBC_12cc33e9e4ff496b8dc6cd14fedf12e0"/>
                    <w:id w:val="3179384"/>
                    <w:lock w:val="sdtLocked"/>
                    <w:text/>
                  </w:sdtPr>
                  <w:sdtContent>
                    <w:tc>
                      <w:tcPr>
                        <w:tcW w:w="800" w:type="pct"/>
                        <w:shd w:val="clear" w:color="auto" w:fill="auto"/>
                        <w:tcMar>
                          <w:top w:w="15" w:type="dxa"/>
                          <w:left w:w="15" w:type="dxa"/>
                          <w:bottom w:w="0" w:type="dxa"/>
                          <w:right w:w="15" w:type="dxa"/>
                        </w:tcMar>
                      </w:tcPr>
                      <w:p w:rsidR="00235333" w:rsidRDefault="00732368">
                        <w:pPr>
                          <w:jc w:val="right"/>
                          <w:rPr>
                            <w:color w:val="FFC000"/>
                            <w:szCs w:val="21"/>
                          </w:rPr>
                        </w:pPr>
                        <w:r>
                          <w:rPr>
                            <w:szCs w:val="21"/>
                          </w:rPr>
                          <w:t>14,482.85</w:t>
                        </w:r>
                      </w:p>
                    </w:tc>
                  </w:sdtContent>
                </w:sdt>
                <w:sdt>
                  <w:sdtPr>
                    <w:rPr>
                      <w:rFonts w:hint="eastAsia"/>
                      <w:szCs w:val="21"/>
                    </w:rPr>
                    <w:alias w:val="尚未使用募集资金总额明细"/>
                    <w:tag w:val="_GBC_441bc5dcb56942d78812b6b242ebe943"/>
                    <w:id w:val="3179385"/>
                    <w:lock w:val="sdtLocked"/>
                    <w:text/>
                  </w:sdtPr>
                  <w:sdtContent>
                    <w:tc>
                      <w:tcPr>
                        <w:tcW w:w="800" w:type="pct"/>
                        <w:shd w:val="clear" w:color="auto" w:fill="auto"/>
                        <w:tcMar>
                          <w:top w:w="15" w:type="dxa"/>
                          <w:left w:w="15" w:type="dxa"/>
                          <w:bottom w:w="0" w:type="dxa"/>
                          <w:right w:w="15" w:type="dxa"/>
                        </w:tcMar>
                      </w:tcPr>
                      <w:p w:rsidR="00235333" w:rsidRDefault="00DA4151">
                        <w:pPr>
                          <w:jc w:val="right"/>
                          <w:rPr>
                            <w:color w:val="FFC000"/>
                            <w:szCs w:val="21"/>
                          </w:rPr>
                        </w:pPr>
                        <w:r>
                          <w:rPr>
                            <w:rFonts w:hint="eastAsia"/>
                            <w:szCs w:val="21"/>
                          </w:rPr>
                          <w:t>32,019.27</w:t>
                        </w:r>
                      </w:p>
                    </w:tc>
                  </w:sdtContent>
                </w:sdt>
                <w:sdt>
                  <w:sdtPr>
                    <w:rPr>
                      <w:szCs w:val="21"/>
                    </w:rPr>
                    <w:alias w:val="尚未使用募集资金用途及及去向明细"/>
                    <w:tag w:val="_GBC_f9085f44afd74e27a87c1b5a2c54b258"/>
                    <w:id w:val="3179386"/>
                    <w:lock w:val="sdtLocked"/>
                  </w:sdtPr>
                  <w:sdtContent>
                    <w:tc>
                      <w:tcPr>
                        <w:tcW w:w="912" w:type="pct"/>
                        <w:shd w:val="clear" w:color="auto" w:fill="auto"/>
                        <w:tcMar>
                          <w:top w:w="15" w:type="dxa"/>
                          <w:left w:w="15" w:type="dxa"/>
                          <w:bottom w:w="0" w:type="dxa"/>
                          <w:right w:w="15" w:type="dxa"/>
                        </w:tcMar>
                      </w:tcPr>
                      <w:p w:rsidR="00235333" w:rsidRDefault="00546A65">
                        <w:pPr>
                          <w:rPr>
                            <w:color w:val="FFC000"/>
                            <w:szCs w:val="21"/>
                          </w:rPr>
                        </w:pPr>
                        <w:r>
                          <w:t>专户活期存款</w:t>
                        </w:r>
                        <w:r>
                          <w:rPr>
                            <w:rFonts w:hint="eastAsia"/>
                          </w:rPr>
                          <w:t>、</w:t>
                        </w:r>
                        <w:r>
                          <w:t>购买理财产品</w:t>
                        </w:r>
                        <w:r>
                          <w:rPr>
                            <w:rFonts w:hint="eastAsia"/>
                          </w:rPr>
                          <w:t>及</w:t>
                        </w:r>
                        <w:r>
                          <w:t>暂时补充流动资金</w:t>
                        </w:r>
                      </w:p>
                    </w:tc>
                  </w:sdtContent>
                </w:sdt>
              </w:tr>
            </w:sdtContent>
          </w:sdt>
          <w:tr w:rsidR="002536CB" w:rsidTr="002536CB">
            <w:tc>
              <w:tcPr>
                <w:tcW w:w="516" w:type="pct"/>
                <w:tcBorders>
                  <w:bottom w:val="single" w:sz="4" w:space="0" w:color="auto"/>
                </w:tcBorders>
                <w:shd w:val="clear" w:color="auto" w:fill="auto"/>
                <w:tcMar>
                  <w:top w:w="15" w:type="dxa"/>
                  <w:left w:w="15" w:type="dxa"/>
                  <w:bottom w:w="0" w:type="dxa"/>
                  <w:right w:w="15" w:type="dxa"/>
                </w:tcMar>
              </w:tcPr>
              <w:p w:rsidR="00235333" w:rsidRDefault="002B19DD">
                <w:pPr>
                  <w:rPr>
                    <w:szCs w:val="21"/>
                  </w:rPr>
                </w:pPr>
                <w:r>
                  <w:rPr>
                    <w:szCs w:val="21"/>
                  </w:rPr>
                  <w:t>合计</w:t>
                </w:r>
              </w:p>
            </w:tc>
            <w:tc>
              <w:tcPr>
                <w:tcW w:w="613" w:type="pct"/>
                <w:tcBorders>
                  <w:bottom w:val="single" w:sz="4" w:space="0" w:color="auto"/>
                </w:tcBorders>
                <w:shd w:val="clear" w:color="auto" w:fill="auto"/>
                <w:tcMar>
                  <w:top w:w="15" w:type="dxa"/>
                  <w:left w:w="15" w:type="dxa"/>
                  <w:bottom w:w="0" w:type="dxa"/>
                  <w:right w:w="15" w:type="dxa"/>
                </w:tcMar>
              </w:tcPr>
              <w:p w:rsidR="00235333" w:rsidRDefault="002B19DD">
                <w:pPr>
                  <w:jc w:val="center"/>
                  <w:rPr>
                    <w:szCs w:val="21"/>
                  </w:rPr>
                </w:pPr>
                <w:r>
                  <w:rPr>
                    <w:szCs w:val="21"/>
                  </w:rPr>
                  <w:t>/</w:t>
                </w:r>
              </w:p>
            </w:tc>
            <w:sdt>
              <w:sdtPr>
                <w:rPr>
                  <w:szCs w:val="21"/>
                </w:rPr>
                <w:alias w:val="募集资金总额"/>
                <w:tag w:val="_GBC_8fe3007219cc4725a4defcee80985009"/>
                <w:id w:val="3179388"/>
                <w:lock w:val="sdtLocked"/>
                <w:text/>
              </w:sdtPr>
              <w:sdtContent>
                <w:tc>
                  <w:tcPr>
                    <w:tcW w:w="639" w:type="pct"/>
                    <w:tcBorders>
                      <w:bottom w:val="single" w:sz="4" w:space="0" w:color="auto"/>
                    </w:tcBorders>
                    <w:shd w:val="clear" w:color="auto" w:fill="auto"/>
                    <w:tcMar>
                      <w:top w:w="15" w:type="dxa"/>
                      <w:left w:w="15" w:type="dxa"/>
                      <w:bottom w:w="0" w:type="dxa"/>
                      <w:right w:w="15" w:type="dxa"/>
                    </w:tcMar>
                  </w:tcPr>
                  <w:p w:rsidR="00235333" w:rsidRDefault="00914CCC">
                    <w:pPr>
                      <w:jc w:val="right"/>
                      <w:rPr>
                        <w:color w:val="FFC000"/>
                        <w:szCs w:val="21"/>
                      </w:rPr>
                    </w:pPr>
                    <w:r w:rsidRPr="001303DF">
                      <w:rPr>
                        <w:szCs w:val="21"/>
                      </w:rPr>
                      <w:t>45,916.48</w:t>
                    </w:r>
                  </w:p>
                </w:tc>
              </w:sdtContent>
            </w:sdt>
            <w:sdt>
              <w:sdtPr>
                <w:rPr>
                  <w:szCs w:val="21"/>
                </w:rPr>
                <w:alias w:val="本报告期已使用募集资金总额"/>
                <w:tag w:val="_GBC_e551a648f7ff4756bd72a6ae21041727"/>
                <w:id w:val="3179389"/>
                <w:lock w:val="sdtLocked"/>
                <w:text/>
              </w:sdtPr>
              <w:sdtContent>
                <w:tc>
                  <w:tcPr>
                    <w:tcW w:w="720" w:type="pct"/>
                    <w:shd w:val="clear" w:color="auto" w:fill="auto"/>
                    <w:tcMar>
                      <w:top w:w="15" w:type="dxa"/>
                      <w:left w:w="15" w:type="dxa"/>
                      <w:bottom w:w="0" w:type="dxa"/>
                      <w:right w:w="15" w:type="dxa"/>
                    </w:tcMar>
                  </w:tcPr>
                  <w:p w:rsidR="00235333" w:rsidRDefault="00732368">
                    <w:pPr>
                      <w:jc w:val="right"/>
                      <w:rPr>
                        <w:color w:val="FFC000"/>
                        <w:szCs w:val="21"/>
                      </w:rPr>
                    </w:pPr>
                    <w:r>
                      <w:rPr>
                        <w:szCs w:val="21"/>
                      </w:rPr>
                      <w:t>3,867.33</w:t>
                    </w:r>
                  </w:p>
                </w:tc>
              </w:sdtContent>
            </w:sdt>
            <w:sdt>
              <w:sdtPr>
                <w:rPr>
                  <w:szCs w:val="21"/>
                </w:rPr>
                <w:alias w:val="已累计使用募集资金总额"/>
                <w:tag w:val="_GBC_4af77a5d71534d3886b5485bac24e8f4"/>
                <w:id w:val="3179390"/>
                <w:lock w:val="sdtLocked"/>
                <w:text/>
              </w:sdtPr>
              <w:sdtContent>
                <w:tc>
                  <w:tcPr>
                    <w:tcW w:w="800" w:type="pct"/>
                    <w:shd w:val="clear" w:color="auto" w:fill="auto"/>
                    <w:tcMar>
                      <w:top w:w="15" w:type="dxa"/>
                      <w:left w:w="15" w:type="dxa"/>
                      <w:bottom w:w="0" w:type="dxa"/>
                      <w:right w:w="15" w:type="dxa"/>
                    </w:tcMar>
                  </w:tcPr>
                  <w:p w:rsidR="00235333" w:rsidRDefault="00732368">
                    <w:pPr>
                      <w:jc w:val="right"/>
                      <w:rPr>
                        <w:color w:val="FFC000"/>
                        <w:szCs w:val="21"/>
                      </w:rPr>
                    </w:pPr>
                    <w:r>
                      <w:rPr>
                        <w:szCs w:val="21"/>
                      </w:rPr>
                      <w:t>14,482.85</w:t>
                    </w:r>
                  </w:p>
                </w:tc>
              </w:sdtContent>
            </w:sdt>
            <w:sdt>
              <w:sdtPr>
                <w:rPr>
                  <w:szCs w:val="21"/>
                </w:rPr>
                <w:alias w:val="尚未使用募集资金总额"/>
                <w:tag w:val="_GBC_bc9b490d1b5a45d49702dc2cb94b23c8"/>
                <w:id w:val="3179391"/>
                <w:lock w:val="sdtLocked"/>
                <w:text/>
              </w:sdtPr>
              <w:sdtContent>
                <w:tc>
                  <w:tcPr>
                    <w:tcW w:w="800" w:type="pct"/>
                    <w:shd w:val="clear" w:color="auto" w:fill="auto"/>
                    <w:tcMar>
                      <w:top w:w="15" w:type="dxa"/>
                      <w:left w:w="15" w:type="dxa"/>
                      <w:bottom w:w="0" w:type="dxa"/>
                      <w:right w:w="15" w:type="dxa"/>
                    </w:tcMar>
                  </w:tcPr>
                  <w:p w:rsidR="00235333" w:rsidRDefault="00464B03">
                    <w:pPr>
                      <w:jc w:val="right"/>
                      <w:rPr>
                        <w:color w:val="FFC000"/>
                        <w:szCs w:val="21"/>
                      </w:rPr>
                    </w:pPr>
                    <w:r w:rsidRPr="003877BA">
                      <w:rPr>
                        <w:szCs w:val="21"/>
                      </w:rPr>
                      <w:t>32,019.27</w:t>
                    </w:r>
                  </w:p>
                </w:tc>
              </w:sdtContent>
            </w:sdt>
            <w:tc>
              <w:tcPr>
                <w:tcW w:w="912" w:type="pct"/>
                <w:shd w:val="clear" w:color="auto" w:fill="auto"/>
                <w:tcMar>
                  <w:top w:w="15" w:type="dxa"/>
                  <w:left w:w="15" w:type="dxa"/>
                  <w:bottom w:w="0" w:type="dxa"/>
                  <w:right w:w="15" w:type="dxa"/>
                </w:tcMar>
              </w:tcPr>
              <w:p w:rsidR="00235333" w:rsidRDefault="002B19DD">
                <w:pPr>
                  <w:jc w:val="center"/>
                  <w:rPr>
                    <w:szCs w:val="21"/>
                  </w:rPr>
                </w:pPr>
                <w:r>
                  <w:rPr>
                    <w:szCs w:val="21"/>
                  </w:rPr>
                  <w:t>/</w:t>
                </w:r>
              </w:p>
            </w:tc>
          </w:tr>
          <w:tr w:rsidR="00235333" w:rsidTr="002536CB">
            <w:tc>
              <w:tcPr>
                <w:tcW w:w="1768" w:type="pct"/>
                <w:gridSpan w:val="3"/>
                <w:shd w:val="clear" w:color="auto" w:fill="auto"/>
                <w:tcMar>
                  <w:top w:w="15" w:type="dxa"/>
                  <w:left w:w="15" w:type="dxa"/>
                  <w:bottom w:w="0" w:type="dxa"/>
                  <w:right w:w="15" w:type="dxa"/>
                </w:tcMar>
              </w:tcPr>
              <w:p w:rsidR="00235333" w:rsidRDefault="002B19DD">
                <w:pPr>
                  <w:rPr>
                    <w:szCs w:val="21"/>
                  </w:rPr>
                </w:pPr>
                <w:r>
                  <w:rPr>
                    <w:szCs w:val="21"/>
                  </w:rPr>
                  <w:t>募集资金总体使用情况说明</w:t>
                </w:r>
              </w:p>
            </w:tc>
            <w:sdt>
              <w:sdtPr>
                <w:rPr>
                  <w:szCs w:val="21"/>
                </w:rPr>
                <w:alias w:val="募集资金总体使用情况说明"/>
                <w:tag w:val="_GBC_7428783fff3a423fb3c887615377fd0b"/>
                <w:id w:val="3179392"/>
                <w:lock w:val="sdtLocked"/>
              </w:sdtPr>
              <w:sdtContent>
                <w:tc>
                  <w:tcPr>
                    <w:tcW w:w="3232" w:type="pct"/>
                    <w:gridSpan w:val="4"/>
                    <w:shd w:val="clear" w:color="auto" w:fill="auto"/>
                    <w:tcMar>
                      <w:top w:w="15" w:type="dxa"/>
                      <w:left w:w="15" w:type="dxa"/>
                      <w:bottom w:w="0" w:type="dxa"/>
                      <w:right w:w="15" w:type="dxa"/>
                    </w:tcMar>
                  </w:tcPr>
                  <w:p w:rsidR="00235333" w:rsidRPr="00732368" w:rsidRDefault="005B4E0D" w:rsidP="00732368">
                    <w:pPr>
                      <w:pStyle w:val="Default"/>
                      <w:spacing w:line="360" w:lineRule="auto"/>
                      <w:rPr>
                        <w:rFonts w:ascii="宋体" w:eastAsia="宋体" w:hAnsi="宋体" w:cstheme="minorBidi"/>
                        <w:kern w:val="2"/>
                        <w:szCs w:val="22"/>
                      </w:rPr>
                    </w:pPr>
                    <w:r w:rsidRPr="00732368">
                      <w:rPr>
                        <w:rFonts w:asciiTheme="minorEastAsia" w:eastAsiaTheme="minorEastAsia" w:hAnsiTheme="minorEastAsia" w:hint="eastAsia"/>
                        <w:sz w:val="21"/>
                        <w:szCs w:val="21"/>
                      </w:rPr>
                      <w:t>公司于2015年5月18日在上海证券交易所挂牌上市，募集资金总额人民币</w:t>
                    </w:r>
                    <w:r w:rsidRPr="00732368">
                      <w:rPr>
                        <w:rFonts w:asciiTheme="minorEastAsia" w:eastAsiaTheme="minorEastAsia" w:hAnsiTheme="minorEastAsia"/>
                        <w:sz w:val="21"/>
                        <w:szCs w:val="21"/>
                      </w:rPr>
                      <w:t>50,046.48</w:t>
                    </w:r>
                    <w:r w:rsidRPr="00732368">
                      <w:rPr>
                        <w:rFonts w:asciiTheme="minorEastAsia" w:eastAsiaTheme="minorEastAsia" w:hAnsiTheme="minorEastAsia" w:hint="eastAsia"/>
                        <w:sz w:val="21"/>
                        <w:szCs w:val="21"/>
                      </w:rPr>
                      <w:t>万元，扣除各项发行费用后，实际募集资金净额为人民币</w:t>
                    </w:r>
                    <w:r w:rsidRPr="00732368">
                      <w:rPr>
                        <w:rFonts w:asciiTheme="minorEastAsia" w:eastAsiaTheme="minorEastAsia" w:hAnsiTheme="minorEastAsia"/>
                        <w:sz w:val="21"/>
                        <w:szCs w:val="21"/>
                      </w:rPr>
                      <w:t>45,916.48</w:t>
                    </w:r>
                    <w:r w:rsidRPr="00732368">
                      <w:rPr>
                        <w:rFonts w:asciiTheme="minorEastAsia" w:eastAsiaTheme="minorEastAsia" w:hAnsiTheme="minorEastAsia" w:hint="eastAsia"/>
                        <w:sz w:val="21"/>
                        <w:szCs w:val="21"/>
                      </w:rPr>
                      <w:t>万元。截止2016年6月30日，</w:t>
                    </w:r>
                    <w:r w:rsidRPr="00732368">
                      <w:rPr>
                        <w:rFonts w:asciiTheme="minorEastAsia" w:eastAsiaTheme="minorEastAsia" w:hAnsiTheme="minorEastAsia" w:cstheme="minorBidi"/>
                        <w:kern w:val="2"/>
                        <w:sz w:val="21"/>
                        <w:szCs w:val="21"/>
                      </w:rPr>
                      <w:t>公司累计对募集资金投资项目投入募集资金人民币</w:t>
                    </w:r>
                    <w:r w:rsidRPr="00732368">
                      <w:rPr>
                        <w:rFonts w:asciiTheme="minorEastAsia" w:eastAsiaTheme="minorEastAsia" w:hAnsiTheme="minorEastAsia" w:cstheme="minorBidi" w:hint="eastAsia"/>
                        <w:kern w:val="2"/>
                        <w:sz w:val="21"/>
                        <w:szCs w:val="21"/>
                      </w:rPr>
                      <w:t>1</w:t>
                    </w:r>
                    <w:r>
                      <w:rPr>
                        <w:rFonts w:asciiTheme="minorEastAsia" w:eastAsiaTheme="minorEastAsia" w:hAnsiTheme="minorEastAsia" w:cstheme="minorBidi" w:hint="eastAsia"/>
                        <w:kern w:val="2"/>
                        <w:sz w:val="21"/>
                        <w:szCs w:val="21"/>
                      </w:rPr>
                      <w:t>4，482.85</w:t>
                    </w:r>
                    <w:r w:rsidRPr="00732368">
                      <w:rPr>
                        <w:rFonts w:asciiTheme="minorEastAsia" w:eastAsiaTheme="minorEastAsia" w:hAnsiTheme="minorEastAsia" w:cstheme="minorBidi"/>
                        <w:kern w:val="2"/>
                        <w:sz w:val="21"/>
                        <w:szCs w:val="21"/>
                      </w:rPr>
                      <w:t>万元，</w:t>
                    </w:r>
                    <w:r w:rsidRPr="00732368">
                      <w:rPr>
                        <w:rFonts w:asciiTheme="minorEastAsia" w:eastAsiaTheme="minorEastAsia" w:hAnsiTheme="minorEastAsia" w:cstheme="minorBidi" w:hint="eastAsia"/>
                        <w:kern w:val="2"/>
                        <w:sz w:val="21"/>
                        <w:szCs w:val="21"/>
                      </w:rPr>
                      <w:t>募集资金暂时补流10</w:t>
                    </w:r>
                    <w:r>
                      <w:rPr>
                        <w:rFonts w:asciiTheme="minorEastAsia" w:eastAsiaTheme="minorEastAsia" w:hAnsiTheme="minorEastAsia" w:cstheme="minorBidi" w:hint="eastAsia"/>
                        <w:kern w:val="2"/>
                        <w:sz w:val="21"/>
                        <w:szCs w:val="21"/>
                      </w:rPr>
                      <w:t>，</w:t>
                    </w:r>
                    <w:r w:rsidRPr="00732368">
                      <w:rPr>
                        <w:rFonts w:asciiTheme="minorEastAsia" w:eastAsiaTheme="minorEastAsia" w:hAnsiTheme="minorEastAsia" w:cstheme="minorBidi" w:hint="eastAsia"/>
                        <w:kern w:val="2"/>
                        <w:sz w:val="21"/>
                        <w:szCs w:val="21"/>
                      </w:rPr>
                      <w:t>000万元，</w:t>
                    </w:r>
                    <w:r w:rsidRPr="00732368">
                      <w:rPr>
                        <w:rFonts w:asciiTheme="minorEastAsia" w:eastAsiaTheme="minorEastAsia" w:hAnsiTheme="minorEastAsia" w:cstheme="minorBidi"/>
                        <w:kern w:val="2"/>
                        <w:sz w:val="21"/>
                        <w:szCs w:val="21"/>
                      </w:rPr>
                      <w:t>募集资金银行专户中存有尚未使用的募集资金余额为人民币</w:t>
                    </w:r>
                    <w:r>
                      <w:rPr>
                        <w:rFonts w:asciiTheme="minorEastAsia" w:eastAsiaTheme="minorEastAsia" w:hAnsiTheme="minorEastAsia" w:cstheme="minorBidi" w:hint="eastAsia"/>
                        <w:kern w:val="2"/>
                        <w:sz w:val="21"/>
                        <w:szCs w:val="21"/>
                      </w:rPr>
                      <w:t>22，019.27</w:t>
                    </w:r>
                    <w:r w:rsidRPr="00732368">
                      <w:rPr>
                        <w:rFonts w:asciiTheme="minorEastAsia" w:eastAsiaTheme="minorEastAsia" w:hAnsiTheme="minorEastAsia" w:cstheme="minorBidi"/>
                        <w:kern w:val="2"/>
                        <w:sz w:val="21"/>
                        <w:szCs w:val="21"/>
                      </w:rPr>
                      <w:t>万元（</w:t>
                    </w:r>
                    <w:r w:rsidRPr="00732368">
                      <w:rPr>
                        <w:rFonts w:asciiTheme="minorEastAsia" w:eastAsiaTheme="minorEastAsia" w:hAnsiTheme="minorEastAsia" w:cstheme="minorBidi" w:hint="eastAsia"/>
                        <w:kern w:val="2"/>
                        <w:sz w:val="21"/>
                        <w:szCs w:val="21"/>
                      </w:rPr>
                      <w:t>包括累计收到的银行存款利息扣除银行手续费等的净额</w:t>
                    </w:r>
                    <w:r w:rsidRPr="00732368">
                      <w:rPr>
                        <w:rFonts w:asciiTheme="minorEastAsia" w:eastAsiaTheme="minorEastAsia" w:hAnsiTheme="minorEastAsia" w:cstheme="minorBidi"/>
                        <w:kern w:val="2"/>
                        <w:sz w:val="21"/>
                        <w:szCs w:val="21"/>
                      </w:rPr>
                      <w:t>）。</w:t>
                    </w:r>
                    <w:r w:rsidRPr="001331DA">
                      <w:rPr>
                        <w:rFonts w:ascii="宋体" w:eastAsia="宋体" w:hAnsi="宋体" w:cstheme="minorBidi"/>
                        <w:kern w:val="2"/>
                        <w:szCs w:val="22"/>
                      </w:rPr>
                      <w:t xml:space="preserve"> </w:t>
                    </w:r>
                  </w:p>
                </w:tc>
              </w:sdtContent>
            </w:sdt>
          </w:tr>
        </w:tbl>
      </w:sdtContent>
    </w:sdt>
    <w:p w:rsidR="00235333" w:rsidRDefault="00235333">
      <w:pPr>
        <w:rPr>
          <w:color w:val="FF0000"/>
          <w:szCs w:val="21"/>
        </w:rPr>
      </w:pPr>
    </w:p>
    <w:sdt>
      <w:sdtPr>
        <w:rPr>
          <w:rFonts w:ascii="宋体" w:hAnsi="宋体" w:cs="宋体" w:hint="eastAsia"/>
          <w:b w:val="0"/>
          <w:bCs w:val="0"/>
          <w:kern w:val="0"/>
          <w:szCs w:val="22"/>
        </w:rPr>
        <w:alias w:val="模块:募集资金承诺项目情况"/>
        <w:tag w:val="_GBC_2c4a1363911e4809bb8c96f5b12664b3"/>
        <w:id w:val="3179480"/>
        <w:lock w:val="sdtLocked"/>
        <w:placeholder>
          <w:docPart w:val="GBC22222222222222222222222222222"/>
        </w:placeholder>
      </w:sdtPr>
      <w:sdtEndPr>
        <w:rPr>
          <w:rFonts w:hint="default"/>
          <w:szCs w:val="24"/>
        </w:rPr>
      </w:sdtEndPr>
      <w:sdtContent>
        <w:p w:rsidR="008A65E0" w:rsidRDefault="008A65E0" w:rsidP="00613904">
          <w:pPr>
            <w:pStyle w:val="5"/>
            <w:numPr>
              <w:ilvl w:val="0"/>
              <w:numId w:val="21"/>
            </w:numPr>
          </w:pPr>
          <w:r>
            <w:rPr>
              <w:rFonts w:hint="eastAsia"/>
            </w:rPr>
            <w:t>募集资金承诺项目情况</w:t>
          </w:r>
        </w:p>
        <w:sdt>
          <w:sdtPr>
            <w:alias w:val="是否适用：募集资金承诺项目情况[双击切换]"/>
            <w:tag w:val="_GBC_ee0569c1bc0d45f9ae51b6f912c5e463"/>
            <w:id w:val="3179394"/>
            <w:lock w:val="sdtContentLocked"/>
            <w:placeholder>
              <w:docPart w:val="GBC22222222222222222222222222222"/>
            </w:placeholder>
          </w:sdtPr>
          <w:sdtContent>
            <w:p w:rsidR="008A65E0" w:rsidRDefault="00BE4BB4">
              <w:r>
                <w:fldChar w:fldCharType="begin"/>
              </w:r>
              <w:r w:rsidR="008A65E0">
                <w:instrText xml:space="preserve"> MACROBUTTON  SnrToggleCheckbox √适用 </w:instrText>
              </w:r>
              <w:r>
                <w:fldChar w:fldCharType="end"/>
              </w:r>
              <w:r>
                <w:fldChar w:fldCharType="begin"/>
              </w:r>
              <w:r w:rsidR="008A65E0">
                <w:instrText xml:space="preserve"> MACROBUTTON  SnrToggleCheckbox □不适用 </w:instrText>
              </w:r>
              <w:r>
                <w:fldChar w:fldCharType="end"/>
              </w:r>
            </w:p>
          </w:sdtContent>
        </w:sdt>
        <w:p w:rsidR="008A65E0" w:rsidRDefault="008A65E0" w:rsidP="0060164C">
          <w:pPr>
            <w:spacing w:line="360" w:lineRule="auto"/>
          </w:pPr>
        </w:p>
        <w:p w:rsidR="00235333" w:rsidRPr="00914CCC" w:rsidRDefault="008A65E0" w:rsidP="0060164C">
          <w:pPr>
            <w:spacing w:line="360" w:lineRule="auto"/>
          </w:pPr>
          <w:r>
            <w:rPr>
              <w:rFonts w:hint="eastAsia"/>
            </w:rPr>
            <w:t>募集资金承诺项目</w:t>
          </w:r>
          <w:r>
            <w:t>具体情况</w:t>
          </w:r>
          <w:r>
            <w:rPr>
              <w:rFonts w:hint="eastAsia"/>
              <w:color w:val="000000"/>
              <w:szCs w:val="21"/>
            </w:rPr>
            <w:t>详见</w:t>
          </w:r>
          <w:r>
            <w:t>上海证券交易所网站（www.sse.com.cn）和公司指定信息披露报刊《上海证券报》、《中国证券报》、《证券日报》</w:t>
          </w:r>
          <w:r>
            <w:rPr>
              <w:rFonts w:hint="eastAsia"/>
              <w:color w:val="000000"/>
              <w:szCs w:val="21"/>
            </w:rPr>
            <w:t>同日披露的《南通醋酸化工股份有限公司2016年</w:t>
          </w:r>
          <w:r w:rsidRPr="00C1158E">
            <w:rPr>
              <w:rFonts w:hint="eastAsia"/>
              <w:color w:val="000000"/>
              <w:szCs w:val="21"/>
            </w:rPr>
            <w:t>半年度募集资金存放与使用情况的专项报告</w:t>
          </w:r>
          <w:r>
            <w:rPr>
              <w:rFonts w:hint="eastAsia"/>
              <w:color w:val="000000"/>
              <w:szCs w:val="21"/>
            </w:rPr>
            <w:t>》</w:t>
          </w:r>
        </w:p>
      </w:sdtContent>
    </w:sdt>
    <w:sdt>
      <w:sdtPr>
        <w:rPr>
          <w:rFonts w:ascii="宋体" w:hAnsi="宋体" w:cs="宋体"/>
          <w:b w:val="0"/>
          <w:bCs w:val="0"/>
          <w:kern w:val="0"/>
          <w:szCs w:val="22"/>
        </w:rPr>
        <w:alias w:val="模块:募集资金变更项目情况"/>
        <w:tag w:val="_GBC_a7d4ad5e5c614bbf811596fa341403db"/>
        <w:id w:val="3179482"/>
        <w:lock w:val="sdtLocked"/>
        <w:placeholder>
          <w:docPart w:val="GBC22222222222222222222222222222"/>
        </w:placeholder>
      </w:sdtPr>
      <w:sdtEndPr>
        <w:rPr>
          <w:rFonts w:hint="eastAsia"/>
          <w:szCs w:val="24"/>
        </w:rPr>
      </w:sdtEndPr>
      <w:sdtContent>
        <w:p w:rsidR="00235333" w:rsidRDefault="002B19DD" w:rsidP="00613904">
          <w:pPr>
            <w:pStyle w:val="5"/>
            <w:numPr>
              <w:ilvl w:val="0"/>
              <w:numId w:val="21"/>
            </w:numPr>
          </w:pPr>
          <w:r>
            <w:t>募集资金变更项目情况</w:t>
          </w:r>
        </w:p>
        <w:sdt>
          <w:sdtPr>
            <w:alias w:val="是否适用：募集资金变更项目情况[双击切换]"/>
            <w:tag w:val="_GBC_0588419f0b994faca8f5aa992b437440"/>
            <w:id w:val="3179481"/>
            <w:lock w:val="sdtLocked"/>
            <w:placeholder>
              <w:docPart w:val="GBC22222222222222222222222222222"/>
            </w:placeholder>
          </w:sdtPr>
          <w:sdtContent>
            <w:p w:rsidR="000D78A6" w:rsidRDefault="00BE4BB4" w:rsidP="000D78A6">
              <w:r>
                <w:fldChar w:fldCharType="begin"/>
              </w:r>
              <w:r w:rsidR="000D78A6">
                <w:instrText xml:space="preserve"> MACROBUTTON  SnrToggleCheckbox □适用 </w:instrText>
              </w:r>
              <w:r>
                <w:fldChar w:fldCharType="end"/>
              </w:r>
              <w:r>
                <w:fldChar w:fldCharType="begin"/>
              </w:r>
              <w:r w:rsidR="000D78A6">
                <w:instrText xml:space="preserve"> MACROBUTTON  SnrToggleCheckbox √不适用 </w:instrText>
              </w:r>
              <w:r>
                <w:fldChar w:fldCharType="end"/>
              </w:r>
            </w:p>
          </w:sdtContent>
        </w:sdt>
        <w:p w:rsidR="00235333" w:rsidRDefault="00BE4BB4"/>
      </w:sdtContent>
    </w:sdt>
    <w:sdt>
      <w:sdtPr>
        <w:rPr>
          <w:rFonts w:ascii="Calibri" w:hAnsi="Calibri" w:cs="宋体"/>
          <w:b w:val="0"/>
          <w:bCs w:val="0"/>
          <w:kern w:val="0"/>
          <w:szCs w:val="22"/>
        </w:rPr>
        <w:alias w:val="模块:主要子公司、参股公司分析"/>
        <w:tag w:val="_GBC_b07420ad9f4243f7ada458e8a2e803fa"/>
        <w:id w:val="3179484"/>
        <w:lock w:val="sdtLocked"/>
        <w:placeholder>
          <w:docPart w:val="GBC22222222222222222222222222222"/>
        </w:placeholder>
      </w:sdtPr>
      <w:sdtEndPr>
        <w:rPr>
          <w:rFonts w:ascii="宋体" w:hAnsi="宋体" w:hint="eastAsia"/>
          <w:szCs w:val="24"/>
        </w:rPr>
      </w:sdtEndPr>
      <w:sdtContent>
        <w:p w:rsidR="00235333" w:rsidRDefault="002B19DD" w:rsidP="00613904">
          <w:pPr>
            <w:pStyle w:val="4"/>
            <w:numPr>
              <w:ilvl w:val="0"/>
              <w:numId w:val="18"/>
            </w:numPr>
          </w:pPr>
          <w:r>
            <w:t>主要子公司、参股公司分析</w:t>
          </w:r>
        </w:p>
        <w:sdt>
          <w:sdtPr>
            <w:rPr>
              <w:rFonts w:hint="eastAsia"/>
            </w:rPr>
            <w:alias w:val="主要子公司、参股公司分析"/>
            <w:tag w:val="_GBC_1b63abfbaf7d4d2fb5b63bc56807ef13"/>
            <w:id w:val="3179483"/>
            <w:lock w:val="sdtLocked"/>
            <w:placeholder>
              <w:docPart w:val="GBC22222222222222222222222222222"/>
            </w:placeholder>
          </w:sdtPr>
          <w:sdtContent>
            <w:p w:rsidR="00452150" w:rsidRDefault="00452150" w:rsidP="00C354DD">
              <w:pPr>
                <w:spacing w:line="560" w:lineRule="exact"/>
                <w:rPr>
                  <w:szCs w:val="21"/>
                </w:rPr>
              </w:pPr>
              <w:r>
                <w:rPr>
                  <w:rFonts w:hint="eastAsia"/>
                  <w:szCs w:val="21"/>
                </w:rPr>
                <w:t>（1）子公司情况</w:t>
              </w:r>
            </w:p>
            <w:p w:rsidR="00452150" w:rsidRDefault="00452150" w:rsidP="00C354DD">
              <w:pPr>
                <w:spacing w:line="560" w:lineRule="exact"/>
                <w:rPr>
                  <w:szCs w:val="21"/>
                </w:rPr>
              </w:pPr>
              <w:r>
                <w:rPr>
                  <w:rFonts w:hint="eastAsia"/>
                  <w:szCs w:val="21"/>
                </w:rPr>
                <w:t xml:space="preserve">                                                       单位：</w:t>
              </w:r>
              <w:r w:rsidRPr="00B75D2D">
                <w:rPr>
                  <w:rFonts w:hint="eastAsia"/>
                  <w:szCs w:val="21"/>
                </w:rPr>
                <w:t>万元</w:t>
              </w:r>
              <w:r>
                <w:rPr>
                  <w:rFonts w:hint="eastAsia"/>
                  <w:szCs w:val="21"/>
                </w:rPr>
                <w:t xml:space="preserve">   币种：人民币</w:t>
              </w:r>
            </w:p>
            <w:tbl>
              <w:tblPr>
                <w:tblStyle w:val="a6"/>
                <w:tblW w:w="9639" w:type="dxa"/>
                <w:tblInd w:w="-459" w:type="dxa"/>
                <w:tblLook w:val="04A0"/>
              </w:tblPr>
              <w:tblGrid>
                <w:gridCol w:w="2835"/>
                <w:gridCol w:w="1134"/>
                <w:gridCol w:w="1276"/>
                <w:gridCol w:w="1701"/>
                <w:gridCol w:w="851"/>
                <w:gridCol w:w="992"/>
                <w:gridCol w:w="850"/>
              </w:tblGrid>
              <w:tr w:rsidR="00452150" w:rsidTr="0060164C">
                <w:tc>
                  <w:tcPr>
                    <w:tcW w:w="2835" w:type="dxa"/>
                  </w:tcPr>
                  <w:p w:rsidR="00452150" w:rsidRDefault="00452150" w:rsidP="00E92AFE">
                    <w:pPr>
                      <w:jc w:val="center"/>
                      <w:rPr>
                        <w:szCs w:val="21"/>
                      </w:rPr>
                    </w:pPr>
                    <w:r>
                      <w:rPr>
                        <w:rFonts w:hint="eastAsia"/>
                        <w:szCs w:val="21"/>
                      </w:rPr>
                      <w:t>子公司全称</w:t>
                    </w:r>
                  </w:p>
                </w:tc>
                <w:tc>
                  <w:tcPr>
                    <w:tcW w:w="1134" w:type="dxa"/>
                  </w:tcPr>
                  <w:p w:rsidR="00452150" w:rsidRDefault="00452150" w:rsidP="00E92AFE">
                    <w:pPr>
                      <w:jc w:val="center"/>
                      <w:rPr>
                        <w:szCs w:val="21"/>
                      </w:rPr>
                    </w:pPr>
                    <w:r>
                      <w:rPr>
                        <w:rFonts w:hint="eastAsia"/>
                        <w:szCs w:val="21"/>
                      </w:rPr>
                      <w:t>注册资本</w:t>
                    </w:r>
                  </w:p>
                </w:tc>
                <w:tc>
                  <w:tcPr>
                    <w:tcW w:w="1276" w:type="dxa"/>
                  </w:tcPr>
                  <w:p w:rsidR="00452150" w:rsidRDefault="00452150" w:rsidP="00E92AFE">
                    <w:pPr>
                      <w:jc w:val="center"/>
                      <w:rPr>
                        <w:szCs w:val="21"/>
                      </w:rPr>
                    </w:pPr>
                    <w:r>
                      <w:rPr>
                        <w:rFonts w:hint="eastAsia"/>
                        <w:szCs w:val="21"/>
                      </w:rPr>
                      <w:t>持股比例(%)</w:t>
                    </w:r>
                  </w:p>
                </w:tc>
                <w:tc>
                  <w:tcPr>
                    <w:tcW w:w="1701" w:type="dxa"/>
                  </w:tcPr>
                  <w:p w:rsidR="00452150" w:rsidRDefault="00452150" w:rsidP="00E92AFE">
                    <w:pPr>
                      <w:jc w:val="center"/>
                      <w:rPr>
                        <w:szCs w:val="21"/>
                      </w:rPr>
                    </w:pPr>
                    <w:r>
                      <w:rPr>
                        <w:rFonts w:hint="eastAsia"/>
                        <w:szCs w:val="21"/>
                      </w:rPr>
                      <w:t>业务性质</w:t>
                    </w:r>
                  </w:p>
                </w:tc>
                <w:tc>
                  <w:tcPr>
                    <w:tcW w:w="851" w:type="dxa"/>
                  </w:tcPr>
                  <w:p w:rsidR="00452150" w:rsidRDefault="00452150" w:rsidP="00E92AFE">
                    <w:pPr>
                      <w:jc w:val="center"/>
                      <w:rPr>
                        <w:szCs w:val="21"/>
                      </w:rPr>
                    </w:pPr>
                    <w:r>
                      <w:rPr>
                        <w:rFonts w:hint="eastAsia"/>
                        <w:szCs w:val="21"/>
                      </w:rPr>
                      <w:t>总资产</w:t>
                    </w:r>
                  </w:p>
                </w:tc>
                <w:tc>
                  <w:tcPr>
                    <w:tcW w:w="992" w:type="dxa"/>
                  </w:tcPr>
                  <w:p w:rsidR="00452150" w:rsidRDefault="00452150" w:rsidP="00E92AFE">
                    <w:pPr>
                      <w:jc w:val="center"/>
                      <w:rPr>
                        <w:szCs w:val="21"/>
                      </w:rPr>
                    </w:pPr>
                    <w:r>
                      <w:rPr>
                        <w:rFonts w:hint="eastAsia"/>
                        <w:szCs w:val="21"/>
                      </w:rPr>
                      <w:t>净资产</w:t>
                    </w:r>
                  </w:p>
                </w:tc>
                <w:tc>
                  <w:tcPr>
                    <w:tcW w:w="850" w:type="dxa"/>
                  </w:tcPr>
                  <w:p w:rsidR="00452150" w:rsidRDefault="00452150" w:rsidP="00E92AFE">
                    <w:pPr>
                      <w:jc w:val="center"/>
                      <w:rPr>
                        <w:szCs w:val="21"/>
                      </w:rPr>
                    </w:pPr>
                    <w:r>
                      <w:rPr>
                        <w:rFonts w:hint="eastAsia"/>
                        <w:szCs w:val="21"/>
                      </w:rPr>
                      <w:t>净利润</w:t>
                    </w:r>
                  </w:p>
                </w:tc>
              </w:tr>
              <w:tr w:rsidR="00452150" w:rsidTr="0060164C">
                <w:tc>
                  <w:tcPr>
                    <w:tcW w:w="2835" w:type="dxa"/>
                    <w:vAlign w:val="center"/>
                  </w:tcPr>
                  <w:p w:rsidR="00452150" w:rsidRDefault="00452150" w:rsidP="00E92AFE">
                    <w:pPr>
                      <w:jc w:val="center"/>
                      <w:rPr>
                        <w:szCs w:val="21"/>
                      </w:rPr>
                    </w:pPr>
                    <w:r w:rsidRPr="00CF5886">
                      <w:rPr>
                        <w:szCs w:val="21"/>
                      </w:rPr>
                      <w:t>南通立洋化学有限公司</w:t>
                    </w:r>
                  </w:p>
                </w:tc>
                <w:tc>
                  <w:tcPr>
                    <w:tcW w:w="1134" w:type="dxa"/>
                    <w:vAlign w:val="center"/>
                  </w:tcPr>
                  <w:p w:rsidR="00452150" w:rsidRDefault="00452150" w:rsidP="00E92AFE">
                    <w:pPr>
                      <w:jc w:val="center"/>
                      <w:rPr>
                        <w:szCs w:val="21"/>
                      </w:rPr>
                    </w:pPr>
                    <w:r>
                      <w:rPr>
                        <w:rFonts w:hint="eastAsia"/>
                        <w:szCs w:val="21"/>
                      </w:rPr>
                      <w:t>8,000</w:t>
                    </w:r>
                  </w:p>
                </w:tc>
                <w:tc>
                  <w:tcPr>
                    <w:tcW w:w="1276" w:type="dxa"/>
                    <w:vAlign w:val="center"/>
                  </w:tcPr>
                  <w:p w:rsidR="00452150" w:rsidRDefault="00452150" w:rsidP="00E92AFE">
                    <w:pPr>
                      <w:jc w:val="center"/>
                      <w:rPr>
                        <w:szCs w:val="21"/>
                      </w:rPr>
                    </w:pPr>
                    <w:r>
                      <w:rPr>
                        <w:rFonts w:hint="eastAsia"/>
                        <w:szCs w:val="21"/>
                      </w:rPr>
                      <w:t>100</w:t>
                    </w:r>
                  </w:p>
                </w:tc>
                <w:tc>
                  <w:tcPr>
                    <w:tcW w:w="1701" w:type="dxa"/>
                    <w:vAlign w:val="center"/>
                  </w:tcPr>
                  <w:p w:rsidR="00452150" w:rsidRDefault="00452150" w:rsidP="00E92AFE">
                    <w:pPr>
                      <w:jc w:val="center"/>
                      <w:rPr>
                        <w:szCs w:val="21"/>
                      </w:rPr>
                    </w:pPr>
                    <w:r>
                      <w:rPr>
                        <w:rFonts w:hint="eastAsia"/>
                        <w:szCs w:val="21"/>
                      </w:rPr>
                      <w:t>化工产品制造业</w:t>
                    </w:r>
                  </w:p>
                </w:tc>
                <w:tc>
                  <w:tcPr>
                    <w:tcW w:w="851" w:type="dxa"/>
                    <w:vAlign w:val="center"/>
                  </w:tcPr>
                  <w:p w:rsidR="00452150" w:rsidRDefault="00452150" w:rsidP="00E92AFE">
                    <w:pPr>
                      <w:jc w:val="center"/>
                      <w:rPr>
                        <w:szCs w:val="21"/>
                      </w:rPr>
                    </w:pPr>
                    <w:r>
                      <w:rPr>
                        <w:rFonts w:hint="eastAsia"/>
                        <w:szCs w:val="21"/>
                      </w:rPr>
                      <w:t>33247</w:t>
                    </w:r>
                  </w:p>
                </w:tc>
                <w:tc>
                  <w:tcPr>
                    <w:tcW w:w="992" w:type="dxa"/>
                    <w:vAlign w:val="center"/>
                  </w:tcPr>
                  <w:p w:rsidR="00452150" w:rsidRDefault="00452150" w:rsidP="00E92AFE">
                    <w:pPr>
                      <w:jc w:val="center"/>
                      <w:rPr>
                        <w:szCs w:val="21"/>
                      </w:rPr>
                    </w:pPr>
                    <w:r>
                      <w:rPr>
                        <w:rFonts w:hint="eastAsia"/>
                        <w:szCs w:val="21"/>
                      </w:rPr>
                      <w:t>9131</w:t>
                    </w:r>
                  </w:p>
                </w:tc>
                <w:tc>
                  <w:tcPr>
                    <w:tcW w:w="850" w:type="dxa"/>
                    <w:vAlign w:val="center"/>
                  </w:tcPr>
                  <w:p w:rsidR="00452150" w:rsidRDefault="00452150" w:rsidP="00E92AFE">
                    <w:pPr>
                      <w:jc w:val="center"/>
                      <w:rPr>
                        <w:szCs w:val="21"/>
                      </w:rPr>
                    </w:pPr>
                    <w:r>
                      <w:rPr>
                        <w:rFonts w:hint="eastAsia"/>
                        <w:szCs w:val="21"/>
                      </w:rPr>
                      <w:t>-1137</w:t>
                    </w:r>
                  </w:p>
                </w:tc>
              </w:tr>
              <w:tr w:rsidR="00452150" w:rsidTr="0060164C">
                <w:tc>
                  <w:tcPr>
                    <w:tcW w:w="2835" w:type="dxa"/>
                    <w:vAlign w:val="center"/>
                  </w:tcPr>
                  <w:p w:rsidR="00452150" w:rsidRDefault="00452150" w:rsidP="00E92AFE">
                    <w:pPr>
                      <w:jc w:val="center"/>
                      <w:rPr>
                        <w:szCs w:val="21"/>
                      </w:rPr>
                    </w:pPr>
                    <w:r w:rsidRPr="00CF5886">
                      <w:rPr>
                        <w:szCs w:val="21"/>
                      </w:rPr>
                      <w:t>南通天泓国际贸易有限公司</w:t>
                    </w:r>
                  </w:p>
                </w:tc>
                <w:tc>
                  <w:tcPr>
                    <w:tcW w:w="1134" w:type="dxa"/>
                    <w:vAlign w:val="center"/>
                  </w:tcPr>
                  <w:p w:rsidR="00452150" w:rsidRDefault="00452150" w:rsidP="00E92AFE">
                    <w:pPr>
                      <w:jc w:val="center"/>
                      <w:rPr>
                        <w:szCs w:val="21"/>
                      </w:rPr>
                    </w:pPr>
                    <w:r>
                      <w:rPr>
                        <w:rFonts w:hint="eastAsia"/>
                        <w:szCs w:val="21"/>
                      </w:rPr>
                      <w:t>100</w:t>
                    </w:r>
                  </w:p>
                </w:tc>
                <w:tc>
                  <w:tcPr>
                    <w:tcW w:w="1276" w:type="dxa"/>
                    <w:vAlign w:val="center"/>
                  </w:tcPr>
                  <w:p w:rsidR="00452150" w:rsidRDefault="00452150" w:rsidP="00E92AFE">
                    <w:pPr>
                      <w:jc w:val="center"/>
                      <w:rPr>
                        <w:szCs w:val="21"/>
                      </w:rPr>
                    </w:pPr>
                    <w:r>
                      <w:rPr>
                        <w:rFonts w:hint="eastAsia"/>
                        <w:szCs w:val="21"/>
                      </w:rPr>
                      <w:t>100</w:t>
                    </w:r>
                  </w:p>
                </w:tc>
                <w:tc>
                  <w:tcPr>
                    <w:tcW w:w="1701" w:type="dxa"/>
                    <w:vAlign w:val="center"/>
                  </w:tcPr>
                  <w:p w:rsidR="00452150" w:rsidRDefault="00452150" w:rsidP="00E92AFE">
                    <w:pPr>
                      <w:jc w:val="center"/>
                      <w:rPr>
                        <w:szCs w:val="21"/>
                      </w:rPr>
                    </w:pPr>
                    <w:r>
                      <w:rPr>
                        <w:rFonts w:hint="eastAsia"/>
                        <w:szCs w:val="21"/>
                      </w:rPr>
                      <w:t>化工产品贸易业</w:t>
                    </w:r>
                  </w:p>
                </w:tc>
                <w:tc>
                  <w:tcPr>
                    <w:tcW w:w="851" w:type="dxa"/>
                    <w:vAlign w:val="center"/>
                  </w:tcPr>
                  <w:p w:rsidR="00452150" w:rsidRDefault="00452150" w:rsidP="00E92AFE">
                    <w:pPr>
                      <w:jc w:val="center"/>
                      <w:rPr>
                        <w:szCs w:val="21"/>
                      </w:rPr>
                    </w:pPr>
                    <w:r>
                      <w:rPr>
                        <w:rFonts w:hint="eastAsia"/>
                        <w:szCs w:val="21"/>
                      </w:rPr>
                      <w:t>1360</w:t>
                    </w:r>
                  </w:p>
                </w:tc>
                <w:tc>
                  <w:tcPr>
                    <w:tcW w:w="992" w:type="dxa"/>
                    <w:vAlign w:val="center"/>
                  </w:tcPr>
                  <w:p w:rsidR="00452150" w:rsidRDefault="00452150" w:rsidP="00E92AFE">
                    <w:pPr>
                      <w:jc w:val="center"/>
                      <w:rPr>
                        <w:szCs w:val="21"/>
                      </w:rPr>
                    </w:pPr>
                    <w:r>
                      <w:rPr>
                        <w:rFonts w:hint="eastAsia"/>
                        <w:szCs w:val="21"/>
                      </w:rPr>
                      <w:t>831</w:t>
                    </w:r>
                  </w:p>
                </w:tc>
                <w:tc>
                  <w:tcPr>
                    <w:tcW w:w="850" w:type="dxa"/>
                    <w:vAlign w:val="center"/>
                  </w:tcPr>
                  <w:p w:rsidR="00452150" w:rsidRDefault="00452150" w:rsidP="00E92AFE">
                    <w:pPr>
                      <w:jc w:val="center"/>
                      <w:rPr>
                        <w:szCs w:val="21"/>
                      </w:rPr>
                    </w:pPr>
                    <w:r>
                      <w:rPr>
                        <w:rFonts w:hint="eastAsia"/>
                        <w:szCs w:val="21"/>
                      </w:rPr>
                      <w:t>21</w:t>
                    </w:r>
                  </w:p>
                </w:tc>
              </w:tr>
              <w:tr w:rsidR="00452150" w:rsidTr="0060164C">
                <w:tc>
                  <w:tcPr>
                    <w:tcW w:w="2835" w:type="dxa"/>
                    <w:vAlign w:val="center"/>
                  </w:tcPr>
                  <w:p w:rsidR="00452150" w:rsidRPr="00CF5886" w:rsidRDefault="00452150" w:rsidP="00E92AFE">
                    <w:pPr>
                      <w:jc w:val="center"/>
                      <w:rPr>
                        <w:szCs w:val="21"/>
                      </w:rPr>
                    </w:pPr>
                    <w:r>
                      <w:rPr>
                        <w:rFonts w:hint="eastAsia"/>
                        <w:bCs/>
                        <w:sz w:val="24"/>
                      </w:rPr>
                      <w:t>中国三奥集团有限公司</w:t>
                    </w:r>
                  </w:p>
                </w:tc>
                <w:tc>
                  <w:tcPr>
                    <w:tcW w:w="1134" w:type="dxa"/>
                    <w:vAlign w:val="center"/>
                  </w:tcPr>
                  <w:p w:rsidR="00452150" w:rsidRDefault="00452150" w:rsidP="00E92AFE">
                    <w:pPr>
                      <w:jc w:val="center"/>
                      <w:rPr>
                        <w:szCs w:val="21"/>
                      </w:rPr>
                    </w:pPr>
                    <w:r>
                      <w:rPr>
                        <w:rFonts w:hint="eastAsia"/>
                        <w:szCs w:val="21"/>
                      </w:rPr>
                      <w:t>639.62</w:t>
                    </w:r>
                  </w:p>
                </w:tc>
                <w:tc>
                  <w:tcPr>
                    <w:tcW w:w="1276" w:type="dxa"/>
                    <w:vAlign w:val="center"/>
                  </w:tcPr>
                  <w:p w:rsidR="00452150" w:rsidRDefault="00452150" w:rsidP="00E92AFE">
                    <w:pPr>
                      <w:jc w:val="center"/>
                      <w:rPr>
                        <w:szCs w:val="21"/>
                      </w:rPr>
                    </w:pPr>
                    <w:r>
                      <w:rPr>
                        <w:rFonts w:hint="eastAsia"/>
                        <w:szCs w:val="21"/>
                      </w:rPr>
                      <w:t>100</w:t>
                    </w:r>
                  </w:p>
                </w:tc>
                <w:tc>
                  <w:tcPr>
                    <w:tcW w:w="1701" w:type="dxa"/>
                    <w:vAlign w:val="center"/>
                  </w:tcPr>
                  <w:p w:rsidR="00452150" w:rsidRDefault="00452150" w:rsidP="00E92AFE">
                    <w:pPr>
                      <w:jc w:val="center"/>
                      <w:rPr>
                        <w:szCs w:val="21"/>
                      </w:rPr>
                    </w:pPr>
                    <w:r>
                      <w:rPr>
                        <w:rFonts w:hint="eastAsia"/>
                        <w:szCs w:val="21"/>
                      </w:rPr>
                      <w:t>化工产品贸易业</w:t>
                    </w:r>
                  </w:p>
                </w:tc>
                <w:tc>
                  <w:tcPr>
                    <w:tcW w:w="851" w:type="dxa"/>
                    <w:vAlign w:val="center"/>
                  </w:tcPr>
                  <w:p w:rsidR="00452150" w:rsidRDefault="00452150" w:rsidP="00E92AFE">
                    <w:pPr>
                      <w:jc w:val="center"/>
                      <w:rPr>
                        <w:szCs w:val="21"/>
                      </w:rPr>
                    </w:pPr>
                    <w:r>
                      <w:rPr>
                        <w:rFonts w:hint="eastAsia"/>
                        <w:szCs w:val="21"/>
                      </w:rPr>
                      <w:t>-</w:t>
                    </w:r>
                  </w:p>
                </w:tc>
                <w:tc>
                  <w:tcPr>
                    <w:tcW w:w="992" w:type="dxa"/>
                    <w:vAlign w:val="center"/>
                  </w:tcPr>
                  <w:p w:rsidR="00452150" w:rsidRDefault="00452150" w:rsidP="00E92AFE">
                    <w:pPr>
                      <w:jc w:val="center"/>
                      <w:rPr>
                        <w:szCs w:val="21"/>
                      </w:rPr>
                    </w:pPr>
                    <w:r>
                      <w:rPr>
                        <w:rFonts w:hint="eastAsia"/>
                        <w:szCs w:val="21"/>
                      </w:rPr>
                      <w:t>-</w:t>
                    </w:r>
                  </w:p>
                </w:tc>
                <w:tc>
                  <w:tcPr>
                    <w:tcW w:w="850" w:type="dxa"/>
                    <w:vAlign w:val="center"/>
                  </w:tcPr>
                  <w:p w:rsidR="00452150" w:rsidRDefault="00452150" w:rsidP="00E92AFE">
                    <w:pPr>
                      <w:jc w:val="center"/>
                      <w:rPr>
                        <w:szCs w:val="21"/>
                      </w:rPr>
                    </w:pPr>
                    <w:r>
                      <w:rPr>
                        <w:rFonts w:hint="eastAsia"/>
                        <w:szCs w:val="21"/>
                      </w:rPr>
                      <w:t>-</w:t>
                    </w:r>
                  </w:p>
                </w:tc>
              </w:tr>
            </w:tbl>
            <w:p w:rsidR="00452150" w:rsidRDefault="00452150" w:rsidP="00C354DD">
              <w:pPr>
                <w:spacing w:line="560" w:lineRule="exact"/>
                <w:rPr>
                  <w:szCs w:val="21"/>
                </w:rPr>
              </w:pPr>
              <w:r>
                <w:rPr>
                  <w:rFonts w:hint="eastAsia"/>
                  <w:szCs w:val="21"/>
                </w:rPr>
                <w:t>（2）参股公司情况</w:t>
              </w:r>
            </w:p>
            <w:p w:rsidR="00452150" w:rsidRDefault="00452150" w:rsidP="00C354DD">
              <w:pPr>
                <w:spacing w:line="560" w:lineRule="exact"/>
                <w:jc w:val="center"/>
                <w:rPr>
                  <w:szCs w:val="21"/>
                </w:rPr>
              </w:pPr>
              <w:r>
                <w:rPr>
                  <w:rFonts w:hint="eastAsia"/>
                  <w:szCs w:val="21"/>
                </w:rPr>
                <w:t xml:space="preserve">                                                   单位：</w:t>
              </w:r>
              <w:r w:rsidRPr="00B75D2D">
                <w:rPr>
                  <w:rFonts w:hint="eastAsia"/>
                  <w:szCs w:val="21"/>
                </w:rPr>
                <w:t>万元</w:t>
              </w:r>
              <w:r>
                <w:rPr>
                  <w:rFonts w:hint="eastAsia"/>
                  <w:szCs w:val="21"/>
                </w:rPr>
                <w:t xml:space="preserve">   币种：人民币</w:t>
              </w:r>
            </w:p>
            <w:tbl>
              <w:tblPr>
                <w:tblStyle w:val="a6"/>
                <w:tblW w:w="9639" w:type="dxa"/>
                <w:tblInd w:w="-459" w:type="dxa"/>
                <w:tblLook w:val="04A0"/>
              </w:tblPr>
              <w:tblGrid>
                <w:gridCol w:w="2835"/>
                <w:gridCol w:w="1134"/>
                <w:gridCol w:w="1418"/>
                <w:gridCol w:w="1559"/>
                <w:gridCol w:w="851"/>
                <w:gridCol w:w="992"/>
                <w:gridCol w:w="850"/>
              </w:tblGrid>
              <w:tr w:rsidR="00452150" w:rsidTr="0060164C">
                <w:tc>
                  <w:tcPr>
                    <w:tcW w:w="2835" w:type="dxa"/>
                  </w:tcPr>
                  <w:p w:rsidR="00452150" w:rsidRDefault="00452150" w:rsidP="00E92AFE">
                    <w:pPr>
                      <w:jc w:val="center"/>
                      <w:rPr>
                        <w:szCs w:val="21"/>
                      </w:rPr>
                    </w:pPr>
                    <w:r>
                      <w:rPr>
                        <w:rFonts w:hint="eastAsia"/>
                        <w:szCs w:val="21"/>
                      </w:rPr>
                      <w:lastRenderedPageBreak/>
                      <w:t>参股公司全称</w:t>
                    </w:r>
                  </w:p>
                </w:tc>
                <w:tc>
                  <w:tcPr>
                    <w:tcW w:w="1134" w:type="dxa"/>
                  </w:tcPr>
                  <w:p w:rsidR="00452150" w:rsidRDefault="00452150" w:rsidP="00E92AFE">
                    <w:pPr>
                      <w:jc w:val="center"/>
                      <w:rPr>
                        <w:szCs w:val="21"/>
                      </w:rPr>
                    </w:pPr>
                    <w:r>
                      <w:rPr>
                        <w:rFonts w:hint="eastAsia"/>
                        <w:szCs w:val="21"/>
                      </w:rPr>
                      <w:t>注册资本</w:t>
                    </w:r>
                  </w:p>
                </w:tc>
                <w:tc>
                  <w:tcPr>
                    <w:tcW w:w="1418" w:type="dxa"/>
                  </w:tcPr>
                  <w:p w:rsidR="00452150" w:rsidRDefault="00452150" w:rsidP="00E92AFE">
                    <w:pPr>
                      <w:jc w:val="center"/>
                      <w:rPr>
                        <w:szCs w:val="21"/>
                      </w:rPr>
                    </w:pPr>
                    <w:r>
                      <w:rPr>
                        <w:rFonts w:hint="eastAsia"/>
                        <w:szCs w:val="21"/>
                      </w:rPr>
                      <w:t>持股比例(%)</w:t>
                    </w:r>
                  </w:p>
                </w:tc>
                <w:tc>
                  <w:tcPr>
                    <w:tcW w:w="1559" w:type="dxa"/>
                  </w:tcPr>
                  <w:p w:rsidR="00452150" w:rsidRDefault="00452150" w:rsidP="00E92AFE">
                    <w:pPr>
                      <w:jc w:val="center"/>
                      <w:rPr>
                        <w:szCs w:val="21"/>
                      </w:rPr>
                    </w:pPr>
                    <w:r>
                      <w:rPr>
                        <w:rFonts w:hint="eastAsia"/>
                        <w:szCs w:val="21"/>
                      </w:rPr>
                      <w:t>业务性质</w:t>
                    </w:r>
                  </w:p>
                </w:tc>
                <w:tc>
                  <w:tcPr>
                    <w:tcW w:w="851" w:type="dxa"/>
                  </w:tcPr>
                  <w:p w:rsidR="00452150" w:rsidRDefault="00452150" w:rsidP="00E92AFE">
                    <w:pPr>
                      <w:jc w:val="center"/>
                      <w:rPr>
                        <w:szCs w:val="21"/>
                      </w:rPr>
                    </w:pPr>
                    <w:r>
                      <w:rPr>
                        <w:rFonts w:hint="eastAsia"/>
                        <w:szCs w:val="21"/>
                      </w:rPr>
                      <w:t>总资产</w:t>
                    </w:r>
                  </w:p>
                </w:tc>
                <w:tc>
                  <w:tcPr>
                    <w:tcW w:w="992" w:type="dxa"/>
                  </w:tcPr>
                  <w:p w:rsidR="00452150" w:rsidRDefault="00452150" w:rsidP="00E92AFE">
                    <w:pPr>
                      <w:jc w:val="center"/>
                      <w:rPr>
                        <w:szCs w:val="21"/>
                      </w:rPr>
                    </w:pPr>
                    <w:r>
                      <w:rPr>
                        <w:rFonts w:hint="eastAsia"/>
                        <w:szCs w:val="21"/>
                      </w:rPr>
                      <w:t>净资产</w:t>
                    </w:r>
                  </w:p>
                </w:tc>
                <w:tc>
                  <w:tcPr>
                    <w:tcW w:w="850" w:type="dxa"/>
                  </w:tcPr>
                  <w:p w:rsidR="00452150" w:rsidRDefault="00452150" w:rsidP="00E92AFE">
                    <w:pPr>
                      <w:jc w:val="center"/>
                      <w:rPr>
                        <w:szCs w:val="21"/>
                      </w:rPr>
                    </w:pPr>
                    <w:r>
                      <w:rPr>
                        <w:rFonts w:hint="eastAsia"/>
                        <w:szCs w:val="21"/>
                      </w:rPr>
                      <w:t>净利润</w:t>
                    </w:r>
                  </w:p>
                </w:tc>
              </w:tr>
              <w:tr w:rsidR="00452150" w:rsidTr="0060164C">
                <w:tc>
                  <w:tcPr>
                    <w:tcW w:w="2835" w:type="dxa"/>
                    <w:vAlign w:val="center"/>
                  </w:tcPr>
                  <w:p w:rsidR="00452150" w:rsidRDefault="00452150" w:rsidP="00E92AFE">
                    <w:pPr>
                      <w:jc w:val="center"/>
                      <w:rPr>
                        <w:szCs w:val="21"/>
                      </w:rPr>
                    </w:pPr>
                    <w:r w:rsidRPr="00CF5886">
                      <w:rPr>
                        <w:szCs w:val="21"/>
                      </w:rPr>
                      <w:t>南通国信投资担保有限公司</w:t>
                    </w:r>
                  </w:p>
                </w:tc>
                <w:tc>
                  <w:tcPr>
                    <w:tcW w:w="1134" w:type="dxa"/>
                    <w:vAlign w:val="center"/>
                  </w:tcPr>
                  <w:p w:rsidR="00452150" w:rsidRDefault="00452150" w:rsidP="00E92AFE">
                    <w:pPr>
                      <w:jc w:val="center"/>
                      <w:rPr>
                        <w:szCs w:val="21"/>
                      </w:rPr>
                    </w:pPr>
                    <w:r>
                      <w:rPr>
                        <w:rFonts w:hint="eastAsia"/>
                        <w:szCs w:val="21"/>
                      </w:rPr>
                      <w:t>10,000</w:t>
                    </w:r>
                  </w:p>
                </w:tc>
                <w:tc>
                  <w:tcPr>
                    <w:tcW w:w="1418" w:type="dxa"/>
                    <w:vAlign w:val="center"/>
                  </w:tcPr>
                  <w:p w:rsidR="00452150" w:rsidRDefault="00452150" w:rsidP="00E92AFE">
                    <w:pPr>
                      <w:jc w:val="center"/>
                      <w:rPr>
                        <w:szCs w:val="21"/>
                      </w:rPr>
                    </w:pPr>
                    <w:r>
                      <w:rPr>
                        <w:rFonts w:hint="eastAsia"/>
                        <w:szCs w:val="21"/>
                      </w:rPr>
                      <w:t>5</w:t>
                    </w:r>
                  </w:p>
                </w:tc>
                <w:tc>
                  <w:tcPr>
                    <w:tcW w:w="1559" w:type="dxa"/>
                    <w:vAlign w:val="center"/>
                  </w:tcPr>
                  <w:p w:rsidR="00452150" w:rsidRDefault="00452150" w:rsidP="00E92AFE">
                    <w:pPr>
                      <w:jc w:val="center"/>
                      <w:rPr>
                        <w:szCs w:val="21"/>
                      </w:rPr>
                    </w:pPr>
                    <w:r w:rsidRPr="003069F9">
                      <w:rPr>
                        <w:rFonts w:hint="eastAsia"/>
                        <w:szCs w:val="21"/>
                      </w:rPr>
                      <w:t>对外担保</w:t>
                    </w:r>
                  </w:p>
                </w:tc>
                <w:tc>
                  <w:tcPr>
                    <w:tcW w:w="851" w:type="dxa"/>
                    <w:vAlign w:val="center"/>
                  </w:tcPr>
                  <w:p w:rsidR="00452150" w:rsidRDefault="00452150" w:rsidP="00E92AFE">
                    <w:pPr>
                      <w:jc w:val="center"/>
                      <w:rPr>
                        <w:szCs w:val="21"/>
                      </w:rPr>
                    </w:pPr>
                    <w:r>
                      <w:rPr>
                        <w:rFonts w:hint="eastAsia"/>
                        <w:szCs w:val="21"/>
                      </w:rPr>
                      <w:t>16112</w:t>
                    </w:r>
                  </w:p>
                </w:tc>
                <w:tc>
                  <w:tcPr>
                    <w:tcW w:w="992" w:type="dxa"/>
                    <w:vAlign w:val="center"/>
                  </w:tcPr>
                  <w:p w:rsidR="00452150" w:rsidRDefault="00452150" w:rsidP="00E363A5">
                    <w:pPr>
                      <w:jc w:val="center"/>
                      <w:rPr>
                        <w:szCs w:val="21"/>
                      </w:rPr>
                    </w:pPr>
                    <w:r>
                      <w:rPr>
                        <w:rFonts w:hint="eastAsia"/>
                        <w:szCs w:val="21"/>
                      </w:rPr>
                      <w:t>13180</w:t>
                    </w:r>
                  </w:p>
                </w:tc>
                <w:tc>
                  <w:tcPr>
                    <w:tcW w:w="850" w:type="dxa"/>
                    <w:vAlign w:val="center"/>
                  </w:tcPr>
                  <w:p w:rsidR="00452150" w:rsidRDefault="00452150" w:rsidP="00E92AFE">
                    <w:pPr>
                      <w:jc w:val="center"/>
                      <w:rPr>
                        <w:szCs w:val="21"/>
                      </w:rPr>
                    </w:pPr>
                    <w:r>
                      <w:rPr>
                        <w:rFonts w:hint="eastAsia"/>
                        <w:szCs w:val="21"/>
                      </w:rPr>
                      <w:t>33</w:t>
                    </w:r>
                  </w:p>
                </w:tc>
              </w:tr>
            </w:tbl>
            <w:p w:rsidR="00235333" w:rsidRDefault="00BE4BB4"/>
          </w:sdtContent>
        </w:sdt>
      </w:sdtContent>
    </w:sdt>
    <w:sdt>
      <w:sdtPr>
        <w:rPr>
          <w:rFonts w:ascii="Calibri" w:hAnsi="Calibri" w:cs="宋体"/>
          <w:b w:val="0"/>
          <w:bCs w:val="0"/>
          <w:kern w:val="0"/>
          <w:szCs w:val="22"/>
        </w:rPr>
        <w:alias w:val="模块:非募集资金项目情况"/>
        <w:tag w:val="_GBC_91f439b7597d4112b1b47485e3890c57"/>
        <w:id w:val="3179487"/>
        <w:lock w:val="sdtLocked"/>
        <w:placeholder>
          <w:docPart w:val="GBC22222222222222222222222222222"/>
        </w:placeholder>
      </w:sdtPr>
      <w:sdtEndPr>
        <w:rPr>
          <w:rFonts w:ascii="宋体" w:hAnsi="宋体"/>
          <w:szCs w:val="24"/>
        </w:rPr>
      </w:sdtEndPr>
      <w:sdtContent>
        <w:p w:rsidR="00235333" w:rsidRDefault="002B19DD" w:rsidP="00613904">
          <w:pPr>
            <w:pStyle w:val="4"/>
            <w:numPr>
              <w:ilvl w:val="0"/>
              <w:numId w:val="18"/>
            </w:numPr>
          </w:pPr>
          <w:r>
            <w:t>非募集资金项目情况</w:t>
          </w:r>
        </w:p>
        <w:sdt>
          <w:sdtPr>
            <w:alias w:val="是否适用：非募集资金项目情况[双击切换]"/>
            <w:tag w:val="_GBC_1a66161d5afb43509b38bf3d6b0391f6"/>
            <w:id w:val="3179485"/>
            <w:lock w:val="sdtLocked"/>
            <w:placeholder>
              <w:docPart w:val="GBC22222222222222222222222222222"/>
            </w:placeholder>
          </w:sdtPr>
          <w:sdtContent>
            <w:p w:rsidR="00235333" w:rsidRDefault="00BE4BB4">
              <w:r>
                <w:fldChar w:fldCharType="begin"/>
              </w:r>
              <w:r w:rsidR="00C354DD">
                <w:instrText xml:space="preserve"> MACROBUTTON  SnrToggleCheckbox √适用 </w:instrText>
              </w:r>
              <w:r>
                <w:fldChar w:fldCharType="end"/>
              </w:r>
              <w:r>
                <w:fldChar w:fldCharType="begin"/>
              </w:r>
              <w:r w:rsidR="00C354DD">
                <w:instrText xml:space="preserve"> MACROBUTTON  SnrToggleCheckbox □不适用 </w:instrText>
              </w:r>
              <w:r>
                <w:fldChar w:fldCharType="end"/>
              </w:r>
            </w:p>
          </w:sdtContent>
        </w:sdt>
        <w:p w:rsidR="003C5027" w:rsidRDefault="003C5027"/>
        <w:p w:rsidR="00C354DD" w:rsidRPr="003C5027" w:rsidRDefault="002B19DD">
          <w:r>
            <w:t>非募集资金项目情况</w:t>
          </w:r>
          <w:r>
            <w:rPr>
              <w:rFonts w:hint="eastAsia"/>
            </w:rPr>
            <w:t>说明</w:t>
          </w:r>
        </w:p>
        <w:sdt>
          <w:sdtPr>
            <w:alias w:val="非募集资金项目情况说明"/>
            <w:tag w:val="_GBC_6850318f93a64c9cb61d948cd30b0b0e"/>
            <w:id w:val="3179486"/>
            <w:lock w:val="sdtLocked"/>
            <w:placeholder>
              <w:docPart w:val="GBC22222222222222222222222222222"/>
            </w:placeholder>
          </w:sdtPr>
          <w:sdtContent>
            <w:p w:rsidR="003C5027" w:rsidRDefault="00C354DD" w:rsidP="00C354DD">
              <w:pPr>
                <w:rPr>
                  <w:szCs w:val="21"/>
                </w:rPr>
              </w:pPr>
              <w:r>
                <w:rPr>
                  <w:rFonts w:hint="eastAsia"/>
                  <w:szCs w:val="21"/>
                </w:rPr>
                <w:t>详见财务报告</w:t>
              </w:r>
              <w:r w:rsidRPr="003C5027">
                <w:rPr>
                  <w:rFonts w:hint="eastAsia"/>
                  <w:szCs w:val="21"/>
                </w:rPr>
                <w:t>七、20在建工程的相关说明</w:t>
              </w:r>
              <w:r>
                <w:rPr>
                  <w:rFonts w:hint="eastAsia"/>
                  <w:szCs w:val="21"/>
                </w:rPr>
                <w:t>。</w:t>
              </w:r>
            </w:p>
            <w:p w:rsidR="00235333" w:rsidRPr="00C354DD" w:rsidRDefault="00BE4BB4" w:rsidP="00C354DD"/>
          </w:sdtContent>
        </w:sdt>
      </w:sdtContent>
    </w:sdt>
    <w:p w:rsidR="00235333" w:rsidRDefault="002B19DD" w:rsidP="00613904">
      <w:pPr>
        <w:pStyle w:val="2"/>
        <w:numPr>
          <w:ilvl w:val="0"/>
          <w:numId w:val="17"/>
        </w:numPr>
        <w:spacing w:line="360" w:lineRule="auto"/>
      </w:pPr>
      <w:r>
        <w:t>利润分配或资本公积金转增预案</w:t>
      </w:r>
    </w:p>
    <w:sdt>
      <w:sdtPr>
        <w:rPr>
          <w:rFonts w:ascii="宋体" w:hAnsi="宋体" w:cs="宋体"/>
          <w:b w:val="0"/>
          <w:bCs w:val="0"/>
          <w:kern w:val="0"/>
          <w:szCs w:val="22"/>
        </w:rPr>
        <w:alias w:val="模块:报告期实施的利润分配方案的执行或调整情况"/>
        <w:tag w:val="_GBC_0a95730e93d944858573a18275f4be82"/>
        <w:id w:val="3179489"/>
        <w:lock w:val="sdtLocked"/>
        <w:placeholder>
          <w:docPart w:val="GBC22222222222222222222222222222"/>
        </w:placeholder>
      </w:sdtPr>
      <w:sdtEndPr>
        <w:rPr>
          <w:rFonts w:hint="eastAsia"/>
          <w:szCs w:val="24"/>
        </w:rPr>
      </w:sdtEndPr>
      <w:sdtContent>
        <w:p w:rsidR="00235333" w:rsidRDefault="002B19DD" w:rsidP="00613904">
          <w:pPr>
            <w:pStyle w:val="3"/>
            <w:numPr>
              <w:ilvl w:val="0"/>
              <w:numId w:val="27"/>
            </w:numPr>
          </w:pPr>
          <w:r>
            <w:t>报告期实施的利润分配方案的执行或调整情况</w:t>
          </w:r>
        </w:p>
        <w:sdt>
          <w:sdtPr>
            <w:rPr>
              <w:rFonts w:hint="eastAsia"/>
            </w:rPr>
            <w:alias w:val="报告期实施的利润分配方案执行情况"/>
            <w:tag w:val="_GBC_2ae881a0a2d24993be46e97d1328e0fc"/>
            <w:id w:val="3179488"/>
            <w:lock w:val="sdtLocked"/>
            <w:placeholder>
              <w:docPart w:val="GBC22222222222222222222222222222"/>
            </w:placeholder>
          </w:sdtPr>
          <w:sdtContent>
            <w:p w:rsidR="00235333" w:rsidRDefault="003A3648" w:rsidP="00034597">
              <w:pPr>
                <w:spacing w:line="360" w:lineRule="auto"/>
                <w:ind w:firstLineChars="200" w:firstLine="420"/>
              </w:pPr>
              <w:r>
                <w:rPr>
                  <w:rFonts w:hint="eastAsia"/>
                </w:rPr>
                <w:t>2016</w:t>
              </w:r>
              <w:r w:rsidRPr="00607F7F">
                <w:rPr>
                  <w:rFonts w:hint="eastAsia"/>
                </w:rPr>
                <w:t>年</w:t>
              </w:r>
              <w:r>
                <w:rPr>
                  <w:rFonts w:hint="eastAsia"/>
                </w:rPr>
                <w:t>3</w:t>
              </w:r>
              <w:r w:rsidRPr="00607F7F">
                <w:rPr>
                  <w:rFonts w:hint="eastAsia"/>
                </w:rPr>
                <w:t>月</w:t>
              </w:r>
              <w:r>
                <w:rPr>
                  <w:rFonts w:hint="eastAsia"/>
                </w:rPr>
                <w:t>16</w:t>
              </w:r>
              <w:r w:rsidRPr="00607F7F">
                <w:rPr>
                  <w:rFonts w:hint="eastAsia"/>
                </w:rPr>
                <w:t>日召开的公司 2015 年</w:t>
              </w:r>
              <w:r>
                <w:rPr>
                  <w:rFonts w:hint="eastAsia"/>
                </w:rPr>
                <w:t>年度</w:t>
              </w:r>
              <w:r w:rsidRPr="00607F7F">
                <w:rPr>
                  <w:rFonts w:hint="eastAsia"/>
                </w:rPr>
                <w:t>股东大会审议通过</w:t>
              </w:r>
              <w:r>
                <w:rPr>
                  <w:rFonts w:hint="eastAsia"/>
                </w:rPr>
                <w:t>了</w:t>
              </w:r>
              <w:r w:rsidRPr="00034597">
                <w:rPr>
                  <w:rFonts w:hint="eastAsia"/>
                </w:rPr>
                <w:t>《关于公司2015年度利润分配方案的议案》</w:t>
              </w:r>
              <w:r>
                <w:rPr>
                  <w:rFonts w:hint="eastAsia"/>
                </w:rPr>
                <w:t>，同意</w:t>
              </w:r>
              <w:r w:rsidRPr="00607F7F">
                <w:rPr>
                  <w:rFonts w:hint="eastAsia"/>
                </w:rPr>
                <w:t>公司</w:t>
              </w:r>
              <w:r w:rsidRPr="00034597">
                <w:rPr>
                  <w:rFonts w:hint="eastAsia"/>
                </w:rPr>
                <w:t>以2015年末总股本20448万股为基数，向全体股东每10股派发现金红利2元（含税），共派发现金红利4089.6万元，</w:t>
              </w:r>
              <w:r w:rsidRPr="00607F7F">
                <w:rPr>
                  <w:rFonts w:hint="eastAsia"/>
                </w:rPr>
                <w:t>本次</w:t>
              </w:r>
              <w:r>
                <w:rPr>
                  <w:rFonts w:hint="eastAsia"/>
                </w:rPr>
                <w:t>利润分配方案</w:t>
              </w:r>
              <w:r w:rsidRPr="00607F7F">
                <w:rPr>
                  <w:rFonts w:hint="eastAsia"/>
                </w:rPr>
                <w:t>已于</w:t>
              </w:r>
              <w:r>
                <w:rPr>
                  <w:rFonts w:hint="eastAsia"/>
                </w:rPr>
                <w:t>5</w:t>
              </w:r>
              <w:r w:rsidRPr="00607F7F">
                <w:rPr>
                  <w:rFonts w:hint="eastAsia"/>
                </w:rPr>
                <w:t>月</w:t>
              </w:r>
              <w:r>
                <w:rPr>
                  <w:rFonts w:hint="eastAsia"/>
                </w:rPr>
                <w:t>初</w:t>
              </w:r>
              <w:r w:rsidRPr="00607F7F">
                <w:rPr>
                  <w:rFonts w:hint="eastAsia"/>
                </w:rPr>
                <w:t>实施完毕。</w:t>
              </w:r>
            </w:p>
          </w:sdtContent>
        </w:sdt>
      </w:sdtContent>
    </w:sdt>
    <w:p w:rsidR="00235333" w:rsidRDefault="00235333"/>
    <w:p w:rsidR="00235333" w:rsidRDefault="002B19DD" w:rsidP="00613904">
      <w:pPr>
        <w:pStyle w:val="3"/>
        <w:numPr>
          <w:ilvl w:val="0"/>
          <w:numId w:val="27"/>
        </w:numPr>
      </w:pPr>
      <w:r>
        <w:t>半年度拟定的利润分配预案、公积金转增股本预案</w:t>
      </w:r>
    </w:p>
    <w:p w:rsidR="007758BE" w:rsidRDefault="007758BE" w:rsidP="007758BE">
      <w:r>
        <w:rPr>
          <w:rFonts w:hint="eastAsia"/>
        </w:rPr>
        <w:t>无</w:t>
      </w:r>
    </w:p>
    <w:p w:rsidR="007758BE" w:rsidRPr="007758BE" w:rsidRDefault="007758BE" w:rsidP="007758BE"/>
    <w:p w:rsidR="00235333" w:rsidRDefault="002B19DD" w:rsidP="00613904">
      <w:pPr>
        <w:pStyle w:val="2"/>
        <w:numPr>
          <w:ilvl w:val="0"/>
          <w:numId w:val="17"/>
        </w:numPr>
        <w:spacing w:line="360" w:lineRule="auto"/>
      </w:pPr>
      <w:r>
        <w:t>其他披露事项</w:t>
      </w:r>
    </w:p>
    <w:sdt>
      <w:sdtPr>
        <w:rPr>
          <w:rFonts w:ascii="宋体" w:hAnsi="宋体" w:cs="宋体"/>
          <w:b w:val="0"/>
          <w:bCs w:val="0"/>
          <w:kern w:val="0"/>
          <w:szCs w:val="22"/>
        </w:rPr>
        <w:alias w:val="模块:预测年初至下一报告期期末的累计净利润可能为亏损或者大幅变动说明"/>
        <w:tag w:val="_GBC_49c7f38bf96e47a1b600e7ca37f4693b"/>
        <w:id w:val="3179491"/>
        <w:lock w:val="sdtLocked"/>
        <w:placeholder>
          <w:docPart w:val="GBC22222222222222222222222222222"/>
        </w:placeholder>
      </w:sdtPr>
      <w:sdtEndPr>
        <w:rPr>
          <w:rFonts w:hint="eastAsia"/>
          <w:szCs w:val="24"/>
        </w:rPr>
      </w:sdtEndPr>
      <w:sdtContent>
        <w:p w:rsidR="00235333" w:rsidRDefault="002B19DD" w:rsidP="00613904">
          <w:pPr>
            <w:pStyle w:val="3"/>
            <w:numPr>
              <w:ilvl w:val="0"/>
              <w:numId w:val="28"/>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7f2ee5d80d4410d9737f0a85115784c"/>
            <w:id w:val="3179490"/>
            <w:lock w:val="sdtLocked"/>
            <w:placeholder>
              <w:docPart w:val="GBC22222222222222222222222222222"/>
            </w:placeholder>
          </w:sdtPr>
          <w:sdtContent>
            <w:p w:rsidR="00235333" w:rsidRDefault="00BE4BB4" w:rsidP="002066B7">
              <w:r>
                <w:fldChar w:fldCharType="begin"/>
              </w:r>
              <w:r w:rsidR="002066B7">
                <w:instrText xml:space="preserve"> MACROBUTTON  SnrToggleCheckbox □适用 </w:instrText>
              </w:r>
              <w:r>
                <w:fldChar w:fldCharType="end"/>
              </w:r>
              <w:r>
                <w:fldChar w:fldCharType="begin"/>
              </w:r>
              <w:r w:rsidR="002066B7">
                <w:instrText xml:space="preserve"> MACROBUTTON  SnrToggleCheckbox √不适用 </w:instrText>
              </w:r>
              <w:r>
                <w:fldChar w:fldCharType="end"/>
              </w:r>
            </w:p>
          </w:sdtContent>
        </w:sdt>
      </w:sdtContent>
    </w:sdt>
    <w:p w:rsidR="00235333" w:rsidRDefault="00235333"/>
    <w:sdt>
      <w:sdtPr>
        <w:rPr>
          <w:rFonts w:ascii="宋体" w:hAnsi="宋体" w:cs="宋体"/>
          <w:b w:val="0"/>
          <w:bCs w:val="0"/>
          <w:kern w:val="0"/>
          <w:szCs w:val="22"/>
        </w:rPr>
        <w:alias w:val="模块:董事会、监事会对会计师事务所“非标准审计报告”的说明"/>
        <w:tag w:val="_GBC_5481acb19f9d4b87a67ea849c04ded71"/>
        <w:id w:val="3179493"/>
        <w:lock w:val="sdtLocked"/>
        <w:placeholder>
          <w:docPart w:val="GBC22222222222222222222222222222"/>
        </w:placeholder>
      </w:sdtPr>
      <w:sdtEndPr>
        <w:rPr>
          <w:rFonts w:hint="eastAsia"/>
          <w:szCs w:val="24"/>
        </w:rPr>
      </w:sdtEndPr>
      <w:sdtContent>
        <w:p w:rsidR="00235333" w:rsidRDefault="002B19DD" w:rsidP="00613904">
          <w:pPr>
            <w:pStyle w:val="3"/>
            <w:numPr>
              <w:ilvl w:val="0"/>
              <w:numId w:val="28"/>
            </w:numPr>
          </w:pPr>
          <w:r>
            <w:t>董事会、监事会对会计师事务所</w:t>
          </w:r>
          <w:r>
            <w:t>“</w:t>
          </w:r>
          <w:r>
            <w:t>非标准审计报告</w:t>
          </w:r>
          <w:r>
            <w:t>”</w:t>
          </w:r>
          <w:r>
            <w:t>的说明</w:t>
          </w:r>
        </w:p>
        <w:sdt>
          <w:sdtPr>
            <w:rPr>
              <w:rFonts w:hint="eastAsia"/>
            </w:rPr>
            <w:alias w:val="是否适用：董事会对会计师事务所非标准审计报告的说明[双击切换]"/>
            <w:tag w:val="_GBC_2cbc44abb8ad4698887d08481985e96a"/>
            <w:id w:val="3179492"/>
            <w:lock w:val="sdtLocked"/>
            <w:placeholder>
              <w:docPart w:val="GBC22222222222222222222222222222"/>
            </w:placeholder>
          </w:sdtPr>
          <w:sdtContent>
            <w:p w:rsidR="00235333" w:rsidRDefault="00BE4BB4" w:rsidP="00C448B4">
              <w:r>
                <w:fldChar w:fldCharType="begin"/>
              </w:r>
              <w:r w:rsidR="00C448B4">
                <w:instrText>MACROBUTTON  SnrToggleCheckbox □适用</w:instrText>
              </w:r>
              <w:r>
                <w:fldChar w:fldCharType="end"/>
              </w:r>
              <w:r>
                <w:fldChar w:fldCharType="begin"/>
              </w:r>
              <w:r w:rsidR="00C448B4">
                <w:instrText xml:space="preserve"> MACROBUTTON  SnrToggleCheckbox √不适用 </w:instrText>
              </w:r>
              <w:r>
                <w:fldChar w:fldCharType="end"/>
              </w:r>
            </w:p>
          </w:sdtContent>
        </w:sdt>
      </w:sdtContent>
    </w:sdt>
    <w:p w:rsidR="00235333" w:rsidRDefault="00235333"/>
    <w:p w:rsidR="00235333" w:rsidRDefault="00235333"/>
    <w:p w:rsidR="00B75D2D" w:rsidRDefault="00B75D2D"/>
    <w:p w:rsidR="00B75D2D" w:rsidRDefault="00B75D2D"/>
    <w:p w:rsidR="00B75D2D" w:rsidRDefault="00B75D2D"/>
    <w:p w:rsidR="00B75D2D" w:rsidRDefault="00B75D2D"/>
    <w:p w:rsidR="00235333" w:rsidRDefault="00235333"/>
    <w:p w:rsidR="00B75D2D" w:rsidRDefault="00B75D2D"/>
    <w:p w:rsidR="00B75D2D" w:rsidRDefault="00B75D2D"/>
    <w:p w:rsidR="00B75D2D" w:rsidRDefault="00B75D2D"/>
    <w:p w:rsidR="00B75D2D" w:rsidRDefault="00B75D2D"/>
    <w:p w:rsidR="00B75D2D" w:rsidRDefault="00B75D2D"/>
    <w:p w:rsidR="00B75D2D" w:rsidRDefault="00B75D2D"/>
    <w:p w:rsidR="00B75D2D" w:rsidRDefault="00B75D2D"/>
    <w:p w:rsidR="007E5D8E" w:rsidRDefault="007E5D8E"/>
    <w:p w:rsidR="007E5D8E" w:rsidRDefault="007E5D8E"/>
    <w:p w:rsidR="007E5D8E" w:rsidRDefault="007E5D8E"/>
    <w:p w:rsidR="007E5D8E" w:rsidRDefault="007E5D8E"/>
    <w:p w:rsidR="007E5D8E" w:rsidRDefault="007E5D8E"/>
    <w:p w:rsidR="007E5D8E" w:rsidRDefault="007E5D8E"/>
    <w:p w:rsidR="00235333" w:rsidRDefault="002B19DD">
      <w:pPr>
        <w:pStyle w:val="10"/>
        <w:numPr>
          <w:ilvl w:val="0"/>
          <w:numId w:val="3"/>
        </w:numPr>
      </w:pPr>
      <w:bookmarkStart w:id="39" w:name="_Toc392233015"/>
      <w:bookmarkStart w:id="40" w:name="_Toc453592973"/>
      <w:r>
        <w:rPr>
          <w:rFonts w:hint="eastAsia"/>
        </w:rPr>
        <w:lastRenderedPageBreak/>
        <w:t>重要事项</w:t>
      </w:r>
      <w:bookmarkEnd w:id="39"/>
      <w:bookmarkEnd w:id="40"/>
    </w:p>
    <w:p w:rsidR="00235333" w:rsidRDefault="002B19DD" w:rsidP="00613904">
      <w:pPr>
        <w:pStyle w:val="2"/>
        <w:numPr>
          <w:ilvl w:val="0"/>
          <w:numId w:val="10"/>
        </w:numPr>
        <w:spacing w:line="360" w:lineRule="auto"/>
      </w:pPr>
      <w:r>
        <w:t>重大诉讼、仲裁和媒体普遍质疑的事项</w:t>
      </w:r>
    </w:p>
    <w:sdt>
      <w:sdtPr>
        <w:alias w:val="是否适用：重大诉讼仲裁事项[双击切换]"/>
        <w:tag w:val="_GBC_7f5ebcd2a3bc4433a559892607e3e148"/>
        <w:id w:val="3179494"/>
        <w:lock w:val="sdtLocked"/>
        <w:placeholder>
          <w:docPart w:val="GBC22222222222222222222222222222"/>
        </w:placeholder>
      </w:sdtPr>
      <w:sdtContent>
        <w:p w:rsidR="000D78A6" w:rsidRDefault="00BE4BB4" w:rsidP="000D78A6">
          <w:r>
            <w:fldChar w:fldCharType="begin"/>
          </w:r>
          <w:r w:rsidR="000D78A6">
            <w:instrText xml:space="preserve"> MACROBUTTON  SnrToggleCheckbox □适用 </w:instrText>
          </w:r>
          <w:r>
            <w:fldChar w:fldCharType="end"/>
          </w:r>
          <w:r>
            <w:fldChar w:fldCharType="begin"/>
          </w:r>
          <w:r w:rsidR="000D78A6">
            <w:instrText xml:space="preserve"> MACROBUTTON  SnrToggleCheckbox √不适用 </w:instrText>
          </w:r>
          <w:r>
            <w:fldChar w:fldCharType="end"/>
          </w:r>
        </w:p>
      </w:sdtContent>
    </w:sdt>
    <w:p w:rsidR="00235333" w:rsidRDefault="00235333"/>
    <w:p w:rsidR="00235333" w:rsidRDefault="002B19DD" w:rsidP="00613904">
      <w:pPr>
        <w:pStyle w:val="2"/>
        <w:numPr>
          <w:ilvl w:val="0"/>
          <w:numId w:val="10"/>
        </w:numPr>
        <w:spacing w:line="360" w:lineRule="auto"/>
      </w:pPr>
      <w:r>
        <w:t>破产重整相关事项</w:t>
      </w:r>
    </w:p>
    <w:p w:rsidR="00235333" w:rsidRDefault="00BE4BB4" w:rsidP="00C448B4">
      <w:sdt>
        <w:sdtPr>
          <w:alias w:val="是否适用：破产重整相关事项[双击切换]"/>
          <w:tag w:val="_GBC_fcabed63542646979186ea02d2cd228f"/>
          <w:id w:val="3179495"/>
          <w:lock w:val="sdtLocked"/>
          <w:placeholder>
            <w:docPart w:val="GBC22222222222222222222222222222"/>
          </w:placeholder>
        </w:sdtPr>
        <w:sdtContent>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sdtContent>
      </w:sdt>
      <w:r w:rsidR="007E5D8E">
        <w:t xml:space="preserve"> </w:t>
      </w:r>
    </w:p>
    <w:p w:rsidR="00AD3FD3" w:rsidRDefault="00AD3FD3" w:rsidP="00C448B4"/>
    <w:p w:rsidR="00235333" w:rsidRDefault="002B19DD" w:rsidP="00613904">
      <w:pPr>
        <w:pStyle w:val="2"/>
        <w:numPr>
          <w:ilvl w:val="0"/>
          <w:numId w:val="10"/>
        </w:numPr>
        <w:spacing w:line="360" w:lineRule="auto"/>
      </w:pPr>
      <w:r>
        <w:rPr>
          <w:rFonts w:hint="eastAsia"/>
        </w:rPr>
        <w:t>资产交易、企业合并事项</w:t>
      </w:r>
    </w:p>
    <w:p w:rsidR="00E03AC3" w:rsidRDefault="00BE4BB4">
      <w:pPr>
        <w:rPr>
          <w:szCs w:val="21"/>
        </w:rPr>
      </w:pPr>
      <w:sdt>
        <w:sdtPr>
          <w:rPr>
            <w:rFonts w:hint="eastAsia"/>
            <w:szCs w:val="21"/>
          </w:rPr>
          <w:alias w:val="是否适用：资产交易企业合并事项[双击切换]"/>
          <w:tag w:val="_GBC_83d47f8762dc4765a96fb617f1da9aee"/>
          <w:id w:val="3179496"/>
          <w:lock w:val="sdtLocked"/>
          <w:placeholder>
            <w:docPart w:val="GBC22222222222222222222222222222"/>
          </w:placeholder>
        </w:sdtPr>
        <w:sdtContent>
          <w:r>
            <w:rPr>
              <w:szCs w:val="21"/>
            </w:rPr>
            <w:fldChar w:fldCharType="begin"/>
          </w:r>
          <w:r w:rsidR="00B66532">
            <w:rPr>
              <w:szCs w:val="21"/>
            </w:rPr>
            <w:instrText>MACROBUTTON  SnrToggleCheckbox □适用</w:instrText>
          </w:r>
          <w:r>
            <w:rPr>
              <w:szCs w:val="21"/>
            </w:rPr>
            <w:fldChar w:fldCharType="end"/>
          </w:r>
          <w:r>
            <w:rPr>
              <w:szCs w:val="21"/>
            </w:rPr>
            <w:fldChar w:fldCharType="begin"/>
          </w:r>
          <w:r w:rsidR="00B66532">
            <w:rPr>
              <w:szCs w:val="21"/>
            </w:rPr>
            <w:instrText xml:space="preserve"> MACROBUTTON  SnrToggleCheckbox √不适用 </w:instrText>
          </w:r>
          <w:r>
            <w:rPr>
              <w:szCs w:val="21"/>
            </w:rPr>
            <w:fldChar w:fldCharType="end"/>
          </w:r>
        </w:sdtContent>
      </w:sdt>
    </w:p>
    <w:p w:rsidR="00235333" w:rsidRDefault="00235333">
      <w:pPr>
        <w:rPr>
          <w:szCs w:val="21"/>
        </w:rPr>
      </w:pPr>
    </w:p>
    <w:p w:rsidR="00235333" w:rsidRDefault="002B19DD" w:rsidP="00613904">
      <w:pPr>
        <w:pStyle w:val="2"/>
        <w:numPr>
          <w:ilvl w:val="0"/>
          <w:numId w:val="10"/>
        </w:numPr>
        <w:spacing w:line="360" w:lineRule="auto"/>
      </w:pPr>
      <w:bookmarkStart w:id="41" w:name="_Toc342491956"/>
      <w:bookmarkStart w:id="42" w:name="_Toc342565948"/>
      <w:r>
        <w:rPr>
          <w:rFonts w:hint="eastAsia"/>
        </w:rPr>
        <w:t>公司股权激励情况及其影响</w:t>
      </w:r>
      <w:bookmarkEnd w:id="41"/>
      <w:bookmarkEnd w:id="42"/>
    </w:p>
    <w:p w:rsidR="00C448B4" w:rsidRDefault="00BE4BB4" w:rsidP="00C448B4">
      <w:sdt>
        <w:sdtPr>
          <w:alias w:val="是否适用：公司股权激励情况及影响[双击切换]"/>
          <w:tag w:val="_GBC_15d319f05f2c4b71bec5462e8cbc8c50"/>
          <w:id w:val="3179497"/>
          <w:lock w:val="sdtLocked"/>
          <w:placeholder>
            <w:docPart w:val="GBC22222222222222222222222222222"/>
          </w:placeholder>
        </w:sdtPr>
        <w:sdtContent>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sdtContent>
      </w:sdt>
    </w:p>
    <w:p w:rsidR="00235333" w:rsidRDefault="00235333"/>
    <w:p w:rsidR="00235333" w:rsidRDefault="002B19DD" w:rsidP="00613904">
      <w:pPr>
        <w:pStyle w:val="2"/>
        <w:numPr>
          <w:ilvl w:val="0"/>
          <w:numId w:val="10"/>
        </w:numPr>
        <w:spacing w:line="360" w:lineRule="auto"/>
      </w:pPr>
      <w:r>
        <w:rPr>
          <w:rFonts w:hint="eastAsia"/>
        </w:rPr>
        <w:t>重大关联交易</w:t>
      </w:r>
    </w:p>
    <w:sdt>
      <w:sdtPr>
        <w:rPr>
          <w:szCs w:val="21"/>
        </w:rPr>
        <w:alias w:val="是否适用：重大关联交易[双击切换]"/>
        <w:tag w:val="_GBC_6f8684f0183a4aab8e1234a257cb181c"/>
        <w:id w:val="3179498"/>
        <w:lock w:val="sdtContentLocked"/>
        <w:placeholder>
          <w:docPart w:val="GBC22222222222222222222222222222"/>
        </w:placeholder>
      </w:sdtPr>
      <w:sdtContent>
        <w:p w:rsidR="005443FB" w:rsidRDefault="00BE4BB4">
          <w:pPr>
            <w:rPr>
              <w:szCs w:val="21"/>
            </w:rPr>
          </w:pPr>
          <w:r>
            <w:rPr>
              <w:szCs w:val="21"/>
            </w:rPr>
            <w:fldChar w:fldCharType="begin"/>
          </w:r>
          <w:r w:rsidR="00C448B4">
            <w:rPr>
              <w:szCs w:val="21"/>
            </w:rPr>
            <w:instrText xml:space="preserve"> MACROBUTTON  SnrToggleCheckbox √适用 </w:instrText>
          </w:r>
          <w:r>
            <w:rPr>
              <w:szCs w:val="21"/>
            </w:rPr>
            <w:fldChar w:fldCharType="end"/>
          </w:r>
          <w:r>
            <w:rPr>
              <w:szCs w:val="21"/>
            </w:rPr>
            <w:fldChar w:fldCharType="begin"/>
          </w:r>
          <w:r w:rsidR="00C448B4">
            <w:rPr>
              <w:szCs w:val="21"/>
            </w:rPr>
            <w:instrText xml:space="preserve"> MACROBUTTON  SnrToggleCheckbox □不适用 </w:instrText>
          </w:r>
          <w:r>
            <w:rPr>
              <w:szCs w:val="21"/>
            </w:rPr>
            <w:fldChar w:fldCharType="end"/>
          </w:r>
        </w:p>
      </w:sdtContent>
    </w:sdt>
    <w:p w:rsidR="00235333" w:rsidRDefault="00235333">
      <w:pPr>
        <w:rPr>
          <w:szCs w:val="21"/>
        </w:rPr>
      </w:pPr>
    </w:p>
    <w:p w:rsidR="00235333" w:rsidRDefault="002B19DD">
      <w:pPr>
        <w:pStyle w:val="3"/>
        <w:numPr>
          <w:ilvl w:val="2"/>
          <w:numId w:val="2"/>
        </w:numPr>
      </w:pPr>
      <w:bookmarkStart w:id="43" w:name="_Toc342565953"/>
      <w:bookmarkStart w:id="44" w:name="_Toc342491961"/>
      <w:r>
        <w:rPr>
          <w:rFonts w:hint="eastAsia"/>
        </w:rPr>
        <w:t>与日常经营相关的关联交易</w:t>
      </w:r>
      <w:bookmarkEnd w:id="43"/>
      <w:bookmarkEnd w:id="44"/>
    </w:p>
    <w:sdt>
      <w:sdtPr>
        <w:rPr>
          <w:rFonts w:ascii="Calibri" w:hAnsi="Calibri" w:cs="宋体"/>
          <w:b w:val="0"/>
          <w:bCs w:val="0"/>
          <w:kern w:val="0"/>
          <w:szCs w:val="22"/>
        </w:rPr>
        <w:alias w:val="模块:已在临时公告披露且后续实施无进展或变化的事项"/>
        <w:tag w:val="_GBC_e3f120fb9ddd4d0497e6a85ba0e0bd4a"/>
        <w:id w:val="3179499"/>
        <w:lock w:val="sdtLocked"/>
        <w:placeholder>
          <w:docPart w:val="GBC22222222222222222222222222222"/>
        </w:placeholder>
      </w:sdtPr>
      <w:sdtEndPr>
        <w:rPr>
          <w:rFonts w:ascii="宋体" w:hAnsi="宋体"/>
          <w:szCs w:val="24"/>
        </w:rPr>
      </w:sdtEndPr>
      <w:sdtContent>
        <w:p w:rsidR="00235333" w:rsidRDefault="002B19DD" w:rsidP="00613904">
          <w:pPr>
            <w:pStyle w:val="4"/>
            <w:numPr>
              <w:ilvl w:val="2"/>
              <w:numId w:val="11"/>
            </w:numPr>
          </w:pPr>
          <w:r>
            <w:t>已在临时公告披露且后续实施无进展或变化的事项</w:t>
          </w:r>
        </w:p>
      </w:sdtContent>
    </w:sdt>
    <w:p w:rsidR="00235333" w:rsidRDefault="00FE194F" w:rsidP="00FE194F">
      <w:pPr>
        <w:ind w:firstLineChars="200" w:firstLine="420"/>
      </w:pPr>
      <w:r>
        <w:rPr>
          <w:rFonts w:hint="eastAsia"/>
        </w:rPr>
        <w:t>无</w:t>
      </w:r>
    </w:p>
    <w:p w:rsidR="00FE194F" w:rsidRDefault="00FE194F"/>
    <w:sdt>
      <w:sdtPr>
        <w:rPr>
          <w:rFonts w:ascii="Calibri" w:hAnsi="Calibri" w:cs="宋体"/>
          <w:b w:val="0"/>
          <w:bCs w:val="0"/>
          <w:kern w:val="0"/>
          <w:szCs w:val="22"/>
        </w:rPr>
        <w:alias w:val="模块:已在临时公告披露，但有后续实施的进展或变化的事项"/>
        <w:tag w:val="_GBC_d1a5434415ef46c8a3cc82c5b9406802"/>
        <w:id w:val="3179501"/>
        <w:lock w:val="sdtLocked"/>
        <w:placeholder>
          <w:docPart w:val="GBC22222222222222222222222222222"/>
        </w:placeholder>
      </w:sdtPr>
      <w:sdtEndPr>
        <w:rPr>
          <w:rFonts w:ascii="宋体" w:hAnsi="宋体" w:hint="eastAsia"/>
          <w:szCs w:val="24"/>
        </w:rPr>
      </w:sdtEndPr>
      <w:sdtContent>
        <w:p w:rsidR="00235333" w:rsidRDefault="002B19DD" w:rsidP="00613904">
          <w:pPr>
            <w:pStyle w:val="4"/>
            <w:numPr>
              <w:ilvl w:val="2"/>
              <w:numId w:val="11"/>
            </w:numPr>
          </w:pPr>
          <w:r>
            <w:t>已在临时公告披露，但有后续实施的进展或变化的事项</w:t>
          </w:r>
        </w:p>
        <w:sdt>
          <w:sdtPr>
            <w:rPr>
              <w:rFonts w:hint="eastAsia"/>
            </w:rPr>
            <w:alias w:val="与日常经营相关的关联交易事项已在临时报告披露，后续实施的进展或变化"/>
            <w:tag w:val="_GBC_cc730f50f1b54927a32bd234318c58c8"/>
            <w:id w:val="3179500"/>
            <w:lock w:val="sdtLocked"/>
            <w:placeholder>
              <w:docPart w:val="GBC22222222222222222222222222222"/>
            </w:placeholder>
          </w:sdtPr>
          <w:sdtContent>
            <w:p w:rsidR="00120567" w:rsidRPr="006D561C" w:rsidRDefault="00120567" w:rsidP="000E20D8">
              <w:pPr>
                <w:spacing w:line="360" w:lineRule="auto"/>
                <w:ind w:firstLineChars="200" w:firstLine="420"/>
                <w:rPr>
                  <w:szCs w:val="21"/>
                </w:rPr>
              </w:pPr>
              <w:r w:rsidRPr="006D561C">
                <w:rPr>
                  <w:szCs w:val="21"/>
                </w:rPr>
                <w:t>经公司第</w:t>
              </w:r>
              <w:r>
                <w:rPr>
                  <w:rFonts w:hint="eastAsia"/>
                  <w:szCs w:val="21"/>
                </w:rPr>
                <w:t>五</w:t>
              </w:r>
              <w:r w:rsidRPr="006D561C">
                <w:rPr>
                  <w:szCs w:val="21"/>
                </w:rPr>
                <w:t>届董事会第</w:t>
              </w:r>
              <w:r>
                <w:rPr>
                  <w:rFonts w:hint="eastAsia"/>
                  <w:szCs w:val="21"/>
                </w:rPr>
                <w:t>十六</w:t>
              </w:r>
              <w:r w:rsidRPr="006D561C">
                <w:rPr>
                  <w:szCs w:val="21"/>
                </w:rPr>
                <w:t>次会议及 201</w:t>
              </w:r>
              <w:r>
                <w:rPr>
                  <w:rFonts w:hint="eastAsia"/>
                  <w:szCs w:val="21"/>
                </w:rPr>
                <w:t>5</w:t>
              </w:r>
              <w:r w:rsidRPr="006D561C">
                <w:rPr>
                  <w:szCs w:val="21"/>
                </w:rPr>
                <w:t xml:space="preserve"> 年</w:t>
              </w:r>
              <w:r>
                <w:rPr>
                  <w:rFonts w:hint="eastAsia"/>
                  <w:szCs w:val="21"/>
                </w:rPr>
                <w:t>年度</w:t>
              </w:r>
              <w:r w:rsidRPr="006D561C">
                <w:rPr>
                  <w:szCs w:val="21"/>
                </w:rPr>
                <w:t>股东大会审议通过，公司对</w:t>
              </w:r>
              <w:r>
                <w:rPr>
                  <w:szCs w:val="21"/>
                </w:rPr>
                <w:t xml:space="preserve"> </w:t>
              </w:r>
              <w:r>
                <w:rPr>
                  <w:rFonts w:hint="eastAsia"/>
                  <w:szCs w:val="21"/>
                </w:rPr>
                <w:t>2016年</w:t>
              </w:r>
              <w:r w:rsidRPr="006D561C">
                <w:rPr>
                  <w:rFonts w:hint="eastAsia"/>
                  <w:szCs w:val="21"/>
                </w:rPr>
                <w:t>日常关联交易的总额进行了预计</w:t>
              </w:r>
              <w:r>
                <w:rPr>
                  <w:szCs w:val="21"/>
                </w:rPr>
                <w:t>。具体情况</w:t>
              </w:r>
              <w:r>
                <w:rPr>
                  <w:rFonts w:hint="eastAsia"/>
                  <w:szCs w:val="21"/>
                </w:rPr>
                <w:t>分别</w:t>
              </w:r>
              <w:r w:rsidRPr="006D561C">
                <w:rPr>
                  <w:szCs w:val="21"/>
                </w:rPr>
                <w:t>见</w:t>
              </w:r>
              <w:r>
                <w:rPr>
                  <w:szCs w:val="21"/>
                </w:rPr>
                <w:t>201</w:t>
              </w:r>
              <w:r>
                <w:rPr>
                  <w:rFonts w:hint="eastAsia"/>
                  <w:szCs w:val="21"/>
                </w:rPr>
                <w:t>6</w:t>
              </w:r>
              <w:r w:rsidRPr="006D561C">
                <w:rPr>
                  <w:szCs w:val="21"/>
                </w:rPr>
                <w:t>年</w:t>
              </w:r>
              <w:r>
                <w:rPr>
                  <w:rFonts w:hint="eastAsia"/>
                  <w:szCs w:val="21"/>
                </w:rPr>
                <w:t>2</w:t>
              </w:r>
              <w:r w:rsidRPr="006D561C">
                <w:rPr>
                  <w:szCs w:val="21"/>
                </w:rPr>
                <w:t>月</w:t>
              </w:r>
              <w:r>
                <w:rPr>
                  <w:rFonts w:hint="eastAsia"/>
                  <w:szCs w:val="21"/>
                </w:rPr>
                <w:t>25</w:t>
              </w:r>
              <w:r w:rsidRPr="006D561C">
                <w:rPr>
                  <w:szCs w:val="21"/>
                </w:rPr>
                <w:t>日、201</w:t>
              </w:r>
              <w:r>
                <w:rPr>
                  <w:rFonts w:hint="eastAsia"/>
                  <w:szCs w:val="21"/>
                </w:rPr>
                <w:t>6</w:t>
              </w:r>
              <w:r w:rsidRPr="006D561C">
                <w:rPr>
                  <w:szCs w:val="21"/>
                </w:rPr>
                <w:t>年</w:t>
              </w:r>
              <w:r>
                <w:rPr>
                  <w:rFonts w:hint="eastAsia"/>
                  <w:szCs w:val="21"/>
                </w:rPr>
                <w:t>3</w:t>
              </w:r>
              <w:r w:rsidRPr="006D561C">
                <w:rPr>
                  <w:szCs w:val="21"/>
                </w:rPr>
                <w:t>月</w:t>
              </w:r>
              <w:r>
                <w:rPr>
                  <w:szCs w:val="21"/>
                </w:rPr>
                <w:t xml:space="preserve"> 2</w:t>
              </w:r>
              <w:r>
                <w:rPr>
                  <w:rFonts w:hint="eastAsia"/>
                  <w:szCs w:val="21"/>
                </w:rPr>
                <w:t>8</w:t>
              </w:r>
              <w:r w:rsidRPr="006D561C">
                <w:rPr>
                  <w:szCs w:val="21"/>
                </w:rPr>
                <w:t xml:space="preserve"> 日公司刊登在</w:t>
              </w:r>
              <w:r>
                <w:rPr>
                  <w:rFonts w:hint="eastAsia"/>
                  <w:szCs w:val="21"/>
                </w:rPr>
                <w:t>指定报纸及</w:t>
              </w:r>
              <w:r w:rsidRPr="006D561C">
                <w:rPr>
                  <w:szCs w:val="21"/>
                </w:rPr>
                <w:t>上海证券交易所网站</w:t>
              </w:r>
              <w:r w:rsidRPr="006D561C">
                <w:rPr>
                  <w:rFonts w:hint="eastAsia"/>
                  <w:szCs w:val="21"/>
                </w:rPr>
                <w:t>编号为临</w:t>
              </w:r>
              <w:r>
                <w:rPr>
                  <w:szCs w:val="21"/>
                </w:rPr>
                <w:t xml:space="preserve"> 201</w:t>
              </w:r>
              <w:r>
                <w:rPr>
                  <w:rFonts w:hint="eastAsia"/>
                  <w:szCs w:val="21"/>
                </w:rPr>
                <w:t>6</w:t>
              </w:r>
              <w:r w:rsidRPr="006D561C">
                <w:rPr>
                  <w:szCs w:val="21"/>
                </w:rPr>
                <w:t>-0</w:t>
              </w:r>
              <w:r>
                <w:rPr>
                  <w:rFonts w:hint="eastAsia"/>
                  <w:szCs w:val="21"/>
                </w:rPr>
                <w:t>04</w:t>
              </w:r>
              <w:r w:rsidRPr="006D561C">
                <w:rPr>
                  <w:szCs w:val="21"/>
                </w:rPr>
                <w:t xml:space="preserve"> 号和临 201</w:t>
              </w:r>
              <w:r>
                <w:rPr>
                  <w:rFonts w:hint="eastAsia"/>
                  <w:szCs w:val="21"/>
                </w:rPr>
                <w:t>6</w:t>
              </w:r>
              <w:r w:rsidRPr="006D561C">
                <w:rPr>
                  <w:szCs w:val="21"/>
                </w:rPr>
                <w:t>-0</w:t>
              </w:r>
              <w:r>
                <w:rPr>
                  <w:rFonts w:hint="eastAsia"/>
                  <w:szCs w:val="21"/>
                </w:rPr>
                <w:t>14</w:t>
              </w:r>
              <w:r w:rsidRPr="006D561C">
                <w:rPr>
                  <w:szCs w:val="21"/>
                </w:rPr>
                <w:t xml:space="preserve"> 号临时公告。报告期内，公司严格按照审批权限及审批流程</w:t>
              </w:r>
              <w:r w:rsidRPr="006D561C">
                <w:rPr>
                  <w:rFonts w:hint="eastAsia"/>
                  <w:szCs w:val="21"/>
                </w:rPr>
                <w:t>进行交易，实际履行情况如下表：</w:t>
              </w:r>
              <w:r w:rsidRPr="006D561C">
                <w:rPr>
                  <w:szCs w:val="21"/>
                </w:rPr>
                <w:t xml:space="preserve"> </w:t>
              </w:r>
            </w:p>
            <w:tbl>
              <w:tblPr>
                <w:tblStyle w:val="g1"/>
                <w:tblW w:w="5076" w:type="pct"/>
                <w:jc w:val="center"/>
                <w:tblLook w:val="04A0"/>
              </w:tblPr>
              <w:tblGrid>
                <w:gridCol w:w="2160"/>
                <w:gridCol w:w="2047"/>
                <w:gridCol w:w="1470"/>
                <w:gridCol w:w="1757"/>
                <w:gridCol w:w="1753"/>
              </w:tblGrid>
              <w:tr w:rsidR="00120567" w:rsidRPr="00CF7702" w:rsidTr="00E92AFE">
                <w:trPr>
                  <w:trHeight w:val="629"/>
                  <w:jc w:val="center"/>
                </w:trPr>
                <w:tc>
                  <w:tcPr>
                    <w:tcW w:w="11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567" w:rsidRPr="00CF7702" w:rsidRDefault="00120567" w:rsidP="00E92AFE">
                    <w:pPr>
                      <w:spacing w:line="400" w:lineRule="exact"/>
                      <w:jc w:val="center"/>
                      <w:rPr>
                        <w:szCs w:val="21"/>
                      </w:rPr>
                    </w:pPr>
                    <w:r w:rsidRPr="00CF7702">
                      <w:rPr>
                        <w:rFonts w:hint="eastAsia"/>
                        <w:szCs w:val="21"/>
                      </w:rPr>
                      <w:t>关联交易类别</w:t>
                    </w:r>
                  </w:p>
                </w:tc>
                <w:tc>
                  <w:tcPr>
                    <w:tcW w:w="1114" w:type="pct"/>
                    <w:tcBorders>
                      <w:top w:val="single" w:sz="4" w:space="0" w:color="auto"/>
                      <w:left w:val="nil"/>
                      <w:bottom w:val="single" w:sz="4" w:space="0" w:color="auto"/>
                      <w:right w:val="single" w:sz="4" w:space="0" w:color="auto"/>
                    </w:tcBorders>
                    <w:shd w:val="clear" w:color="auto" w:fill="FFFFFF"/>
                    <w:vAlign w:val="center"/>
                    <w:hideMark/>
                  </w:tcPr>
                  <w:p w:rsidR="00120567" w:rsidRPr="00CF7702" w:rsidRDefault="00120567" w:rsidP="00E92AFE">
                    <w:pPr>
                      <w:spacing w:line="400" w:lineRule="exact"/>
                      <w:ind w:firstLine="480"/>
                      <w:rPr>
                        <w:szCs w:val="21"/>
                      </w:rPr>
                    </w:pPr>
                    <w:r w:rsidRPr="00CF7702">
                      <w:rPr>
                        <w:rFonts w:hint="eastAsia"/>
                        <w:szCs w:val="21"/>
                      </w:rPr>
                      <w:t>关联人</w:t>
                    </w:r>
                  </w:p>
                </w:tc>
                <w:tc>
                  <w:tcPr>
                    <w:tcW w:w="799" w:type="pct"/>
                    <w:tcBorders>
                      <w:top w:val="single" w:sz="4" w:space="0" w:color="auto"/>
                      <w:left w:val="nil"/>
                      <w:bottom w:val="single" w:sz="4" w:space="0" w:color="auto"/>
                      <w:right w:val="single" w:sz="4" w:space="0" w:color="auto"/>
                    </w:tcBorders>
                    <w:shd w:val="clear" w:color="auto" w:fill="FFFFFF"/>
                    <w:vAlign w:val="center"/>
                    <w:hideMark/>
                  </w:tcPr>
                  <w:p w:rsidR="00120567" w:rsidRPr="00CF7702" w:rsidRDefault="00120567" w:rsidP="00E92AFE">
                    <w:pPr>
                      <w:spacing w:line="400" w:lineRule="exact"/>
                      <w:ind w:firstLine="480"/>
                      <w:rPr>
                        <w:szCs w:val="21"/>
                      </w:rPr>
                    </w:pPr>
                    <w:r w:rsidRPr="00CF7702">
                      <w:rPr>
                        <w:rFonts w:hint="eastAsia"/>
                        <w:szCs w:val="21"/>
                      </w:rPr>
                      <w:t>交易</w:t>
                    </w:r>
                  </w:p>
                  <w:p w:rsidR="00120567" w:rsidRPr="00CF7702" w:rsidRDefault="00120567" w:rsidP="00E92AFE">
                    <w:pPr>
                      <w:spacing w:line="400" w:lineRule="exact"/>
                      <w:ind w:firstLine="480"/>
                      <w:rPr>
                        <w:szCs w:val="21"/>
                      </w:rPr>
                    </w:pPr>
                    <w:r w:rsidRPr="00CF7702">
                      <w:rPr>
                        <w:rFonts w:hint="eastAsia"/>
                        <w:szCs w:val="21"/>
                      </w:rPr>
                      <w:t>内容</w:t>
                    </w:r>
                  </w:p>
                </w:tc>
                <w:tc>
                  <w:tcPr>
                    <w:tcW w:w="956" w:type="pct"/>
                    <w:tcBorders>
                      <w:top w:val="single" w:sz="4" w:space="0" w:color="auto"/>
                      <w:left w:val="nil"/>
                      <w:bottom w:val="single" w:sz="4" w:space="0" w:color="auto"/>
                      <w:right w:val="single" w:sz="4" w:space="0" w:color="auto"/>
                    </w:tcBorders>
                    <w:shd w:val="clear" w:color="auto" w:fill="FFFFFF"/>
                    <w:vAlign w:val="center"/>
                  </w:tcPr>
                  <w:p w:rsidR="00120567" w:rsidRPr="00CF7702" w:rsidRDefault="00120567" w:rsidP="00276B67">
                    <w:pPr>
                      <w:spacing w:line="400" w:lineRule="exact"/>
                      <w:jc w:val="center"/>
                      <w:rPr>
                        <w:szCs w:val="21"/>
                      </w:rPr>
                    </w:pPr>
                    <w:r w:rsidRPr="00CF7702">
                      <w:rPr>
                        <w:rFonts w:hint="eastAsia"/>
                        <w:szCs w:val="21"/>
                      </w:rPr>
                      <w:t>201</w:t>
                    </w:r>
                    <w:r>
                      <w:rPr>
                        <w:rFonts w:hint="eastAsia"/>
                        <w:szCs w:val="21"/>
                      </w:rPr>
                      <w:t>6年预计</w:t>
                    </w:r>
                    <w:r w:rsidRPr="00CF7702">
                      <w:rPr>
                        <w:rFonts w:hint="eastAsia"/>
                        <w:szCs w:val="21"/>
                      </w:rPr>
                      <w:t>发生金额</w:t>
                    </w:r>
                  </w:p>
                </w:tc>
                <w:tc>
                  <w:tcPr>
                    <w:tcW w:w="954" w:type="pct"/>
                    <w:tcBorders>
                      <w:top w:val="single" w:sz="4" w:space="0" w:color="auto"/>
                      <w:left w:val="nil"/>
                      <w:bottom w:val="single" w:sz="4" w:space="0" w:color="auto"/>
                      <w:right w:val="single" w:sz="4" w:space="0" w:color="auto"/>
                    </w:tcBorders>
                    <w:shd w:val="clear" w:color="auto" w:fill="FFFFFF"/>
                    <w:vAlign w:val="center"/>
                  </w:tcPr>
                  <w:p w:rsidR="00120567" w:rsidRPr="00CF7702" w:rsidRDefault="00120567" w:rsidP="00276B67">
                    <w:pPr>
                      <w:spacing w:line="400" w:lineRule="exact"/>
                      <w:jc w:val="center"/>
                      <w:rPr>
                        <w:szCs w:val="21"/>
                      </w:rPr>
                    </w:pPr>
                    <w:r w:rsidRPr="00CF7702">
                      <w:rPr>
                        <w:rFonts w:hint="eastAsia"/>
                        <w:szCs w:val="21"/>
                      </w:rPr>
                      <w:t>201</w:t>
                    </w:r>
                    <w:r>
                      <w:rPr>
                        <w:rFonts w:hint="eastAsia"/>
                        <w:szCs w:val="21"/>
                      </w:rPr>
                      <w:t>6</w:t>
                    </w:r>
                    <w:r w:rsidRPr="00CF7702">
                      <w:rPr>
                        <w:rFonts w:hint="eastAsia"/>
                        <w:szCs w:val="21"/>
                      </w:rPr>
                      <w:t>年</w:t>
                    </w:r>
                    <w:r>
                      <w:rPr>
                        <w:rFonts w:hint="eastAsia"/>
                        <w:szCs w:val="21"/>
                      </w:rPr>
                      <w:t>上</w:t>
                    </w:r>
                    <w:r w:rsidRPr="00CF7702">
                      <w:rPr>
                        <w:rFonts w:hint="eastAsia"/>
                        <w:szCs w:val="21"/>
                      </w:rPr>
                      <w:t>半年</w:t>
                    </w:r>
                    <w:r w:rsidRPr="00B75D2D">
                      <w:rPr>
                        <w:rFonts w:hint="eastAsia"/>
                        <w:szCs w:val="21"/>
                      </w:rPr>
                      <w:t>实际发生额（含</w:t>
                    </w:r>
                    <w:r>
                      <w:rPr>
                        <w:rFonts w:hint="eastAsia"/>
                        <w:szCs w:val="21"/>
                      </w:rPr>
                      <w:t>税）</w:t>
                    </w:r>
                  </w:p>
                </w:tc>
              </w:tr>
              <w:tr w:rsidR="00120567" w:rsidRPr="00CF7702" w:rsidTr="00E92AFE">
                <w:trPr>
                  <w:trHeight w:val="285"/>
                  <w:jc w:val="center"/>
                </w:trPr>
                <w:tc>
                  <w:tcPr>
                    <w:tcW w:w="1176" w:type="pct"/>
                    <w:tcBorders>
                      <w:top w:val="nil"/>
                      <w:left w:val="single" w:sz="4" w:space="0" w:color="auto"/>
                      <w:bottom w:val="single" w:sz="4" w:space="0" w:color="auto"/>
                      <w:right w:val="single" w:sz="4" w:space="0" w:color="auto"/>
                    </w:tcBorders>
                    <w:vAlign w:val="center"/>
                    <w:hideMark/>
                  </w:tcPr>
                  <w:p w:rsidR="00120567" w:rsidRPr="00CF7702" w:rsidRDefault="00120567" w:rsidP="00E92AFE">
                    <w:pPr>
                      <w:spacing w:line="400" w:lineRule="exact"/>
                      <w:jc w:val="center"/>
                      <w:rPr>
                        <w:szCs w:val="21"/>
                      </w:rPr>
                    </w:pPr>
                    <w:r w:rsidRPr="00CF7702">
                      <w:rPr>
                        <w:rFonts w:hint="eastAsia"/>
                        <w:szCs w:val="21"/>
                      </w:rPr>
                      <w:t>向关联人购买燃料和动力</w:t>
                    </w:r>
                  </w:p>
                </w:tc>
                <w:tc>
                  <w:tcPr>
                    <w:tcW w:w="1114" w:type="pct"/>
                    <w:tcBorders>
                      <w:top w:val="nil"/>
                      <w:left w:val="nil"/>
                      <w:bottom w:val="single" w:sz="4" w:space="0" w:color="auto"/>
                      <w:right w:val="single" w:sz="4" w:space="0" w:color="auto"/>
                    </w:tcBorders>
                    <w:vAlign w:val="center"/>
                    <w:hideMark/>
                  </w:tcPr>
                  <w:p w:rsidR="00120567" w:rsidRPr="00CF7702" w:rsidRDefault="00120567" w:rsidP="00E92AFE">
                    <w:pPr>
                      <w:spacing w:line="400" w:lineRule="exact"/>
                      <w:jc w:val="center"/>
                      <w:rPr>
                        <w:szCs w:val="21"/>
                      </w:rPr>
                    </w:pPr>
                    <w:r w:rsidRPr="00CF7702">
                      <w:rPr>
                        <w:rFonts w:hint="eastAsia"/>
                        <w:szCs w:val="21"/>
                      </w:rPr>
                      <w:t>南通江山农药化工股份有限公司</w:t>
                    </w:r>
                  </w:p>
                </w:tc>
                <w:tc>
                  <w:tcPr>
                    <w:tcW w:w="799" w:type="pct"/>
                    <w:tcBorders>
                      <w:top w:val="nil"/>
                      <w:left w:val="nil"/>
                      <w:bottom w:val="single" w:sz="4" w:space="0" w:color="auto"/>
                      <w:right w:val="single" w:sz="4" w:space="0" w:color="auto"/>
                    </w:tcBorders>
                    <w:vAlign w:val="center"/>
                    <w:hideMark/>
                  </w:tcPr>
                  <w:p w:rsidR="00120567" w:rsidRPr="00CF7702" w:rsidRDefault="00120567" w:rsidP="00E92AFE">
                    <w:pPr>
                      <w:spacing w:line="400" w:lineRule="exact"/>
                      <w:ind w:firstLineChars="150" w:firstLine="315"/>
                      <w:rPr>
                        <w:szCs w:val="21"/>
                      </w:rPr>
                    </w:pPr>
                    <w:r w:rsidRPr="00CF7702">
                      <w:rPr>
                        <w:rFonts w:hint="eastAsia"/>
                        <w:szCs w:val="21"/>
                      </w:rPr>
                      <w:t>蒸汽费</w:t>
                    </w:r>
                  </w:p>
                </w:tc>
                <w:tc>
                  <w:tcPr>
                    <w:tcW w:w="956" w:type="pct"/>
                    <w:tcBorders>
                      <w:top w:val="nil"/>
                      <w:left w:val="nil"/>
                      <w:bottom w:val="single" w:sz="4" w:space="0" w:color="auto"/>
                      <w:right w:val="single" w:sz="4" w:space="0" w:color="auto"/>
                    </w:tcBorders>
                    <w:vAlign w:val="center"/>
                  </w:tcPr>
                  <w:p w:rsidR="00120567" w:rsidRPr="00CF7702" w:rsidRDefault="00120567" w:rsidP="00E92AFE">
                    <w:pPr>
                      <w:spacing w:line="400" w:lineRule="exact"/>
                      <w:jc w:val="center"/>
                      <w:rPr>
                        <w:szCs w:val="21"/>
                      </w:rPr>
                    </w:pPr>
                    <w:r>
                      <w:rPr>
                        <w:rFonts w:hint="eastAsia"/>
                        <w:szCs w:val="21"/>
                      </w:rPr>
                      <w:t>43</w:t>
                    </w:r>
                    <w:r w:rsidRPr="00CF7702">
                      <w:rPr>
                        <w:rFonts w:hint="eastAsia"/>
                        <w:szCs w:val="21"/>
                      </w:rPr>
                      <w:t>00万</w:t>
                    </w:r>
                  </w:p>
                </w:tc>
                <w:tc>
                  <w:tcPr>
                    <w:tcW w:w="954" w:type="pct"/>
                    <w:tcBorders>
                      <w:top w:val="nil"/>
                      <w:left w:val="nil"/>
                      <w:bottom w:val="single" w:sz="4" w:space="0" w:color="auto"/>
                      <w:right w:val="single" w:sz="4" w:space="0" w:color="auto"/>
                    </w:tcBorders>
                    <w:vAlign w:val="center"/>
                  </w:tcPr>
                  <w:p w:rsidR="00120567" w:rsidRPr="00CF7702" w:rsidRDefault="00120567" w:rsidP="00E92AFE">
                    <w:pPr>
                      <w:spacing w:line="400" w:lineRule="exact"/>
                      <w:jc w:val="center"/>
                      <w:rPr>
                        <w:szCs w:val="21"/>
                      </w:rPr>
                    </w:pPr>
                    <w:r>
                      <w:rPr>
                        <w:rFonts w:hint="eastAsia"/>
                        <w:szCs w:val="21"/>
                      </w:rPr>
                      <w:t>2069.20万</w:t>
                    </w:r>
                  </w:p>
                </w:tc>
              </w:tr>
              <w:tr w:rsidR="00120567" w:rsidRPr="00CF7702" w:rsidTr="00E92AFE">
                <w:trPr>
                  <w:trHeight w:val="285"/>
                  <w:jc w:val="center"/>
                </w:trPr>
                <w:tc>
                  <w:tcPr>
                    <w:tcW w:w="1176" w:type="pct"/>
                    <w:tcBorders>
                      <w:top w:val="nil"/>
                      <w:left w:val="single" w:sz="4" w:space="0" w:color="auto"/>
                      <w:bottom w:val="single" w:sz="4" w:space="0" w:color="auto"/>
                      <w:right w:val="single" w:sz="4" w:space="0" w:color="auto"/>
                    </w:tcBorders>
                    <w:vAlign w:val="center"/>
                    <w:hideMark/>
                  </w:tcPr>
                  <w:p w:rsidR="00120567" w:rsidRPr="00CF7702" w:rsidRDefault="00120567" w:rsidP="00E92AFE">
                    <w:pPr>
                      <w:spacing w:line="400" w:lineRule="exact"/>
                      <w:jc w:val="center"/>
                      <w:rPr>
                        <w:szCs w:val="21"/>
                      </w:rPr>
                    </w:pPr>
                    <w:r w:rsidRPr="00CF7702">
                      <w:rPr>
                        <w:rFonts w:hint="eastAsia"/>
                        <w:szCs w:val="21"/>
                      </w:rPr>
                      <w:t>接受关联人</w:t>
                    </w:r>
                  </w:p>
                  <w:p w:rsidR="00120567" w:rsidRPr="00CF7702" w:rsidRDefault="00120567" w:rsidP="00E92AFE">
                    <w:pPr>
                      <w:spacing w:line="400" w:lineRule="exact"/>
                      <w:jc w:val="center"/>
                      <w:rPr>
                        <w:szCs w:val="21"/>
                      </w:rPr>
                    </w:pPr>
                    <w:r w:rsidRPr="00CF7702">
                      <w:rPr>
                        <w:rFonts w:hint="eastAsia"/>
                        <w:szCs w:val="21"/>
                      </w:rPr>
                      <w:t>提供的劳务</w:t>
                    </w:r>
                  </w:p>
                </w:tc>
                <w:tc>
                  <w:tcPr>
                    <w:tcW w:w="1114" w:type="pct"/>
                    <w:tcBorders>
                      <w:top w:val="nil"/>
                      <w:left w:val="nil"/>
                      <w:bottom w:val="single" w:sz="4" w:space="0" w:color="auto"/>
                      <w:right w:val="single" w:sz="4" w:space="0" w:color="auto"/>
                    </w:tcBorders>
                    <w:vAlign w:val="center"/>
                    <w:hideMark/>
                  </w:tcPr>
                  <w:p w:rsidR="00120567" w:rsidRPr="00CF7702" w:rsidRDefault="00120567" w:rsidP="00E92AFE">
                    <w:pPr>
                      <w:spacing w:line="400" w:lineRule="exact"/>
                      <w:jc w:val="center"/>
                      <w:rPr>
                        <w:szCs w:val="21"/>
                      </w:rPr>
                    </w:pPr>
                    <w:r w:rsidRPr="00CF7702">
                      <w:rPr>
                        <w:rFonts w:hint="eastAsia"/>
                        <w:szCs w:val="21"/>
                      </w:rPr>
                      <w:t>南通新源环保有限公司</w:t>
                    </w:r>
                  </w:p>
                </w:tc>
                <w:tc>
                  <w:tcPr>
                    <w:tcW w:w="799" w:type="pct"/>
                    <w:tcBorders>
                      <w:top w:val="nil"/>
                      <w:left w:val="nil"/>
                      <w:bottom w:val="single" w:sz="4" w:space="0" w:color="auto"/>
                      <w:right w:val="single" w:sz="4" w:space="0" w:color="auto"/>
                    </w:tcBorders>
                    <w:vAlign w:val="center"/>
                    <w:hideMark/>
                  </w:tcPr>
                  <w:p w:rsidR="00120567" w:rsidRPr="00CF7702" w:rsidRDefault="00120567" w:rsidP="00E92AFE">
                    <w:pPr>
                      <w:spacing w:line="400" w:lineRule="exact"/>
                      <w:jc w:val="center"/>
                      <w:rPr>
                        <w:szCs w:val="21"/>
                      </w:rPr>
                    </w:pPr>
                    <w:r w:rsidRPr="00CF7702">
                      <w:rPr>
                        <w:rFonts w:hint="eastAsia"/>
                        <w:szCs w:val="21"/>
                      </w:rPr>
                      <w:t>污泥处理费</w:t>
                    </w:r>
                  </w:p>
                </w:tc>
                <w:tc>
                  <w:tcPr>
                    <w:tcW w:w="956" w:type="pct"/>
                    <w:tcBorders>
                      <w:top w:val="nil"/>
                      <w:left w:val="nil"/>
                      <w:bottom w:val="single" w:sz="4" w:space="0" w:color="auto"/>
                      <w:right w:val="single" w:sz="4" w:space="0" w:color="auto"/>
                    </w:tcBorders>
                    <w:vAlign w:val="center"/>
                  </w:tcPr>
                  <w:p w:rsidR="00120567" w:rsidRPr="00CF7702" w:rsidRDefault="00120567" w:rsidP="00E92AFE">
                    <w:pPr>
                      <w:spacing w:line="400" w:lineRule="exact"/>
                      <w:jc w:val="center"/>
                      <w:rPr>
                        <w:szCs w:val="21"/>
                      </w:rPr>
                    </w:pPr>
                    <w:r>
                      <w:rPr>
                        <w:rFonts w:hint="eastAsia"/>
                        <w:szCs w:val="21"/>
                      </w:rPr>
                      <w:t>8</w:t>
                    </w:r>
                    <w:r w:rsidRPr="00CF7702">
                      <w:rPr>
                        <w:rFonts w:hint="eastAsia"/>
                        <w:szCs w:val="21"/>
                      </w:rPr>
                      <w:t>0万</w:t>
                    </w:r>
                  </w:p>
                </w:tc>
                <w:tc>
                  <w:tcPr>
                    <w:tcW w:w="954" w:type="pct"/>
                    <w:tcBorders>
                      <w:top w:val="nil"/>
                      <w:left w:val="nil"/>
                      <w:bottom w:val="single" w:sz="4" w:space="0" w:color="auto"/>
                      <w:right w:val="single" w:sz="4" w:space="0" w:color="auto"/>
                    </w:tcBorders>
                    <w:vAlign w:val="center"/>
                  </w:tcPr>
                  <w:p w:rsidR="00120567" w:rsidRPr="00CF7702" w:rsidRDefault="00120567" w:rsidP="00E92AFE">
                    <w:pPr>
                      <w:spacing w:line="400" w:lineRule="exact"/>
                      <w:jc w:val="center"/>
                      <w:rPr>
                        <w:szCs w:val="21"/>
                      </w:rPr>
                    </w:pPr>
                    <w:r>
                      <w:rPr>
                        <w:rFonts w:hint="eastAsia"/>
                        <w:szCs w:val="21"/>
                      </w:rPr>
                      <w:t>24.57万</w:t>
                    </w:r>
                  </w:p>
                </w:tc>
              </w:tr>
              <w:tr w:rsidR="00120567" w:rsidRPr="00CF7702" w:rsidTr="00E92AFE">
                <w:trPr>
                  <w:trHeight w:val="285"/>
                  <w:jc w:val="center"/>
                </w:trPr>
                <w:tc>
                  <w:tcPr>
                    <w:tcW w:w="3090" w:type="pct"/>
                    <w:gridSpan w:val="3"/>
                    <w:tcBorders>
                      <w:top w:val="nil"/>
                      <w:left w:val="single" w:sz="4" w:space="0" w:color="auto"/>
                      <w:bottom w:val="single" w:sz="4" w:space="0" w:color="auto"/>
                      <w:right w:val="single" w:sz="4" w:space="0" w:color="auto"/>
                    </w:tcBorders>
                    <w:noWrap/>
                    <w:vAlign w:val="center"/>
                    <w:hideMark/>
                  </w:tcPr>
                  <w:p w:rsidR="00120567" w:rsidRPr="00CF7702" w:rsidRDefault="00120567" w:rsidP="00E92AFE">
                    <w:pPr>
                      <w:spacing w:line="400" w:lineRule="exact"/>
                      <w:ind w:firstLine="480"/>
                      <w:jc w:val="center"/>
                      <w:rPr>
                        <w:szCs w:val="21"/>
                      </w:rPr>
                    </w:pPr>
                    <w:r w:rsidRPr="00CF7702">
                      <w:rPr>
                        <w:rFonts w:hint="eastAsia"/>
                        <w:szCs w:val="21"/>
                      </w:rPr>
                      <w:t>合计</w:t>
                    </w:r>
                  </w:p>
                </w:tc>
                <w:tc>
                  <w:tcPr>
                    <w:tcW w:w="956" w:type="pct"/>
                    <w:tcBorders>
                      <w:top w:val="nil"/>
                      <w:left w:val="nil"/>
                      <w:bottom w:val="single" w:sz="4" w:space="0" w:color="auto"/>
                      <w:right w:val="single" w:sz="4" w:space="0" w:color="auto"/>
                    </w:tcBorders>
                    <w:vAlign w:val="center"/>
                  </w:tcPr>
                  <w:p w:rsidR="00120567" w:rsidRPr="00CF7702" w:rsidRDefault="00120567" w:rsidP="00276B67">
                    <w:pPr>
                      <w:spacing w:line="400" w:lineRule="exact"/>
                      <w:jc w:val="center"/>
                      <w:rPr>
                        <w:szCs w:val="21"/>
                      </w:rPr>
                    </w:pPr>
                    <w:r w:rsidRPr="00CF7702">
                      <w:rPr>
                        <w:rFonts w:hint="eastAsia"/>
                        <w:szCs w:val="21"/>
                      </w:rPr>
                      <w:t xml:space="preserve">  </w:t>
                    </w:r>
                    <w:r>
                      <w:rPr>
                        <w:rFonts w:hint="eastAsia"/>
                        <w:szCs w:val="21"/>
                      </w:rPr>
                      <w:t>438</w:t>
                    </w:r>
                    <w:r w:rsidRPr="00CF7702">
                      <w:rPr>
                        <w:rFonts w:hint="eastAsia"/>
                        <w:szCs w:val="21"/>
                      </w:rPr>
                      <w:t>0万</w:t>
                    </w:r>
                  </w:p>
                </w:tc>
                <w:tc>
                  <w:tcPr>
                    <w:tcW w:w="954" w:type="pct"/>
                    <w:tcBorders>
                      <w:top w:val="nil"/>
                      <w:left w:val="nil"/>
                      <w:bottom w:val="single" w:sz="4" w:space="0" w:color="auto"/>
                      <w:right w:val="single" w:sz="4" w:space="0" w:color="auto"/>
                    </w:tcBorders>
                    <w:vAlign w:val="center"/>
                  </w:tcPr>
                  <w:p w:rsidR="00120567" w:rsidRPr="00CF7702" w:rsidRDefault="00120567" w:rsidP="003026EC">
                    <w:pPr>
                      <w:spacing w:line="400" w:lineRule="exact"/>
                      <w:ind w:firstLineChars="150" w:firstLine="315"/>
                      <w:rPr>
                        <w:szCs w:val="21"/>
                      </w:rPr>
                    </w:pPr>
                    <w:r>
                      <w:rPr>
                        <w:rFonts w:hint="eastAsia"/>
                        <w:szCs w:val="21"/>
                      </w:rPr>
                      <w:t>2093.77万</w:t>
                    </w:r>
                  </w:p>
                </w:tc>
              </w:tr>
            </w:tbl>
            <w:p w:rsidR="00235333" w:rsidRDefault="00BE4BB4"/>
          </w:sdtContent>
        </w:sdt>
      </w:sdtContent>
    </w:sdt>
    <w:bookmarkStart w:id="45" w:name="_Toc342491964" w:displacedByCustomXml="next"/>
    <w:bookmarkStart w:id="46" w:name="_Toc342565956" w:displacedByCustomXml="next"/>
    <w:sdt>
      <w:sdtPr>
        <w:rPr>
          <w:rFonts w:ascii="Calibri" w:hAnsi="Calibri" w:cs="宋体" w:hint="eastAsia"/>
          <w:b w:val="0"/>
          <w:bCs w:val="0"/>
          <w:kern w:val="0"/>
          <w:szCs w:val="22"/>
        </w:rPr>
        <w:alias w:val="模块:临时公告未披露的事项"/>
        <w:tag w:val="_GBC_64631289a8a847be9c1c64db58042289"/>
        <w:id w:val="3179503"/>
        <w:lock w:val="sdtLocked"/>
        <w:placeholder>
          <w:docPart w:val="GBC22222222222222222222222222222"/>
        </w:placeholder>
      </w:sdtPr>
      <w:sdtEndPr>
        <w:rPr>
          <w:rFonts w:ascii="宋体" w:hAnsi="宋体" w:hint="default"/>
          <w:szCs w:val="21"/>
        </w:rPr>
      </w:sdtEndPr>
      <w:sdtContent>
        <w:p w:rsidR="00235333" w:rsidRDefault="002B19DD" w:rsidP="00613904">
          <w:pPr>
            <w:pStyle w:val="4"/>
            <w:numPr>
              <w:ilvl w:val="2"/>
              <w:numId w:val="11"/>
            </w:numPr>
          </w:pPr>
          <w:r>
            <w:rPr>
              <w:rFonts w:hint="eastAsia"/>
            </w:rPr>
            <w:t>临时公告未披露的事</w:t>
          </w:r>
          <w:bookmarkEnd w:id="46"/>
          <w:bookmarkEnd w:id="45"/>
          <w:r>
            <w:rPr>
              <w:rFonts w:hint="eastAsia"/>
            </w:rPr>
            <w:t>项</w:t>
          </w:r>
        </w:p>
        <w:p w:rsidR="00FE194F" w:rsidRDefault="00BE4BB4" w:rsidP="00FE194F">
          <w:sdt>
            <w:sdtPr>
              <w:alias w:val="是否适用：与日常经营相关的关联交易_临时公告未披露的事项[双击切换]"/>
              <w:tag w:val="_GBC_52d79ce08b95436aa34c2722340c2efb"/>
              <w:id w:val="3179502"/>
              <w:lock w:val="sdtLocked"/>
              <w:placeholder>
                <w:docPart w:val="GBC22222222222222222222222222222"/>
              </w:placeholder>
            </w:sdtPr>
            <w:sdtContent>
              <w:r>
                <w:fldChar w:fldCharType="begin"/>
              </w:r>
              <w:r w:rsidR="00FE194F">
                <w:instrText xml:space="preserve"> MACROBUTTON  SnrToggleCheckbox □适用 </w:instrText>
              </w:r>
              <w:r>
                <w:fldChar w:fldCharType="end"/>
              </w:r>
              <w:r>
                <w:fldChar w:fldCharType="begin"/>
              </w:r>
              <w:r w:rsidR="00FE194F">
                <w:instrText xml:space="preserve"> MACROBUTTON  SnrToggleCheckbox √不适用 </w:instrText>
              </w:r>
              <w:r>
                <w:fldChar w:fldCharType="end"/>
              </w:r>
            </w:sdtContent>
          </w:sdt>
        </w:p>
        <w:p w:rsidR="00235333" w:rsidRDefault="00BE4BB4" w:rsidP="00FE194F">
          <w:pPr>
            <w:rPr>
              <w:szCs w:val="21"/>
            </w:rPr>
          </w:pPr>
        </w:p>
      </w:sdtContent>
    </w:sdt>
    <w:p w:rsidR="00235333" w:rsidRDefault="002B19DD">
      <w:pPr>
        <w:pStyle w:val="3"/>
        <w:numPr>
          <w:ilvl w:val="2"/>
          <w:numId w:val="2"/>
        </w:numPr>
      </w:pPr>
      <w:r>
        <w:lastRenderedPageBreak/>
        <w:t>资产收购、出售发生的关联交易</w:t>
      </w:r>
    </w:p>
    <w:sdt>
      <w:sdtPr>
        <w:rPr>
          <w:rFonts w:ascii="Calibri" w:hAnsi="Calibri"/>
          <w:szCs w:val="22"/>
        </w:rPr>
        <w:alias w:val="模块:临时公告未披露的事项"/>
        <w:tag w:val="_GBC_93096a7df7734b4a9c7e0d2306776114"/>
        <w:id w:val="3179504"/>
        <w:placeholder>
          <w:docPart w:val="GBC22222222222222222222222222222"/>
        </w:placeholder>
      </w:sdtPr>
      <w:sdtEndPr>
        <w:rPr>
          <w:rFonts w:ascii="宋体" w:hAnsi="宋体" w:hint="eastAsia"/>
          <w:szCs w:val="24"/>
        </w:rPr>
      </w:sdtEndPr>
      <w:sdtContent>
        <w:p w:rsidR="00235333" w:rsidRPr="00FE194F" w:rsidRDefault="00FE194F" w:rsidP="00FE194F">
          <w:r>
            <w:rPr>
              <w:rFonts w:ascii="Calibri" w:hAnsi="Calibri" w:hint="eastAsia"/>
              <w:szCs w:val="22"/>
            </w:rPr>
            <w:t>不适用</w:t>
          </w:r>
        </w:p>
      </w:sdtContent>
    </w:sdt>
    <w:p w:rsidR="00235333" w:rsidRDefault="00235333"/>
    <w:p w:rsidR="00235333" w:rsidRDefault="002B19DD">
      <w:pPr>
        <w:pStyle w:val="3"/>
        <w:numPr>
          <w:ilvl w:val="2"/>
          <w:numId w:val="2"/>
        </w:numPr>
      </w:pPr>
      <w:r>
        <w:t>共同对外投资的重大关联交易</w:t>
      </w:r>
    </w:p>
    <w:p w:rsidR="00235333" w:rsidRDefault="00FE194F">
      <w:r>
        <w:rPr>
          <w:rFonts w:hint="eastAsia"/>
        </w:rPr>
        <w:t>不适用</w:t>
      </w:r>
    </w:p>
    <w:p w:rsidR="00FE194F" w:rsidRDefault="00FE194F"/>
    <w:p w:rsidR="00235333" w:rsidRDefault="002B19DD">
      <w:pPr>
        <w:pStyle w:val="3"/>
        <w:numPr>
          <w:ilvl w:val="2"/>
          <w:numId w:val="2"/>
        </w:numPr>
      </w:pPr>
      <w:r>
        <w:rPr>
          <w:rFonts w:hint="eastAsia"/>
        </w:rPr>
        <w:t>关联债权债务往来</w:t>
      </w:r>
    </w:p>
    <w:p w:rsidR="00FE194F" w:rsidRDefault="00FE194F" w:rsidP="00FE194F">
      <w:r>
        <w:rPr>
          <w:rFonts w:hint="eastAsia"/>
        </w:rPr>
        <w:t>不适用</w:t>
      </w:r>
    </w:p>
    <w:p w:rsidR="00235333" w:rsidRDefault="00235333">
      <w:bookmarkStart w:id="47" w:name="_Toc342491977"/>
      <w:bookmarkStart w:id="48" w:name="_Toc342565969"/>
    </w:p>
    <w:p w:rsidR="00235333" w:rsidRDefault="002B19DD" w:rsidP="00613904">
      <w:pPr>
        <w:pStyle w:val="2"/>
        <w:numPr>
          <w:ilvl w:val="0"/>
          <w:numId w:val="10"/>
        </w:numPr>
        <w:spacing w:line="360" w:lineRule="auto"/>
      </w:pPr>
      <w:r>
        <w:rPr>
          <w:rFonts w:hint="eastAsia"/>
        </w:rPr>
        <w:t>重大合同及其履行情况</w:t>
      </w:r>
      <w:bookmarkEnd w:id="47"/>
      <w:bookmarkEnd w:id="48"/>
    </w:p>
    <w:p w:rsidR="00235333" w:rsidRDefault="002B19DD" w:rsidP="00613904">
      <w:pPr>
        <w:pStyle w:val="3"/>
        <w:numPr>
          <w:ilvl w:val="0"/>
          <w:numId w:val="23"/>
        </w:numPr>
      </w:pPr>
      <w:r>
        <w:t>托管、承包、租赁事项</w:t>
      </w:r>
    </w:p>
    <w:p w:rsidR="00FE194F" w:rsidRDefault="00BE4BB4" w:rsidP="00FE194F">
      <w:pPr>
        <w:rPr>
          <w:szCs w:val="21"/>
          <w:shd w:val="pct15" w:color="auto" w:fill="FFFFFF"/>
        </w:rPr>
      </w:pPr>
      <w:sdt>
        <w:sdtPr>
          <w:rPr>
            <w:szCs w:val="21"/>
          </w:rPr>
          <w:alias w:val="是否适用：托管、承包、租赁事项[双击切换]"/>
          <w:tag w:val="_GBC_4e3f336d3a994921b61ec214f8a56eb8"/>
          <w:id w:val="3179507"/>
          <w:lock w:val="sdtLocked"/>
          <w:placeholder>
            <w:docPart w:val="GBC22222222222222222222222222222"/>
          </w:placeholder>
        </w:sdtPr>
        <w:sdtContent>
          <w:r>
            <w:rPr>
              <w:szCs w:val="21"/>
            </w:rPr>
            <w:fldChar w:fldCharType="begin"/>
          </w:r>
          <w:r w:rsidR="00FE194F">
            <w:rPr>
              <w:szCs w:val="21"/>
            </w:rPr>
            <w:instrText xml:space="preserve"> MACROBUTTON  SnrToggleCheckbox □适用 </w:instrText>
          </w:r>
          <w:r>
            <w:rPr>
              <w:szCs w:val="21"/>
            </w:rPr>
            <w:fldChar w:fldCharType="end"/>
          </w:r>
          <w:r>
            <w:rPr>
              <w:szCs w:val="21"/>
            </w:rPr>
            <w:fldChar w:fldCharType="begin"/>
          </w:r>
          <w:r w:rsidR="00FE194F">
            <w:rPr>
              <w:szCs w:val="21"/>
            </w:rPr>
            <w:instrText xml:space="preserve"> MACROBUTTON  SnrToggleCheckbox √不适用 </w:instrText>
          </w:r>
          <w:r>
            <w:rPr>
              <w:szCs w:val="21"/>
            </w:rPr>
            <w:fldChar w:fldCharType="end"/>
          </w:r>
        </w:sdtContent>
      </w:sdt>
    </w:p>
    <w:p w:rsidR="00235333" w:rsidRDefault="00235333">
      <w:pPr>
        <w:rPr>
          <w:szCs w:val="21"/>
          <w:shd w:val="pct15" w:color="auto" w:fill="FFFFFF"/>
        </w:rPr>
      </w:pPr>
    </w:p>
    <w:p w:rsidR="00235333" w:rsidRDefault="002B19DD" w:rsidP="00613904">
      <w:pPr>
        <w:pStyle w:val="3"/>
        <w:numPr>
          <w:ilvl w:val="0"/>
          <w:numId w:val="23"/>
        </w:numPr>
      </w:pPr>
      <w:bookmarkStart w:id="49" w:name="_Toc342565974"/>
      <w:bookmarkStart w:id="50" w:name="_Toc342491982"/>
      <w:bookmarkStart w:id="51" w:name="OLE_LINK2"/>
      <w:bookmarkStart w:id="52" w:name="OLE_LINK3"/>
      <w:r>
        <w:rPr>
          <w:rFonts w:hint="eastAsia"/>
        </w:rPr>
        <w:t>担保情况</w:t>
      </w:r>
      <w:bookmarkEnd w:id="49"/>
      <w:bookmarkEnd w:id="50"/>
    </w:p>
    <w:bookmarkEnd w:id="52" w:displacedByCustomXml="next"/>
    <w:bookmarkEnd w:id="51" w:displacedByCustomXml="next"/>
    <w:sdt>
      <w:sdtPr>
        <w:alias w:val="是否适用：担保情况[双击切换]"/>
        <w:tag w:val="_GBC_8e704f4ba8d644c0bade3c293748eec0"/>
        <w:id w:val="3179508"/>
        <w:lock w:val="sdtLocked"/>
        <w:placeholder>
          <w:docPart w:val="GBC22222222222222222222222222222"/>
        </w:placeholder>
      </w:sdtPr>
      <w:sdtContent>
        <w:p w:rsidR="00235333" w:rsidRDefault="00BE4BB4">
          <w:r>
            <w:fldChar w:fldCharType="begin"/>
          </w:r>
          <w:r w:rsidR="00FE194F">
            <w:instrText xml:space="preserve"> MACROBUTTON  SnrToggleCheckbox √适用 </w:instrText>
          </w:r>
          <w:r>
            <w:fldChar w:fldCharType="end"/>
          </w:r>
          <w:r>
            <w:fldChar w:fldCharType="begin"/>
          </w:r>
          <w:r w:rsidR="00FE194F">
            <w:instrText xml:space="preserve"> MACROBUTTON  SnrToggleCheckbox □不适用 </w:instrText>
          </w:r>
          <w:r>
            <w:fldChar w:fldCharType="end"/>
          </w:r>
        </w:p>
      </w:sdtContent>
    </w:sdt>
    <w:sdt>
      <w:sdtPr>
        <w:rPr>
          <w:rFonts w:hint="eastAsia"/>
          <w:szCs w:val="21"/>
        </w:rPr>
        <w:alias w:val="模块:担保情况"/>
        <w:tag w:val="_GBC_8a3a17d99c834e3d99cab4673693e33f"/>
        <w:id w:val="3179538"/>
        <w:lock w:val="sdtLocked"/>
        <w:placeholder>
          <w:docPart w:val="GBC22222222222222222222222222222"/>
        </w:placeholder>
      </w:sdtPr>
      <w:sdtEndPr>
        <w:rPr>
          <w:rFonts w:asciiTheme="minorEastAsia" w:eastAsiaTheme="minorEastAsia" w:hAnsiTheme="minorEastAsia"/>
        </w:rPr>
      </w:sdtEndPr>
      <w:sdtContent>
        <w:p w:rsidR="00235333" w:rsidRDefault="002B19DD">
          <w:pPr>
            <w:ind w:rightChars="-150" w:right="-315"/>
            <w:jc w:val="right"/>
            <w:rPr>
              <w:szCs w:val="21"/>
            </w:rPr>
          </w:pPr>
          <w:r>
            <w:rPr>
              <w:rFonts w:hint="eastAsia"/>
              <w:szCs w:val="21"/>
            </w:rPr>
            <w:t>单位</w:t>
          </w:r>
          <w:r>
            <w:rPr>
              <w:szCs w:val="21"/>
            </w:rPr>
            <w:t xml:space="preserve">: </w:t>
          </w:r>
          <w:sdt>
            <w:sdtPr>
              <w:rPr>
                <w:szCs w:val="21"/>
              </w:rPr>
              <w:alias w:val="单位：担保情况"/>
              <w:tag w:val="_GBC_ce6b3d40cd9545d4953357947a4a6eb8"/>
              <w:id w:val="31795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szCs w:val="21"/>
                </w:rPr>
                <w:t>元</w:t>
              </w:r>
            </w:sdtContent>
          </w:sdt>
          <w:r>
            <w:rPr>
              <w:rFonts w:hint="eastAsia"/>
              <w:szCs w:val="21"/>
            </w:rPr>
            <w:t xml:space="preserve">  币种</w:t>
          </w:r>
          <w:r>
            <w:rPr>
              <w:szCs w:val="21"/>
            </w:rPr>
            <w:t xml:space="preserve">: </w:t>
          </w:r>
          <w:sdt>
            <w:sdtPr>
              <w:rPr>
                <w:szCs w:val="21"/>
              </w:rPr>
              <w:alias w:val="币种：担保情况"/>
              <w:tag w:val="_GBC_f86bcd8175bd443d9449044e518d0c52"/>
              <w:id w:val="31795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19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665"/>
            <w:gridCol w:w="662"/>
            <w:gridCol w:w="662"/>
            <w:gridCol w:w="666"/>
            <w:gridCol w:w="638"/>
            <w:gridCol w:w="712"/>
            <w:gridCol w:w="13"/>
            <w:gridCol w:w="18"/>
            <w:gridCol w:w="673"/>
            <w:gridCol w:w="590"/>
            <w:gridCol w:w="693"/>
            <w:gridCol w:w="708"/>
            <w:gridCol w:w="708"/>
            <w:gridCol w:w="710"/>
            <w:gridCol w:w="704"/>
            <w:gridCol w:w="423"/>
          </w:tblGrid>
          <w:tr w:rsidR="00235333" w:rsidTr="009B0249">
            <w:trPr>
              <w:trHeight w:val="293"/>
            </w:trPr>
            <w:tc>
              <w:tcPr>
                <w:tcW w:w="5000" w:type="pct"/>
                <w:gridSpan w:val="16"/>
                <w:tcBorders>
                  <w:top w:val="single" w:sz="4" w:space="0" w:color="auto"/>
                  <w:bottom w:val="single" w:sz="4" w:space="0" w:color="auto"/>
                </w:tcBorders>
                <w:shd w:val="clear" w:color="auto" w:fill="auto"/>
              </w:tcPr>
              <w:p w:rsidR="00235333" w:rsidRDefault="002B19DD">
                <w:pPr>
                  <w:autoSpaceDE w:val="0"/>
                  <w:autoSpaceDN w:val="0"/>
                  <w:adjustRightInd w:val="0"/>
                  <w:jc w:val="center"/>
                  <w:rPr>
                    <w:szCs w:val="21"/>
                  </w:rPr>
                </w:pPr>
                <w:r>
                  <w:rPr>
                    <w:rFonts w:hint="eastAsia"/>
                    <w:szCs w:val="21"/>
                  </w:rPr>
                  <w:t>公司对外担保情况（不包括对子公司的担保）</w:t>
                </w:r>
              </w:p>
            </w:tc>
          </w:tr>
          <w:tr w:rsidR="00235333" w:rsidTr="00E92AFE">
            <w:trPr>
              <w:trHeight w:val="293"/>
            </w:trPr>
            <w:tc>
              <w:tcPr>
                <w:tcW w:w="359" w:type="pct"/>
                <w:tcBorders>
                  <w:top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担保方</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担保方与上市公司的关系</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被担保方</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担保金额</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担保</w:t>
                </w:r>
              </w:p>
              <w:p w:rsidR="00235333" w:rsidRDefault="002B19DD">
                <w:pPr>
                  <w:autoSpaceDE w:val="0"/>
                  <w:autoSpaceDN w:val="0"/>
                  <w:adjustRightInd w:val="0"/>
                  <w:jc w:val="center"/>
                  <w:rPr>
                    <w:szCs w:val="21"/>
                  </w:rPr>
                </w:pPr>
                <w:r>
                  <w:rPr>
                    <w:rFonts w:hint="eastAsia"/>
                    <w:szCs w:val="21"/>
                  </w:rPr>
                  <w:t>起始日</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担保</w:t>
                </w:r>
              </w:p>
              <w:p w:rsidR="00235333" w:rsidRDefault="002B19DD">
                <w:pPr>
                  <w:autoSpaceDE w:val="0"/>
                  <w:autoSpaceDN w:val="0"/>
                  <w:adjustRightInd w:val="0"/>
                  <w:jc w:val="center"/>
                  <w:rPr>
                    <w:szCs w:val="21"/>
                  </w:rPr>
                </w:pPr>
                <w:r>
                  <w:rPr>
                    <w:rFonts w:hint="eastAsia"/>
                    <w:szCs w:val="21"/>
                  </w:rPr>
                  <w:t>到期日</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担保类型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担保是否已经履行完毕</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担保是否逾期</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bookmarkStart w:id="53" w:name="OLE_LINK4"/>
                <w:bookmarkStart w:id="54" w:name="OLE_LINK5"/>
                <w:r>
                  <w:rPr>
                    <w:rFonts w:hint="eastAsia"/>
                    <w:szCs w:val="21"/>
                  </w:rPr>
                  <w:t>担保逾期金额</w:t>
                </w:r>
                <w:bookmarkEnd w:id="53"/>
                <w:bookmarkEnd w:id="54"/>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是否存在反担保</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是否为关联方担保</w:t>
                </w:r>
              </w:p>
            </w:tc>
            <w:tc>
              <w:tcPr>
                <w:tcW w:w="230" w:type="pct"/>
                <w:tcBorders>
                  <w:top w:val="single" w:sz="4" w:space="0" w:color="auto"/>
                  <w:left w:val="single" w:sz="4" w:space="0" w:color="auto"/>
                  <w:bottom w:val="single" w:sz="4" w:space="0" w:color="auto"/>
                </w:tcBorders>
                <w:shd w:val="clear" w:color="auto" w:fill="auto"/>
                <w:vAlign w:val="center"/>
              </w:tcPr>
              <w:p w:rsidR="00235333" w:rsidRDefault="002B19DD">
                <w:pPr>
                  <w:autoSpaceDE w:val="0"/>
                  <w:autoSpaceDN w:val="0"/>
                  <w:adjustRightInd w:val="0"/>
                  <w:jc w:val="center"/>
                  <w:rPr>
                    <w:szCs w:val="21"/>
                  </w:rPr>
                </w:pPr>
                <w:r>
                  <w:rPr>
                    <w:rFonts w:hint="eastAsia"/>
                    <w:szCs w:val="21"/>
                  </w:rPr>
                  <w:t>关联</w:t>
                </w:r>
              </w:p>
              <w:p w:rsidR="00235333" w:rsidRDefault="002B19DD">
                <w:pPr>
                  <w:autoSpaceDE w:val="0"/>
                  <w:autoSpaceDN w:val="0"/>
                  <w:adjustRightInd w:val="0"/>
                  <w:jc w:val="center"/>
                  <w:rPr>
                    <w:szCs w:val="21"/>
                  </w:rPr>
                </w:pPr>
                <w:r>
                  <w:rPr>
                    <w:rFonts w:hint="eastAsia"/>
                    <w:szCs w:val="21"/>
                  </w:rPr>
                  <w:t>关系</w:t>
                </w:r>
              </w:p>
            </w:tc>
          </w:tr>
          <w:sdt>
            <w:sdtPr>
              <w:rPr>
                <w:szCs w:val="21"/>
              </w:rPr>
              <w:alias w:val="担保情况"/>
              <w:tag w:val="_GBC_b06660adfcf74305882962975949ae48"/>
              <w:id w:val="3179525"/>
              <w:lock w:val="sdtLocked"/>
            </w:sdtPr>
            <w:sdtEndPr>
              <w:rPr>
                <w:color w:val="FFC000"/>
              </w:rPr>
            </w:sdtEndPr>
            <w:sdtContent>
              <w:tr w:rsidR="00235333" w:rsidTr="00E92AFE">
                <w:trPr>
                  <w:trHeight w:val="293"/>
                </w:trPr>
                <w:sdt>
                  <w:sdtPr>
                    <w:rPr>
                      <w:szCs w:val="21"/>
                    </w:rPr>
                    <w:alias w:val="担保方"/>
                    <w:tag w:val="_GBC_5affd8b884f1464797032948a4cfa959"/>
                    <w:id w:val="3179511"/>
                    <w:lock w:val="sdtLocked"/>
                    <w:showingPlcHdr/>
                  </w:sdtPr>
                  <w:sdtContent>
                    <w:tc>
                      <w:tcPr>
                        <w:tcW w:w="359" w:type="pct"/>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color w:val="FF0000"/>
                            <w:szCs w:val="21"/>
                          </w:rPr>
                        </w:pPr>
                        <w:r>
                          <w:rPr>
                            <w:rFonts w:hint="eastAsia"/>
                            <w:color w:val="333399"/>
                          </w:rPr>
                          <w:t xml:space="preserve">　</w:t>
                        </w:r>
                      </w:p>
                    </w:tc>
                  </w:sdtContent>
                </w:sdt>
                <w:tc>
                  <w:tcPr>
                    <w:tcW w:w="358" w:type="pct"/>
                    <w:tcBorders>
                      <w:top w:val="single" w:sz="4" w:space="0" w:color="auto"/>
                      <w:left w:val="single" w:sz="4" w:space="0" w:color="auto"/>
                      <w:bottom w:val="single" w:sz="4" w:space="0" w:color="auto"/>
                      <w:right w:val="single" w:sz="4" w:space="0" w:color="auto"/>
                    </w:tcBorders>
                    <w:shd w:val="clear" w:color="auto" w:fill="auto"/>
                  </w:tcPr>
                  <w:p w:rsidR="00235333" w:rsidRDefault="00BE4BB4">
                    <w:pPr>
                      <w:autoSpaceDE w:val="0"/>
                      <w:autoSpaceDN w:val="0"/>
                      <w:adjustRightInd w:val="0"/>
                      <w:rPr>
                        <w:color w:val="FFC000"/>
                        <w:szCs w:val="21"/>
                      </w:rPr>
                    </w:pPr>
                    <w:sdt>
                      <w:sdtPr>
                        <w:rPr>
                          <w:rFonts w:hint="eastAsia"/>
                          <w:bCs/>
                          <w:szCs w:val="21"/>
                        </w:rPr>
                        <w:alias w:val="担保方与上市公司的关联关系"/>
                        <w:tag w:val="_GBC_ca4fe651974b4507af9ac16e7d9a73ad"/>
                        <w:id w:val="3179512"/>
                        <w:lock w:val="sdtLocked"/>
                        <w:showingPlcHdr/>
                        <w:comboBox>
                          <w:listItem w:displayText="公司本部" w:value="公司本部"/>
                          <w:listItem w:displayText="控股子公司" w:value="控股子公司"/>
                          <w:listItem w:displayText="全资子公司" w:value="全资子公司"/>
                        </w:comboBox>
                      </w:sdtPr>
                      <w:sdtContent>
                        <w:r w:rsidR="002B19DD">
                          <w:rPr>
                            <w:rFonts w:hint="eastAsia"/>
                            <w:color w:val="333399"/>
                          </w:rPr>
                          <w:t xml:space="preserve">　</w:t>
                        </w:r>
                      </w:sdtContent>
                    </w:sdt>
                  </w:p>
                </w:tc>
                <w:sdt>
                  <w:sdtPr>
                    <w:rPr>
                      <w:szCs w:val="21"/>
                    </w:rPr>
                    <w:alias w:val="被担保方"/>
                    <w:tag w:val="_GBC_61830ab7d2ae427e824ffbaebf170ab6"/>
                    <w:id w:val="3179513"/>
                    <w:lock w:val="sdtLocked"/>
                    <w:showingPlcHdr/>
                  </w:sdtPr>
                  <w:sdtContent>
                    <w:tc>
                      <w:tcPr>
                        <w:tcW w:w="358"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color w:val="FFC000"/>
                            <w:szCs w:val="21"/>
                          </w:rPr>
                        </w:pPr>
                        <w:r>
                          <w:rPr>
                            <w:rFonts w:hint="eastAsia"/>
                            <w:color w:val="333399"/>
                          </w:rPr>
                          <w:t xml:space="preserve">　</w:t>
                        </w:r>
                      </w:p>
                    </w:tc>
                  </w:sdtContent>
                </w:sdt>
                <w:sdt>
                  <w:sdtPr>
                    <w:rPr>
                      <w:szCs w:val="21"/>
                    </w:rPr>
                    <w:alias w:val="担保金额"/>
                    <w:tag w:val="_GBC_0072743a33b14d3aa9a496a6105e6c4f"/>
                    <w:id w:val="3179514"/>
                    <w:lock w:val="sdtLocked"/>
                    <w:showingPlcHdr/>
                    <w:text/>
                  </w:sdtPr>
                  <w:sdtContent>
                    <w:tc>
                      <w:tcPr>
                        <w:tcW w:w="36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jc w:val="right"/>
                          <w:rPr>
                            <w:color w:val="FFC000"/>
                            <w:szCs w:val="21"/>
                          </w:rPr>
                        </w:pPr>
                        <w:r>
                          <w:rPr>
                            <w:rFonts w:hint="eastAsia"/>
                            <w:color w:val="333399"/>
                          </w:rPr>
                          <w:t xml:space="preserve">　</w:t>
                        </w:r>
                      </w:p>
                    </w:tc>
                  </w:sdtContent>
                </w:sdt>
                <w:sdt>
                  <w:sdtPr>
                    <w:rPr>
                      <w:szCs w:val="21"/>
                    </w:rPr>
                    <w:alias w:val="担保发生日期"/>
                    <w:tag w:val="_GBC_1ede1bdcb93c4f0b851aa6e8762f4c7b"/>
                    <w:id w:val="3179515"/>
                    <w:lock w:val="sdtLocked"/>
                    <w:showingPlcHdr/>
                  </w:sdtPr>
                  <w:sdtContent>
                    <w:tc>
                      <w:tcPr>
                        <w:tcW w:w="345"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color w:val="FFC000"/>
                            <w:szCs w:val="21"/>
                          </w:rPr>
                        </w:pPr>
                        <w:r>
                          <w:rPr>
                            <w:rFonts w:hint="eastAsia"/>
                            <w:color w:val="333399"/>
                          </w:rPr>
                          <w:t xml:space="preserve">　</w:t>
                        </w:r>
                      </w:p>
                    </w:tc>
                  </w:sdtContent>
                </w:sdt>
                <w:sdt>
                  <w:sdtPr>
                    <w:rPr>
                      <w:szCs w:val="21"/>
                    </w:rPr>
                    <w:alias w:val="担保起始日"/>
                    <w:tag w:val="_GBC_115aa6589f3f42fcbca0b598a8665aef"/>
                    <w:id w:val="3179516"/>
                    <w:lock w:val="sdtLocked"/>
                    <w:showingPlcHdr/>
                  </w:sdtPr>
                  <w:sdtContent>
                    <w:tc>
                      <w:tcPr>
                        <w:tcW w:w="385"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color w:val="FFC000"/>
                            <w:szCs w:val="21"/>
                          </w:rPr>
                        </w:pPr>
                        <w:r>
                          <w:rPr>
                            <w:rFonts w:hint="eastAsia"/>
                            <w:color w:val="333399"/>
                          </w:rPr>
                          <w:t xml:space="preserve">　</w:t>
                        </w:r>
                      </w:p>
                    </w:tc>
                  </w:sdtContent>
                </w:sdt>
                <w:sdt>
                  <w:sdtPr>
                    <w:rPr>
                      <w:szCs w:val="21"/>
                    </w:rPr>
                    <w:alias w:val="担保到期日"/>
                    <w:tag w:val="_GBC_ab17ae6e5a27499499222ecc36c913c8"/>
                    <w:id w:val="3179517"/>
                    <w:lock w:val="sdtLocked"/>
                    <w:showingPlcHdr/>
                  </w:sdtPr>
                  <w:sdtContent>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color w:val="FFC000"/>
                            <w:szCs w:val="21"/>
                          </w:rPr>
                        </w:pPr>
                        <w:r>
                          <w:rPr>
                            <w:rFonts w:hint="eastAsia"/>
                            <w:color w:val="333399"/>
                          </w:rPr>
                          <w:t xml:space="preserve">　</w:t>
                        </w:r>
                      </w:p>
                    </w:tc>
                  </w:sdtContent>
                </w:sdt>
                <w:tc>
                  <w:tcPr>
                    <w:tcW w:w="319" w:type="pct"/>
                    <w:tcBorders>
                      <w:top w:val="single" w:sz="4" w:space="0" w:color="auto"/>
                      <w:left w:val="single" w:sz="4" w:space="0" w:color="auto"/>
                      <w:bottom w:val="single" w:sz="4" w:space="0" w:color="auto"/>
                      <w:right w:val="single" w:sz="4" w:space="0" w:color="auto"/>
                    </w:tcBorders>
                    <w:shd w:val="clear" w:color="auto" w:fill="auto"/>
                  </w:tcPr>
                  <w:sdt>
                    <w:sdtPr>
                      <w:rPr>
                        <w:szCs w:val="21"/>
                      </w:rPr>
                      <w:alias w:val="担保类型"/>
                      <w:tag w:val="_GBC_8bb527d10f5142f59d0575ba0d7f9546"/>
                      <w:id w:val="3179518"/>
                      <w:lock w:val="sdtLocked"/>
                      <w:showingPlcHdr/>
                      <w:comboBox>
                        <w:listItem w:displayText="一般担保" w:value="一般担保"/>
                        <w:listItem w:displayText="连带责任担保" w:value="连带责任担保"/>
                      </w:comboBox>
                    </w:sdtPr>
                    <w:sdtContent>
                      <w:p w:rsidR="00235333" w:rsidRDefault="002B19DD">
                        <w:pPr>
                          <w:autoSpaceDE w:val="0"/>
                          <w:autoSpaceDN w:val="0"/>
                          <w:adjustRightInd w:val="0"/>
                          <w:rPr>
                            <w:color w:val="FFC000"/>
                            <w:szCs w:val="21"/>
                          </w:rPr>
                        </w:pPr>
                        <w:r>
                          <w:rPr>
                            <w:rFonts w:hint="eastAsia"/>
                            <w:color w:val="333399"/>
                          </w:rPr>
                          <w:t xml:space="preserve">　</w:t>
                        </w:r>
                      </w:p>
                    </w:sdtContent>
                  </w:sdt>
                </w:tc>
                <w:tc>
                  <w:tcPr>
                    <w:tcW w:w="375" w:type="pct"/>
                    <w:tcBorders>
                      <w:top w:val="single" w:sz="4" w:space="0" w:color="auto"/>
                      <w:left w:val="single" w:sz="4" w:space="0" w:color="auto"/>
                      <w:bottom w:val="single" w:sz="4" w:space="0" w:color="auto"/>
                      <w:right w:val="single" w:sz="4" w:space="0" w:color="auto"/>
                    </w:tcBorders>
                    <w:shd w:val="clear" w:color="auto" w:fill="auto"/>
                  </w:tcPr>
                  <w:p w:rsidR="00235333" w:rsidRDefault="00BE4BB4">
                    <w:pPr>
                      <w:autoSpaceDE w:val="0"/>
                      <w:autoSpaceDN w:val="0"/>
                      <w:adjustRightInd w:val="0"/>
                      <w:rPr>
                        <w:color w:val="FFC000"/>
                        <w:szCs w:val="21"/>
                      </w:rPr>
                    </w:pPr>
                    <w:sdt>
                      <w:sdtPr>
                        <w:rPr>
                          <w:rFonts w:hint="eastAsia"/>
                          <w:bCs/>
                          <w:szCs w:val="21"/>
                        </w:rPr>
                        <w:alias w:val="担保是否已经履行完毕"/>
                        <w:tag w:val="_GBC_7eaa05be07cf4e44934718b29c14e009"/>
                        <w:id w:val="3179519"/>
                        <w:lock w:val="sdtLocked"/>
                        <w:showingPlcHdr/>
                        <w:comboBox>
                          <w:listItem w:displayText="是" w:value="是"/>
                          <w:listItem w:displayText="否" w:value="否"/>
                        </w:comboBox>
                      </w:sdtPr>
                      <w:sdtContent>
                        <w:r w:rsidR="002B19DD">
                          <w:rPr>
                            <w:rFonts w:hint="eastAsia"/>
                            <w:color w:val="333399"/>
                          </w:rPr>
                          <w:t xml:space="preserve">　</w:t>
                        </w:r>
                      </w:sdtContent>
                    </w:sdt>
                  </w:p>
                </w:tc>
                <w:tc>
                  <w:tcPr>
                    <w:tcW w:w="383" w:type="pct"/>
                    <w:tcBorders>
                      <w:top w:val="single" w:sz="4" w:space="0" w:color="auto"/>
                      <w:left w:val="single" w:sz="4" w:space="0" w:color="auto"/>
                      <w:bottom w:val="single" w:sz="4" w:space="0" w:color="auto"/>
                      <w:right w:val="single" w:sz="4" w:space="0" w:color="auto"/>
                    </w:tcBorders>
                    <w:shd w:val="clear" w:color="auto" w:fill="auto"/>
                  </w:tcPr>
                  <w:p w:rsidR="00235333" w:rsidRDefault="00BE4BB4">
                    <w:pPr>
                      <w:autoSpaceDE w:val="0"/>
                      <w:autoSpaceDN w:val="0"/>
                      <w:adjustRightInd w:val="0"/>
                      <w:rPr>
                        <w:color w:val="FFC000"/>
                        <w:szCs w:val="21"/>
                      </w:rPr>
                    </w:pPr>
                    <w:sdt>
                      <w:sdtPr>
                        <w:rPr>
                          <w:rFonts w:hint="eastAsia"/>
                          <w:bCs/>
                          <w:szCs w:val="21"/>
                        </w:rPr>
                        <w:alias w:val="担保是否逾期"/>
                        <w:tag w:val="_GBC_64fcfa99e12d42dea44d5cb4d01ad2e4"/>
                        <w:id w:val="3179520"/>
                        <w:lock w:val="sdtLocked"/>
                        <w:showingPlcHdr/>
                        <w:comboBox>
                          <w:listItem w:displayText="是" w:value="true"/>
                          <w:listItem w:displayText="否" w:value="false"/>
                        </w:comboBox>
                      </w:sdtPr>
                      <w:sdtContent>
                        <w:r w:rsidR="002B19DD">
                          <w:rPr>
                            <w:rFonts w:hint="eastAsia"/>
                            <w:color w:val="333399"/>
                          </w:rPr>
                          <w:t xml:space="preserve">　</w:t>
                        </w:r>
                      </w:sdtContent>
                    </w:sdt>
                  </w:p>
                </w:tc>
                <w:sdt>
                  <w:sdtPr>
                    <w:rPr>
                      <w:bCs/>
                      <w:szCs w:val="21"/>
                    </w:rPr>
                    <w:alias w:val="担保逾期金额"/>
                    <w:tag w:val="_GBC_b14a6bbad6264ba491da411a98292831"/>
                    <w:id w:val="3179521"/>
                    <w:lock w:val="sdtLocked"/>
                    <w:showingPlcHdr/>
                  </w:sdtPr>
                  <w:sdtContent>
                    <w:tc>
                      <w:tcPr>
                        <w:tcW w:w="383"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jc w:val="right"/>
                          <w:rPr>
                            <w:bCs/>
                            <w:szCs w:val="21"/>
                          </w:rPr>
                        </w:pPr>
                        <w:r>
                          <w:rPr>
                            <w:rFonts w:hint="eastAsia"/>
                            <w:color w:val="333399"/>
                          </w:rPr>
                          <w:t xml:space="preserve">　</w:t>
                        </w:r>
                      </w:p>
                    </w:tc>
                  </w:sdtContent>
                </w:sdt>
                <w:tc>
                  <w:tcPr>
                    <w:tcW w:w="384" w:type="pct"/>
                    <w:tcBorders>
                      <w:top w:val="single" w:sz="4" w:space="0" w:color="auto"/>
                      <w:left w:val="single" w:sz="4" w:space="0" w:color="auto"/>
                      <w:bottom w:val="single" w:sz="4" w:space="0" w:color="auto"/>
                      <w:right w:val="single" w:sz="4" w:space="0" w:color="auto"/>
                    </w:tcBorders>
                    <w:shd w:val="clear" w:color="auto" w:fill="auto"/>
                  </w:tcPr>
                  <w:p w:rsidR="00235333" w:rsidRDefault="00BE4BB4">
                    <w:pPr>
                      <w:autoSpaceDE w:val="0"/>
                      <w:autoSpaceDN w:val="0"/>
                      <w:adjustRightInd w:val="0"/>
                      <w:rPr>
                        <w:color w:val="FFC000"/>
                        <w:szCs w:val="21"/>
                      </w:rPr>
                    </w:pPr>
                    <w:sdt>
                      <w:sdtPr>
                        <w:rPr>
                          <w:rFonts w:hint="eastAsia"/>
                          <w:bCs/>
                          <w:szCs w:val="21"/>
                        </w:rPr>
                        <w:alias w:val="是否存在反担保"/>
                        <w:tag w:val="_GBC_9efa90f9cdeb4f4ab466747e3da93885"/>
                        <w:id w:val="3179522"/>
                        <w:lock w:val="sdtLocked"/>
                        <w:showingPlcHdr/>
                        <w:comboBox>
                          <w:listItem w:displayText="是" w:value="是"/>
                          <w:listItem w:displayText="否" w:value="否"/>
                        </w:comboBox>
                      </w:sdtPr>
                      <w:sdtContent>
                        <w:r w:rsidR="002B19DD">
                          <w:rPr>
                            <w:rFonts w:hint="eastAsia"/>
                            <w:color w:val="333399"/>
                          </w:rPr>
                          <w:t xml:space="preserve">　</w:t>
                        </w:r>
                      </w:sdtContent>
                    </w:sdt>
                  </w:p>
                </w:tc>
                <w:tc>
                  <w:tcPr>
                    <w:tcW w:w="381" w:type="pct"/>
                    <w:tcBorders>
                      <w:top w:val="single" w:sz="4" w:space="0" w:color="auto"/>
                      <w:left w:val="single" w:sz="4" w:space="0" w:color="auto"/>
                      <w:bottom w:val="single" w:sz="4" w:space="0" w:color="auto"/>
                      <w:right w:val="single" w:sz="4" w:space="0" w:color="auto"/>
                    </w:tcBorders>
                    <w:shd w:val="clear" w:color="auto" w:fill="auto"/>
                  </w:tcPr>
                  <w:p w:rsidR="00235333" w:rsidRDefault="00BE4BB4">
                    <w:pPr>
                      <w:autoSpaceDE w:val="0"/>
                      <w:autoSpaceDN w:val="0"/>
                      <w:adjustRightInd w:val="0"/>
                      <w:rPr>
                        <w:color w:val="FFC000"/>
                        <w:szCs w:val="21"/>
                      </w:rPr>
                    </w:pPr>
                    <w:sdt>
                      <w:sdtPr>
                        <w:rPr>
                          <w:rFonts w:hint="eastAsia"/>
                          <w:bCs/>
                          <w:szCs w:val="21"/>
                        </w:rPr>
                        <w:alias w:val="是否为关联方担保"/>
                        <w:tag w:val="_GBC_38ff3fb3a7c349358348c8d5e203d302"/>
                        <w:id w:val="3179523"/>
                        <w:lock w:val="sdtLocked"/>
                        <w:showingPlcHdr/>
                        <w:comboBox>
                          <w:listItem w:displayText="是" w:value="是"/>
                          <w:listItem w:displayText="否" w:value="否"/>
                        </w:comboBox>
                      </w:sdtPr>
                      <w:sdtContent>
                        <w:r w:rsidR="002B19DD">
                          <w:rPr>
                            <w:rFonts w:hint="eastAsia"/>
                            <w:color w:val="333399"/>
                          </w:rPr>
                          <w:t xml:space="preserve">　</w:t>
                        </w:r>
                      </w:sdtContent>
                    </w:sdt>
                  </w:p>
                </w:tc>
                <w:sdt>
                  <w:sdtPr>
                    <w:rPr>
                      <w:szCs w:val="21"/>
                    </w:rPr>
                    <w:alias w:val="担保中关联方与本公司关系"/>
                    <w:tag w:val="_GBC_aced0e81f87f431684ccb5f900e6865b"/>
                    <w:id w:val="3179524"/>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30" w:type="pct"/>
                        <w:tcBorders>
                          <w:top w:val="single" w:sz="4" w:space="0" w:color="auto"/>
                          <w:left w:val="single" w:sz="4" w:space="0" w:color="auto"/>
                          <w:bottom w:val="single" w:sz="4" w:space="0" w:color="auto"/>
                        </w:tcBorders>
                        <w:shd w:val="clear" w:color="auto" w:fill="auto"/>
                      </w:tcPr>
                      <w:p w:rsidR="00235333" w:rsidRDefault="002B19DD">
                        <w:pPr>
                          <w:autoSpaceDE w:val="0"/>
                          <w:autoSpaceDN w:val="0"/>
                          <w:adjustRightInd w:val="0"/>
                          <w:jc w:val="center"/>
                          <w:rPr>
                            <w:color w:val="FFC000"/>
                            <w:szCs w:val="21"/>
                          </w:rPr>
                        </w:pPr>
                        <w:r>
                          <w:rPr>
                            <w:rFonts w:hint="eastAsia"/>
                            <w:color w:val="333399"/>
                          </w:rPr>
                          <w:t xml:space="preserve">　</w:t>
                        </w:r>
                      </w:p>
                    </w:tc>
                  </w:sdtContent>
                </w:sdt>
              </w:tr>
            </w:sdtContent>
          </w:sdt>
          <w:tr w:rsidR="00235333" w:rsidTr="00E92AFE">
            <w:trPr>
              <w:trHeight w:val="308"/>
            </w:trPr>
            <w:tc>
              <w:tcPr>
                <w:tcW w:w="2172" w:type="pct"/>
                <w:gridSpan w:val="7"/>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szCs w:val="21"/>
                  </w:rPr>
                </w:pPr>
                <w:r>
                  <w:rPr>
                    <w:rFonts w:hint="eastAsia"/>
                    <w:szCs w:val="21"/>
                  </w:rPr>
                  <w:t>报告期内担保发生额合计（不包括对子公司的担保）</w:t>
                </w:r>
              </w:p>
            </w:tc>
            <w:tc>
              <w:tcPr>
                <w:tcW w:w="2828" w:type="pct"/>
                <w:gridSpan w:val="9"/>
                <w:tcBorders>
                  <w:top w:val="single" w:sz="4" w:space="0" w:color="auto"/>
                  <w:left w:val="single" w:sz="4" w:space="0" w:color="auto"/>
                  <w:bottom w:val="single" w:sz="4" w:space="0" w:color="auto"/>
                </w:tcBorders>
                <w:shd w:val="clear" w:color="auto" w:fill="auto"/>
              </w:tcPr>
              <w:p w:rsidR="00235333" w:rsidRDefault="00BE4BB4" w:rsidP="00E92AFE">
                <w:pPr>
                  <w:jc w:val="right"/>
                  <w:rPr>
                    <w:color w:val="FFC000"/>
                    <w:szCs w:val="21"/>
                  </w:rPr>
                </w:pPr>
                <w:sdt>
                  <w:sdtPr>
                    <w:rPr>
                      <w:szCs w:val="21"/>
                    </w:rPr>
                    <w:alias w:val="报告期内担保发生额合计"/>
                    <w:tag w:val="_GBC_1e0b956ee0ab41b28f35b93762935346"/>
                    <w:id w:val="3179526"/>
                    <w:lock w:val="sdtLocked"/>
                    <w:text/>
                  </w:sdtPr>
                  <w:sdtContent>
                    <w:r w:rsidR="00E92AFE">
                      <w:rPr>
                        <w:rFonts w:hint="eastAsia"/>
                        <w:szCs w:val="21"/>
                      </w:rPr>
                      <w:t>0</w:t>
                    </w:r>
                  </w:sdtContent>
                </w:sdt>
              </w:p>
            </w:tc>
          </w:tr>
          <w:tr w:rsidR="00235333" w:rsidTr="00E92AFE">
            <w:trPr>
              <w:trHeight w:val="308"/>
            </w:trPr>
            <w:tc>
              <w:tcPr>
                <w:tcW w:w="2172" w:type="pct"/>
                <w:gridSpan w:val="7"/>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tc>
              <w:tcPr>
                <w:tcW w:w="2828" w:type="pct"/>
                <w:gridSpan w:val="9"/>
                <w:tcBorders>
                  <w:top w:val="single" w:sz="4" w:space="0" w:color="auto"/>
                  <w:left w:val="single" w:sz="4" w:space="0" w:color="auto"/>
                  <w:bottom w:val="single" w:sz="4" w:space="0" w:color="auto"/>
                </w:tcBorders>
                <w:shd w:val="clear" w:color="auto" w:fill="auto"/>
              </w:tcPr>
              <w:p w:rsidR="00235333" w:rsidRDefault="00BE4BB4" w:rsidP="00E92AFE">
                <w:pPr>
                  <w:autoSpaceDE w:val="0"/>
                  <w:autoSpaceDN w:val="0"/>
                  <w:adjustRightInd w:val="0"/>
                  <w:jc w:val="right"/>
                  <w:rPr>
                    <w:color w:val="FFC000"/>
                    <w:szCs w:val="21"/>
                  </w:rPr>
                </w:pPr>
                <w:sdt>
                  <w:sdtPr>
                    <w:rPr>
                      <w:szCs w:val="21"/>
                    </w:rPr>
                    <w:alias w:val="报告期末担保余额合计"/>
                    <w:tag w:val="_GBC_0841ba77bf9541d7a29ea5326e29b173"/>
                    <w:id w:val="3179527"/>
                    <w:lock w:val="sdtLocked"/>
                    <w:text/>
                  </w:sdtPr>
                  <w:sdtContent>
                    <w:r w:rsidR="00E92AFE">
                      <w:rPr>
                        <w:rFonts w:hint="eastAsia"/>
                        <w:szCs w:val="21"/>
                      </w:rPr>
                      <w:t>0</w:t>
                    </w:r>
                  </w:sdtContent>
                </w:sdt>
              </w:p>
            </w:tc>
          </w:tr>
          <w:tr w:rsidR="00235333" w:rsidTr="009B0249">
            <w:trPr>
              <w:trHeight w:val="308"/>
            </w:trPr>
            <w:tc>
              <w:tcPr>
                <w:tcW w:w="5000" w:type="pct"/>
                <w:gridSpan w:val="16"/>
                <w:tcBorders>
                  <w:top w:val="single" w:sz="4" w:space="0" w:color="auto"/>
                  <w:bottom w:val="single" w:sz="4" w:space="0" w:color="auto"/>
                </w:tcBorders>
                <w:shd w:val="clear" w:color="auto" w:fill="auto"/>
              </w:tcPr>
              <w:p w:rsidR="00235333" w:rsidRDefault="002B19DD">
                <w:pPr>
                  <w:autoSpaceDE w:val="0"/>
                  <w:autoSpaceDN w:val="0"/>
                  <w:adjustRightInd w:val="0"/>
                  <w:jc w:val="center"/>
                  <w:rPr>
                    <w:szCs w:val="21"/>
                  </w:rPr>
                </w:pPr>
                <w:r>
                  <w:rPr>
                    <w:rFonts w:hint="eastAsia"/>
                    <w:szCs w:val="21"/>
                  </w:rPr>
                  <w:t>公司对子公司的担保情况</w:t>
                </w:r>
              </w:p>
            </w:tc>
          </w:tr>
          <w:tr w:rsidR="00235333" w:rsidTr="00E92AFE">
            <w:trPr>
              <w:trHeight w:val="308"/>
            </w:trPr>
            <w:tc>
              <w:tcPr>
                <w:tcW w:w="2182" w:type="pct"/>
                <w:gridSpan w:val="8"/>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color w:val="FF0000"/>
                    <w:szCs w:val="21"/>
                  </w:rPr>
                </w:pPr>
                <w:r>
                  <w:rPr>
                    <w:rFonts w:hint="eastAsia"/>
                    <w:szCs w:val="21"/>
                  </w:rPr>
                  <w:t>报告期内对子公司担保发生额合计</w:t>
                </w:r>
              </w:p>
            </w:tc>
            <w:tc>
              <w:tcPr>
                <w:tcW w:w="2818" w:type="pct"/>
                <w:gridSpan w:val="8"/>
                <w:tcBorders>
                  <w:top w:val="single" w:sz="4" w:space="0" w:color="auto"/>
                  <w:left w:val="single" w:sz="4" w:space="0" w:color="auto"/>
                  <w:bottom w:val="single" w:sz="4" w:space="0" w:color="auto"/>
                </w:tcBorders>
                <w:shd w:val="clear" w:color="auto" w:fill="auto"/>
              </w:tcPr>
              <w:p w:rsidR="00235333" w:rsidRDefault="00BE4BB4">
                <w:pPr>
                  <w:jc w:val="right"/>
                  <w:rPr>
                    <w:color w:val="FFC000"/>
                    <w:szCs w:val="21"/>
                  </w:rPr>
                </w:pPr>
                <w:sdt>
                  <w:sdtPr>
                    <w:rPr>
                      <w:rFonts w:hint="eastAsia"/>
                      <w:szCs w:val="21"/>
                    </w:rPr>
                    <w:alias w:val="报告期内对控股子公司担保发生额合计"/>
                    <w:tag w:val="_GBC_b08c16a380844c988754d9f9bfa3f42c"/>
                    <w:id w:val="3179528"/>
                    <w:lock w:val="sdtLocked"/>
                    <w:text/>
                  </w:sdtPr>
                  <w:sdtContent>
                    <w:r w:rsidR="0024455A">
                      <w:rPr>
                        <w:szCs w:val="21"/>
                      </w:rPr>
                      <w:t>173,000,000</w:t>
                    </w:r>
                  </w:sdtContent>
                </w:sdt>
              </w:p>
            </w:tc>
          </w:tr>
          <w:tr w:rsidR="00235333" w:rsidTr="00E92AFE">
            <w:trPr>
              <w:trHeight w:val="308"/>
            </w:trPr>
            <w:tc>
              <w:tcPr>
                <w:tcW w:w="2182" w:type="pct"/>
                <w:gridSpan w:val="8"/>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color w:val="FF0000"/>
                    <w:szCs w:val="21"/>
                  </w:rPr>
                </w:pPr>
                <w:r>
                  <w:rPr>
                    <w:rFonts w:hint="eastAsia"/>
                    <w:szCs w:val="21"/>
                  </w:rPr>
                  <w:t>报告期末对子公司担保余额合计（</w:t>
                </w:r>
                <w:r>
                  <w:rPr>
                    <w:szCs w:val="21"/>
                  </w:rPr>
                  <w:t>B</w:t>
                </w:r>
                <w:r>
                  <w:rPr>
                    <w:rFonts w:hint="eastAsia"/>
                    <w:szCs w:val="21"/>
                  </w:rPr>
                  <w:t>）</w:t>
                </w:r>
              </w:p>
            </w:tc>
            <w:tc>
              <w:tcPr>
                <w:tcW w:w="2818" w:type="pct"/>
                <w:gridSpan w:val="8"/>
                <w:tcBorders>
                  <w:top w:val="single" w:sz="4" w:space="0" w:color="auto"/>
                  <w:left w:val="single" w:sz="4" w:space="0" w:color="auto"/>
                  <w:bottom w:val="single" w:sz="4" w:space="0" w:color="auto"/>
                </w:tcBorders>
                <w:shd w:val="clear" w:color="auto" w:fill="auto"/>
              </w:tcPr>
              <w:p w:rsidR="00235333" w:rsidRDefault="00BE4BB4">
                <w:pPr>
                  <w:autoSpaceDE w:val="0"/>
                  <w:autoSpaceDN w:val="0"/>
                  <w:adjustRightInd w:val="0"/>
                  <w:jc w:val="right"/>
                  <w:rPr>
                    <w:color w:val="FFC000"/>
                    <w:szCs w:val="21"/>
                  </w:rPr>
                </w:pPr>
                <w:sdt>
                  <w:sdtPr>
                    <w:rPr>
                      <w:rFonts w:hint="eastAsia"/>
                      <w:szCs w:val="21"/>
                    </w:rPr>
                    <w:alias w:val="报告期末对控股子公司担保余额合计"/>
                    <w:tag w:val="_GBC_405678233040444fb72c7ad1acf0840b"/>
                    <w:id w:val="3179529"/>
                    <w:lock w:val="sdtLocked"/>
                    <w:text/>
                  </w:sdtPr>
                  <w:sdtContent>
                    <w:r w:rsidR="0024455A">
                      <w:rPr>
                        <w:szCs w:val="21"/>
                      </w:rPr>
                      <w:t>173,000,000</w:t>
                    </w:r>
                  </w:sdtContent>
                </w:sdt>
              </w:p>
            </w:tc>
          </w:tr>
          <w:tr w:rsidR="00235333" w:rsidTr="009B0249">
            <w:trPr>
              <w:trHeight w:val="308"/>
            </w:trPr>
            <w:tc>
              <w:tcPr>
                <w:tcW w:w="5000" w:type="pct"/>
                <w:gridSpan w:val="16"/>
                <w:tcBorders>
                  <w:top w:val="single" w:sz="4" w:space="0" w:color="auto"/>
                  <w:bottom w:val="single" w:sz="4" w:space="0" w:color="auto"/>
                </w:tcBorders>
                <w:shd w:val="clear" w:color="auto" w:fill="auto"/>
              </w:tcPr>
              <w:p w:rsidR="00235333" w:rsidRDefault="002B19DD">
                <w:pPr>
                  <w:autoSpaceDE w:val="0"/>
                  <w:autoSpaceDN w:val="0"/>
                  <w:adjustRightInd w:val="0"/>
                  <w:jc w:val="center"/>
                  <w:rPr>
                    <w:szCs w:val="21"/>
                  </w:rPr>
                </w:pPr>
                <w:r>
                  <w:rPr>
                    <w:rFonts w:hint="eastAsia"/>
                    <w:szCs w:val="21"/>
                  </w:rPr>
                  <w:t>公司担保总额情况（包括对子公司的担保）</w:t>
                </w:r>
              </w:p>
            </w:tc>
          </w:tr>
          <w:tr w:rsidR="00235333" w:rsidTr="00E92AFE">
            <w:trPr>
              <w:trHeight w:val="470"/>
            </w:trPr>
            <w:tc>
              <w:tcPr>
                <w:tcW w:w="2182" w:type="pct"/>
                <w:gridSpan w:val="8"/>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szCs w:val="21"/>
                  </w:rPr>
                </w:pPr>
                <w:r>
                  <w:rPr>
                    <w:rFonts w:hint="eastAsia"/>
                    <w:szCs w:val="21"/>
                  </w:rPr>
                  <w:t>担保总额（</w:t>
                </w:r>
                <w:r>
                  <w:rPr>
                    <w:szCs w:val="21"/>
                  </w:rPr>
                  <w:t>A+B</w:t>
                </w:r>
                <w:r>
                  <w:rPr>
                    <w:rFonts w:hint="eastAsia"/>
                    <w:szCs w:val="21"/>
                  </w:rPr>
                  <w:t>）</w:t>
                </w:r>
              </w:p>
            </w:tc>
            <w:tc>
              <w:tcPr>
                <w:tcW w:w="2818" w:type="pct"/>
                <w:gridSpan w:val="8"/>
                <w:tcBorders>
                  <w:top w:val="single" w:sz="4" w:space="0" w:color="auto"/>
                  <w:left w:val="single" w:sz="4" w:space="0" w:color="auto"/>
                  <w:bottom w:val="single" w:sz="4" w:space="0" w:color="auto"/>
                </w:tcBorders>
                <w:shd w:val="clear" w:color="auto" w:fill="auto"/>
              </w:tcPr>
              <w:p w:rsidR="00235333" w:rsidRDefault="00BE4BB4">
                <w:pPr>
                  <w:autoSpaceDE w:val="0"/>
                  <w:autoSpaceDN w:val="0"/>
                  <w:adjustRightInd w:val="0"/>
                  <w:jc w:val="right"/>
                  <w:rPr>
                    <w:color w:val="FFC000"/>
                    <w:szCs w:val="21"/>
                  </w:rPr>
                </w:pPr>
                <w:sdt>
                  <w:sdtPr>
                    <w:rPr>
                      <w:szCs w:val="21"/>
                    </w:rPr>
                    <w:alias w:val="担保总额"/>
                    <w:tag w:val="_GBC_19969402da1c4eceb323a61f46d22c63"/>
                    <w:id w:val="3179530"/>
                    <w:lock w:val="sdtLocked"/>
                    <w:text/>
                  </w:sdtPr>
                  <w:sdtContent>
                    <w:r w:rsidR="0024455A">
                      <w:rPr>
                        <w:szCs w:val="21"/>
                      </w:rPr>
                      <w:t>173,000,000</w:t>
                    </w:r>
                  </w:sdtContent>
                </w:sdt>
              </w:p>
            </w:tc>
          </w:tr>
          <w:tr w:rsidR="00235333" w:rsidTr="00E92AFE">
            <w:trPr>
              <w:trHeight w:val="308"/>
            </w:trPr>
            <w:tc>
              <w:tcPr>
                <w:tcW w:w="2182" w:type="pct"/>
                <w:gridSpan w:val="8"/>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szCs w:val="21"/>
                  </w:rPr>
                </w:pPr>
                <w:r>
                  <w:rPr>
                    <w:rFonts w:hint="eastAsia"/>
                    <w:szCs w:val="21"/>
                  </w:rPr>
                  <w:t>担保总额占公司净资</w:t>
                </w:r>
                <w:r w:rsidRPr="00B75D2D">
                  <w:rPr>
                    <w:rFonts w:hint="eastAsia"/>
                    <w:szCs w:val="21"/>
                  </w:rPr>
                  <w:t>产的比例</w:t>
                </w:r>
                <w:r w:rsidRPr="00B75D2D">
                  <w:rPr>
                    <w:szCs w:val="21"/>
                  </w:rPr>
                  <w:t>(%)</w:t>
                </w:r>
              </w:p>
            </w:tc>
            <w:sdt>
              <w:sdtPr>
                <w:rPr>
                  <w:szCs w:val="21"/>
                </w:rPr>
                <w:alias w:val="担保总额占公司净资产的比例"/>
                <w:tag w:val="_GBC_7fa62e15b14e47c890e6c82fe297aea1"/>
                <w:id w:val="3179531"/>
                <w:lock w:val="sdtLocked"/>
              </w:sdtPr>
              <w:sdtContent>
                <w:tc>
                  <w:tcPr>
                    <w:tcW w:w="2818" w:type="pct"/>
                    <w:gridSpan w:val="8"/>
                    <w:tcBorders>
                      <w:top w:val="single" w:sz="4" w:space="0" w:color="auto"/>
                      <w:left w:val="single" w:sz="4" w:space="0" w:color="auto"/>
                      <w:bottom w:val="single" w:sz="4" w:space="0" w:color="auto"/>
                    </w:tcBorders>
                    <w:shd w:val="clear" w:color="auto" w:fill="auto"/>
                  </w:tcPr>
                  <w:p w:rsidR="00235333" w:rsidRDefault="00120567" w:rsidP="00120567">
                    <w:pPr>
                      <w:autoSpaceDE w:val="0"/>
                      <w:autoSpaceDN w:val="0"/>
                      <w:adjustRightInd w:val="0"/>
                      <w:jc w:val="right"/>
                      <w:rPr>
                        <w:color w:val="008000"/>
                        <w:szCs w:val="21"/>
                      </w:rPr>
                    </w:pPr>
                    <w:r>
                      <w:rPr>
                        <w:rFonts w:hint="eastAsia"/>
                        <w:szCs w:val="21"/>
                      </w:rPr>
                      <w:t>15.55</w:t>
                    </w:r>
                  </w:p>
                </w:tc>
              </w:sdtContent>
            </w:sdt>
          </w:tr>
          <w:tr w:rsidR="00235333" w:rsidTr="009B0249">
            <w:trPr>
              <w:trHeight w:val="308"/>
            </w:trPr>
            <w:tc>
              <w:tcPr>
                <w:tcW w:w="5000" w:type="pct"/>
                <w:gridSpan w:val="16"/>
                <w:tcBorders>
                  <w:top w:val="single" w:sz="4" w:space="0" w:color="auto"/>
                  <w:bottom w:val="single" w:sz="4" w:space="0" w:color="auto"/>
                </w:tcBorders>
                <w:shd w:val="clear" w:color="auto" w:fill="auto"/>
              </w:tcPr>
              <w:p w:rsidR="00235333" w:rsidRDefault="002B19DD">
                <w:pPr>
                  <w:pStyle w:val="a8"/>
                  <w:autoSpaceDE w:val="0"/>
                  <w:autoSpaceDN w:val="0"/>
                  <w:adjustRightInd w:val="0"/>
                  <w:rPr>
                    <w:rFonts w:ascii="宋体" w:hAnsi="宋体"/>
                  </w:rPr>
                </w:pPr>
                <w:r>
                  <w:rPr>
                    <w:rFonts w:ascii="宋体" w:hAnsi="宋体" w:hint="eastAsia"/>
                  </w:rPr>
                  <w:t>其中：</w:t>
                </w:r>
              </w:p>
            </w:tc>
          </w:tr>
          <w:tr w:rsidR="00235333" w:rsidTr="00E92AFE">
            <w:trPr>
              <w:trHeight w:val="308"/>
            </w:trPr>
            <w:tc>
              <w:tcPr>
                <w:tcW w:w="2172" w:type="pct"/>
                <w:gridSpan w:val="7"/>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tc>
              <w:tcPr>
                <w:tcW w:w="2828" w:type="pct"/>
                <w:gridSpan w:val="9"/>
                <w:tcBorders>
                  <w:top w:val="single" w:sz="4" w:space="0" w:color="auto"/>
                  <w:left w:val="single" w:sz="4" w:space="0" w:color="auto"/>
                  <w:bottom w:val="single" w:sz="4" w:space="0" w:color="auto"/>
                </w:tcBorders>
                <w:shd w:val="clear" w:color="auto" w:fill="auto"/>
              </w:tcPr>
              <w:p w:rsidR="00235333" w:rsidRDefault="00BE4BB4" w:rsidP="0024455A">
                <w:pPr>
                  <w:jc w:val="right"/>
                  <w:rPr>
                    <w:color w:val="FFC000"/>
                    <w:szCs w:val="21"/>
                  </w:rPr>
                </w:pPr>
                <w:sdt>
                  <w:sdtPr>
                    <w:rPr>
                      <w:szCs w:val="21"/>
                    </w:rPr>
                    <w:alias w:val="为股东、实际控制人及其关联方提供担保的金额"/>
                    <w:tag w:val="_GBC_3b5bfce19b8240dc95b9dfb2adc6ee00"/>
                    <w:id w:val="3179532"/>
                    <w:lock w:val="sdtLocked"/>
                    <w:text/>
                  </w:sdtPr>
                  <w:sdtContent>
                    <w:r w:rsidR="0024455A">
                      <w:rPr>
                        <w:rFonts w:hint="eastAsia"/>
                        <w:szCs w:val="21"/>
                      </w:rPr>
                      <w:t>0</w:t>
                    </w:r>
                  </w:sdtContent>
                </w:sdt>
              </w:p>
            </w:tc>
          </w:tr>
          <w:tr w:rsidR="00235333" w:rsidTr="00E92AFE">
            <w:trPr>
              <w:trHeight w:val="308"/>
            </w:trPr>
            <w:tc>
              <w:tcPr>
                <w:tcW w:w="2172" w:type="pct"/>
                <w:gridSpan w:val="7"/>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tc>
              <w:tcPr>
                <w:tcW w:w="2828" w:type="pct"/>
                <w:gridSpan w:val="9"/>
                <w:tcBorders>
                  <w:top w:val="single" w:sz="4" w:space="0" w:color="auto"/>
                  <w:left w:val="single" w:sz="4" w:space="0" w:color="auto"/>
                  <w:bottom w:val="single" w:sz="4" w:space="0" w:color="auto"/>
                </w:tcBorders>
                <w:shd w:val="clear" w:color="auto" w:fill="auto"/>
              </w:tcPr>
              <w:p w:rsidR="00235333" w:rsidRDefault="00BE4BB4" w:rsidP="0024455A">
                <w:pPr>
                  <w:autoSpaceDE w:val="0"/>
                  <w:autoSpaceDN w:val="0"/>
                  <w:adjustRightInd w:val="0"/>
                  <w:jc w:val="right"/>
                  <w:rPr>
                    <w:color w:val="FFC000"/>
                    <w:szCs w:val="21"/>
                  </w:rPr>
                </w:pPr>
                <w:sdt>
                  <w:sdtPr>
                    <w:rPr>
                      <w:szCs w:val="21"/>
                    </w:rPr>
                    <w:alias w:val="直接或间接为资产负债率超过70％的被担保对象提供的债务担保金额"/>
                    <w:tag w:val="_GBC_58edfb5e74e64291ae5ca1605335f255"/>
                    <w:id w:val="3179533"/>
                    <w:lock w:val="sdtLocked"/>
                    <w:text/>
                  </w:sdtPr>
                  <w:sdtContent>
                    <w:r w:rsidR="0024455A">
                      <w:rPr>
                        <w:rFonts w:hint="eastAsia"/>
                        <w:szCs w:val="21"/>
                      </w:rPr>
                      <w:t>0</w:t>
                    </w:r>
                  </w:sdtContent>
                </w:sdt>
              </w:p>
            </w:tc>
          </w:tr>
          <w:tr w:rsidR="00235333" w:rsidTr="00E92AFE">
            <w:trPr>
              <w:trHeight w:val="308"/>
            </w:trPr>
            <w:tc>
              <w:tcPr>
                <w:tcW w:w="2172" w:type="pct"/>
                <w:gridSpan w:val="7"/>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tc>
              <w:tcPr>
                <w:tcW w:w="2828" w:type="pct"/>
                <w:gridSpan w:val="9"/>
                <w:tcBorders>
                  <w:top w:val="single" w:sz="4" w:space="0" w:color="auto"/>
                  <w:left w:val="single" w:sz="4" w:space="0" w:color="auto"/>
                  <w:bottom w:val="single" w:sz="4" w:space="0" w:color="auto"/>
                </w:tcBorders>
                <w:shd w:val="clear" w:color="auto" w:fill="auto"/>
              </w:tcPr>
              <w:p w:rsidR="00235333" w:rsidRDefault="00BE4BB4" w:rsidP="0024455A">
                <w:pPr>
                  <w:jc w:val="right"/>
                  <w:rPr>
                    <w:color w:val="FFC000"/>
                    <w:szCs w:val="21"/>
                  </w:rPr>
                </w:pPr>
                <w:sdt>
                  <w:sdtPr>
                    <w:rPr>
                      <w:szCs w:val="21"/>
                    </w:rPr>
                    <w:alias w:val="担保总额超过净资产50％部分的金额"/>
                    <w:tag w:val="_GBC_b08acbeeeeae47e5ac06b68f512e91bb"/>
                    <w:id w:val="3179534"/>
                    <w:lock w:val="sdtLocked"/>
                    <w:text/>
                  </w:sdtPr>
                  <w:sdtContent>
                    <w:r w:rsidR="0024455A">
                      <w:rPr>
                        <w:rFonts w:hint="eastAsia"/>
                        <w:szCs w:val="21"/>
                      </w:rPr>
                      <w:t>0</w:t>
                    </w:r>
                  </w:sdtContent>
                </w:sdt>
              </w:p>
            </w:tc>
          </w:tr>
          <w:tr w:rsidR="00235333" w:rsidTr="00E92AFE">
            <w:trPr>
              <w:trHeight w:val="308"/>
            </w:trPr>
            <w:tc>
              <w:tcPr>
                <w:tcW w:w="2172" w:type="pct"/>
                <w:gridSpan w:val="7"/>
                <w:tcBorders>
                  <w:top w:val="single" w:sz="4" w:space="0" w:color="auto"/>
                  <w:bottom w:val="single" w:sz="4" w:space="0" w:color="auto"/>
                  <w:right w:val="single" w:sz="4" w:space="0" w:color="auto"/>
                </w:tcBorders>
                <w:shd w:val="clear" w:color="auto" w:fill="auto"/>
                <w:vAlign w:val="center"/>
              </w:tcPr>
              <w:p w:rsidR="00235333" w:rsidRDefault="002B19DD">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
              <w:sdtPr>
                <w:rPr>
                  <w:szCs w:val="21"/>
                </w:rPr>
                <w:alias w:val="违规担保总额"/>
                <w:tag w:val="_GBC_3a424869926542318e9a6da636547a46"/>
                <w:id w:val="3179535"/>
                <w:lock w:val="sdtLocked"/>
                <w:text/>
              </w:sdtPr>
              <w:sdtContent>
                <w:tc>
                  <w:tcPr>
                    <w:tcW w:w="2828" w:type="pct"/>
                    <w:gridSpan w:val="9"/>
                    <w:tcBorders>
                      <w:top w:val="single" w:sz="4" w:space="0" w:color="auto"/>
                      <w:left w:val="single" w:sz="4" w:space="0" w:color="auto"/>
                      <w:bottom w:val="single" w:sz="4" w:space="0" w:color="auto"/>
                    </w:tcBorders>
                    <w:shd w:val="clear" w:color="auto" w:fill="auto"/>
                  </w:tcPr>
                  <w:p w:rsidR="00235333" w:rsidRDefault="0024455A" w:rsidP="0024455A">
                    <w:pPr>
                      <w:autoSpaceDE w:val="0"/>
                      <w:autoSpaceDN w:val="0"/>
                      <w:adjustRightInd w:val="0"/>
                      <w:jc w:val="right"/>
                      <w:rPr>
                        <w:color w:val="FFC000"/>
                        <w:szCs w:val="21"/>
                      </w:rPr>
                    </w:pPr>
                    <w:r>
                      <w:rPr>
                        <w:rFonts w:hint="eastAsia"/>
                        <w:szCs w:val="21"/>
                      </w:rPr>
                      <w:t>0</w:t>
                    </w:r>
                  </w:p>
                </w:tc>
              </w:sdtContent>
            </w:sdt>
          </w:tr>
          <w:tr w:rsidR="00235333" w:rsidTr="00E92AFE">
            <w:trPr>
              <w:trHeight w:val="308"/>
            </w:trPr>
            <w:tc>
              <w:tcPr>
                <w:tcW w:w="2172" w:type="pct"/>
                <w:gridSpan w:val="7"/>
                <w:tcBorders>
                  <w:top w:val="single" w:sz="4" w:space="0" w:color="auto"/>
                  <w:bottom w:val="single" w:sz="4" w:space="0" w:color="auto"/>
                  <w:right w:val="single" w:sz="4" w:space="0" w:color="auto"/>
                </w:tcBorders>
                <w:shd w:val="clear" w:color="auto" w:fill="auto"/>
                <w:vAlign w:val="center"/>
              </w:tcPr>
              <w:p w:rsidR="00235333" w:rsidRDefault="002B19DD">
                <w:pPr>
                  <w:pStyle w:val="a8"/>
                  <w:autoSpaceDE w:val="0"/>
                  <w:autoSpaceDN w:val="0"/>
                  <w:adjustRightInd w:val="0"/>
                  <w:rPr>
                    <w:rFonts w:ascii="宋体" w:hAnsi="宋体"/>
                  </w:rPr>
                </w:pPr>
                <w:r>
                  <w:rPr>
                    <w:rFonts w:ascii="宋体" w:hAnsi="宋体" w:hint="eastAsia"/>
                  </w:rPr>
                  <w:t>未到期担保可能承担连带清偿责任说明</w:t>
                </w:r>
              </w:p>
            </w:tc>
            <w:sdt>
              <w:sdtPr>
                <w:rPr>
                  <w:szCs w:val="21"/>
                </w:rPr>
                <w:alias w:val="未到期担保可能承担连带清偿责任说明"/>
                <w:tag w:val="_GBC_c659762bd8da480f8945a64f49ff7afa"/>
                <w:id w:val="3179536"/>
                <w:lock w:val="sdtLocked"/>
              </w:sdtPr>
              <w:sdtContent>
                <w:tc>
                  <w:tcPr>
                    <w:tcW w:w="2828" w:type="pct"/>
                    <w:gridSpan w:val="9"/>
                    <w:tcBorders>
                      <w:top w:val="single" w:sz="4" w:space="0" w:color="auto"/>
                      <w:left w:val="single" w:sz="4" w:space="0" w:color="auto"/>
                      <w:bottom w:val="single" w:sz="4" w:space="0" w:color="auto"/>
                    </w:tcBorders>
                    <w:shd w:val="clear" w:color="auto" w:fill="auto"/>
                  </w:tcPr>
                  <w:p w:rsidR="00235333" w:rsidRDefault="0024455A" w:rsidP="0024455A">
                    <w:pPr>
                      <w:autoSpaceDE w:val="0"/>
                      <w:autoSpaceDN w:val="0"/>
                      <w:adjustRightInd w:val="0"/>
                      <w:rPr>
                        <w:szCs w:val="21"/>
                      </w:rPr>
                    </w:pPr>
                    <w:r>
                      <w:rPr>
                        <w:rFonts w:hint="eastAsia"/>
                        <w:szCs w:val="21"/>
                      </w:rPr>
                      <w:t>无</w:t>
                    </w:r>
                  </w:p>
                </w:tc>
              </w:sdtContent>
            </w:sdt>
          </w:tr>
          <w:tr w:rsidR="00235333" w:rsidTr="00E92AFE">
            <w:trPr>
              <w:trHeight w:val="308"/>
            </w:trPr>
            <w:tc>
              <w:tcPr>
                <w:tcW w:w="2172" w:type="pct"/>
                <w:gridSpan w:val="7"/>
                <w:tcBorders>
                  <w:top w:val="single" w:sz="4" w:space="0" w:color="auto"/>
                  <w:bottom w:val="single" w:sz="4" w:space="0" w:color="auto"/>
                  <w:right w:val="single" w:sz="4" w:space="0" w:color="auto"/>
                </w:tcBorders>
                <w:shd w:val="clear" w:color="auto" w:fill="auto"/>
              </w:tcPr>
              <w:p w:rsidR="00235333" w:rsidRDefault="002B19DD">
                <w:pPr>
                  <w:autoSpaceDE w:val="0"/>
                  <w:autoSpaceDN w:val="0"/>
                  <w:adjustRightInd w:val="0"/>
                  <w:rPr>
                    <w:szCs w:val="21"/>
                  </w:rPr>
                </w:pPr>
                <w:r>
                  <w:rPr>
                    <w:rFonts w:hint="eastAsia"/>
                    <w:szCs w:val="21"/>
                  </w:rPr>
                  <w:t>担保情况说明</w:t>
                </w:r>
              </w:p>
            </w:tc>
            <w:sdt>
              <w:sdtPr>
                <w:rPr>
                  <w:szCs w:val="21"/>
                </w:rPr>
                <w:alias w:val="担保情况说明"/>
                <w:tag w:val="_GBC_fe6e6153cd9e4604b02dd6267f3a9f83"/>
                <w:id w:val="3179537"/>
                <w:lock w:val="sdtLocked"/>
              </w:sdtPr>
              <w:sdtContent>
                <w:tc>
                  <w:tcPr>
                    <w:tcW w:w="2828" w:type="pct"/>
                    <w:gridSpan w:val="9"/>
                    <w:tcBorders>
                      <w:top w:val="single" w:sz="4" w:space="0" w:color="auto"/>
                      <w:left w:val="single" w:sz="4" w:space="0" w:color="auto"/>
                      <w:bottom w:val="single" w:sz="4" w:space="0" w:color="auto"/>
                    </w:tcBorders>
                    <w:shd w:val="clear" w:color="auto" w:fill="auto"/>
                  </w:tcPr>
                  <w:p w:rsidR="00235333" w:rsidRDefault="0024455A" w:rsidP="0024455A">
                    <w:pPr>
                      <w:autoSpaceDE w:val="0"/>
                      <w:autoSpaceDN w:val="0"/>
                      <w:adjustRightInd w:val="0"/>
                      <w:rPr>
                        <w:szCs w:val="21"/>
                      </w:rPr>
                    </w:pPr>
                    <w:r>
                      <w:rPr>
                        <w:rFonts w:hint="eastAsia"/>
                        <w:szCs w:val="21"/>
                      </w:rPr>
                      <w:t>本公司在报告期内除了为全资子公司南通立洋化学有限公司提供担保以外，没有其他担保。</w:t>
                    </w:r>
                  </w:p>
                </w:tc>
              </w:sdtContent>
            </w:sdt>
          </w:tr>
        </w:tbl>
      </w:sdtContent>
      <w:bookmarkStart w:id="55" w:name="_Toc342491984" w:displacedByCustomXml="next"/>
      <w:bookmarkStart w:id="56" w:name="_Toc342565976" w:displacedByCustomXml="next"/>
    </w:sdt>
    <w:sdt>
      <w:sdtPr>
        <w:rPr>
          <w:rFonts w:ascii="宋体" w:hAnsi="宋体" w:cs="宋体"/>
          <w:b w:val="0"/>
          <w:bCs w:val="0"/>
          <w:kern w:val="0"/>
          <w:szCs w:val="24"/>
        </w:rPr>
        <w:alias w:val="模块:其他重大合同或交易"/>
        <w:tag w:val="_GBC_d5aa8a13347f4577aff16fa2380995ae"/>
        <w:id w:val="3179540"/>
        <w:lock w:val="sdtLocked"/>
        <w:placeholder>
          <w:docPart w:val="GBC22222222222222222222222222222"/>
        </w:placeholder>
      </w:sdtPr>
      <w:sdtEndPr>
        <w:rPr>
          <w:rFonts w:hint="eastAsia"/>
        </w:rPr>
      </w:sdtEndPr>
      <w:sdtContent>
        <w:p w:rsidR="00235333" w:rsidRDefault="002B19DD" w:rsidP="00613904">
          <w:pPr>
            <w:pStyle w:val="3"/>
            <w:numPr>
              <w:ilvl w:val="0"/>
              <w:numId w:val="23"/>
            </w:numPr>
          </w:pPr>
          <w:r>
            <w:t>其他重大合同或交易</w:t>
          </w:r>
        </w:p>
        <w:sdt>
          <w:sdtPr>
            <w:rPr>
              <w:rFonts w:hint="eastAsia"/>
            </w:rPr>
            <w:alias w:val="其他重大合同"/>
            <w:tag w:val="_GBC_a446d2d0ba0b40c8b34135a32bdcad58"/>
            <w:id w:val="3179539"/>
            <w:lock w:val="sdtLocked"/>
            <w:placeholder>
              <w:docPart w:val="GBC22222222222222222222222222222"/>
            </w:placeholder>
          </w:sdtPr>
          <w:sdtContent>
            <w:p w:rsidR="00235333" w:rsidRDefault="00FE194F">
              <w:r>
                <w:rPr>
                  <w:rFonts w:hint="eastAsia"/>
                </w:rPr>
                <w:t>无</w:t>
              </w:r>
            </w:p>
          </w:sdtContent>
        </w:sdt>
      </w:sdtContent>
    </w:sdt>
    <w:p w:rsidR="00235333" w:rsidRDefault="00235333"/>
    <w:p w:rsidR="00235333" w:rsidRDefault="002B19DD" w:rsidP="00613904">
      <w:pPr>
        <w:pStyle w:val="2"/>
        <w:numPr>
          <w:ilvl w:val="0"/>
          <w:numId w:val="10"/>
        </w:numPr>
        <w:spacing w:line="360" w:lineRule="auto"/>
      </w:pPr>
      <w:r>
        <w:rPr>
          <w:rFonts w:hint="eastAsia"/>
        </w:rPr>
        <w:t>承诺事项履行情况</w:t>
      </w:r>
      <w:bookmarkEnd w:id="56"/>
      <w:bookmarkEnd w:id="55"/>
    </w:p>
    <w:sdt>
      <w:sdtPr>
        <w:alias w:val="是否适用：承诺事项履行情况[双击切换]"/>
        <w:tag w:val="_GBC_49253469d7c648bbb3d376932e99d0bb"/>
        <w:id w:val="3179541"/>
        <w:lock w:val="sdtLocked"/>
        <w:placeholder>
          <w:docPart w:val="GBC22222222222222222222222222222"/>
        </w:placeholder>
      </w:sdtPr>
      <w:sdtContent>
        <w:p w:rsidR="00235333" w:rsidRDefault="00BE4BB4">
          <w:r>
            <w:fldChar w:fldCharType="begin"/>
          </w:r>
          <w:r w:rsidR="000D78A6">
            <w:instrText xml:space="preserve"> MACROBUTTON  SnrToggleCheckbox √适用 </w:instrText>
          </w:r>
          <w:r>
            <w:fldChar w:fldCharType="end"/>
          </w:r>
          <w:r>
            <w:fldChar w:fldCharType="begin"/>
          </w:r>
          <w:r w:rsidR="000D78A6">
            <w:instrText xml:space="preserve"> MACROBUTTON  SnrToggleCheckbox □不适用 </w:instrText>
          </w:r>
          <w:r>
            <w:fldChar w:fldCharType="end"/>
          </w:r>
        </w:p>
      </w:sdtContent>
    </w:sdt>
    <w:sdt>
      <w:sdtPr>
        <w:rPr>
          <w:rFonts w:ascii="宋体" w:hAnsi="宋体" w:cs="宋体" w:hint="eastAsia"/>
          <w:b w:val="0"/>
          <w:bCs w:val="0"/>
          <w:kern w:val="0"/>
          <w:szCs w:val="22"/>
        </w:rPr>
        <w:alias w:val="模块:上市公司、持股5%以上的股东、控股股东及实际控制人在报告期内承诺事项"/>
        <w:tag w:val="_GBC_410b2a8e490a4d57a840057323b96e1a"/>
        <w:id w:val="3179597"/>
        <w:lock w:val="sdtLocked"/>
        <w:placeholder>
          <w:docPart w:val="GBC22222222222222222222222222222"/>
        </w:placeholder>
      </w:sdtPr>
      <w:sdtEndPr>
        <w:rPr>
          <w:rFonts w:asciiTheme="minorEastAsia" w:eastAsiaTheme="minorEastAsia" w:hAnsiTheme="minorEastAsia"/>
          <w:szCs w:val="21"/>
        </w:rPr>
      </w:sdtEndPr>
      <w:sdtContent>
        <w:p w:rsidR="00235333" w:rsidRDefault="002B19DD" w:rsidP="00613904">
          <w:pPr>
            <w:pStyle w:val="3"/>
            <w:numPr>
              <w:ilvl w:val="1"/>
              <w:numId w:val="16"/>
            </w:numPr>
          </w:pPr>
          <w:r>
            <w:rPr>
              <w:rFonts w:hint="eastAsia"/>
            </w:rPr>
            <w:t>上市公司、持股</w:t>
          </w:r>
          <w:r>
            <w:rPr>
              <w:rFonts w:hint="eastAsia"/>
            </w:rPr>
            <w:t>5</w:t>
          </w:r>
          <w:r>
            <w:rPr>
              <w:rFonts w:ascii="宋体" w:hAnsi="宋体" w:hint="eastAsia"/>
            </w:rPr>
            <w:t>%</w:t>
          </w:r>
          <w:r>
            <w:rPr>
              <w:rFonts w:hint="eastAsia"/>
            </w:rPr>
            <w:t>以上的股东、控股股东及实际控制人在报告期内或持续到报告期内的承诺事项</w:t>
          </w:r>
        </w:p>
        <w:tbl>
          <w:tblPr>
            <w:tblStyle w:val="g1"/>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567"/>
            <w:gridCol w:w="849"/>
            <w:gridCol w:w="3687"/>
            <w:gridCol w:w="707"/>
            <w:gridCol w:w="567"/>
            <w:gridCol w:w="569"/>
            <w:gridCol w:w="849"/>
            <w:gridCol w:w="726"/>
          </w:tblGrid>
          <w:tr w:rsidR="002A0605" w:rsidTr="00E92AFE">
            <w:trPr>
              <w:trHeight w:val="1344"/>
            </w:trPr>
            <w:tc>
              <w:tcPr>
                <w:tcW w:w="385" w:type="pct"/>
                <w:shd w:val="clear" w:color="auto" w:fill="auto"/>
                <w:vAlign w:val="center"/>
              </w:tcPr>
              <w:p w:rsidR="002A0605" w:rsidRDefault="002A0605" w:rsidP="00E92AFE">
                <w:pPr>
                  <w:jc w:val="center"/>
                  <w:rPr>
                    <w:szCs w:val="21"/>
                  </w:rPr>
                </w:pPr>
                <w:bookmarkStart w:id="57" w:name="_Toc342491988"/>
                <w:bookmarkStart w:id="58" w:name="_Toc342565980"/>
                <w:r>
                  <w:rPr>
                    <w:rFonts w:hint="eastAsia"/>
                    <w:szCs w:val="21"/>
                  </w:rPr>
                  <w:t>承诺背景</w:t>
                </w:r>
              </w:p>
            </w:tc>
            <w:tc>
              <w:tcPr>
                <w:tcW w:w="307" w:type="pct"/>
                <w:shd w:val="clear" w:color="auto" w:fill="auto"/>
                <w:vAlign w:val="center"/>
              </w:tcPr>
              <w:p w:rsidR="002A0605" w:rsidRDefault="002A0605" w:rsidP="00E92AFE">
                <w:pPr>
                  <w:jc w:val="center"/>
                  <w:rPr>
                    <w:szCs w:val="21"/>
                  </w:rPr>
                </w:pPr>
                <w:r>
                  <w:rPr>
                    <w:rFonts w:hint="eastAsia"/>
                    <w:szCs w:val="21"/>
                  </w:rPr>
                  <w:t>承诺类型</w:t>
                </w:r>
              </w:p>
            </w:tc>
            <w:tc>
              <w:tcPr>
                <w:tcW w:w="460" w:type="pct"/>
                <w:shd w:val="clear" w:color="auto" w:fill="auto"/>
                <w:vAlign w:val="center"/>
              </w:tcPr>
              <w:p w:rsidR="002A0605" w:rsidRDefault="002A0605" w:rsidP="00E92AFE">
                <w:pPr>
                  <w:jc w:val="center"/>
                  <w:rPr>
                    <w:szCs w:val="21"/>
                  </w:rPr>
                </w:pPr>
                <w:r>
                  <w:rPr>
                    <w:rFonts w:hint="eastAsia"/>
                    <w:szCs w:val="21"/>
                  </w:rPr>
                  <w:t>承诺方</w:t>
                </w:r>
              </w:p>
            </w:tc>
            <w:tc>
              <w:tcPr>
                <w:tcW w:w="1997" w:type="pct"/>
                <w:shd w:val="clear" w:color="auto" w:fill="auto"/>
                <w:vAlign w:val="center"/>
              </w:tcPr>
              <w:p w:rsidR="002A0605" w:rsidRDefault="002A0605" w:rsidP="00E92AFE">
                <w:pPr>
                  <w:jc w:val="center"/>
                  <w:rPr>
                    <w:szCs w:val="21"/>
                  </w:rPr>
                </w:pPr>
                <w:r>
                  <w:rPr>
                    <w:rFonts w:hint="eastAsia"/>
                    <w:szCs w:val="21"/>
                  </w:rPr>
                  <w:t>承诺内容</w:t>
                </w:r>
              </w:p>
            </w:tc>
            <w:tc>
              <w:tcPr>
                <w:tcW w:w="383" w:type="pct"/>
                <w:shd w:val="clear" w:color="auto" w:fill="auto"/>
                <w:vAlign w:val="center"/>
              </w:tcPr>
              <w:p w:rsidR="002A0605" w:rsidRDefault="002A0605" w:rsidP="00E92AFE">
                <w:pPr>
                  <w:jc w:val="center"/>
                  <w:rPr>
                    <w:szCs w:val="21"/>
                  </w:rPr>
                </w:pPr>
                <w:r>
                  <w:rPr>
                    <w:rFonts w:hint="eastAsia"/>
                    <w:szCs w:val="21"/>
                  </w:rPr>
                  <w:t>承诺时间及期限</w:t>
                </w:r>
              </w:p>
            </w:tc>
            <w:tc>
              <w:tcPr>
                <w:tcW w:w="307" w:type="pct"/>
                <w:shd w:val="clear" w:color="auto" w:fill="auto"/>
                <w:vAlign w:val="center"/>
              </w:tcPr>
              <w:p w:rsidR="002A0605" w:rsidRDefault="002A0605" w:rsidP="00E92AFE">
                <w:pPr>
                  <w:jc w:val="center"/>
                  <w:rPr>
                    <w:szCs w:val="21"/>
                  </w:rPr>
                </w:pPr>
                <w:r>
                  <w:rPr>
                    <w:rFonts w:hint="eastAsia"/>
                    <w:szCs w:val="21"/>
                  </w:rPr>
                  <w:t>是否有履行期限</w:t>
                </w:r>
              </w:p>
            </w:tc>
            <w:tc>
              <w:tcPr>
                <w:tcW w:w="308" w:type="pct"/>
                <w:shd w:val="clear" w:color="auto" w:fill="auto"/>
                <w:vAlign w:val="center"/>
              </w:tcPr>
              <w:p w:rsidR="002A0605" w:rsidRDefault="002A0605" w:rsidP="00E92AFE">
                <w:pPr>
                  <w:jc w:val="center"/>
                  <w:rPr>
                    <w:szCs w:val="21"/>
                  </w:rPr>
                </w:pPr>
                <w:r>
                  <w:rPr>
                    <w:rFonts w:hint="eastAsia"/>
                    <w:szCs w:val="21"/>
                  </w:rPr>
                  <w:t>是否及时严格履行</w:t>
                </w:r>
              </w:p>
            </w:tc>
            <w:tc>
              <w:tcPr>
                <w:tcW w:w="460" w:type="pct"/>
                <w:shd w:val="clear" w:color="auto" w:fill="auto"/>
                <w:vAlign w:val="center"/>
              </w:tcPr>
              <w:p w:rsidR="002A0605" w:rsidRDefault="002A0605" w:rsidP="00E92AFE">
                <w:pPr>
                  <w:jc w:val="center"/>
                  <w:rPr>
                    <w:szCs w:val="21"/>
                  </w:rPr>
                </w:pPr>
                <w:r>
                  <w:rPr>
                    <w:rFonts w:hint="eastAsia"/>
                    <w:szCs w:val="21"/>
                  </w:rPr>
                  <w:t>如未能及时履行应说明未完成履行的具体原因</w:t>
                </w:r>
              </w:p>
            </w:tc>
            <w:tc>
              <w:tcPr>
                <w:tcW w:w="393" w:type="pct"/>
                <w:shd w:val="clear" w:color="auto" w:fill="auto"/>
                <w:vAlign w:val="center"/>
              </w:tcPr>
              <w:p w:rsidR="002A0605" w:rsidRDefault="002A0605" w:rsidP="00E92AFE">
                <w:pPr>
                  <w:jc w:val="center"/>
                  <w:rPr>
                    <w:szCs w:val="21"/>
                  </w:rPr>
                </w:pPr>
                <w:r>
                  <w:rPr>
                    <w:rFonts w:hint="eastAsia"/>
                    <w:szCs w:val="21"/>
                  </w:rPr>
                  <w:t>如未能及时履行应说明下一步计划</w:t>
                </w:r>
              </w:p>
            </w:tc>
          </w:tr>
          <w:sdt>
            <w:sdtPr>
              <w:rPr>
                <w:rFonts w:hint="eastAsia"/>
                <w:szCs w:val="21"/>
              </w:rPr>
              <w:alias w:val="与首次公开发行相关的承诺"/>
              <w:tag w:val="_GBC_789db7c9be674c829a84cbba88d30c4f"/>
              <w:id w:val="3179551"/>
              <w:lock w:val="sdtLocked"/>
            </w:sdtPr>
            <w:sdtEndPr>
              <w:rPr>
                <w:rFonts w:hint="default"/>
              </w:rPr>
            </w:sdtEndPr>
            <w:sdtContent>
              <w:tr w:rsidR="002A0605" w:rsidTr="00E92AFE">
                <w:trPr>
                  <w:trHeight w:val="238"/>
                </w:trPr>
                <w:tc>
                  <w:tcPr>
                    <w:tcW w:w="385" w:type="pct"/>
                    <w:vMerge w:val="restart"/>
                    <w:shd w:val="clear" w:color="auto" w:fill="auto"/>
                  </w:tcPr>
                  <w:sdt>
                    <w:sdtPr>
                      <w:rPr>
                        <w:rFonts w:hint="eastAsia"/>
                        <w:szCs w:val="21"/>
                      </w:rPr>
                      <w:tag w:val="_PLD_1132d71bc2a3434bbf051042408492a5"/>
                      <w:id w:val="3179542"/>
                      <w:lock w:val="sdtLocked"/>
                    </w:sdtPr>
                    <w:sdtContent>
                      <w:p w:rsidR="002A0605" w:rsidRDefault="002A0605" w:rsidP="00E92AFE">
                        <w:pPr>
                          <w:rPr>
                            <w:szCs w:val="21"/>
                          </w:rPr>
                        </w:pPr>
                        <w:r>
                          <w:rPr>
                            <w:rFonts w:hint="eastAsia"/>
                            <w:szCs w:val="21"/>
                          </w:rPr>
                          <w:t>与首次公开发行相关的承诺</w:t>
                        </w:r>
                      </w:p>
                    </w:sdtContent>
                  </w:sdt>
                </w:tc>
                <w:sdt>
                  <w:sdtPr>
                    <w:rPr>
                      <w:szCs w:val="21"/>
                    </w:rPr>
                    <w:alias w:val="与首次公开发行相关的承诺-承诺类型"/>
                    <w:tag w:val="_GBC_07ae7682ac6f411094f4ef74a9241364"/>
                    <w:id w:val="317954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07" w:type="pct"/>
                        <w:shd w:val="clear" w:color="auto" w:fill="auto"/>
                      </w:tcPr>
                      <w:p w:rsidR="002A0605" w:rsidRDefault="002A0605" w:rsidP="00E92AFE">
                        <w:pPr>
                          <w:rPr>
                            <w:color w:val="FFC000"/>
                            <w:szCs w:val="21"/>
                          </w:rPr>
                        </w:pPr>
                        <w:r>
                          <w:rPr>
                            <w:szCs w:val="21"/>
                          </w:rPr>
                          <w:t>股份限售</w:t>
                        </w:r>
                      </w:p>
                    </w:tc>
                  </w:sdtContent>
                </w:sdt>
                <w:sdt>
                  <w:sdtPr>
                    <w:rPr>
                      <w:szCs w:val="21"/>
                    </w:rPr>
                    <w:alias w:val="与首次公开发行相关的承诺-承诺方"/>
                    <w:tag w:val="_GBC_126bab101b31404394b4ea128e32ad77"/>
                    <w:id w:val="3179544"/>
                    <w:lock w:val="sdtLocked"/>
                  </w:sdtPr>
                  <w:sdtContent>
                    <w:tc>
                      <w:tcPr>
                        <w:tcW w:w="460" w:type="pct"/>
                        <w:shd w:val="clear" w:color="auto" w:fill="auto"/>
                      </w:tcPr>
                      <w:p w:rsidR="002A0605" w:rsidRDefault="002A0605" w:rsidP="00E92AFE">
                        <w:pPr>
                          <w:rPr>
                            <w:color w:val="FFC000"/>
                            <w:szCs w:val="21"/>
                          </w:rPr>
                        </w:pPr>
                        <w:r>
                          <w:rPr>
                            <w:rFonts w:hint="eastAsia"/>
                            <w:szCs w:val="21"/>
                          </w:rPr>
                          <w:t>公司实际控制人顾清泉、丁彩峰、庆九、帅建新、钱进和薛金全</w:t>
                        </w:r>
                      </w:p>
                    </w:tc>
                  </w:sdtContent>
                </w:sdt>
                <w:sdt>
                  <w:sdtPr>
                    <w:rPr>
                      <w:szCs w:val="21"/>
                    </w:rPr>
                    <w:alias w:val="与首次公开发行相关的承诺-承诺内容"/>
                    <w:tag w:val="_GBC_9d39f275501042d995ac0832ac77d910"/>
                    <w:id w:val="3179545"/>
                    <w:lock w:val="sdtLocked"/>
                  </w:sdtPr>
                  <w:sdtContent>
                    <w:tc>
                      <w:tcPr>
                        <w:tcW w:w="1997" w:type="pct"/>
                        <w:shd w:val="clear" w:color="auto" w:fill="auto"/>
                      </w:tcPr>
                      <w:p w:rsidR="002A0605" w:rsidRDefault="002A0605" w:rsidP="00E92AFE">
                        <w:pPr>
                          <w:rPr>
                            <w:color w:val="FFC000"/>
                            <w:szCs w:val="21"/>
                          </w:rPr>
                        </w:pPr>
                        <w:r>
                          <w:rPr>
                            <w:rFonts w:hint="eastAsia"/>
                            <w:szCs w:val="21"/>
                          </w:rPr>
                          <w:t>自公司股票上市之日起三十六个月内，不转让或者委托他人管理本次发行前所直接和间接持有的发行人股份，也不由发行人回购本人持有的股份；所持股票在锁定期满后两年内减持的，减持价格不低于发行价；上市后</w:t>
                        </w:r>
                        <w:r>
                          <w:rPr>
                            <w:szCs w:val="21"/>
                          </w:rPr>
                          <w:t>6个月内公司股票连续20个交易日的收盘价均低于发行价，或者上市后6个月期末收盘价低于发行价，持有公司股票的锁定期限自动延长6个月；如有派息、送股、资本公积转增股本、配股等除权除息事项，上述发行价作相应调整。在公司担任董事、高级管理人员期间内，每年转让的股份不超过所持有的公司股份总数的25%；离任后六个月内，不转让所持有</w:t>
                        </w:r>
                        <w:r>
                          <w:rPr>
                            <w:rFonts w:hint="eastAsia"/>
                            <w:szCs w:val="21"/>
                          </w:rPr>
                          <w:t>的公司股份；在申报离任六个月后的十二月内通过证券交易所挂牌交易出售公司股票数量占所持有的公司股票总数的比例不超过</w:t>
                        </w:r>
                        <w:r>
                          <w:rPr>
                            <w:szCs w:val="21"/>
                          </w:rPr>
                          <w:t>50%。</w:t>
                        </w:r>
                      </w:p>
                    </w:tc>
                  </w:sdtContent>
                </w:sdt>
                <w:sdt>
                  <w:sdtPr>
                    <w:rPr>
                      <w:szCs w:val="21"/>
                    </w:rPr>
                    <w:alias w:val="与首次公开发行相关的承诺-承诺时间及期限"/>
                    <w:tag w:val="_GBC_a48876f111094d72bc3e67c9a81987e5"/>
                    <w:id w:val="3179546"/>
                    <w:lock w:val="sdtLocked"/>
                  </w:sdtPr>
                  <w:sdtContent>
                    <w:tc>
                      <w:tcPr>
                        <w:tcW w:w="383" w:type="pct"/>
                        <w:shd w:val="clear" w:color="auto" w:fill="auto"/>
                      </w:tcPr>
                      <w:p w:rsidR="002A0605" w:rsidRDefault="002A0605" w:rsidP="00E92AFE">
                        <w:pPr>
                          <w:rPr>
                            <w:color w:val="FFC000"/>
                            <w:szCs w:val="21"/>
                          </w:rPr>
                        </w:pPr>
                        <w:r>
                          <w:rPr>
                            <w:rFonts w:hint="eastAsia"/>
                            <w:szCs w:val="21"/>
                          </w:rPr>
                          <w:t>约定的股份锁定期内有效</w:t>
                        </w:r>
                      </w:p>
                    </w:tc>
                  </w:sdtContent>
                </w:sdt>
                <w:sdt>
                  <w:sdtPr>
                    <w:rPr>
                      <w:szCs w:val="21"/>
                    </w:rPr>
                    <w:alias w:val="与首次公开发行相关的承诺-是否有履行期限"/>
                    <w:tag w:val="_GBC_8154b7e27dac45698695dc1f52d8a086"/>
                    <w:id w:val="3179547"/>
                    <w:lock w:val="sdtLocked"/>
                    <w:comboBox>
                      <w:listItem w:displayText="是" w:value="是"/>
                      <w:listItem w:displayText="否" w:value="否"/>
                    </w:comboBox>
                  </w:sdtPr>
                  <w:sdtContent>
                    <w:tc>
                      <w:tcPr>
                        <w:tcW w:w="307" w:type="pct"/>
                        <w:shd w:val="clear" w:color="auto" w:fill="auto"/>
                      </w:tcPr>
                      <w:p w:rsidR="002A0605" w:rsidRDefault="002A0605" w:rsidP="00E92AFE">
                        <w:pPr>
                          <w:rPr>
                            <w:color w:val="FFC000"/>
                            <w:szCs w:val="21"/>
                          </w:rPr>
                        </w:pPr>
                        <w:r>
                          <w:rPr>
                            <w:szCs w:val="21"/>
                          </w:rPr>
                          <w:t>是</w:t>
                        </w:r>
                      </w:p>
                    </w:tc>
                  </w:sdtContent>
                </w:sdt>
                <w:sdt>
                  <w:sdtPr>
                    <w:rPr>
                      <w:szCs w:val="21"/>
                    </w:rPr>
                    <w:alias w:val="与首次公开发行相关的承诺-是否及时严格履行"/>
                    <w:tag w:val="_GBC_ab1310ba490a4e419f34a6be02854446"/>
                    <w:id w:val="3179548"/>
                    <w:lock w:val="sdtLocked"/>
                    <w:comboBox>
                      <w:listItem w:displayText="是" w:value="是"/>
                      <w:listItem w:displayText="否" w:value="否"/>
                    </w:comboBox>
                  </w:sdtPr>
                  <w:sdtContent>
                    <w:tc>
                      <w:tcPr>
                        <w:tcW w:w="308" w:type="pct"/>
                        <w:shd w:val="clear" w:color="auto" w:fill="auto"/>
                      </w:tcPr>
                      <w:p w:rsidR="002A0605" w:rsidRDefault="002A0605" w:rsidP="00E92AFE">
                        <w:pPr>
                          <w:rPr>
                            <w:color w:val="FFC000"/>
                            <w:szCs w:val="21"/>
                          </w:rPr>
                        </w:pPr>
                        <w:r>
                          <w:rPr>
                            <w:szCs w:val="21"/>
                          </w:rPr>
                          <w:t>是</w:t>
                        </w:r>
                      </w:p>
                    </w:tc>
                  </w:sdtContent>
                </w:sdt>
                <w:sdt>
                  <w:sdtPr>
                    <w:rPr>
                      <w:szCs w:val="21"/>
                    </w:rPr>
                    <w:alias w:val="与首次公开发行相关的承诺-如未能及时履行应说明未完成履行的具体原因"/>
                    <w:tag w:val="_GBC_66d8000daddb43f7870edc5d339c9671"/>
                    <w:id w:val="3179549"/>
                    <w:lock w:val="sdtLocked"/>
                    <w:showingPlcHdr/>
                  </w:sdtPr>
                  <w:sdtContent>
                    <w:tc>
                      <w:tcPr>
                        <w:tcW w:w="460" w:type="pct"/>
                        <w:shd w:val="clear" w:color="auto" w:fill="auto"/>
                      </w:tcPr>
                      <w:p w:rsidR="002A0605" w:rsidRDefault="002A0605" w:rsidP="00E92AFE">
                        <w:pPr>
                          <w:rPr>
                            <w:color w:val="FFC000"/>
                            <w:szCs w:val="21"/>
                          </w:rPr>
                        </w:pPr>
                        <w:r>
                          <w:rPr>
                            <w:szCs w:val="21"/>
                          </w:rPr>
                          <w:t xml:space="preserve">     </w:t>
                        </w:r>
                      </w:p>
                    </w:tc>
                  </w:sdtContent>
                </w:sdt>
                <w:sdt>
                  <w:sdtPr>
                    <w:rPr>
                      <w:szCs w:val="21"/>
                    </w:rPr>
                    <w:alias w:val="与首次公开发行相关的承诺-如未能及时履行应说明下一步计划"/>
                    <w:tag w:val="_GBC_5bbf31d9ce124dc893dd72d2d74c84df"/>
                    <w:id w:val="3179550"/>
                    <w:lock w:val="sdtLocked"/>
                    <w:showingPlcHdr/>
                  </w:sdtPr>
                  <w:sdtContent>
                    <w:tc>
                      <w:tcPr>
                        <w:tcW w:w="393" w:type="pct"/>
                        <w:shd w:val="clear" w:color="auto" w:fill="auto"/>
                      </w:tcPr>
                      <w:p w:rsidR="002A0605" w:rsidRDefault="002A0605" w:rsidP="00E92AFE">
                        <w:pPr>
                          <w:rPr>
                            <w:szCs w:val="21"/>
                          </w:rPr>
                        </w:pPr>
                        <w:r>
                          <w:rPr>
                            <w:szCs w:val="21"/>
                          </w:rPr>
                          <w:t xml:space="preserve">     </w:t>
                        </w:r>
                      </w:p>
                    </w:tc>
                  </w:sdtContent>
                </w:sdt>
              </w:tr>
            </w:sdtContent>
          </w:sdt>
          <w:sdt>
            <w:sdtPr>
              <w:alias w:val="与首次公开发行相关的承诺"/>
              <w:tag w:val="_GBC_789db7c9be674c829a84cbba88d30c4f"/>
              <w:id w:val="3179560"/>
              <w:lock w:val="sdtLocked"/>
            </w:sdtPr>
            <w:sdtEndPr>
              <w:rPr>
                <w:szCs w:val="21"/>
              </w:rPr>
            </w:sdtEndPr>
            <w:sdtContent>
              <w:tr w:rsidR="002A0605" w:rsidTr="00E92AFE">
                <w:trPr>
                  <w:trHeight w:val="238"/>
                </w:trPr>
                <w:tc>
                  <w:tcPr>
                    <w:tcW w:w="385" w:type="pct"/>
                    <w:vMerge/>
                    <w:shd w:val="clear" w:color="auto" w:fill="auto"/>
                  </w:tcPr>
                  <w:p w:rsidR="002A0605" w:rsidRDefault="002A0605" w:rsidP="00E92AFE"/>
                </w:tc>
                <w:sdt>
                  <w:sdtPr>
                    <w:alias w:val="与首次公开发行相关的承诺-承诺类型"/>
                    <w:tag w:val="_GBC_07ae7682ac6f411094f4ef74a9241364"/>
                    <w:id w:val="317955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307" w:type="pct"/>
                        <w:shd w:val="clear" w:color="auto" w:fill="auto"/>
                      </w:tcPr>
                      <w:p w:rsidR="002A0605" w:rsidRDefault="002A0605" w:rsidP="00E92AFE">
                        <w:pPr>
                          <w:rPr>
                            <w:color w:val="FFC000"/>
                            <w:szCs w:val="21"/>
                          </w:rPr>
                        </w:pPr>
                        <w:r>
                          <w:t>股份限售</w:t>
                        </w:r>
                      </w:p>
                    </w:tc>
                  </w:sdtContent>
                </w:sdt>
                <w:sdt>
                  <w:sdtPr>
                    <w:rPr>
                      <w:szCs w:val="21"/>
                    </w:rPr>
                    <w:alias w:val="与首次公开发行相关的承诺-承诺方"/>
                    <w:tag w:val="_GBC_126bab101b31404394b4ea128e32ad77"/>
                    <w:id w:val="3179553"/>
                    <w:lock w:val="sdtLocked"/>
                  </w:sdtPr>
                  <w:sdtContent>
                    <w:tc>
                      <w:tcPr>
                        <w:tcW w:w="460" w:type="pct"/>
                        <w:shd w:val="clear" w:color="auto" w:fill="auto"/>
                      </w:tcPr>
                      <w:p w:rsidR="002A0605" w:rsidRDefault="002A0605" w:rsidP="00E92AFE">
                        <w:pPr>
                          <w:rPr>
                            <w:color w:val="FFC000"/>
                            <w:szCs w:val="21"/>
                          </w:rPr>
                        </w:pPr>
                        <w:r>
                          <w:rPr>
                            <w:rFonts w:hint="eastAsia"/>
                            <w:szCs w:val="21"/>
                          </w:rPr>
                          <w:t>持有公司股份的法人股东南通产控、新源投资、上海集赋</w:t>
                        </w:r>
                      </w:p>
                    </w:tc>
                  </w:sdtContent>
                </w:sdt>
                <w:sdt>
                  <w:sdtPr>
                    <w:rPr>
                      <w:szCs w:val="21"/>
                    </w:rPr>
                    <w:alias w:val="与首次公开发行相关的承诺-承诺内容"/>
                    <w:tag w:val="_GBC_9d39f275501042d995ac0832ac77d910"/>
                    <w:id w:val="3179554"/>
                    <w:lock w:val="sdtLocked"/>
                  </w:sdtPr>
                  <w:sdtContent>
                    <w:tc>
                      <w:tcPr>
                        <w:tcW w:w="1997" w:type="pct"/>
                        <w:shd w:val="clear" w:color="auto" w:fill="auto"/>
                      </w:tcPr>
                      <w:p w:rsidR="002A0605" w:rsidRDefault="002A0605" w:rsidP="00E92AFE">
                        <w:pPr>
                          <w:rPr>
                            <w:color w:val="FFC000"/>
                            <w:szCs w:val="21"/>
                          </w:rPr>
                        </w:pPr>
                        <w:r>
                          <w:rPr>
                            <w:rFonts w:hint="eastAsia"/>
                            <w:szCs w:val="21"/>
                          </w:rPr>
                          <w:t>自醋酸化工股票上市之日起十二个月内，不转让或者委托他人管理所直接或间接持有的本次公开发行前已持有的醋酸化工股份，也不由醋酸化工回购该部分股份。本公司所持醋酸化工股份的锁定期届满后两年内，在不违反已作出的相关承诺的前提下，有权减持持有的醋酸化工全部股份，实际减持数量根据实际情况确定。减持将采用证券交易所集中竞价交易系统、大宗交易系统或协议转让等方式，且减持价格根据减持当时的二级市场价格确定，且不低于发行人上一年度经审计的每股净资产值。</w:t>
                        </w:r>
                      </w:p>
                    </w:tc>
                  </w:sdtContent>
                </w:sdt>
                <w:sdt>
                  <w:sdtPr>
                    <w:rPr>
                      <w:szCs w:val="21"/>
                    </w:rPr>
                    <w:alias w:val="与首次公开发行相关的承诺-承诺时间及期限"/>
                    <w:tag w:val="_GBC_a48876f111094d72bc3e67c9a81987e5"/>
                    <w:id w:val="3179555"/>
                    <w:lock w:val="sdtLocked"/>
                  </w:sdtPr>
                  <w:sdtContent>
                    <w:tc>
                      <w:tcPr>
                        <w:tcW w:w="383" w:type="pct"/>
                        <w:shd w:val="clear" w:color="auto" w:fill="auto"/>
                      </w:tcPr>
                      <w:p w:rsidR="002A0605" w:rsidRDefault="002A0605" w:rsidP="00E92AFE">
                        <w:pPr>
                          <w:rPr>
                            <w:color w:val="FFC000"/>
                            <w:szCs w:val="21"/>
                          </w:rPr>
                        </w:pPr>
                        <w:r>
                          <w:rPr>
                            <w:rFonts w:hint="eastAsia"/>
                            <w:szCs w:val="21"/>
                          </w:rPr>
                          <w:t>约定的股份锁定期内有效</w:t>
                        </w:r>
                      </w:p>
                    </w:tc>
                  </w:sdtContent>
                </w:sdt>
                <w:sdt>
                  <w:sdtPr>
                    <w:rPr>
                      <w:szCs w:val="21"/>
                    </w:rPr>
                    <w:alias w:val="与首次公开发行相关的承诺-是否有履行期限"/>
                    <w:tag w:val="_GBC_8154b7e27dac45698695dc1f52d8a086"/>
                    <w:id w:val="3179556"/>
                    <w:lock w:val="sdtLocked"/>
                    <w:comboBox>
                      <w:listItem w:displayText="是" w:value="是"/>
                      <w:listItem w:displayText="否" w:value="否"/>
                    </w:comboBox>
                  </w:sdtPr>
                  <w:sdtContent>
                    <w:tc>
                      <w:tcPr>
                        <w:tcW w:w="307" w:type="pct"/>
                        <w:shd w:val="clear" w:color="auto" w:fill="auto"/>
                      </w:tcPr>
                      <w:p w:rsidR="002A0605" w:rsidRDefault="002A0605" w:rsidP="00E92AFE">
                        <w:pPr>
                          <w:rPr>
                            <w:color w:val="FFC000"/>
                            <w:szCs w:val="21"/>
                          </w:rPr>
                        </w:pPr>
                        <w:r>
                          <w:rPr>
                            <w:szCs w:val="21"/>
                          </w:rPr>
                          <w:t>是</w:t>
                        </w:r>
                      </w:p>
                    </w:tc>
                  </w:sdtContent>
                </w:sdt>
                <w:sdt>
                  <w:sdtPr>
                    <w:rPr>
                      <w:szCs w:val="21"/>
                    </w:rPr>
                    <w:alias w:val="与首次公开发行相关的承诺-是否及时严格履行"/>
                    <w:tag w:val="_GBC_ab1310ba490a4e419f34a6be02854446"/>
                    <w:id w:val="3179557"/>
                    <w:lock w:val="sdtLocked"/>
                    <w:comboBox>
                      <w:listItem w:displayText="是" w:value="是"/>
                      <w:listItem w:displayText="否" w:value="否"/>
                    </w:comboBox>
                  </w:sdtPr>
                  <w:sdtContent>
                    <w:tc>
                      <w:tcPr>
                        <w:tcW w:w="308" w:type="pct"/>
                        <w:shd w:val="clear" w:color="auto" w:fill="auto"/>
                      </w:tcPr>
                      <w:p w:rsidR="002A0605" w:rsidRDefault="002A0605" w:rsidP="00E92AFE">
                        <w:pPr>
                          <w:rPr>
                            <w:color w:val="FFC000"/>
                            <w:szCs w:val="21"/>
                          </w:rPr>
                        </w:pPr>
                        <w:r>
                          <w:rPr>
                            <w:szCs w:val="21"/>
                          </w:rPr>
                          <w:t>是</w:t>
                        </w:r>
                      </w:p>
                    </w:tc>
                  </w:sdtContent>
                </w:sdt>
                <w:sdt>
                  <w:sdtPr>
                    <w:rPr>
                      <w:szCs w:val="21"/>
                    </w:rPr>
                    <w:alias w:val="与首次公开发行相关的承诺-如未能及时履行应说明未完成履行的具体原因"/>
                    <w:tag w:val="_GBC_66d8000daddb43f7870edc5d339c9671"/>
                    <w:id w:val="3179558"/>
                    <w:lock w:val="sdtLocked"/>
                    <w:showingPlcHdr/>
                  </w:sdtPr>
                  <w:sdtContent>
                    <w:tc>
                      <w:tcPr>
                        <w:tcW w:w="460" w:type="pct"/>
                        <w:shd w:val="clear" w:color="auto" w:fill="auto"/>
                      </w:tcPr>
                      <w:p w:rsidR="002A0605" w:rsidRDefault="002A0605" w:rsidP="00E92AFE">
                        <w:pPr>
                          <w:rPr>
                            <w:color w:val="FFC000"/>
                            <w:szCs w:val="21"/>
                          </w:rPr>
                        </w:pPr>
                        <w:r>
                          <w:rPr>
                            <w:szCs w:val="21"/>
                          </w:rPr>
                          <w:t xml:space="preserve">     </w:t>
                        </w:r>
                      </w:p>
                    </w:tc>
                  </w:sdtContent>
                </w:sdt>
                <w:sdt>
                  <w:sdtPr>
                    <w:rPr>
                      <w:szCs w:val="21"/>
                    </w:rPr>
                    <w:alias w:val="与首次公开发行相关的承诺-如未能及时履行应说明下一步计划"/>
                    <w:tag w:val="_GBC_5bbf31d9ce124dc893dd72d2d74c84df"/>
                    <w:id w:val="3179559"/>
                    <w:lock w:val="sdtLocked"/>
                    <w:showingPlcHdr/>
                  </w:sdtPr>
                  <w:sdtContent>
                    <w:tc>
                      <w:tcPr>
                        <w:tcW w:w="393" w:type="pct"/>
                        <w:shd w:val="clear" w:color="auto" w:fill="auto"/>
                      </w:tcPr>
                      <w:p w:rsidR="002A0605" w:rsidRDefault="002A0605" w:rsidP="00E92AFE">
                        <w:pPr>
                          <w:rPr>
                            <w:szCs w:val="21"/>
                          </w:rPr>
                        </w:pPr>
                        <w:r>
                          <w:rPr>
                            <w:szCs w:val="21"/>
                          </w:rPr>
                          <w:t xml:space="preserve">     </w:t>
                        </w:r>
                      </w:p>
                    </w:tc>
                  </w:sdtContent>
                </w:sdt>
              </w:tr>
            </w:sdtContent>
          </w:sdt>
          <w:sdt>
            <w:sdtPr>
              <w:alias w:val="与首次公开发行相关的承诺"/>
              <w:tag w:val="_GBC_789db7c9be674c829a84cbba88d30c4f"/>
              <w:id w:val="3179569"/>
              <w:lock w:val="sdtLocked"/>
            </w:sdtPr>
            <w:sdtEndPr>
              <w:rPr>
                <w:szCs w:val="21"/>
              </w:rPr>
            </w:sdtEndPr>
            <w:sdtContent>
              <w:tr w:rsidR="002A0605" w:rsidTr="00E92AFE">
                <w:trPr>
                  <w:trHeight w:val="238"/>
                </w:trPr>
                <w:tc>
                  <w:tcPr>
                    <w:tcW w:w="385" w:type="pct"/>
                    <w:vMerge/>
                    <w:shd w:val="clear" w:color="auto" w:fill="auto"/>
                  </w:tcPr>
                  <w:p w:rsidR="002A0605" w:rsidRDefault="002A0605" w:rsidP="00E92AFE"/>
                </w:tc>
                <w:sdt>
                  <w:sdtPr>
                    <w:alias w:val="与首次公开发行相关的承诺-承诺类型"/>
                    <w:tag w:val="_GBC_07ae7682ac6f411094f4ef74a9241364"/>
                    <w:id w:val="317956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307" w:type="pct"/>
                        <w:shd w:val="clear" w:color="auto" w:fill="auto"/>
                      </w:tcPr>
                      <w:p w:rsidR="002A0605" w:rsidRDefault="002A0605" w:rsidP="00E92AFE">
                        <w:pPr>
                          <w:rPr>
                            <w:szCs w:val="21"/>
                          </w:rPr>
                        </w:pPr>
                        <w:r>
                          <w:t>其他</w:t>
                        </w:r>
                      </w:p>
                    </w:tc>
                  </w:sdtContent>
                </w:sdt>
                <w:sdt>
                  <w:sdtPr>
                    <w:rPr>
                      <w:szCs w:val="21"/>
                    </w:rPr>
                    <w:alias w:val="与首次公开发行相关的承诺-承诺方"/>
                    <w:tag w:val="_GBC_126bab101b31404394b4ea128e32ad77"/>
                    <w:id w:val="3179562"/>
                    <w:lock w:val="sdtLocked"/>
                  </w:sdtPr>
                  <w:sdtContent>
                    <w:tc>
                      <w:tcPr>
                        <w:tcW w:w="460" w:type="pct"/>
                        <w:shd w:val="clear" w:color="auto" w:fill="auto"/>
                      </w:tcPr>
                      <w:p w:rsidR="002A0605" w:rsidRDefault="002A0605" w:rsidP="00E92AFE">
                        <w:pPr>
                          <w:rPr>
                            <w:szCs w:val="21"/>
                          </w:rPr>
                        </w:pPr>
                        <w:r>
                          <w:rPr>
                            <w:rFonts w:hint="eastAsia"/>
                            <w:szCs w:val="21"/>
                          </w:rPr>
                          <w:t>公司、公司实</w:t>
                        </w:r>
                        <w:r>
                          <w:rPr>
                            <w:rFonts w:hint="eastAsia"/>
                            <w:szCs w:val="21"/>
                          </w:rPr>
                          <w:lastRenderedPageBreak/>
                          <w:t>际控制人、董事、高级管理人员</w:t>
                        </w:r>
                      </w:p>
                    </w:tc>
                  </w:sdtContent>
                </w:sdt>
                <w:sdt>
                  <w:sdtPr>
                    <w:rPr>
                      <w:szCs w:val="21"/>
                    </w:rPr>
                    <w:alias w:val="与首次公开发行相关的承诺-承诺内容"/>
                    <w:tag w:val="_GBC_9d39f275501042d995ac0832ac77d910"/>
                    <w:id w:val="3179563"/>
                    <w:lock w:val="sdtLocked"/>
                  </w:sdtPr>
                  <w:sdtContent>
                    <w:tc>
                      <w:tcPr>
                        <w:tcW w:w="1997" w:type="pct"/>
                        <w:shd w:val="clear" w:color="auto" w:fill="auto"/>
                      </w:tcPr>
                      <w:p w:rsidR="002A0605" w:rsidRDefault="002A0605" w:rsidP="00E92AFE">
                        <w:pPr>
                          <w:rPr>
                            <w:szCs w:val="21"/>
                          </w:rPr>
                        </w:pPr>
                        <w:r>
                          <w:rPr>
                            <w:rFonts w:hint="eastAsia"/>
                            <w:szCs w:val="21"/>
                          </w:rPr>
                          <w:t>股价稳定方案具体包括五个阶段的稳定股价措施，分别是：第一阶段，公司</w:t>
                        </w:r>
                        <w:r>
                          <w:rPr>
                            <w:rFonts w:hint="eastAsia"/>
                            <w:szCs w:val="21"/>
                          </w:rPr>
                          <w:lastRenderedPageBreak/>
                          <w:t>立即召开董事会会议，启动投资者路演推介方案；第二阶段，实施利润分配或资本公积转增股本；第三阶段，实际控制人增持公司股份；第四阶段公司董事（不含独立董事）、高级管理人员增持公司股份；第五阶段公司以自有资金在二级市场回购公司股份。第二、三、四阶段措施可以同时或分步骤实施。若第五阶段实施完毕后仍出现公司股票连续二十个交易日的收盘价低于公司经审计的最近一期末每股净资产的情形，则在公司领薪的董事和高级管理人员降薪</w:t>
                        </w:r>
                        <w:r>
                          <w:rPr>
                            <w:szCs w:val="21"/>
                          </w:rPr>
                          <w:t>20%，直至连续6个月不再出现上述情形</w:t>
                        </w:r>
                        <w:r>
                          <w:rPr>
                            <w:rFonts w:hint="eastAsia"/>
                            <w:szCs w:val="21"/>
                          </w:rPr>
                          <w:t>为止。</w:t>
                        </w:r>
                      </w:p>
                    </w:tc>
                  </w:sdtContent>
                </w:sdt>
                <w:sdt>
                  <w:sdtPr>
                    <w:rPr>
                      <w:szCs w:val="21"/>
                    </w:rPr>
                    <w:alias w:val="与首次公开发行相关的承诺-承诺时间及期限"/>
                    <w:tag w:val="_GBC_a48876f111094d72bc3e67c9a81987e5"/>
                    <w:id w:val="3179564"/>
                    <w:lock w:val="sdtLocked"/>
                  </w:sdtPr>
                  <w:sdtContent>
                    <w:tc>
                      <w:tcPr>
                        <w:tcW w:w="383" w:type="pct"/>
                        <w:shd w:val="clear" w:color="auto" w:fill="auto"/>
                      </w:tcPr>
                      <w:p w:rsidR="002A0605" w:rsidRDefault="002A0605" w:rsidP="00E92AFE">
                        <w:pPr>
                          <w:rPr>
                            <w:szCs w:val="21"/>
                          </w:rPr>
                        </w:pPr>
                        <w:r>
                          <w:rPr>
                            <w:rFonts w:hint="eastAsia"/>
                            <w:szCs w:val="21"/>
                          </w:rPr>
                          <w:t>自公司上</w:t>
                        </w:r>
                        <w:r>
                          <w:rPr>
                            <w:rFonts w:hint="eastAsia"/>
                            <w:szCs w:val="21"/>
                          </w:rPr>
                          <w:lastRenderedPageBreak/>
                          <w:t>市之日起三年内有效</w:t>
                        </w:r>
                      </w:p>
                    </w:tc>
                  </w:sdtContent>
                </w:sdt>
                <w:sdt>
                  <w:sdtPr>
                    <w:rPr>
                      <w:szCs w:val="21"/>
                    </w:rPr>
                    <w:alias w:val="与首次公开发行相关的承诺-是否有履行期限"/>
                    <w:tag w:val="_GBC_8154b7e27dac45698695dc1f52d8a086"/>
                    <w:id w:val="3179565"/>
                    <w:lock w:val="sdtLocked"/>
                    <w:comboBox>
                      <w:listItem w:displayText="是" w:value="是"/>
                      <w:listItem w:displayText="否" w:value="否"/>
                    </w:comboBox>
                  </w:sdtPr>
                  <w:sdtContent>
                    <w:tc>
                      <w:tcPr>
                        <w:tcW w:w="307" w:type="pct"/>
                        <w:shd w:val="clear" w:color="auto" w:fill="auto"/>
                      </w:tcPr>
                      <w:p w:rsidR="002A0605" w:rsidRDefault="002A0605" w:rsidP="00E92AFE">
                        <w:pPr>
                          <w:rPr>
                            <w:szCs w:val="21"/>
                          </w:rPr>
                        </w:pPr>
                        <w:r>
                          <w:rPr>
                            <w:szCs w:val="21"/>
                          </w:rPr>
                          <w:t>是</w:t>
                        </w:r>
                      </w:p>
                    </w:tc>
                  </w:sdtContent>
                </w:sdt>
                <w:sdt>
                  <w:sdtPr>
                    <w:rPr>
                      <w:szCs w:val="21"/>
                    </w:rPr>
                    <w:alias w:val="与首次公开发行相关的承诺-是否及时严格履行"/>
                    <w:tag w:val="_GBC_ab1310ba490a4e419f34a6be02854446"/>
                    <w:id w:val="3179566"/>
                    <w:lock w:val="sdtLocked"/>
                    <w:comboBox>
                      <w:listItem w:displayText="是" w:value="是"/>
                      <w:listItem w:displayText="否" w:value="否"/>
                    </w:comboBox>
                  </w:sdtPr>
                  <w:sdtContent>
                    <w:tc>
                      <w:tcPr>
                        <w:tcW w:w="308" w:type="pct"/>
                        <w:shd w:val="clear" w:color="auto" w:fill="auto"/>
                      </w:tcPr>
                      <w:p w:rsidR="002A0605" w:rsidRDefault="002A0605" w:rsidP="00E92AFE">
                        <w:pPr>
                          <w:rPr>
                            <w:szCs w:val="21"/>
                          </w:rPr>
                        </w:pPr>
                        <w:r>
                          <w:rPr>
                            <w:szCs w:val="21"/>
                          </w:rPr>
                          <w:t>是</w:t>
                        </w:r>
                      </w:p>
                    </w:tc>
                  </w:sdtContent>
                </w:sdt>
                <w:sdt>
                  <w:sdtPr>
                    <w:rPr>
                      <w:szCs w:val="21"/>
                    </w:rPr>
                    <w:alias w:val="与首次公开发行相关的承诺-如未能及时履行应说明未完成履行的具体原因"/>
                    <w:tag w:val="_GBC_66d8000daddb43f7870edc5d339c9671"/>
                    <w:id w:val="3179567"/>
                    <w:lock w:val="sdtLocked"/>
                    <w:showingPlcHdr/>
                  </w:sdtPr>
                  <w:sdtContent>
                    <w:tc>
                      <w:tcPr>
                        <w:tcW w:w="460" w:type="pct"/>
                        <w:shd w:val="clear" w:color="auto" w:fill="auto"/>
                      </w:tcPr>
                      <w:p w:rsidR="002A0605" w:rsidRDefault="002A0605" w:rsidP="00E92AFE">
                        <w:pPr>
                          <w:rPr>
                            <w:szCs w:val="21"/>
                          </w:rPr>
                        </w:pPr>
                        <w:r>
                          <w:rPr>
                            <w:szCs w:val="21"/>
                          </w:rPr>
                          <w:t xml:space="preserve">     </w:t>
                        </w:r>
                      </w:p>
                    </w:tc>
                  </w:sdtContent>
                </w:sdt>
                <w:sdt>
                  <w:sdtPr>
                    <w:rPr>
                      <w:szCs w:val="21"/>
                    </w:rPr>
                    <w:alias w:val="与首次公开发行相关的承诺-如未能及时履行应说明下一步计划"/>
                    <w:tag w:val="_GBC_5bbf31d9ce124dc893dd72d2d74c84df"/>
                    <w:id w:val="3179568"/>
                    <w:lock w:val="sdtLocked"/>
                    <w:showingPlcHdr/>
                  </w:sdtPr>
                  <w:sdtContent>
                    <w:tc>
                      <w:tcPr>
                        <w:tcW w:w="393" w:type="pct"/>
                        <w:shd w:val="clear" w:color="auto" w:fill="auto"/>
                      </w:tcPr>
                      <w:p w:rsidR="002A0605" w:rsidRDefault="002A0605" w:rsidP="00E92AFE">
                        <w:pPr>
                          <w:rPr>
                            <w:szCs w:val="21"/>
                          </w:rPr>
                        </w:pPr>
                        <w:r>
                          <w:rPr>
                            <w:szCs w:val="21"/>
                          </w:rPr>
                          <w:t xml:space="preserve">     </w:t>
                        </w:r>
                      </w:p>
                    </w:tc>
                  </w:sdtContent>
                </w:sdt>
              </w:tr>
            </w:sdtContent>
          </w:sdt>
          <w:sdt>
            <w:sdtPr>
              <w:alias w:val="与首次公开发行相关的承诺"/>
              <w:tag w:val="_GBC_789db7c9be674c829a84cbba88d30c4f"/>
              <w:id w:val="3179578"/>
              <w:lock w:val="sdtLocked"/>
            </w:sdtPr>
            <w:sdtEndPr>
              <w:rPr>
                <w:szCs w:val="21"/>
              </w:rPr>
            </w:sdtEndPr>
            <w:sdtContent>
              <w:tr w:rsidR="002A0605" w:rsidTr="00E92AFE">
                <w:trPr>
                  <w:trHeight w:val="238"/>
                </w:trPr>
                <w:tc>
                  <w:tcPr>
                    <w:tcW w:w="385" w:type="pct"/>
                    <w:vMerge/>
                    <w:shd w:val="clear" w:color="auto" w:fill="auto"/>
                  </w:tcPr>
                  <w:p w:rsidR="002A0605" w:rsidRDefault="002A0605" w:rsidP="00E92AFE"/>
                </w:tc>
                <w:sdt>
                  <w:sdtPr>
                    <w:alias w:val="与首次公开发行相关的承诺-承诺类型"/>
                    <w:tag w:val="_GBC_07ae7682ac6f411094f4ef74a9241364"/>
                    <w:id w:val="317957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307" w:type="pct"/>
                        <w:shd w:val="clear" w:color="auto" w:fill="auto"/>
                      </w:tcPr>
                      <w:p w:rsidR="002A0605" w:rsidRDefault="002A0605" w:rsidP="00E92AFE">
                        <w:pPr>
                          <w:rPr>
                            <w:szCs w:val="21"/>
                          </w:rPr>
                        </w:pPr>
                        <w:r>
                          <w:t>其他</w:t>
                        </w:r>
                      </w:p>
                    </w:tc>
                  </w:sdtContent>
                </w:sdt>
                <w:sdt>
                  <w:sdtPr>
                    <w:rPr>
                      <w:szCs w:val="21"/>
                    </w:rPr>
                    <w:alias w:val="与首次公开发行相关的承诺-承诺方"/>
                    <w:tag w:val="_GBC_126bab101b31404394b4ea128e32ad77"/>
                    <w:id w:val="3179571"/>
                    <w:lock w:val="sdtLocked"/>
                  </w:sdtPr>
                  <w:sdtContent>
                    <w:tc>
                      <w:tcPr>
                        <w:tcW w:w="460" w:type="pct"/>
                        <w:shd w:val="clear" w:color="auto" w:fill="auto"/>
                      </w:tcPr>
                      <w:p w:rsidR="002A0605" w:rsidRDefault="002A0605" w:rsidP="00E92AFE">
                        <w:pPr>
                          <w:rPr>
                            <w:szCs w:val="21"/>
                          </w:rPr>
                        </w:pPr>
                        <w:r>
                          <w:rPr>
                            <w:rFonts w:hint="eastAsia"/>
                            <w:szCs w:val="21"/>
                          </w:rPr>
                          <w:t>本公司实际控制人顾清泉、丁彩峰、庆九、帅建新、钱进和薛金全</w:t>
                        </w:r>
                      </w:p>
                    </w:tc>
                  </w:sdtContent>
                </w:sdt>
                <w:sdt>
                  <w:sdtPr>
                    <w:rPr>
                      <w:szCs w:val="21"/>
                    </w:rPr>
                    <w:alias w:val="与首次公开发行相关的承诺-承诺内容"/>
                    <w:tag w:val="_GBC_9d39f275501042d995ac0832ac77d910"/>
                    <w:id w:val="3179572"/>
                    <w:lock w:val="sdtLocked"/>
                  </w:sdtPr>
                  <w:sdtContent>
                    <w:tc>
                      <w:tcPr>
                        <w:tcW w:w="1997" w:type="pct"/>
                        <w:shd w:val="clear" w:color="auto" w:fill="auto"/>
                      </w:tcPr>
                      <w:p w:rsidR="002A0605" w:rsidRDefault="002A0605" w:rsidP="00E92AFE">
                        <w:pPr>
                          <w:rPr>
                            <w:szCs w:val="21"/>
                          </w:rPr>
                        </w:pPr>
                        <w:r>
                          <w:rPr>
                            <w:rFonts w:hint="eastAsia"/>
                            <w:szCs w:val="21"/>
                          </w:rPr>
                          <w:t>本人所持股份的锁定期届满后两年内，在不丧失实际控制人地位，且不违反已作出的相关承诺和《一致行动协议》的前提下，将存在对所持股份进行减持的可能性，但每年减持数量不超过上一年末所持股份数量的</w:t>
                        </w:r>
                        <w:r>
                          <w:rPr>
                            <w:szCs w:val="21"/>
                          </w:rPr>
                          <w:t>25%。本人拟减持公司股份时，应提前将减持意向和拟减持数量等信息以书面方式通知发行人，并由发行人及时予以公告，自发行人公告之日起3个交易日后，方可以减持发行人股份。减持将采用证券交易所集中竞价交易系统、大宗交易系统或协议转让等方式，且减持价格不低于发行价；若所持公司股份在锁定期届满后两年内减持价格低于发行价的，则减持价格与</w:t>
                        </w:r>
                        <w:r>
                          <w:rPr>
                            <w:rFonts w:hint="eastAsia"/>
                            <w:szCs w:val="21"/>
                          </w:rPr>
                          <w:t>公司之间的差额由相关减持人员以现金方式或从公司领取的现金红利补偿给公司；如有派息、送股、资本公积转增股本、配股等除权除息事项，上述发行价作相应调整。本人减持股票时，将依照《公司法》、《证券法》、中国证监会和上海证券交易所的相关规定执行。</w:t>
                        </w:r>
                      </w:p>
                    </w:tc>
                  </w:sdtContent>
                </w:sdt>
                <w:sdt>
                  <w:sdtPr>
                    <w:rPr>
                      <w:szCs w:val="21"/>
                    </w:rPr>
                    <w:alias w:val="与首次公开发行相关的承诺-承诺时间及期限"/>
                    <w:tag w:val="_GBC_a48876f111094d72bc3e67c9a81987e5"/>
                    <w:id w:val="3179573"/>
                    <w:lock w:val="sdtLocked"/>
                  </w:sdtPr>
                  <w:sdtContent>
                    <w:tc>
                      <w:tcPr>
                        <w:tcW w:w="383" w:type="pct"/>
                        <w:shd w:val="clear" w:color="auto" w:fill="auto"/>
                      </w:tcPr>
                      <w:p w:rsidR="002A0605" w:rsidRDefault="002A0605" w:rsidP="00E92AFE">
                        <w:pPr>
                          <w:rPr>
                            <w:szCs w:val="21"/>
                          </w:rPr>
                        </w:pPr>
                        <w:r>
                          <w:rPr>
                            <w:rFonts w:hint="eastAsia"/>
                            <w:szCs w:val="21"/>
                          </w:rPr>
                          <w:t>约定的股份锁定期内届满后两年内有效</w:t>
                        </w:r>
                      </w:p>
                    </w:tc>
                  </w:sdtContent>
                </w:sdt>
                <w:sdt>
                  <w:sdtPr>
                    <w:rPr>
                      <w:szCs w:val="21"/>
                    </w:rPr>
                    <w:alias w:val="与首次公开发行相关的承诺-是否有履行期限"/>
                    <w:tag w:val="_GBC_8154b7e27dac45698695dc1f52d8a086"/>
                    <w:id w:val="3179574"/>
                    <w:lock w:val="sdtLocked"/>
                    <w:comboBox>
                      <w:listItem w:displayText="是" w:value="是"/>
                      <w:listItem w:displayText="否" w:value="否"/>
                    </w:comboBox>
                  </w:sdtPr>
                  <w:sdtContent>
                    <w:tc>
                      <w:tcPr>
                        <w:tcW w:w="307" w:type="pct"/>
                        <w:shd w:val="clear" w:color="auto" w:fill="auto"/>
                      </w:tcPr>
                      <w:p w:rsidR="002A0605" w:rsidRDefault="002A0605" w:rsidP="00E92AFE">
                        <w:pPr>
                          <w:rPr>
                            <w:szCs w:val="21"/>
                          </w:rPr>
                        </w:pPr>
                        <w:r>
                          <w:rPr>
                            <w:szCs w:val="21"/>
                          </w:rPr>
                          <w:t>是</w:t>
                        </w:r>
                      </w:p>
                    </w:tc>
                  </w:sdtContent>
                </w:sdt>
                <w:sdt>
                  <w:sdtPr>
                    <w:rPr>
                      <w:szCs w:val="21"/>
                    </w:rPr>
                    <w:alias w:val="与首次公开发行相关的承诺-是否及时严格履行"/>
                    <w:tag w:val="_GBC_ab1310ba490a4e419f34a6be02854446"/>
                    <w:id w:val="3179575"/>
                    <w:lock w:val="sdtLocked"/>
                    <w:comboBox>
                      <w:listItem w:displayText="是" w:value="是"/>
                      <w:listItem w:displayText="否" w:value="否"/>
                    </w:comboBox>
                  </w:sdtPr>
                  <w:sdtContent>
                    <w:tc>
                      <w:tcPr>
                        <w:tcW w:w="308" w:type="pct"/>
                        <w:shd w:val="clear" w:color="auto" w:fill="auto"/>
                      </w:tcPr>
                      <w:p w:rsidR="002A0605" w:rsidRDefault="002A0605" w:rsidP="00E92AFE">
                        <w:pPr>
                          <w:rPr>
                            <w:szCs w:val="21"/>
                          </w:rPr>
                        </w:pPr>
                        <w:r>
                          <w:rPr>
                            <w:szCs w:val="21"/>
                          </w:rPr>
                          <w:t>是</w:t>
                        </w:r>
                      </w:p>
                    </w:tc>
                  </w:sdtContent>
                </w:sdt>
                <w:sdt>
                  <w:sdtPr>
                    <w:rPr>
                      <w:szCs w:val="21"/>
                    </w:rPr>
                    <w:alias w:val="与首次公开发行相关的承诺-如未能及时履行应说明未完成履行的具体原因"/>
                    <w:tag w:val="_GBC_66d8000daddb43f7870edc5d339c9671"/>
                    <w:id w:val="3179576"/>
                    <w:lock w:val="sdtLocked"/>
                    <w:showingPlcHdr/>
                  </w:sdtPr>
                  <w:sdtContent>
                    <w:tc>
                      <w:tcPr>
                        <w:tcW w:w="460" w:type="pct"/>
                        <w:shd w:val="clear" w:color="auto" w:fill="auto"/>
                      </w:tcPr>
                      <w:p w:rsidR="002A0605" w:rsidRDefault="002A0605" w:rsidP="00E92AFE">
                        <w:pPr>
                          <w:rPr>
                            <w:szCs w:val="21"/>
                          </w:rPr>
                        </w:pPr>
                        <w:r>
                          <w:rPr>
                            <w:szCs w:val="21"/>
                          </w:rPr>
                          <w:t xml:space="preserve">　</w:t>
                        </w:r>
                      </w:p>
                    </w:tc>
                  </w:sdtContent>
                </w:sdt>
                <w:sdt>
                  <w:sdtPr>
                    <w:rPr>
                      <w:szCs w:val="21"/>
                    </w:rPr>
                    <w:alias w:val="与首次公开发行相关的承诺-如未能及时履行应说明下一步计划"/>
                    <w:tag w:val="_GBC_5bbf31d9ce124dc893dd72d2d74c84df"/>
                    <w:id w:val="3179577"/>
                    <w:lock w:val="sdtLocked"/>
                    <w:showingPlcHdr/>
                  </w:sdtPr>
                  <w:sdtContent>
                    <w:tc>
                      <w:tcPr>
                        <w:tcW w:w="393" w:type="pct"/>
                        <w:shd w:val="clear" w:color="auto" w:fill="auto"/>
                      </w:tcPr>
                      <w:p w:rsidR="002A0605" w:rsidRDefault="002A0605" w:rsidP="00E92AFE">
                        <w:pPr>
                          <w:rPr>
                            <w:szCs w:val="21"/>
                          </w:rPr>
                        </w:pPr>
                        <w:r>
                          <w:rPr>
                            <w:szCs w:val="21"/>
                          </w:rPr>
                          <w:t xml:space="preserve">　</w:t>
                        </w:r>
                      </w:p>
                    </w:tc>
                  </w:sdtContent>
                </w:sdt>
              </w:tr>
            </w:sdtContent>
          </w:sdt>
          <w:sdt>
            <w:sdtPr>
              <w:alias w:val="与首次公开发行相关的承诺"/>
              <w:tag w:val="_GBC_789db7c9be674c829a84cbba88d30c4f"/>
              <w:id w:val="3179587"/>
              <w:lock w:val="sdtLocked"/>
            </w:sdtPr>
            <w:sdtEndPr>
              <w:rPr>
                <w:szCs w:val="21"/>
              </w:rPr>
            </w:sdtEndPr>
            <w:sdtContent>
              <w:tr w:rsidR="002A0605" w:rsidTr="00E92AFE">
                <w:trPr>
                  <w:trHeight w:val="238"/>
                </w:trPr>
                <w:tc>
                  <w:tcPr>
                    <w:tcW w:w="385" w:type="pct"/>
                    <w:vMerge/>
                    <w:shd w:val="clear" w:color="auto" w:fill="auto"/>
                  </w:tcPr>
                  <w:p w:rsidR="002A0605" w:rsidRDefault="002A0605" w:rsidP="00E92AFE"/>
                </w:tc>
                <w:sdt>
                  <w:sdtPr>
                    <w:alias w:val="与首次公开发行相关的承诺-承诺类型"/>
                    <w:tag w:val="_GBC_07ae7682ac6f411094f4ef74a9241364"/>
                    <w:id w:val="317957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307" w:type="pct"/>
                        <w:shd w:val="clear" w:color="auto" w:fill="auto"/>
                      </w:tcPr>
                      <w:p w:rsidR="002A0605" w:rsidRDefault="002A0605" w:rsidP="00E92AFE">
                        <w:pPr>
                          <w:rPr>
                            <w:szCs w:val="21"/>
                          </w:rPr>
                        </w:pPr>
                        <w:r>
                          <w:rPr>
                            <w:rFonts w:hint="eastAsia"/>
                          </w:rPr>
                          <w:t>其他</w:t>
                        </w:r>
                      </w:p>
                    </w:tc>
                  </w:sdtContent>
                </w:sdt>
                <w:sdt>
                  <w:sdtPr>
                    <w:rPr>
                      <w:szCs w:val="21"/>
                    </w:rPr>
                    <w:alias w:val="与首次公开发行相关的承诺-承诺方"/>
                    <w:tag w:val="_GBC_126bab101b31404394b4ea128e32ad77"/>
                    <w:id w:val="3179580"/>
                    <w:lock w:val="sdtLocked"/>
                  </w:sdtPr>
                  <w:sdtContent>
                    <w:tc>
                      <w:tcPr>
                        <w:tcW w:w="460" w:type="pct"/>
                        <w:shd w:val="clear" w:color="auto" w:fill="auto"/>
                      </w:tcPr>
                      <w:p w:rsidR="002A0605" w:rsidRDefault="002A0605" w:rsidP="00E92AFE">
                        <w:pPr>
                          <w:rPr>
                            <w:szCs w:val="21"/>
                          </w:rPr>
                        </w:pPr>
                        <w:r>
                          <w:rPr>
                            <w:rFonts w:hint="eastAsia"/>
                            <w:szCs w:val="21"/>
                          </w:rPr>
                          <w:t>持有公司股份的法人股东南通产控、新源投资、上海集赋</w:t>
                        </w:r>
                      </w:p>
                    </w:tc>
                  </w:sdtContent>
                </w:sdt>
                <w:sdt>
                  <w:sdtPr>
                    <w:rPr>
                      <w:szCs w:val="21"/>
                    </w:rPr>
                    <w:alias w:val="与首次公开发行相关的承诺-承诺内容"/>
                    <w:tag w:val="_GBC_9d39f275501042d995ac0832ac77d910"/>
                    <w:id w:val="3179581"/>
                    <w:lock w:val="sdtLocked"/>
                  </w:sdtPr>
                  <w:sdtContent>
                    <w:tc>
                      <w:tcPr>
                        <w:tcW w:w="1997" w:type="pct"/>
                        <w:shd w:val="clear" w:color="auto" w:fill="auto"/>
                      </w:tcPr>
                      <w:p w:rsidR="002A0605" w:rsidRDefault="002A0605" w:rsidP="00E92AFE">
                        <w:pPr>
                          <w:rPr>
                            <w:szCs w:val="21"/>
                          </w:rPr>
                        </w:pPr>
                        <w:r>
                          <w:rPr>
                            <w:rFonts w:hint="eastAsia"/>
                            <w:szCs w:val="21"/>
                          </w:rPr>
                          <w:t>本公司所持醋酸化工股份的锁定期届满后两年内，在不违反已作出的相关承诺的前提下，有权减持其持有的醋酸化工全部股份，实际减持数量根据实际情况确定。本公司减持股票时，将依照《公司法》、《证券法》、中国证监会和上海证券交易所的相关规定执行。本公司在持有醋酸化工股份</w:t>
                        </w:r>
                        <w:r>
                          <w:rPr>
                            <w:szCs w:val="21"/>
                          </w:rPr>
                          <w:t>5%以上（包括5%）时，每次减持股份均需于3个交易日前公告。减持将采用证券交易所集中竞价交易系统、大宗交易系统或协议转让等方式，且减持价格根据减持当时的二级市场价格确定，且不低于发行人上一年</w:t>
                        </w:r>
                        <w:r>
                          <w:rPr>
                            <w:szCs w:val="21"/>
                          </w:rPr>
                          <w:lastRenderedPageBreak/>
                          <w:t>度经审计的每股净资产值。若所持醋酸化工股份在锁定期届满后两年内减</w:t>
                        </w:r>
                        <w:r>
                          <w:rPr>
                            <w:rFonts w:hint="eastAsia"/>
                            <w:szCs w:val="21"/>
                          </w:rPr>
                          <w:t>持价格低于每股净资产值的，则减持价格与每股净资产值之间的差额由本公司以现金方式或从醋酸化工领取的现金红利补偿给醋酸化工。</w:t>
                        </w:r>
                      </w:p>
                    </w:tc>
                  </w:sdtContent>
                </w:sdt>
                <w:sdt>
                  <w:sdtPr>
                    <w:rPr>
                      <w:szCs w:val="21"/>
                    </w:rPr>
                    <w:alias w:val="与首次公开发行相关的承诺-承诺时间及期限"/>
                    <w:tag w:val="_GBC_a48876f111094d72bc3e67c9a81987e5"/>
                    <w:id w:val="3179582"/>
                    <w:lock w:val="sdtLocked"/>
                  </w:sdtPr>
                  <w:sdtContent>
                    <w:tc>
                      <w:tcPr>
                        <w:tcW w:w="383" w:type="pct"/>
                        <w:shd w:val="clear" w:color="auto" w:fill="auto"/>
                      </w:tcPr>
                      <w:p w:rsidR="002A0605" w:rsidRDefault="002A0605" w:rsidP="00E92AFE">
                        <w:pPr>
                          <w:rPr>
                            <w:szCs w:val="21"/>
                          </w:rPr>
                        </w:pPr>
                        <w:r>
                          <w:rPr>
                            <w:rFonts w:hint="eastAsia"/>
                            <w:szCs w:val="21"/>
                          </w:rPr>
                          <w:t>约定的股份锁定期内届满后两年内有效</w:t>
                        </w:r>
                      </w:p>
                    </w:tc>
                  </w:sdtContent>
                </w:sdt>
                <w:sdt>
                  <w:sdtPr>
                    <w:rPr>
                      <w:szCs w:val="21"/>
                    </w:rPr>
                    <w:alias w:val="与首次公开发行相关的承诺-是否有履行期限"/>
                    <w:tag w:val="_GBC_8154b7e27dac45698695dc1f52d8a086"/>
                    <w:id w:val="3179583"/>
                    <w:lock w:val="sdtLocked"/>
                    <w:comboBox>
                      <w:listItem w:displayText="是" w:value="是"/>
                      <w:listItem w:displayText="否" w:value="否"/>
                    </w:comboBox>
                  </w:sdtPr>
                  <w:sdtContent>
                    <w:tc>
                      <w:tcPr>
                        <w:tcW w:w="307" w:type="pct"/>
                        <w:shd w:val="clear" w:color="auto" w:fill="auto"/>
                      </w:tcPr>
                      <w:p w:rsidR="002A0605" w:rsidRDefault="002A0605" w:rsidP="00E92AFE">
                        <w:pPr>
                          <w:rPr>
                            <w:szCs w:val="21"/>
                          </w:rPr>
                        </w:pPr>
                        <w:r>
                          <w:rPr>
                            <w:szCs w:val="21"/>
                          </w:rPr>
                          <w:t>是</w:t>
                        </w:r>
                      </w:p>
                    </w:tc>
                  </w:sdtContent>
                </w:sdt>
                <w:sdt>
                  <w:sdtPr>
                    <w:rPr>
                      <w:szCs w:val="21"/>
                    </w:rPr>
                    <w:alias w:val="与首次公开发行相关的承诺-是否及时严格履行"/>
                    <w:tag w:val="_GBC_ab1310ba490a4e419f34a6be02854446"/>
                    <w:id w:val="3179584"/>
                    <w:lock w:val="sdtLocked"/>
                    <w:comboBox>
                      <w:listItem w:displayText="是" w:value="是"/>
                      <w:listItem w:displayText="否" w:value="否"/>
                    </w:comboBox>
                  </w:sdtPr>
                  <w:sdtContent>
                    <w:tc>
                      <w:tcPr>
                        <w:tcW w:w="308" w:type="pct"/>
                        <w:shd w:val="clear" w:color="auto" w:fill="auto"/>
                      </w:tcPr>
                      <w:p w:rsidR="002A0605" w:rsidRDefault="002A0605" w:rsidP="00E92AFE">
                        <w:pPr>
                          <w:rPr>
                            <w:szCs w:val="21"/>
                          </w:rPr>
                        </w:pPr>
                        <w:r>
                          <w:rPr>
                            <w:szCs w:val="21"/>
                          </w:rPr>
                          <w:t>是</w:t>
                        </w:r>
                      </w:p>
                    </w:tc>
                  </w:sdtContent>
                </w:sdt>
                <w:sdt>
                  <w:sdtPr>
                    <w:rPr>
                      <w:szCs w:val="21"/>
                    </w:rPr>
                    <w:alias w:val="与首次公开发行相关的承诺-如未能及时履行应说明未完成履行的具体原因"/>
                    <w:tag w:val="_GBC_66d8000daddb43f7870edc5d339c9671"/>
                    <w:id w:val="3179585"/>
                    <w:lock w:val="sdtLocked"/>
                    <w:showingPlcHdr/>
                  </w:sdtPr>
                  <w:sdtContent>
                    <w:tc>
                      <w:tcPr>
                        <w:tcW w:w="460" w:type="pct"/>
                        <w:shd w:val="clear" w:color="auto" w:fill="auto"/>
                      </w:tcPr>
                      <w:p w:rsidR="002A0605" w:rsidRDefault="002A0605" w:rsidP="00E92AFE">
                        <w:pPr>
                          <w:rPr>
                            <w:szCs w:val="21"/>
                          </w:rPr>
                        </w:pPr>
                        <w:r>
                          <w:rPr>
                            <w:szCs w:val="21"/>
                          </w:rPr>
                          <w:t xml:space="preserve">     </w:t>
                        </w:r>
                      </w:p>
                    </w:tc>
                  </w:sdtContent>
                </w:sdt>
                <w:sdt>
                  <w:sdtPr>
                    <w:rPr>
                      <w:szCs w:val="21"/>
                    </w:rPr>
                    <w:alias w:val="与首次公开发行相关的承诺-如未能及时履行应说明下一步计划"/>
                    <w:tag w:val="_GBC_5bbf31d9ce124dc893dd72d2d74c84df"/>
                    <w:id w:val="3179586"/>
                    <w:lock w:val="sdtLocked"/>
                    <w:showingPlcHdr/>
                  </w:sdtPr>
                  <w:sdtContent>
                    <w:tc>
                      <w:tcPr>
                        <w:tcW w:w="393" w:type="pct"/>
                        <w:shd w:val="clear" w:color="auto" w:fill="auto"/>
                      </w:tcPr>
                      <w:p w:rsidR="002A0605" w:rsidRDefault="002A0605" w:rsidP="00E92AFE">
                        <w:pPr>
                          <w:rPr>
                            <w:szCs w:val="21"/>
                          </w:rPr>
                        </w:pPr>
                        <w:r>
                          <w:rPr>
                            <w:szCs w:val="21"/>
                          </w:rPr>
                          <w:t xml:space="preserve">     </w:t>
                        </w:r>
                      </w:p>
                    </w:tc>
                  </w:sdtContent>
                </w:sdt>
              </w:tr>
            </w:sdtContent>
          </w:sdt>
          <w:sdt>
            <w:sdtPr>
              <w:alias w:val="与首次公开发行相关的承诺"/>
              <w:tag w:val="_GBC_789db7c9be674c829a84cbba88d30c4f"/>
              <w:id w:val="3179596"/>
              <w:lock w:val="sdtLocked"/>
            </w:sdtPr>
            <w:sdtEndPr>
              <w:rPr>
                <w:szCs w:val="21"/>
              </w:rPr>
            </w:sdtEndPr>
            <w:sdtContent>
              <w:tr w:rsidR="002A0605" w:rsidTr="00E92AFE">
                <w:trPr>
                  <w:trHeight w:val="238"/>
                </w:trPr>
                <w:tc>
                  <w:tcPr>
                    <w:tcW w:w="385" w:type="pct"/>
                    <w:vMerge/>
                    <w:shd w:val="clear" w:color="auto" w:fill="auto"/>
                  </w:tcPr>
                  <w:p w:rsidR="002A0605" w:rsidRDefault="002A0605" w:rsidP="00E92AFE"/>
                </w:tc>
                <w:sdt>
                  <w:sdtPr>
                    <w:alias w:val="与首次公开发行相关的承诺-承诺类型"/>
                    <w:tag w:val="_GBC_07ae7682ac6f411094f4ef74a9241364"/>
                    <w:id w:val="317958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307" w:type="pct"/>
                        <w:shd w:val="clear" w:color="auto" w:fill="auto"/>
                      </w:tcPr>
                      <w:p w:rsidR="002A0605" w:rsidRDefault="002A0605" w:rsidP="00E92AFE">
                        <w:pPr>
                          <w:rPr>
                            <w:szCs w:val="21"/>
                          </w:rPr>
                        </w:pPr>
                        <w:r>
                          <w:t>解决同业竞争</w:t>
                        </w:r>
                      </w:p>
                    </w:tc>
                  </w:sdtContent>
                </w:sdt>
                <w:sdt>
                  <w:sdtPr>
                    <w:rPr>
                      <w:szCs w:val="21"/>
                    </w:rPr>
                    <w:alias w:val="与首次公开发行相关的承诺-承诺方"/>
                    <w:tag w:val="_GBC_126bab101b31404394b4ea128e32ad77"/>
                    <w:id w:val="3179589"/>
                    <w:lock w:val="sdtLocked"/>
                  </w:sdtPr>
                  <w:sdtContent>
                    <w:tc>
                      <w:tcPr>
                        <w:tcW w:w="460" w:type="pct"/>
                        <w:shd w:val="clear" w:color="auto" w:fill="auto"/>
                      </w:tcPr>
                      <w:p w:rsidR="002A0605" w:rsidRDefault="002A0605" w:rsidP="00E92AFE">
                        <w:pPr>
                          <w:rPr>
                            <w:szCs w:val="21"/>
                          </w:rPr>
                        </w:pPr>
                        <w:r>
                          <w:rPr>
                            <w:rFonts w:hint="eastAsia"/>
                            <w:szCs w:val="21"/>
                          </w:rPr>
                          <w:t>本公司实际控制人顾清泉、丁彩峰、庆九、帅建新、钱进和薛金全</w:t>
                        </w:r>
                      </w:p>
                    </w:tc>
                  </w:sdtContent>
                </w:sdt>
                <w:sdt>
                  <w:sdtPr>
                    <w:rPr>
                      <w:szCs w:val="21"/>
                    </w:rPr>
                    <w:alias w:val="与首次公开发行相关的承诺-承诺内容"/>
                    <w:tag w:val="_GBC_9d39f275501042d995ac0832ac77d910"/>
                    <w:id w:val="3179590"/>
                    <w:lock w:val="sdtLocked"/>
                  </w:sdtPr>
                  <w:sdtContent>
                    <w:tc>
                      <w:tcPr>
                        <w:tcW w:w="1997" w:type="pct"/>
                        <w:shd w:val="clear" w:color="auto" w:fill="auto"/>
                      </w:tcPr>
                      <w:p w:rsidR="002A0605" w:rsidRDefault="002A0605" w:rsidP="00E92AFE">
                        <w:pPr>
                          <w:rPr>
                            <w:szCs w:val="21"/>
                          </w:rPr>
                        </w:pPr>
                        <w:r>
                          <w:rPr>
                            <w:szCs w:val="21"/>
                          </w:rPr>
                          <w:t>1、本人目前在中国境内外未直接或间接从事或参与任何在商业上对醋酸化工构成竞争的业务或活动。2、本人将来也不在中国境内外直接或间接从事或参与任何在商业上对醋酸化工构成竞争的业务及活动，不直接或间接投资与醋酸化工存在竞争关系的任何经济实体、机构、经济组织，不在与醋酸化工存在竞争关系的任何经济实体、机构、经济组织中担任高级管理人员或核心技术人员。3、本人愿意承担违反上述承诺而给醋酸化工造成的全部损失。4、本保证及承诺持续有效，直至本人不对醋酸化工有重大影响为止。</w:t>
                        </w:r>
                      </w:p>
                    </w:tc>
                  </w:sdtContent>
                </w:sdt>
                <w:sdt>
                  <w:sdtPr>
                    <w:rPr>
                      <w:szCs w:val="21"/>
                    </w:rPr>
                    <w:alias w:val="与首次公开发行相关的承诺-承诺时间及期限"/>
                    <w:tag w:val="_GBC_a48876f111094d72bc3e67c9a81987e5"/>
                    <w:id w:val="3179591"/>
                    <w:lock w:val="sdtLocked"/>
                  </w:sdtPr>
                  <w:sdtContent>
                    <w:tc>
                      <w:tcPr>
                        <w:tcW w:w="383" w:type="pct"/>
                        <w:shd w:val="clear" w:color="auto" w:fill="auto"/>
                      </w:tcPr>
                      <w:p w:rsidR="002A0605" w:rsidRDefault="002A0605" w:rsidP="00E92AFE">
                        <w:pPr>
                          <w:rPr>
                            <w:szCs w:val="21"/>
                          </w:rPr>
                        </w:pPr>
                        <w:r>
                          <w:rPr>
                            <w:rFonts w:hint="eastAsia"/>
                            <w:szCs w:val="21"/>
                          </w:rPr>
                          <w:t>承诺长期有效</w:t>
                        </w:r>
                      </w:p>
                    </w:tc>
                  </w:sdtContent>
                </w:sdt>
                <w:sdt>
                  <w:sdtPr>
                    <w:rPr>
                      <w:szCs w:val="21"/>
                    </w:rPr>
                    <w:alias w:val="与首次公开发行相关的承诺-是否有履行期限"/>
                    <w:tag w:val="_GBC_8154b7e27dac45698695dc1f52d8a086"/>
                    <w:id w:val="3179592"/>
                    <w:lock w:val="sdtLocked"/>
                    <w:comboBox>
                      <w:listItem w:displayText="是" w:value="是"/>
                      <w:listItem w:displayText="否" w:value="否"/>
                    </w:comboBox>
                  </w:sdtPr>
                  <w:sdtContent>
                    <w:tc>
                      <w:tcPr>
                        <w:tcW w:w="307" w:type="pct"/>
                        <w:shd w:val="clear" w:color="auto" w:fill="auto"/>
                      </w:tcPr>
                      <w:p w:rsidR="002A0605" w:rsidRDefault="002A0605" w:rsidP="00E92AFE">
                        <w:pPr>
                          <w:rPr>
                            <w:szCs w:val="21"/>
                          </w:rPr>
                        </w:pPr>
                        <w:r>
                          <w:rPr>
                            <w:szCs w:val="21"/>
                          </w:rPr>
                          <w:t>是</w:t>
                        </w:r>
                      </w:p>
                    </w:tc>
                  </w:sdtContent>
                </w:sdt>
                <w:sdt>
                  <w:sdtPr>
                    <w:rPr>
                      <w:szCs w:val="21"/>
                    </w:rPr>
                    <w:alias w:val="与首次公开发行相关的承诺-是否及时严格履行"/>
                    <w:tag w:val="_GBC_ab1310ba490a4e419f34a6be02854446"/>
                    <w:id w:val="3179593"/>
                    <w:lock w:val="sdtLocked"/>
                    <w:comboBox>
                      <w:listItem w:displayText="是" w:value="是"/>
                      <w:listItem w:displayText="否" w:value="否"/>
                    </w:comboBox>
                  </w:sdtPr>
                  <w:sdtContent>
                    <w:tc>
                      <w:tcPr>
                        <w:tcW w:w="308" w:type="pct"/>
                        <w:shd w:val="clear" w:color="auto" w:fill="auto"/>
                      </w:tcPr>
                      <w:p w:rsidR="002A0605" w:rsidRDefault="002A0605" w:rsidP="00E92AFE">
                        <w:pPr>
                          <w:rPr>
                            <w:szCs w:val="21"/>
                          </w:rPr>
                        </w:pPr>
                        <w:r>
                          <w:rPr>
                            <w:szCs w:val="21"/>
                          </w:rPr>
                          <w:t>是</w:t>
                        </w:r>
                      </w:p>
                    </w:tc>
                  </w:sdtContent>
                </w:sdt>
                <w:sdt>
                  <w:sdtPr>
                    <w:rPr>
                      <w:szCs w:val="21"/>
                    </w:rPr>
                    <w:alias w:val="与首次公开发行相关的承诺-如未能及时履行应说明未完成履行的具体原因"/>
                    <w:tag w:val="_GBC_66d8000daddb43f7870edc5d339c9671"/>
                    <w:id w:val="3179594"/>
                    <w:lock w:val="sdtLocked"/>
                    <w:showingPlcHdr/>
                  </w:sdtPr>
                  <w:sdtContent>
                    <w:tc>
                      <w:tcPr>
                        <w:tcW w:w="460" w:type="pct"/>
                        <w:shd w:val="clear" w:color="auto" w:fill="auto"/>
                      </w:tcPr>
                      <w:p w:rsidR="002A0605" w:rsidRDefault="002A0605" w:rsidP="00E92AFE">
                        <w:pPr>
                          <w:rPr>
                            <w:szCs w:val="21"/>
                          </w:rPr>
                        </w:pPr>
                        <w:r>
                          <w:rPr>
                            <w:szCs w:val="21"/>
                          </w:rPr>
                          <w:t xml:space="preserve">     </w:t>
                        </w:r>
                      </w:p>
                    </w:tc>
                  </w:sdtContent>
                </w:sdt>
                <w:sdt>
                  <w:sdtPr>
                    <w:rPr>
                      <w:szCs w:val="21"/>
                    </w:rPr>
                    <w:alias w:val="与首次公开发行相关的承诺-如未能及时履行应说明下一步计划"/>
                    <w:tag w:val="_GBC_5bbf31d9ce124dc893dd72d2d74c84df"/>
                    <w:id w:val="3179595"/>
                    <w:lock w:val="sdtLocked"/>
                    <w:showingPlcHdr/>
                  </w:sdtPr>
                  <w:sdtContent>
                    <w:tc>
                      <w:tcPr>
                        <w:tcW w:w="393" w:type="pct"/>
                        <w:shd w:val="clear" w:color="auto" w:fill="auto"/>
                      </w:tcPr>
                      <w:p w:rsidR="002A0605" w:rsidRDefault="002A0605" w:rsidP="00E92AFE">
                        <w:pPr>
                          <w:rPr>
                            <w:szCs w:val="21"/>
                          </w:rPr>
                        </w:pPr>
                        <w:r>
                          <w:rPr>
                            <w:szCs w:val="21"/>
                          </w:rPr>
                          <w:t xml:space="preserve">     </w:t>
                        </w:r>
                      </w:p>
                    </w:tc>
                  </w:sdtContent>
                </w:sdt>
              </w:tr>
            </w:sdtContent>
          </w:sdt>
        </w:tbl>
        <w:p w:rsidR="00235333" w:rsidRDefault="00BE4BB4"/>
      </w:sdtContent>
    </w:sdt>
    <w:p w:rsidR="00235333" w:rsidRDefault="002B19DD" w:rsidP="00613904">
      <w:pPr>
        <w:pStyle w:val="2"/>
        <w:numPr>
          <w:ilvl w:val="0"/>
          <w:numId w:val="10"/>
        </w:numPr>
        <w:spacing w:line="360" w:lineRule="auto"/>
      </w:pPr>
      <w:r>
        <w:t>聘任、解聘会计师事务所情况</w:t>
      </w:r>
    </w:p>
    <w:sdt>
      <w:sdtPr>
        <w:alias w:val="是否适用：聘任、解聘会计师事务所情况[双击切换]"/>
        <w:tag w:val="_GBC_7c5c6a1905784221bae81fc158a4ae24"/>
        <w:id w:val="3179598"/>
        <w:lock w:val="sdtLocked"/>
        <w:placeholder>
          <w:docPart w:val="GBC22222222222222222222222222222"/>
        </w:placeholder>
      </w:sdtPr>
      <w:sdtContent>
        <w:p w:rsidR="00235333" w:rsidRDefault="00BE4BB4">
          <w:r>
            <w:fldChar w:fldCharType="begin"/>
          </w:r>
          <w:r w:rsidR="000D78A6">
            <w:instrText xml:space="preserve"> MACROBUTTON  SnrToggleCheckbox √适用 </w:instrText>
          </w:r>
          <w:r>
            <w:fldChar w:fldCharType="end"/>
          </w:r>
          <w:r>
            <w:fldChar w:fldCharType="begin"/>
          </w:r>
          <w:r w:rsidR="000D78A6">
            <w:instrText xml:space="preserve"> MACROBUTTON  SnrToggleCheckbox □不适用 </w:instrText>
          </w:r>
          <w:r>
            <w:fldChar w:fldCharType="end"/>
          </w:r>
        </w:p>
      </w:sdtContent>
    </w:sdt>
    <w:sdt>
      <w:sdtPr>
        <w:alias w:val="模块:聘任、解聘会计师事务所的情况说明"/>
        <w:tag w:val="_GBC_168c825f84404d09a91f400f68606566"/>
        <w:id w:val="3179600"/>
        <w:lock w:val="sdtLocked"/>
        <w:placeholder>
          <w:docPart w:val="GBC22222222222222222222222222222"/>
        </w:placeholder>
      </w:sdtPr>
      <w:sdtEndPr>
        <w:rPr>
          <w:rFonts w:hint="eastAsia"/>
        </w:rPr>
      </w:sdtEndPr>
      <w:sdtContent>
        <w:p w:rsidR="00235333" w:rsidRDefault="002B19DD" w:rsidP="002A0605">
          <w:pPr>
            <w:spacing w:line="360" w:lineRule="auto"/>
          </w:pPr>
          <w:r>
            <w:t>聘任、解聘会计师事务所的情况说明</w:t>
          </w:r>
        </w:p>
        <w:sdt>
          <w:sdtPr>
            <w:rPr>
              <w:rFonts w:hint="eastAsia"/>
            </w:rPr>
            <w:alias w:val="聘任、解聘会计师事务所情况说明"/>
            <w:tag w:val="_GBC_401d64dcf7814aa386f72c6694ccf3b2"/>
            <w:id w:val="3179599"/>
            <w:lock w:val="sdtLocked"/>
            <w:placeholder>
              <w:docPart w:val="GBC22222222222222222222222222222"/>
            </w:placeholder>
          </w:sdtPr>
          <w:sdtContent>
            <w:p w:rsidR="00235333" w:rsidRDefault="002A0605" w:rsidP="002A0605">
              <w:pPr>
                <w:spacing w:line="360" w:lineRule="auto"/>
              </w:pPr>
              <w:r>
                <w:rPr>
                  <w:rFonts w:hint="eastAsia"/>
                </w:rPr>
                <w:t xml:space="preserve">    经2015年年度股东大会审议通过，公司续聘致同会计师事务所（特殊普通合伙）为公司2016年度的财务审计机构。</w:t>
              </w:r>
            </w:p>
          </w:sdtContent>
        </w:sdt>
      </w:sdtContent>
    </w:sdt>
    <w:p w:rsidR="00235333" w:rsidRDefault="00235333"/>
    <w:sdt>
      <w:sdtPr>
        <w:alias w:val="模块:审计期间改聘会计师事务所的情况说明"/>
        <w:tag w:val="_GBC_7a51ee590acf4603a3d93d96f49c7e0b"/>
        <w:id w:val="3179602"/>
        <w:lock w:val="sdtLocked"/>
        <w:placeholder>
          <w:docPart w:val="GBC22222222222222222222222222222"/>
        </w:placeholder>
      </w:sdtPr>
      <w:sdtEndPr>
        <w:rPr>
          <w:rFonts w:hint="eastAsia"/>
        </w:rPr>
      </w:sdtEndPr>
      <w:sdtContent>
        <w:p w:rsidR="00235333" w:rsidRDefault="002B19DD">
          <w:r>
            <w:t>审计期间改聘会计师事务所的情况说明</w:t>
          </w:r>
        </w:p>
        <w:sdt>
          <w:sdtPr>
            <w:rPr>
              <w:rFonts w:hint="eastAsia"/>
            </w:rPr>
            <w:alias w:val="在审计期间改聘、解聘会计师事务所情况说明"/>
            <w:tag w:val="_GBC_89195e110e6748a893b94017e63d0511"/>
            <w:id w:val="3179601"/>
            <w:lock w:val="sdtLocked"/>
            <w:placeholder>
              <w:docPart w:val="GBC22222222222222222222222222222"/>
            </w:placeholder>
          </w:sdtPr>
          <w:sdtContent>
            <w:p w:rsidR="00235333" w:rsidRDefault="002A0605">
              <w:r>
                <w:rPr>
                  <w:rFonts w:hint="eastAsia"/>
                </w:rPr>
                <w:t>不适用</w:t>
              </w:r>
            </w:p>
          </w:sdtContent>
        </w:sdt>
      </w:sdtContent>
    </w:sdt>
    <w:p w:rsidR="00235333" w:rsidRDefault="00235333">
      <w:pPr>
        <w:rPr>
          <w:rFonts w:asciiTheme="minorEastAsia" w:eastAsiaTheme="minorEastAsia" w:hAnsiTheme="minorEastAsia"/>
        </w:rPr>
      </w:pPr>
    </w:p>
    <w:sdt>
      <w:sdtPr>
        <w:rPr>
          <w:rFonts w:ascii="Calibri" w:hAnsi="Calibri" w:cs="宋体"/>
          <w:b w:val="0"/>
          <w:bCs w:val="0"/>
          <w:kern w:val="0"/>
          <w:szCs w:val="22"/>
        </w:rPr>
        <w:alias w:val="模块:上市公司及其董事、监事、高级管理人员、持有5%以上股份的股东处罚及整改"/>
        <w:tag w:val="_GBC_dc6d9bc335cc4ec1be5886b6b0d874fc"/>
        <w:id w:val="3179604"/>
        <w:lock w:val="sdtLocked"/>
        <w:placeholder>
          <w:docPart w:val="GBC22222222222222222222222222222"/>
        </w:placeholder>
      </w:sdtPr>
      <w:sdtEndPr>
        <w:rPr>
          <w:rFonts w:ascii="宋体" w:hAnsi="宋体" w:hint="eastAsia"/>
          <w:szCs w:val="24"/>
        </w:rPr>
      </w:sdtEndPr>
      <w:sdtContent>
        <w:p w:rsidR="00235333" w:rsidRDefault="002B19DD" w:rsidP="00613904">
          <w:pPr>
            <w:pStyle w:val="2"/>
            <w:numPr>
              <w:ilvl w:val="0"/>
              <w:numId w:val="10"/>
            </w:numPr>
            <w:spacing w:line="360" w:lineRule="auto"/>
          </w:pPr>
          <w:r>
            <w:t>上市公司及其董事、监事、高级管理人员、持有</w:t>
          </w:r>
          <w:r>
            <w:t>5%</w:t>
          </w:r>
          <w:r>
            <w:t>以上股份的股东、实际控制人、收购人处罚及整改情况</w:t>
          </w:r>
        </w:p>
        <w:sdt>
          <w:sdtPr>
            <w:alias w:val="是否适用：上市公司及其董事、监事、高级管理人员、持有5%以上股份的股东、实际控制人、收购人处罚及整改情况[双击切换]"/>
            <w:tag w:val="_GBC_905b44bb663c4d41a949e306b1a9e853"/>
            <w:id w:val="3179603"/>
            <w:lock w:val="sdtLocked"/>
            <w:placeholder>
              <w:docPart w:val="GBC22222222222222222222222222222"/>
            </w:placeholder>
          </w:sdtPr>
          <w:sdtContent>
            <w:p w:rsidR="00235333" w:rsidRDefault="00BE4BB4" w:rsidP="00C448B4">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p>
          </w:sdtContent>
        </w:sdt>
      </w:sdtContent>
    </w:sdt>
    <w:p w:rsidR="00235333" w:rsidRDefault="00235333"/>
    <w:p w:rsidR="00235333" w:rsidRDefault="002B19DD" w:rsidP="00613904">
      <w:pPr>
        <w:pStyle w:val="2"/>
        <w:numPr>
          <w:ilvl w:val="0"/>
          <w:numId w:val="10"/>
        </w:numPr>
        <w:spacing w:line="360" w:lineRule="auto"/>
      </w:pPr>
      <w:r>
        <w:rPr>
          <w:rFonts w:hint="eastAsia"/>
        </w:rPr>
        <w:t>可转换公司债券情况</w:t>
      </w:r>
      <w:bookmarkEnd w:id="57"/>
      <w:bookmarkEnd w:id="58"/>
    </w:p>
    <w:sdt>
      <w:sdtPr>
        <w:alias w:val="是否适用：可转换公司债券情况[双击切换]"/>
        <w:tag w:val="_GBC_41bbed4574e3479ab6876cdc094938ab"/>
        <w:id w:val="3179605"/>
        <w:lock w:val="sdtLocked"/>
        <w:placeholder>
          <w:docPart w:val="GBC22222222222222222222222222222"/>
        </w:placeholder>
      </w:sdtPr>
      <w:sdtContent>
        <w:p w:rsidR="00D1640E" w:rsidRDefault="00BE4BB4" w:rsidP="00D1640E">
          <w:r>
            <w:fldChar w:fldCharType="begin"/>
          </w:r>
          <w:r w:rsidR="00D1640E">
            <w:instrText xml:space="preserve"> MACROBUTTON  SnrToggleCheckbox □适用 </w:instrText>
          </w:r>
          <w:r>
            <w:fldChar w:fldCharType="end"/>
          </w:r>
          <w:r>
            <w:fldChar w:fldCharType="begin"/>
          </w:r>
          <w:r w:rsidR="00D1640E">
            <w:instrText xml:space="preserve"> MACROBUTTON  SnrToggleCheckbox √不适用 </w:instrText>
          </w:r>
          <w:r>
            <w:fldChar w:fldCharType="end"/>
          </w:r>
        </w:p>
      </w:sdtContent>
    </w:sdt>
    <w:bookmarkStart w:id="59" w:name="_Toc342565988" w:displacedByCustomXml="prev"/>
    <w:p w:rsidR="00235333" w:rsidRDefault="00235333"/>
    <w:sdt>
      <w:sdtPr>
        <w:rPr>
          <w:rFonts w:ascii="Calibri" w:hAnsi="Calibri" w:cs="宋体"/>
          <w:b w:val="0"/>
          <w:bCs w:val="0"/>
          <w:kern w:val="0"/>
          <w:szCs w:val="22"/>
        </w:rPr>
        <w:alias w:val="模块:公司治理情况"/>
        <w:tag w:val="_GBC_1439d0e61967443a9b63c3e172d59d95"/>
        <w:id w:val="3179607"/>
        <w:lock w:val="sdtLocked"/>
        <w:placeholder>
          <w:docPart w:val="GBC22222222222222222222222222222"/>
        </w:placeholder>
      </w:sdtPr>
      <w:sdtEndPr>
        <w:rPr>
          <w:rFonts w:ascii="宋体" w:hAnsi="宋体" w:hint="eastAsia"/>
          <w:szCs w:val="24"/>
        </w:rPr>
      </w:sdtEndPr>
      <w:sdtContent>
        <w:p w:rsidR="00235333" w:rsidRDefault="002B19DD" w:rsidP="00613904">
          <w:pPr>
            <w:pStyle w:val="2"/>
            <w:numPr>
              <w:ilvl w:val="0"/>
              <w:numId w:val="10"/>
            </w:numPr>
          </w:pPr>
          <w:r>
            <w:t>公司治理情况</w:t>
          </w:r>
        </w:p>
        <w:sdt>
          <w:sdtPr>
            <w:rPr>
              <w:rFonts w:hint="eastAsia"/>
            </w:rPr>
            <w:alias w:val="公司治理与相关规定存在差异的说明"/>
            <w:tag w:val="_GBC_f2fd77a739534190967fc451125736bf"/>
            <w:id w:val="3179606"/>
            <w:lock w:val="sdtLocked"/>
            <w:placeholder>
              <w:docPart w:val="GBC22222222222222222222222222222"/>
            </w:placeholder>
          </w:sdtPr>
          <w:sdtContent>
            <w:p w:rsidR="00235333" w:rsidRDefault="00C354DD" w:rsidP="00C354DD">
              <w:pPr>
                <w:spacing w:line="360" w:lineRule="auto"/>
                <w:ind w:firstLineChars="200" w:firstLine="420"/>
              </w:pPr>
              <w:r>
                <w:rPr>
                  <w:rFonts w:hint="eastAsia"/>
                  <w:szCs w:val="21"/>
                </w:rPr>
                <w:t>报告期内，公司治理符合《公司法》、《上市公司治理准则》、《上市公司股东大会规范意见》、《上市公司章程指引》等法律法规的要求，公司治理较为完善，运作规范，不存在重大问题或失误。</w:t>
              </w:r>
            </w:p>
          </w:sdtContent>
        </w:sdt>
      </w:sdtContent>
    </w:sdt>
    <w:p w:rsidR="00235333" w:rsidRDefault="00235333"/>
    <w:p w:rsidR="00235333" w:rsidRDefault="002B19DD" w:rsidP="00613904">
      <w:pPr>
        <w:pStyle w:val="2"/>
        <w:numPr>
          <w:ilvl w:val="0"/>
          <w:numId w:val="10"/>
        </w:numPr>
        <w:spacing w:line="360" w:lineRule="auto"/>
      </w:pPr>
      <w:r>
        <w:lastRenderedPageBreak/>
        <w:t>其他重大事项的说明</w:t>
      </w:r>
    </w:p>
    <w:sdt>
      <w:sdtPr>
        <w:rPr>
          <w:rFonts w:ascii="宋体" w:hAnsi="宋体" w:cs="宋体"/>
          <w:b w:val="0"/>
          <w:bCs w:val="0"/>
          <w:kern w:val="0"/>
          <w:szCs w:val="22"/>
        </w:rPr>
        <w:alias w:val="模块:董事会对会计政策、会计估计或核算方法变更的原因和影响的分析说明"/>
        <w:tag w:val="_GBC_f91381e83091471ba899c0f0e450b4c5"/>
        <w:id w:val="3179609"/>
        <w:lock w:val="sdtLocked"/>
        <w:placeholder>
          <w:docPart w:val="GBC22222222222222222222222222222"/>
        </w:placeholder>
      </w:sdtPr>
      <w:sdtEndPr>
        <w:rPr>
          <w:rFonts w:hint="eastAsia"/>
          <w:szCs w:val="24"/>
        </w:rPr>
      </w:sdtEndPr>
      <w:sdtContent>
        <w:p w:rsidR="00235333" w:rsidRDefault="002B19DD" w:rsidP="00613904">
          <w:pPr>
            <w:pStyle w:val="3"/>
            <w:numPr>
              <w:ilvl w:val="0"/>
              <w:numId w:val="29"/>
            </w:numPr>
          </w:pPr>
          <w:r>
            <w:t>董事会对会计政策、会计估计或核算方法变更的原因和影响的分析说明</w:t>
          </w:r>
        </w:p>
        <w:sdt>
          <w:sdtPr>
            <w:alias w:val="是否适用：董事会对会计政策、会计估计或核算方法变更的原因和影响的分析说明[双击切换]"/>
            <w:tag w:val="_GBC_94fd3b79bf064515b6233e94574a12e5"/>
            <w:id w:val="3179608"/>
            <w:lock w:val="sdtLocked"/>
            <w:placeholder>
              <w:docPart w:val="GBC22222222222222222222222222222"/>
            </w:placeholder>
          </w:sdtPr>
          <w:sdtContent>
            <w:p w:rsidR="00235333" w:rsidRDefault="00BE4BB4" w:rsidP="008A23D3">
              <w:r>
                <w:fldChar w:fldCharType="begin"/>
              </w:r>
              <w:r w:rsidR="008A23D3">
                <w:instrText xml:space="preserve"> MACROBUTTON  SnrToggleCheckbox □适用 </w:instrText>
              </w:r>
              <w:r>
                <w:fldChar w:fldCharType="end"/>
              </w:r>
              <w:r>
                <w:fldChar w:fldCharType="begin"/>
              </w:r>
              <w:r w:rsidR="008A23D3">
                <w:instrText xml:space="preserve"> MACROBUTTON  SnrToggleCheckbox √不适用 </w:instrText>
              </w:r>
              <w:r>
                <w:fldChar w:fldCharType="end"/>
              </w:r>
            </w:p>
          </w:sdtContent>
        </w:sdt>
        <w:p w:rsidR="00235333" w:rsidRPr="008A23D3" w:rsidRDefault="00BE4BB4" w:rsidP="008A23D3"/>
      </w:sdtContent>
    </w:sdt>
    <w:sdt>
      <w:sdtPr>
        <w:rPr>
          <w:rFonts w:ascii="宋体" w:hAnsi="宋体" w:cs="宋体"/>
          <w:b w:val="0"/>
          <w:bCs w:val="0"/>
          <w:kern w:val="0"/>
          <w:szCs w:val="22"/>
        </w:rPr>
        <w:alias w:val="模块:董事会对重要前期差错更正的原因及影响的分析说明"/>
        <w:tag w:val="_GBC_b0d83ac2c3424285806d6a4b2c7db3cd"/>
        <w:id w:val="3179611"/>
        <w:lock w:val="sdtLocked"/>
        <w:placeholder>
          <w:docPart w:val="GBC22222222222222222222222222222"/>
        </w:placeholder>
      </w:sdtPr>
      <w:sdtEndPr>
        <w:rPr>
          <w:rFonts w:hint="eastAsia"/>
          <w:szCs w:val="24"/>
        </w:rPr>
      </w:sdtEndPr>
      <w:sdtContent>
        <w:p w:rsidR="0008519D" w:rsidRDefault="0008519D" w:rsidP="0008519D">
          <w:pPr>
            <w:pStyle w:val="3"/>
            <w:numPr>
              <w:ilvl w:val="0"/>
              <w:numId w:val="29"/>
            </w:numPr>
          </w:pPr>
          <w:r>
            <w:t>董事会对重要前期差错更正的原因及影响的分析说明</w:t>
          </w:r>
        </w:p>
        <w:sdt>
          <w:sdtPr>
            <w:alias w:val="是否适用：董事会对重要前期差错更正的原因及影响的分析说明[双击切换]"/>
            <w:tag w:val="_GBC_d5c426c919554134ac67f66452512dcb"/>
            <w:id w:val="-2022082616"/>
            <w:lock w:val="sdtContentLocked"/>
          </w:sdtPr>
          <w:sdtContent>
            <w:p w:rsidR="0008519D" w:rsidRDefault="00BE4BB4">
              <w:r>
                <w:fldChar w:fldCharType="begin"/>
              </w:r>
              <w:r w:rsidR="0008519D">
                <w:instrText xml:space="preserve"> MACROBUTTON  SnrToggleCheckbox □适用 </w:instrText>
              </w:r>
              <w:r>
                <w:fldChar w:fldCharType="end"/>
              </w:r>
              <w:r>
                <w:fldChar w:fldCharType="begin"/>
              </w:r>
              <w:r w:rsidR="0008519D">
                <w:instrText xml:space="preserve"> MACROBUTTON  SnrToggleCheckbox √不适用 </w:instrText>
              </w:r>
              <w:r>
                <w:fldChar w:fldCharType="end"/>
              </w:r>
            </w:p>
          </w:sdtContent>
        </w:sdt>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08519D" w:rsidRDefault="0008519D" w:rsidP="0008519D"/>
        <w:p w:rsidR="00235333" w:rsidRPr="0008519D" w:rsidRDefault="00BE4BB4" w:rsidP="0008519D"/>
      </w:sdtContent>
    </w:sdt>
    <w:p w:rsidR="00235333" w:rsidRDefault="002B19DD">
      <w:pPr>
        <w:pStyle w:val="10"/>
        <w:numPr>
          <w:ilvl w:val="0"/>
          <w:numId w:val="3"/>
        </w:numPr>
      </w:pPr>
      <w:bookmarkStart w:id="60" w:name="_Toc392233016"/>
      <w:bookmarkStart w:id="61" w:name="_Toc453592974"/>
      <w:r>
        <w:rPr>
          <w:rFonts w:hint="eastAsia"/>
        </w:rPr>
        <w:lastRenderedPageBreak/>
        <w:t>股份变动及股东情况</w:t>
      </w:r>
      <w:bookmarkEnd w:id="59"/>
      <w:bookmarkEnd w:id="60"/>
      <w:bookmarkEnd w:id="61"/>
    </w:p>
    <w:p w:rsidR="00235333" w:rsidRDefault="002B19DD">
      <w:pPr>
        <w:pStyle w:val="2"/>
        <w:numPr>
          <w:ilvl w:val="0"/>
          <w:numId w:val="1"/>
        </w:numPr>
        <w:spacing w:line="360" w:lineRule="auto"/>
        <w:ind w:left="448" w:hanging="448"/>
      </w:pPr>
      <w:bookmarkStart w:id="62" w:name="_Toc342059476"/>
      <w:bookmarkStart w:id="63" w:name="_Toc342565989"/>
      <w:r>
        <w:t>股</w:t>
      </w:r>
      <w:r>
        <w:rPr>
          <w:rFonts w:hint="eastAsia"/>
        </w:rPr>
        <w:t>本变动情况</w:t>
      </w:r>
      <w:bookmarkEnd w:id="62"/>
      <w:bookmarkEnd w:id="63"/>
    </w:p>
    <w:p w:rsidR="00235333" w:rsidRDefault="002B19DD" w:rsidP="00613904">
      <w:pPr>
        <w:pStyle w:val="3"/>
        <w:numPr>
          <w:ilvl w:val="1"/>
          <w:numId w:val="12"/>
        </w:numPr>
      </w:pPr>
      <w:bookmarkStart w:id="64" w:name="_Toc342059477"/>
      <w:bookmarkStart w:id="65" w:name="_Toc342565990"/>
      <w:r>
        <w:rPr>
          <w:rFonts w:hint="eastAsia"/>
        </w:rPr>
        <w:t>股份变动情况表</w:t>
      </w:r>
      <w:bookmarkEnd w:id="64"/>
      <w:bookmarkEnd w:id="65"/>
    </w:p>
    <w:p w:rsidR="00235333" w:rsidRDefault="002B19DD" w:rsidP="00613904">
      <w:pPr>
        <w:pStyle w:val="4"/>
        <w:numPr>
          <w:ilvl w:val="2"/>
          <w:numId w:val="13"/>
        </w:numPr>
      </w:pPr>
      <w:r>
        <w:rPr>
          <w:rFonts w:hint="eastAsia"/>
        </w:rPr>
        <w:t>股份变动情况表</w:t>
      </w:r>
    </w:p>
    <w:sdt>
      <w:sdtPr>
        <w:rPr>
          <w:rFonts w:hint="eastAsia"/>
        </w:rPr>
        <w:alias w:val="选项模块:股份变动情况表(已完成或不涉及股改)"/>
        <w:tag w:val="_GBC_f9397743097a41aeb54f7cc576d0c924"/>
        <w:id w:val="3179748"/>
        <w:placeholder>
          <w:docPart w:val="GBC22222222222222222222222222222"/>
        </w:placeholder>
      </w:sdtPr>
      <w:sdtContent>
        <w:p w:rsidR="000713C5" w:rsidRDefault="000713C5" w:rsidP="00510A45">
          <w:pPr>
            <w:jc w:val="right"/>
            <w:rPr>
              <w:szCs w:val="21"/>
            </w:rPr>
          </w:pPr>
          <w:r>
            <w:rPr>
              <w:szCs w:val="21"/>
            </w:rPr>
            <w:t>单位：</w:t>
          </w:r>
          <w:sdt>
            <w:sdtPr>
              <w:rPr>
                <w:rFonts w:hint="eastAsia"/>
                <w:szCs w:val="21"/>
              </w:rPr>
              <w:alias w:val="单位：股份变动情况表"/>
              <w:tag w:val="_GBC_649f6bada42647f7be991e46e2b2e42d"/>
              <w:id w:val="3179612"/>
              <w:lock w:val="sdtLocked"/>
              <w:comboBox>
                <w:listItem w:displayText="股" w:value="1"/>
                <w:listItem w:displayText="千股" w:value="1000"/>
                <w:listItem w:displayText="万股" w:value="10000"/>
                <w:listItem w:displayText="百万股" w:value="1000000"/>
                <w:listItem w:displayText="亿股" w:value="100000000"/>
              </w:comboBox>
            </w:sdtPr>
            <w:sdtContent>
              <w:r>
                <w:rPr>
                  <w:rFonts w:hint="eastAsia"/>
                  <w:szCs w:val="21"/>
                </w:rPr>
                <w:t>股</w:t>
              </w:r>
            </w:sdtContent>
          </w:sdt>
        </w:p>
        <w:tbl>
          <w:tblPr>
            <w:tblStyle w:val="g1"/>
            <w:tblW w:w="595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1418"/>
            <w:gridCol w:w="709"/>
            <w:gridCol w:w="709"/>
            <w:gridCol w:w="424"/>
            <w:gridCol w:w="849"/>
            <w:gridCol w:w="1420"/>
            <w:gridCol w:w="1416"/>
            <w:gridCol w:w="1418"/>
            <w:gridCol w:w="711"/>
          </w:tblGrid>
          <w:tr w:rsidR="00DE43E2" w:rsidTr="00DE43E2">
            <w:tc>
              <w:tcPr>
                <w:tcW w:w="789" w:type="pct"/>
                <w:vMerge w:val="restart"/>
                <w:shd w:val="clear" w:color="auto" w:fill="auto"/>
              </w:tcPr>
              <w:p w:rsidR="00B308C4" w:rsidRDefault="00B308C4" w:rsidP="00106AC5">
                <w:pPr>
                  <w:jc w:val="center"/>
                  <w:rPr>
                    <w:szCs w:val="21"/>
                  </w:rPr>
                </w:pPr>
              </w:p>
            </w:tc>
            <w:tc>
              <w:tcPr>
                <w:tcW w:w="987" w:type="pct"/>
                <w:gridSpan w:val="2"/>
                <w:shd w:val="clear" w:color="auto" w:fill="auto"/>
                <w:vAlign w:val="center"/>
              </w:tcPr>
              <w:p w:rsidR="00B308C4" w:rsidRDefault="00B308C4" w:rsidP="00106AC5">
                <w:pPr>
                  <w:pStyle w:val="ad"/>
                  <w:jc w:val="center"/>
                  <w:rPr>
                    <w:rFonts w:hAnsi="宋体"/>
                    <w:szCs w:val="21"/>
                  </w:rPr>
                </w:pPr>
                <w:r>
                  <w:rPr>
                    <w:rFonts w:hAnsi="宋体"/>
                    <w:szCs w:val="21"/>
                  </w:rPr>
                  <w:t>本次变动前</w:t>
                </w:r>
              </w:p>
            </w:tc>
            <w:tc>
              <w:tcPr>
                <w:tcW w:w="2236" w:type="pct"/>
                <w:gridSpan w:val="5"/>
                <w:shd w:val="clear" w:color="auto" w:fill="auto"/>
                <w:vAlign w:val="center"/>
              </w:tcPr>
              <w:p w:rsidR="00B308C4" w:rsidRDefault="00B308C4" w:rsidP="00106AC5">
                <w:pPr>
                  <w:jc w:val="center"/>
                  <w:rPr>
                    <w:szCs w:val="21"/>
                  </w:rPr>
                </w:pPr>
                <w:r>
                  <w:rPr>
                    <w:szCs w:val="21"/>
                  </w:rPr>
                  <w:t>本次变动增减（＋，－）</w:t>
                </w:r>
              </w:p>
            </w:tc>
            <w:tc>
              <w:tcPr>
                <w:tcW w:w="988" w:type="pct"/>
                <w:gridSpan w:val="2"/>
                <w:shd w:val="clear" w:color="auto" w:fill="auto"/>
                <w:vAlign w:val="center"/>
              </w:tcPr>
              <w:p w:rsidR="00B308C4" w:rsidRDefault="00B308C4" w:rsidP="00106AC5">
                <w:pPr>
                  <w:jc w:val="center"/>
                  <w:rPr>
                    <w:szCs w:val="21"/>
                  </w:rPr>
                </w:pPr>
                <w:r>
                  <w:rPr>
                    <w:szCs w:val="21"/>
                  </w:rPr>
                  <w:t>本次变动后</w:t>
                </w:r>
              </w:p>
            </w:tc>
          </w:tr>
          <w:tr w:rsidR="00DE43E2" w:rsidTr="00DE43E2">
            <w:trPr>
              <w:trHeight w:val="273"/>
            </w:trPr>
            <w:tc>
              <w:tcPr>
                <w:tcW w:w="789" w:type="pct"/>
                <w:vMerge/>
                <w:shd w:val="clear" w:color="auto" w:fill="auto"/>
              </w:tcPr>
              <w:p w:rsidR="00B308C4" w:rsidRDefault="00B308C4" w:rsidP="00106AC5">
                <w:pPr>
                  <w:jc w:val="center"/>
                  <w:rPr>
                    <w:szCs w:val="21"/>
                  </w:rPr>
                </w:pPr>
              </w:p>
            </w:tc>
            <w:tc>
              <w:tcPr>
                <w:tcW w:w="658" w:type="pct"/>
                <w:shd w:val="clear" w:color="auto" w:fill="auto"/>
                <w:vAlign w:val="center"/>
              </w:tcPr>
              <w:p w:rsidR="00B308C4" w:rsidRDefault="00B308C4" w:rsidP="00106AC5">
                <w:pPr>
                  <w:pStyle w:val="ad"/>
                  <w:jc w:val="center"/>
                  <w:rPr>
                    <w:rFonts w:hAnsi="宋体"/>
                    <w:szCs w:val="21"/>
                  </w:rPr>
                </w:pPr>
                <w:r>
                  <w:rPr>
                    <w:rFonts w:hAnsi="宋体"/>
                    <w:szCs w:val="21"/>
                  </w:rPr>
                  <w:t>数量</w:t>
                </w:r>
              </w:p>
            </w:tc>
            <w:tc>
              <w:tcPr>
                <w:tcW w:w="329" w:type="pct"/>
                <w:shd w:val="clear" w:color="auto" w:fill="auto"/>
                <w:vAlign w:val="center"/>
              </w:tcPr>
              <w:p w:rsidR="00B308C4" w:rsidRDefault="00B308C4" w:rsidP="00106AC5">
                <w:pPr>
                  <w:pStyle w:val="ad"/>
                  <w:jc w:val="center"/>
                  <w:rPr>
                    <w:rFonts w:hAnsi="宋体"/>
                    <w:szCs w:val="21"/>
                  </w:rPr>
                </w:pPr>
                <w:r>
                  <w:rPr>
                    <w:rFonts w:hAnsi="宋体"/>
                    <w:szCs w:val="21"/>
                  </w:rPr>
                  <w:t>比例(%)</w:t>
                </w:r>
              </w:p>
            </w:tc>
            <w:tc>
              <w:tcPr>
                <w:tcW w:w="329" w:type="pct"/>
                <w:shd w:val="clear" w:color="auto" w:fill="auto"/>
                <w:vAlign w:val="center"/>
              </w:tcPr>
              <w:p w:rsidR="00B308C4" w:rsidRDefault="00B308C4" w:rsidP="00106AC5">
                <w:pPr>
                  <w:pStyle w:val="ad"/>
                  <w:jc w:val="center"/>
                  <w:rPr>
                    <w:rFonts w:hAnsi="宋体"/>
                    <w:szCs w:val="21"/>
                  </w:rPr>
                </w:pPr>
                <w:r>
                  <w:rPr>
                    <w:rFonts w:hAnsi="宋体"/>
                    <w:szCs w:val="21"/>
                  </w:rPr>
                  <w:t>发行新股</w:t>
                </w:r>
              </w:p>
            </w:tc>
            <w:tc>
              <w:tcPr>
                <w:tcW w:w="197" w:type="pct"/>
                <w:shd w:val="clear" w:color="auto" w:fill="auto"/>
                <w:vAlign w:val="center"/>
              </w:tcPr>
              <w:p w:rsidR="00B308C4" w:rsidRDefault="00B308C4" w:rsidP="00106AC5">
                <w:pPr>
                  <w:jc w:val="center"/>
                  <w:rPr>
                    <w:szCs w:val="21"/>
                  </w:rPr>
                </w:pPr>
                <w:r>
                  <w:rPr>
                    <w:szCs w:val="21"/>
                  </w:rPr>
                  <w:t>送股</w:t>
                </w:r>
              </w:p>
            </w:tc>
            <w:tc>
              <w:tcPr>
                <w:tcW w:w="394" w:type="pct"/>
                <w:shd w:val="clear" w:color="auto" w:fill="auto"/>
                <w:vAlign w:val="center"/>
              </w:tcPr>
              <w:p w:rsidR="00B308C4" w:rsidRDefault="00B308C4" w:rsidP="00106AC5">
                <w:pPr>
                  <w:jc w:val="center"/>
                  <w:rPr>
                    <w:szCs w:val="21"/>
                  </w:rPr>
                </w:pPr>
                <w:r>
                  <w:rPr>
                    <w:szCs w:val="21"/>
                  </w:rPr>
                  <w:t>公积金转股</w:t>
                </w:r>
              </w:p>
            </w:tc>
            <w:tc>
              <w:tcPr>
                <w:tcW w:w="659" w:type="pct"/>
                <w:shd w:val="clear" w:color="auto" w:fill="auto"/>
                <w:vAlign w:val="center"/>
              </w:tcPr>
              <w:p w:rsidR="00B308C4" w:rsidRDefault="00B308C4" w:rsidP="00106AC5">
                <w:pPr>
                  <w:pStyle w:val="ad"/>
                  <w:jc w:val="center"/>
                  <w:rPr>
                    <w:rFonts w:hAnsi="宋体"/>
                    <w:szCs w:val="21"/>
                  </w:rPr>
                </w:pPr>
                <w:r>
                  <w:rPr>
                    <w:rFonts w:hAnsi="宋体"/>
                    <w:szCs w:val="21"/>
                  </w:rPr>
                  <w:t>其他</w:t>
                </w:r>
              </w:p>
            </w:tc>
            <w:tc>
              <w:tcPr>
                <w:tcW w:w="657" w:type="pct"/>
                <w:shd w:val="clear" w:color="auto" w:fill="auto"/>
                <w:vAlign w:val="center"/>
              </w:tcPr>
              <w:p w:rsidR="00B308C4" w:rsidRDefault="00B308C4" w:rsidP="00106AC5">
                <w:pPr>
                  <w:pStyle w:val="ad"/>
                  <w:jc w:val="center"/>
                  <w:rPr>
                    <w:rFonts w:hAnsi="宋体"/>
                    <w:szCs w:val="21"/>
                  </w:rPr>
                </w:pPr>
                <w:r>
                  <w:rPr>
                    <w:rFonts w:hAnsi="宋体"/>
                    <w:szCs w:val="21"/>
                  </w:rPr>
                  <w:t>小计</w:t>
                </w:r>
              </w:p>
            </w:tc>
            <w:tc>
              <w:tcPr>
                <w:tcW w:w="658" w:type="pct"/>
                <w:shd w:val="clear" w:color="auto" w:fill="auto"/>
                <w:vAlign w:val="center"/>
              </w:tcPr>
              <w:p w:rsidR="00B308C4" w:rsidRDefault="00B308C4" w:rsidP="00106AC5">
                <w:pPr>
                  <w:pStyle w:val="ad"/>
                  <w:jc w:val="center"/>
                  <w:rPr>
                    <w:rFonts w:hAnsi="宋体"/>
                    <w:szCs w:val="21"/>
                  </w:rPr>
                </w:pPr>
                <w:r>
                  <w:rPr>
                    <w:rFonts w:hAnsi="宋体"/>
                    <w:szCs w:val="21"/>
                  </w:rPr>
                  <w:t>数量</w:t>
                </w:r>
              </w:p>
            </w:tc>
            <w:tc>
              <w:tcPr>
                <w:tcW w:w="329" w:type="pct"/>
                <w:shd w:val="clear" w:color="auto" w:fill="auto"/>
                <w:vAlign w:val="center"/>
              </w:tcPr>
              <w:p w:rsidR="00B308C4" w:rsidRDefault="00B308C4" w:rsidP="00106AC5">
                <w:pPr>
                  <w:pStyle w:val="ad"/>
                  <w:jc w:val="center"/>
                  <w:rPr>
                    <w:rFonts w:hAnsi="宋体"/>
                    <w:szCs w:val="21"/>
                  </w:rPr>
                </w:pPr>
                <w:r>
                  <w:rPr>
                    <w:rFonts w:hAnsi="宋体"/>
                    <w:szCs w:val="21"/>
                  </w:rPr>
                  <w:t>比例(%)</w:t>
                </w:r>
              </w:p>
            </w:tc>
          </w:tr>
          <w:tr w:rsidR="00DE43E2" w:rsidTr="00DE43E2">
            <w:tc>
              <w:tcPr>
                <w:tcW w:w="789" w:type="pct"/>
                <w:shd w:val="clear" w:color="auto" w:fill="auto"/>
              </w:tcPr>
              <w:p w:rsidR="00B308C4" w:rsidRDefault="00B308C4" w:rsidP="00106AC5">
                <w:pPr>
                  <w:rPr>
                    <w:szCs w:val="21"/>
                  </w:rPr>
                </w:pPr>
                <w:r>
                  <w:rPr>
                    <w:szCs w:val="21"/>
                  </w:rPr>
                  <w:t>一、有限售条件股份</w:t>
                </w:r>
              </w:p>
            </w:tc>
            <w:sdt>
              <w:sdtPr>
                <w:rPr>
                  <w:szCs w:val="21"/>
                </w:rPr>
                <w:alias w:val="有限售条件流通股数"/>
                <w:tag w:val="_GBC_be3140538cb84735bc9dec8642d6d5a4"/>
                <w:id w:val="3179613"/>
                <w:lock w:val="sdtLocked"/>
              </w:sdtPr>
              <w:sdtContent>
                <w:tc>
                  <w:tcPr>
                    <w:tcW w:w="658" w:type="pct"/>
                    <w:shd w:val="clear" w:color="auto" w:fill="auto"/>
                  </w:tcPr>
                  <w:p w:rsidR="00B308C4" w:rsidRDefault="00B308C4" w:rsidP="00106AC5">
                    <w:pPr>
                      <w:jc w:val="right"/>
                      <w:rPr>
                        <w:szCs w:val="21"/>
                      </w:rPr>
                    </w:pPr>
                    <w:r>
                      <w:rPr>
                        <w:szCs w:val="21"/>
                      </w:rPr>
                      <w:t>153,360,000</w:t>
                    </w:r>
                  </w:p>
                </w:tc>
              </w:sdtContent>
            </w:sdt>
            <w:sdt>
              <w:sdtPr>
                <w:rPr>
                  <w:szCs w:val="21"/>
                </w:rPr>
                <w:alias w:val="有限售条件流通股占总股本比例"/>
                <w:tag w:val="_GBC_abd816e9f72343b58aaeb6f2cfd323e6"/>
                <w:id w:val="3179614"/>
                <w:lock w:val="sdtLocked"/>
              </w:sdtPr>
              <w:sdtContent>
                <w:tc>
                  <w:tcPr>
                    <w:tcW w:w="329" w:type="pct"/>
                    <w:shd w:val="clear" w:color="auto" w:fill="auto"/>
                  </w:tcPr>
                  <w:p w:rsidR="00B308C4" w:rsidRDefault="00B308C4" w:rsidP="00106AC5">
                    <w:pPr>
                      <w:jc w:val="right"/>
                      <w:rPr>
                        <w:szCs w:val="21"/>
                      </w:rPr>
                    </w:pPr>
                    <w:r>
                      <w:rPr>
                        <w:szCs w:val="21"/>
                      </w:rPr>
                      <w:t>75</w:t>
                    </w:r>
                  </w:p>
                </w:tc>
              </w:sdtContent>
            </w:sdt>
            <w:sdt>
              <w:sdtPr>
                <w:rPr>
                  <w:szCs w:val="21"/>
                </w:rPr>
                <w:alias w:val="有限售条件流通股发行新股变动增减"/>
                <w:tag w:val="_GBC_4369dc21935f4eb68107706f58019702"/>
                <w:id w:val="3179615"/>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有限售条件流通股送股变动增减"/>
                <w:tag w:val="_GBC_99a171d3165c4a5f81939af504284a96"/>
                <w:id w:val="3179616"/>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有限售条件流通股公积金转股变动增减"/>
                <w:tag w:val="_GBC_f6d75e9c413348bea931984b8731f846"/>
                <w:id w:val="3179617"/>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有限售条件流通股其他变动增减"/>
                <w:tag w:val="_GBC_17bd3b30f37f427398cb86867782ae52"/>
                <w:id w:val="3179618"/>
                <w:lock w:val="sdtLocked"/>
              </w:sdtPr>
              <w:sdtContent>
                <w:tc>
                  <w:tcPr>
                    <w:tcW w:w="659" w:type="pct"/>
                    <w:shd w:val="clear" w:color="auto" w:fill="auto"/>
                  </w:tcPr>
                  <w:p w:rsidR="00B308C4" w:rsidRDefault="00B308C4" w:rsidP="00106AC5">
                    <w:pPr>
                      <w:jc w:val="right"/>
                      <w:rPr>
                        <w:color w:val="008000"/>
                        <w:szCs w:val="21"/>
                      </w:rPr>
                    </w:pPr>
                    <w:r>
                      <w:rPr>
                        <w:szCs w:val="21"/>
                      </w:rPr>
                      <w:t>-85,480,000</w:t>
                    </w:r>
                  </w:p>
                </w:tc>
              </w:sdtContent>
            </w:sdt>
            <w:sdt>
              <w:sdtPr>
                <w:rPr>
                  <w:szCs w:val="21"/>
                </w:rPr>
                <w:alias w:val="有限售条件流通股变动增减小计"/>
                <w:tag w:val="_GBC_b56b0c75ad8546548a7ae47ccf2e2ba7"/>
                <w:id w:val="3179619"/>
                <w:lock w:val="sdtLocked"/>
              </w:sdtPr>
              <w:sdtContent>
                <w:tc>
                  <w:tcPr>
                    <w:tcW w:w="657" w:type="pct"/>
                    <w:shd w:val="clear" w:color="auto" w:fill="auto"/>
                  </w:tcPr>
                  <w:p w:rsidR="00B308C4" w:rsidRDefault="00B308C4" w:rsidP="00106AC5">
                    <w:pPr>
                      <w:jc w:val="right"/>
                      <w:rPr>
                        <w:szCs w:val="21"/>
                      </w:rPr>
                    </w:pPr>
                    <w:r>
                      <w:rPr>
                        <w:szCs w:val="21"/>
                      </w:rPr>
                      <w:t>-85,480,000</w:t>
                    </w:r>
                  </w:p>
                </w:tc>
              </w:sdtContent>
            </w:sdt>
            <w:sdt>
              <w:sdtPr>
                <w:rPr>
                  <w:szCs w:val="21"/>
                </w:rPr>
                <w:alias w:val="有限售条件流通股数"/>
                <w:tag w:val="_GBC_1f300925417349a79f0cc13c7f1ab4d4"/>
                <w:id w:val="3179620"/>
                <w:lock w:val="sdtLocked"/>
              </w:sdtPr>
              <w:sdtContent>
                <w:tc>
                  <w:tcPr>
                    <w:tcW w:w="658" w:type="pct"/>
                    <w:shd w:val="clear" w:color="auto" w:fill="auto"/>
                  </w:tcPr>
                  <w:p w:rsidR="00B308C4" w:rsidRDefault="00B308C4" w:rsidP="00B308C4">
                    <w:pPr>
                      <w:jc w:val="right"/>
                      <w:rPr>
                        <w:color w:val="008000"/>
                        <w:szCs w:val="21"/>
                      </w:rPr>
                    </w:pPr>
                    <w:r>
                      <w:rPr>
                        <w:szCs w:val="21"/>
                      </w:rPr>
                      <w:t>67,880,000</w:t>
                    </w:r>
                  </w:p>
                </w:tc>
              </w:sdtContent>
            </w:sdt>
            <w:sdt>
              <w:sdtPr>
                <w:rPr>
                  <w:szCs w:val="21"/>
                </w:rPr>
                <w:alias w:val="有限售条件流通股占总股本比例"/>
                <w:tag w:val="_GBC_4f3a43d6423d42b69a0f1cb1a3d64cdc"/>
                <w:id w:val="3179621"/>
                <w:lock w:val="sdtLocked"/>
              </w:sdtPr>
              <w:sdtContent>
                <w:tc>
                  <w:tcPr>
                    <w:tcW w:w="329" w:type="pct"/>
                    <w:shd w:val="clear" w:color="auto" w:fill="auto"/>
                  </w:tcPr>
                  <w:p w:rsidR="00B308C4" w:rsidRDefault="00B308C4" w:rsidP="00B308C4">
                    <w:pPr>
                      <w:jc w:val="right"/>
                      <w:rPr>
                        <w:color w:val="008000"/>
                        <w:szCs w:val="21"/>
                      </w:rPr>
                    </w:pPr>
                    <w:r>
                      <w:rPr>
                        <w:rFonts w:hint="eastAsia"/>
                        <w:szCs w:val="21"/>
                      </w:rPr>
                      <w:t>33.2</w:t>
                    </w:r>
                  </w:p>
                </w:tc>
              </w:sdtContent>
            </w:sdt>
          </w:tr>
          <w:tr w:rsidR="00DE43E2" w:rsidTr="00DE43E2">
            <w:tc>
              <w:tcPr>
                <w:tcW w:w="789" w:type="pct"/>
                <w:shd w:val="clear" w:color="auto" w:fill="auto"/>
              </w:tcPr>
              <w:p w:rsidR="00B308C4" w:rsidRDefault="00B308C4" w:rsidP="00106AC5">
                <w:pPr>
                  <w:rPr>
                    <w:szCs w:val="21"/>
                  </w:rPr>
                </w:pPr>
                <w:r>
                  <w:rPr>
                    <w:szCs w:val="21"/>
                  </w:rPr>
                  <w:t>1、国家持股</w:t>
                </w:r>
              </w:p>
            </w:tc>
            <w:sdt>
              <w:sdtPr>
                <w:rPr>
                  <w:szCs w:val="21"/>
                </w:rPr>
                <w:alias w:val="国家持有的有限售条件流通股份数"/>
                <w:tag w:val="_GBC_69491d3eefe54154b83a3e251c5a60ba"/>
                <w:id w:val="3179622"/>
                <w:lock w:val="sdtLocked"/>
              </w:sdtPr>
              <w:sdtContent>
                <w:tc>
                  <w:tcPr>
                    <w:tcW w:w="658" w:type="pct"/>
                    <w:shd w:val="clear" w:color="auto" w:fill="auto"/>
                  </w:tcPr>
                  <w:p w:rsidR="00B308C4" w:rsidRDefault="00B308C4" w:rsidP="00106AC5">
                    <w:pPr>
                      <w:jc w:val="right"/>
                      <w:rPr>
                        <w:szCs w:val="21"/>
                      </w:rPr>
                    </w:pPr>
                    <w:r>
                      <w:rPr>
                        <w:szCs w:val="21"/>
                      </w:rPr>
                      <w:t>5,073,994</w:t>
                    </w:r>
                  </w:p>
                </w:tc>
              </w:sdtContent>
            </w:sdt>
            <w:sdt>
              <w:sdtPr>
                <w:rPr>
                  <w:szCs w:val="21"/>
                </w:rPr>
                <w:alias w:val="国家持有的有限售条件流通股份占总股本比例"/>
                <w:tag w:val="_GBC_edb1d3a774324d029a663effa408e7c2"/>
                <w:id w:val="3179623"/>
                <w:lock w:val="sdtLocked"/>
              </w:sdtPr>
              <w:sdtContent>
                <w:tc>
                  <w:tcPr>
                    <w:tcW w:w="329" w:type="pct"/>
                    <w:shd w:val="clear" w:color="auto" w:fill="auto"/>
                  </w:tcPr>
                  <w:p w:rsidR="00B308C4" w:rsidRDefault="00B308C4" w:rsidP="00106AC5">
                    <w:pPr>
                      <w:jc w:val="right"/>
                      <w:rPr>
                        <w:szCs w:val="21"/>
                      </w:rPr>
                    </w:pPr>
                    <w:r>
                      <w:rPr>
                        <w:szCs w:val="21"/>
                      </w:rPr>
                      <w:t>2.5</w:t>
                    </w:r>
                  </w:p>
                </w:tc>
              </w:sdtContent>
            </w:sdt>
            <w:sdt>
              <w:sdtPr>
                <w:rPr>
                  <w:szCs w:val="21"/>
                </w:rPr>
                <w:alias w:val="国家持有的有限售条件流通股发行新股变动增减"/>
                <w:tag w:val="_GBC_27bc426fa5d643fb990ee9a2a8f4f898"/>
                <w:id w:val="3179624"/>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国家持有的有限售条件流通股送股变动增减"/>
                <w:tag w:val="_GBC_746c8aaf13654768b24a4ae5b8712b4b"/>
                <w:id w:val="3179625"/>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国家持有的有限售条件流通股公积金转股变动增减"/>
                <w:tag w:val="_GBC_e82b55ea8fcd4e70bc9a6dbf1e63ca26"/>
                <w:id w:val="3179626"/>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国家持有的有限售条件流通股其他变动增减"/>
                <w:tag w:val="_GBC_11d28d73bcd94a29bf177732cd83b3b1"/>
                <w:id w:val="3179627"/>
                <w:lock w:val="sdtLocked"/>
              </w:sdtPr>
              <w:sdtContent>
                <w:tc>
                  <w:tcPr>
                    <w:tcW w:w="659" w:type="pct"/>
                    <w:shd w:val="clear" w:color="auto" w:fill="auto"/>
                  </w:tcPr>
                  <w:p w:rsidR="00B308C4" w:rsidRDefault="00B308C4" w:rsidP="00106AC5">
                    <w:pPr>
                      <w:jc w:val="right"/>
                      <w:rPr>
                        <w:color w:val="008000"/>
                        <w:szCs w:val="21"/>
                      </w:rPr>
                    </w:pPr>
                    <w:r>
                      <w:rPr>
                        <w:szCs w:val="21"/>
                      </w:rPr>
                      <w:t>-5,073,994</w:t>
                    </w:r>
                  </w:p>
                </w:tc>
              </w:sdtContent>
            </w:sdt>
            <w:sdt>
              <w:sdtPr>
                <w:rPr>
                  <w:szCs w:val="21"/>
                </w:rPr>
                <w:alias w:val="国家持有的有限售条件流通股变动增减小计"/>
                <w:tag w:val="_GBC_246880bcb0e14b3a843febcaabbb572f"/>
                <w:id w:val="3179628"/>
                <w:lock w:val="sdtLocked"/>
              </w:sdtPr>
              <w:sdtContent>
                <w:tc>
                  <w:tcPr>
                    <w:tcW w:w="657" w:type="pct"/>
                    <w:shd w:val="clear" w:color="auto" w:fill="auto"/>
                  </w:tcPr>
                  <w:p w:rsidR="00B308C4" w:rsidRDefault="00B308C4" w:rsidP="00106AC5">
                    <w:pPr>
                      <w:jc w:val="right"/>
                      <w:rPr>
                        <w:szCs w:val="21"/>
                      </w:rPr>
                    </w:pPr>
                    <w:r>
                      <w:rPr>
                        <w:szCs w:val="21"/>
                      </w:rPr>
                      <w:t>-5,073,994</w:t>
                    </w:r>
                  </w:p>
                </w:tc>
              </w:sdtContent>
            </w:sdt>
            <w:sdt>
              <w:sdtPr>
                <w:rPr>
                  <w:szCs w:val="21"/>
                </w:rPr>
                <w:alias w:val="国家持有的有限售条件流通股份数"/>
                <w:tag w:val="_GBC_346e059e28f045709731451cde70e728"/>
                <w:id w:val="3179629"/>
                <w:lock w:val="sdtLocked"/>
              </w:sdtPr>
              <w:sdtContent>
                <w:tc>
                  <w:tcPr>
                    <w:tcW w:w="658" w:type="pct"/>
                    <w:shd w:val="clear" w:color="auto" w:fill="auto"/>
                  </w:tcPr>
                  <w:p w:rsidR="00B308C4" w:rsidRDefault="00B308C4" w:rsidP="00B308C4">
                    <w:pPr>
                      <w:jc w:val="right"/>
                      <w:rPr>
                        <w:color w:val="008000"/>
                        <w:szCs w:val="21"/>
                      </w:rPr>
                    </w:pPr>
                    <w:r>
                      <w:rPr>
                        <w:rFonts w:hint="eastAsia"/>
                        <w:szCs w:val="21"/>
                      </w:rPr>
                      <w:t>0</w:t>
                    </w:r>
                  </w:p>
                </w:tc>
              </w:sdtContent>
            </w:sdt>
            <w:sdt>
              <w:sdtPr>
                <w:rPr>
                  <w:szCs w:val="21"/>
                </w:rPr>
                <w:alias w:val="国家持有的有限售条件流通股份占总股本比例"/>
                <w:tag w:val="_GBC_8b3e615a470a446e8ed4fe97d68dc4b0"/>
                <w:id w:val="3179630"/>
                <w:lock w:val="sdtLocked"/>
              </w:sdtPr>
              <w:sdtContent>
                <w:tc>
                  <w:tcPr>
                    <w:tcW w:w="329" w:type="pct"/>
                    <w:shd w:val="clear" w:color="auto" w:fill="auto"/>
                  </w:tcPr>
                  <w:p w:rsidR="00B308C4" w:rsidRDefault="00B308C4" w:rsidP="00B308C4">
                    <w:pPr>
                      <w:jc w:val="right"/>
                      <w:rPr>
                        <w:color w:val="008000"/>
                        <w:szCs w:val="21"/>
                      </w:rPr>
                    </w:pPr>
                    <w:r>
                      <w:rPr>
                        <w:rFonts w:hint="eastAsia"/>
                        <w:szCs w:val="21"/>
                      </w:rPr>
                      <w:t>0</w:t>
                    </w:r>
                  </w:p>
                </w:tc>
              </w:sdtContent>
            </w:sdt>
          </w:tr>
          <w:tr w:rsidR="00DE43E2" w:rsidTr="00DE43E2">
            <w:tc>
              <w:tcPr>
                <w:tcW w:w="789" w:type="pct"/>
                <w:shd w:val="clear" w:color="auto" w:fill="auto"/>
              </w:tcPr>
              <w:p w:rsidR="00B308C4" w:rsidRDefault="00B308C4" w:rsidP="00106AC5">
                <w:pPr>
                  <w:rPr>
                    <w:szCs w:val="21"/>
                  </w:rPr>
                </w:pPr>
                <w:r>
                  <w:rPr>
                    <w:szCs w:val="21"/>
                  </w:rPr>
                  <w:t>2、国有法人持股</w:t>
                </w:r>
              </w:p>
            </w:tc>
            <w:sdt>
              <w:sdtPr>
                <w:rPr>
                  <w:szCs w:val="21"/>
                </w:rPr>
                <w:alias w:val="国有法人持有的有限售条件流通股份数"/>
                <w:tag w:val="_GBC_11dd80b515e94695af99644af0e9c5a6"/>
                <w:id w:val="3179631"/>
                <w:lock w:val="sdtLocked"/>
              </w:sdtPr>
              <w:sdtContent>
                <w:tc>
                  <w:tcPr>
                    <w:tcW w:w="658" w:type="pct"/>
                    <w:shd w:val="clear" w:color="auto" w:fill="auto"/>
                  </w:tcPr>
                  <w:p w:rsidR="00B308C4" w:rsidRDefault="00B308C4" w:rsidP="00106AC5">
                    <w:pPr>
                      <w:jc w:val="right"/>
                      <w:rPr>
                        <w:szCs w:val="21"/>
                      </w:rPr>
                    </w:pPr>
                    <w:r>
                      <w:rPr>
                        <w:szCs w:val="21"/>
                      </w:rPr>
                      <w:t>40,926,006</w:t>
                    </w:r>
                  </w:p>
                </w:tc>
              </w:sdtContent>
            </w:sdt>
            <w:sdt>
              <w:sdtPr>
                <w:rPr>
                  <w:szCs w:val="21"/>
                </w:rPr>
                <w:alias w:val="国有法人持有的有限售条件流通股份占总股本比例"/>
                <w:tag w:val="_GBC_6509c1356f1744f0b7e9364826ce061e"/>
                <w:id w:val="3179632"/>
                <w:lock w:val="sdtLocked"/>
              </w:sdtPr>
              <w:sdtContent>
                <w:tc>
                  <w:tcPr>
                    <w:tcW w:w="329" w:type="pct"/>
                    <w:shd w:val="clear" w:color="auto" w:fill="auto"/>
                  </w:tcPr>
                  <w:p w:rsidR="00B308C4" w:rsidRDefault="00B308C4" w:rsidP="00106AC5">
                    <w:pPr>
                      <w:jc w:val="right"/>
                      <w:rPr>
                        <w:szCs w:val="21"/>
                      </w:rPr>
                    </w:pPr>
                    <w:r>
                      <w:rPr>
                        <w:szCs w:val="21"/>
                      </w:rPr>
                      <w:t>20</w:t>
                    </w:r>
                  </w:p>
                </w:tc>
              </w:sdtContent>
            </w:sdt>
            <w:sdt>
              <w:sdtPr>
                <w:rPr>
                  <w:szCs w:val="21"/>
                </w:rPr>
                <w:alias w:val="国有法人持有的有限售条件流通股发行新股变动增减"/>
                <w:tag w:val="_GBC_e6636ad4e97f4f0cae16959cdc5d837e"/>
                <w:id w:val="3179633"/>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国有法人持有的有限售条件流通股送股变动增减"/>
                <w:tag w:val="_GBC_3f8dd12f1fe049848f7cd6b21e9a7825"/>
                <w:id w:val="3179634"/>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国有法人持有的有限售条件流通股公积金转股变动增减"/>
                <w:tag w:val="_GBC_07e226d2935442dbaf58d6e5740825db"/>
                <w:id w:val="3179635"/>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国有法人持有的有限售条件流通股其他变动增减"/>
                <w:tag w:val="_GBC_ae89dd6944e042419ba0ce66e21ef263"/>
                <w:id w:val="3179636"/>
                <w:lock w:val="sdtLocked"/>
              </w:sdtPr>
              <w:sdtContent>
                <w:tc>
                  <w:tcPr>
                    <w:tcW w:w="659" w:type="pct"/>
                    <w:shd w:val="clear" w:color="auto" w:fill="auto"/>
                  </w:tcPr>
                  <w:p w:rsidR="00B308C4" w:rsidRDefault="00B308C4" w:rsidP="00106AC5">
                    <w:pPr>
                      <w:jc w:val="right"/>
                      <w:rPr>
                        <w:color w:val="008000"/>
                        <w:szCs w:val="21"/>
                      </w:rPr>
                    </w:pPr>
                    <w:r>
                      <w:rPr>
                        <w:szCs w:val="21"/>
                      </w:rPr>
                      <w:t>-40,926,006</w:t>
                    </w:r>
                  </w:p>
                </w:tc>
              </w:sdtContent>
            </w:sdt>
            <w:sdt>
              <w:sdtPr>
                <w:rPr>
                  <w:szCs w:val="21"/>
                </w:rPr>
                <w:alias w:val="国有法人持有的有限售条件流通股变动增减小计"/>
                <w:tag w:val="_GBC_b91a5a80aa1d467a9cd89daaa931b8d9"/>
                <w:id w:val="3179637"/>
                <w:lock w:val="sdtLocked"/>
              </w:sdtPr>
              <w:sdtContent>
                <w:tc>
                  <w:tcPr>
                    <w:tcW w:w="657" w:type="pct"/>
                    <w:shd w:val="clear" w:color="auto" w:fill="auto"/>
                  </w:tcPr>
                  <w:p w:rsidR="00B308C4" w:rsidRDefault="00B308C4" w:rsidP="00106AC5">
                    <w:pPr>
                      <w:jc w:val="right"/>
                      <w:rPr>
                        <w:szCs w:val="21"/>
                      </w:rPr>
                    </w:pPr>
                    <w:r>
                      <w:rPr>
                        <w:szCs w:val="21"/>
                      </w:rPr>
                      <w:t>-40,926,006</w:t>
                    </w:r>
                  </w:p>
                </w:tc>
              </w:sdtContent>
            </w:sdt>
            <w:sdt>
              <w:sdtPr>
                <w:rPr>
                  <w:szCs w:val="21"/>
                </w:rPr>
                <w:alias w:val="国有法人持有的有限售条件流通股份数"/>
                <w:tag w:val="_GBC_c8fd746d01414c10a2d9a2055b8ba54e"/>
                <w:id w:val="3179638"/>
                <w:lock w:val="sdtLocked"/>
              </w:sdtPr>
              <w:sdtContent>
                <w:tc>
                  <w:tcPr>
                    <w:tcW w:w="658" w:type="pct"/>
                    <w:shd w:val="clear" w:color="auto" w:fill="auto"/>
                  </w:tcPr>
                  <w:p w:rsidR="00B308C4" w:rsidRDefault="00B308C4" w:rsidP="00B308C4">
                    <w:pPr>
                      <w:jc w:val="right"/>
                      <w:rPr>
                        <w:color w:val="008000"/>
                        <w:szCs w:val="21"/>
                      </w:rPr>
                    </w:pPr>
                    <w:r>
                      <w:rPr>
                        <w:rFonts w:hint="eastAsia"/>
                        <w:szCs w:val="21"/>
                      </w:rPr>
                      <w:t>0</w:t>
                    </w:r>
                  </w:p>
                </w:tc>
              </w:sdtContent>
            </w:sdt>
            <w:sdt>
              <w:sdtPr>
                <w:rPr>
                  <w:szCs w:val="21"/>
                </w:rPr>
                <w:alias w:val="国有法人持有的有限售条件流通股份占总股本比例"/>
                <w:tag w:val="_GBC_db1903b2940b4fe69278e1eaea02b88f"/>
                <w:id w:val="3179639"/>
                <w:lock w:val="sdtLocked"/>
              </w:sdtPr>
              <w:sdtContent>
                <w:tc>
                  <w:tcPr>
                    <w:tcW w:w="329" w:type="pct"/>
                    <w:shd w:val="clear" w:color="auto" w:fill="auto"/>
                  </w:tcPr>
                  <w:p w:rsidR="00B308C4" w:rsidRDefault="00B308C4" w:rsidP="00B308C4">
                    <w:pPr>
                      <w:jc w:val="right"/>
                      <w:rPr>
                        <w:color w:val="008000"/>
                        <w:szCs w:val="21"/>
                      </w:rPr>
                    </w:pPr>
                    <w:r>
                      <w:rPr>
                        <w:rFonts w:hint="eastAsia"/>
                        <w:szCs w:val="21"/>
                      </w:rPr>
                      <w:t>0</w:t>
                    </w:r>
                  </w:p>
                </w:tc>
              </w:sdtContent>
            </w:sdt>
          </w:tr>
          <w:tr w:rsidR="00DE43E2" w:rsidTr="00DE43E2">
            <w:tc>
              <w:tcPr>
                <w:tcW w:w="789" w:type="pct"/>
                <w:shd w:val="clear" w:color="auto" w:fill="auto"/>
              </w:tcPr>
              <w:p w:rsidR="00B308C4" w:rsidRDefault="00B308C4" w:rsidP="00106AC5">
                <w:pPr>
                  <w:rPr>
                    <w:szCs w:val="21"/>
                  </w:rPr>
                </w:pPr>
                <w:r>
                  <w:rPr>
                    <w:szCs w:val="21"/>
                  </w:rPr>
                  <w:t>3、其他内资持股</w:t>
                </w:r>
              </w:p>
            </w:tc>
            <w:sdt>
              <w:sdtPr>
                <w:rPr>
                  <w:szCs w:val="21"/>
                </w:rPr>
                <w:alias w:val="其他有限售条件的内资流通股份数"/>
                <w:tag w:val="_GBC_dd9de4ffef2749b28afe37c7f4e4d740"/>
                <w:id w:val="3179640"/>
                <w:lock w:val="sdtLocked"/>
              </w:sdtPr>
              <w:sdtContent>
                <w:tc>
                  <w:tcPr>
                    <w:tcW w:w="658" w:type="pct"/>
                    <w:shd w:val="clear" w:color="auto" w:fill="auto"/>
                  </w:tcPr>
                  <w:p w:rsidR="00B308C4" w:rsidRDefault="00B308C4" w:rsidP="00106AC5">
                    <w:pPr>
                      <w:jc w:val="right"/>
                      <w:rPr>
                        <w:szCs w:val="21"/>
                      </w:rPr>
                    </w:pPr>
                    <w:r>
                      <w:rPr>
                        <w:szCs w:val="21"/>
                      </w:rPr>
                      <w:t>107,360,000</w:t>
                    </w:r>
                  </w:p>
                </w:tc>
              </w:sdtContent>
            </w:sdt>
            <w:sdt>
              <w:sdtPr>
                <w:rPr>
                  <w:szCs w:val="21"/>
                </w:rPr>
                <w:alias w:val="其他有限售条件的内资流通股份占总股本比例"/>
                <w:tag w:val="_GBC_bdf1c733901b4249b0428e72d6739a74"/>
                <w:id w:val="3179641"/>
                <w:lock w:val="sdtLocked"/>
              </w:sdtPr>
              <w:sdtContent>
                <w:tc>
                  <w:tcPr>
                    <w:tcW w:w="329" w:type="pct"/>
                    <w:shd w:val="clear" w:color="auto" w:fill="auto"/>
                  </w:tcPr>
                  <w:p w:rsidR="00B308C4" w:rsidRDefault="00B308C4" w:rsidP="00106AC5">
                    <w:pPr>
                      <w:jc w:val="right"/>
                      <w:rPr>
                        <w:szCs w:val="21"/>
                      </w:rPr>
                    </w:pPr>
                    <w:r>
                      <w:rPr>
                        <w:szCs w:val="21"/>
                      </w:rPr>
                      <w:t>52.5</w:t>
                    </w:r>
                  </w:p>
                </w:tc>
              </w:sdtContent>
            </w:sdt>
            <w:sdt>
              <w:sdtPr>
                <w:rPr>
                  <w:szCs w:val="21"/>
                </w:rPr>
                <w:alias w:val="其他有限售条件的内资流通股发行新股变动增减"/>
                <w:tag w:val="_GBC_d9c40601c1434b5589643eb82b11c3f4"/>
                <w:id w:val="3179642"/>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其他有限售条件的内资流通股送股变动增减"/>
                <w:tag w:val="_GBC_8baa57575b3d4892ad321aa304e5cdfa"/>
                <w:id w:val="3179643"/>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其他有限售条件的内资流通股公积金转股变动增减"/>
                <w:tag w:val="_GBC_7dc5256f7a0b4403bdb12c525a1494bc"/>
                <w:id w:val="3179644"/>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其他有限售条件的内资流通股其他变动增减"/>
                <w:tag w:val="_GBC_1abefd7a8c3c40289bda5a8d9e8c8ec6"/>
                <w:id w:val="3179645"/>
                <w:lock w:val="sdtLocked"/>
              </w:sdtPr>
              <w:sdtContent>
                <w:tc>
                  <w:tcPr>
                    <w:tcW w:w="659" w:type="pct"/>
                    <w:shd w:val="clear" w:color="auto" w:fill="auto"/>
                  </w:tcPr>
                  <w:p w:rsidR="00B308C4" w:rsidRDefault="00B308C4" w:rsidP="00106AC5">
                    <w:pPr>
                      <w:jc w:val="right"/>
                      <w:rPr>
                        <w:color w:val="008000"/>
                        <w:szCs w:val="21"/>
                      </w:rPr>
                    </w:pPr>
                    <w:r>
                      <w:rPr>
                        <w:szCs w:val="21"/>
                      </w:rPr>
                      <w:t>-39,480,000</w:t>
                    </w:r>
                  </w:p>
                </w:tc>
              </w:sdtContent>
            </w:sdt>
            <w:sdt>
              <w:sdtPr>
                <w:rPr>
                  <w:szCs w:val="21"/>
                </w:rPr>
                <w:alias w:val="其他有限售条件的内资流通股变动增减小计"/>
                <w:tag w:val="_GBC_be575c0774464b729cf709d6a8c5c0c4"/>
                <w:id w:val="3179646"/>
                <w:lock w:val="sdtLocked"/>
              </w:sdtPr>
              <w:sdtContent>
                <w:tc>
                  <w:tcPr>
                    <w:tcW w:w="657" w:type="pct"/>
                    <w:shd w:val="clear" w:color="auto" w:fill="auto"/>
                  </w:tcPr>
                  <w:p w:rsidR="00B308C4" w:rsidRDefault="00B308C4" w:rsidP="00106AC5">
                    <w:pPr>
                      <w:jc w:val="right"/>
                      <w:rPr>
                        <w:szCs w:val="21"/>
                      </w:rPr>
                    </w:pPr>
                    <w:r>
                      <w:rPr>
                        <w:szCs w:val="21"/>
                      </w:rPr>
                      <w:t>-39,480,000</w:t>
                    </w:r>
                  </w:p>
                </w:tc>
              </w:sdtContent>
            </w:sdt>
            <w:sdt>
              <w:sdtPr>
                <w:rPr>
                  <w:szCs w:val="21"/>
                </w:rPr>
                <w:alias w:val="其他有限售条件的内资流通股份数"/>
                <w:tag w:val="_GBC_60ac4192fdef4de9a3a9d5dff3d5505c"/>
                <w:id w:val="3179647"/>
                <w:lock w:val="sdtLocked"/>
              </w:sdtPr>
              <w:sdtContent>
                <w:tc>
                  <w:tcPr>
                    <w:tcW w:w="658" w:type="pct"/>
                    <w:shd w:val="clear" w:color="auto" w:fill="auto"/>
                  </w:tcPr>
                  <w:p w:rsidR="00B308C4" w:rsidRDefault="00B308C4" w:rsidP="00B308C4">
                    <w:pPr>
                      <w:jc w:val="right"/>
                      <w:rPr>
                        <w:color w:val="008000"/>
                        <w:szCs w:val="21"/>
                      </w:rPr>
                    </w:pPr>
                    <w:r>
                      <w:rPr>
                        <w:szCs w:val="21"/>
                      </w:rPr>
                      <w:t>67,880,000</w:t>
                    </w:r>
                  </w:p>
                </w:tc>
              </w:sdtContent>
            </w:sdt>
            <w:sdt>
              <w:sdtPr>
                <w:rPr>
                  <w:szCs w:val="21"/>
                </w:rPr>
                <w:alias w:val="其他有限售条件的内资流通股份占总股本比例"/>
                <w:tag w:val="_GBC_4ac6d0eda5e44871b4257bbe38f30c9c"/>
                <w:id w:val="3179648"/>
                <w:lock w:val="sdtLocked"/>
              </w:sdtPr>
              <w:sdtContent>
                <w:tc>
                  <w:tcPr>
                    <w:tcW w:w="329" w:type="pct"/>
                    <w:shd w:val="clear" w:color="auto" w:fill="auto"/>
                  </w:tcPr>
                  <w:p w:rsidR="00B308C4" w:rsidRDefault="00B308C4" w:rsidP="00B308C4">
                    <w:pPr>
                      <w:jc w:val="right"/>
                      <w:rPr>
                        <w:color w:val="008000"/>
                        <w:szCs w:val="21"/>
                      </w:rPr>
                    </w:pPr>
                    <w:r>
                      <w:rPr>
                        <w:rFonts w:hint="eastAsia"/>
                        <w:szCs w:val="21"/>
                      </w:rPr>
                      <w:t>33.2</w:t>
                    </w:r>
                  </w:p>
                </w:tc>
              </w:sdtContent>
            </w:sdt>
          </w:tr>
          <w:tr w:rsidR="00DE43E2" w:rsidTr="00DE43E2">
            <w:tc>
              <w:tcPr>
                <w:tcW w:w="789" w:type="pct"/>
                <w:shd w:val="clear" w:color="auto" w:fill="auto"/>
              </w:tcPr>
              <w:p w:rsidR="00B308C4" w:rsidRDefault="00B308C4" w:rsidP="00106AC5">
                <w:pPr>
                  <w:rPr>
                    <w:szCs w:val="21"/>
                  </w:rPr>
                </w:pPr>
                <w:r>
                  <w:rPr>
                    <w:szCs w:val="21"/>
                  </w:rPr>
                  <w:t>其中：境内非国有法人持股</w:t>
                </w:r>
              </w:p>
            </w:tc>
            <w:sdt>
              <w:sdtPr>
                <w:rPr>
                  <w:szCs w:val="21"/>
                </w:rPr>
                <w:alias w:val="境内法人持有的有限售条件流通股份数"/>
                <w:tag w:val="_GBC_a64c8bda42324108bd9eb1206074afcf"/>
                <w:id w:val="3179649"/>
                <w:lock w:val="sdtLocked"/>
              </w:sdtPr>
              <w:sdtContent>
                <w:tc>
                  <w:tcPr>
                    <w:tcW w:w="658" w:type="pct"/>
                    <w:shd w:val="clear" w:color="auto" w:fill="auto"/>
                  </w:tcPr>
                  <w:p w:rsidR="00B308C4" w:rsidRDefault="00B308C4" w:rsidP="00106AC5">
                    <w:pPr>
                      <w:jc w:val="right"/>
                      <w:rPr>
                        <w:szCs w:val="21"/>
                      </w:rPr>
                    </w:pPr>
                    <w:r>
                      <w:rPr>
                        <w:szCs w:val="21"/>
                      </w:rPr>
                      <w:t>22,000,000</w:t>
                    </w:r>
                  </w:p>
                </w:tc>
              </w:sdtContent>
            </w:sdt>
            <w:sdt>
              <w:sdtPr>
                <w:rPr>
                  <w:szCs w:val="21"/>
                </w:rPr>
                <w:alias w:val="境内法人持有的有限售条件流通股份占总股本比例"/>
                <w:tag w:val="_GBC_6a1025ded096412891912a80f221ce48"/>
                <w:id w:val="3179650"/>
                <w:lock w:val="sdtLocked"/>
              </w:sdtPr>
              <w:sdtContent>
                <w:tc>
                  <w:tcPr>
                    <w:tcW w:w="329" w:type="pct"/>
                    <w:shd w:val="clear" w:color="auto" w:fill="auto"/>
                  </w:tcPr>
                  <w:p w:rsidR="00B308C4" w:rsidRDefault="00B308C4" w:rsidP="00106AC5">
                    <w:pPr>
                      <w:jc w:val="right"/>
                      <w:rPr>
                        <w:szCs w:val="21"/>
                      </w:rPr>
                    </w:pPr>
                    <w:r>
                      <w:rPr>
                        <w:szCs w:val="21"/>
                      </w:rPr>
                      <w:t>10.8</w:t>
                    </w:r>
                  </w:p>
                </w:tc>
              </w:sdtContent>
            </w:sdt>
            <w:sdt>
              <w:sdtPr>
                <w:rPr>
                  <w:szCs w:val="21"/>
                </w:rPr>
                <w:alias w:val="境内法人持有的有限售条件流通股发行新股变动增减"/>
                <w:tag w:val="_GBC_864464e0dfb143d8b790bedc0fdd788f"/>
                <w:id w:val="3179651"/>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内法人持有的有限售条件流通股送股变动增减"/>
                <w:tag w:val="_GBC_1a871dd9a3814b238e5d5dfd0661fd2c"/>
                <w:id w:val="3179652"/>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内法人持有的有限售条件流通股公积金转股变动增减"/>
                <w:tag w:val="_GBC_30732455c6514e47897bcd8d909f65bf"/>
                <w:id w:val="3179653"/>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内法人持有的有限售条件流通股其他变动增减"/>
                <w:tag w:val="_GBC_47c6b1b2d093470b9ced0362d243c0d6"/>
                <w:id w:val="3179654"/>
                <w:lock w:val="sdtLocked"/>
              </w:sdtPr>
              <w:sdtContent>
                <w:tc>
                  <w:tcPr>
                    <w:tcW w:w="659" w:type="pct"/>
                    <w:shd w:val="clear" w:color="auto" w:fill="auto"/>
                  </w:tcPr>
                  <w:p w:rsidR="00B308C4" w:rsidRDefault="00B308C4" w:rsidP="00106AC5">
                    <w:pPr>
                      <w:jc w:val="right"/>
                      <w:rPr>
                        <w:color w:val="008000"/>
                        <w:szCs w:val="21"/>
                      </w:rPr>
                    </w:pPr>
                    <w:r>
                      <w:rPr>
                        <w:szCs w:val="21"/>
                      </w:rPr>
                      <w:t>-22,000,000</w:t>
                    </w:r>
                  </w:p>
                </w:tc>
              </w:sdtContent>
            </w:sdt>
            <w:sdt>
              <w:sdtPr>
                <w:rPr>
                  <w:szCs w:val="21"/>
                </w:rPr>
                <w:alias w:val="境内法人持有的有限售条件流通股变动增减小计"/>
                <w:tag w:val="_GBC_b72860f93abb4ea6965806dd356f801e"/>
                <w:id w:val="3179655"/>
                <w:lock w:val="sdtLocked"/>
              </w:sdtPr>
              <w:sdtContent>
                <w:tc>
                  <w:tcPr>
                    <w:tcW w:w="657" w:type="pct"/>
                    <w:shd w:val="clear" w:color="auto" w:fill="auto"/>
                  </w:tcPr>
                  <w:p w:rsidR="00B308C4" w:rsidRDefault="00B308C4" w:rsidP="00106AC5">
                    <w:pPr>
                      <w:jc w:val="right"/>
                      <w:rPr>
                        <w:szCs w:val="21"/>
                      </w:rPr>
                    </w:pPr>
                    <w:r>
                      <w:rPr>
                        <w:szCs w:val="21"/>
                      </w:rPr>
                      <w:t>-22,000,000</w:t>
                    </w:r>
                  </w:p>
                </w:tc>
              </w:sdtContent>
            </w:sdt>
            <w:sdt>
              <w:sdtPr>
                <w:rPr>
                  <w:szCs w:val="21"/>
                </w:rPr>
                <w:alias w:val="境内法人持有的有限售条件流通股份数"/>
                <w:tag w:val="_GBC_3117903f4be448e19a77a67ab6add802"/>
                <w:id w:val="3179656"/>
                <w:lock w:val="sdtLocked"/>
              </w:sdtPr>
              <w:sdtContent>
                <w:tc>
                  <w:tcPr>
                    <w:tcW w:w="658" w:type="pct"/>
                    <w:shd w:val="clear" w:color="auto" w:fill="auto"/>
                  </w:tcPr>
                  <w:p w:rsidR="00B308C4" w:rsidRDefault="00B308C4" w:rsidP="00B308C4">
                    <w:pPr>
                      <w:jc w:val="right"/>
                      <w:rPr>
                        <w:color w:val="008000"/>
                        <w:szCs w:val="21"/>
                      </w:rPr>
                    </w:pPr>
                    <w:r>
                      <w:rPr>
                        <w:rFonts w:hint="eastAsia"/>
                        <w:szCs w:val="21"/>
                      </w:rPr>
                      <w:t>0</w:t>
                    </w:r>
                  </w:p>
                </w:tc>
              </w:sdtContent>
            </w:sdt>
            <w:sdt>
              <w:sdtPr>
                <w:rPr>
                  <w:szCs w:val="21"/>
                </w:rPr>
                <w:alias w:val="境内法人持有的有限售条件流通股份占总股本比例"/>
                <w:tag w:val="_GBC_a03d8ea0b6834de69fd70cb16e628a33"/>
                <w:id w:val="3179657"/>
                <w:lock w:val="sdtLocked"/>
              </w:sdtPr>
              <w:sdtContent>
                <w:tc>
                  <w:tcPr>
                    <w:tcW w:w="329" w:type="pct"/>
                    <w:shd w:val="clear" w:color="auto" w:fill="auto"/>
                  </w:tcPr>
                  <w:p w:rsidR="00B308C4" w:rsidRDefault="00B308C4" w:rsidP="00B308C4">
                    <w:pPr>
                      <w:jc w:val="right"/>
                      <w:rPr>
                        <w:color w:val="008000"/>
                        <w:szCs w:val="21"/>
                      </w:rPr>
                    </w:pPr>
                    <w:r>
                      <w:rPr>
                        <w:rFonts w:hint="eastAsia"/>
                        <w:szCs w:val="21"/>
                      </w:rPr>
                      <w:t>0</w:t>
                    </w:r>
                  </w:p>
                </w:tc>
              </w:sdtContent>
            </w:sdt>
          </w:tr>
          <w:tr w:rsidR="00DE43E2" w:rsidTr="00DE43E2">
            <w:trPr>
              <w:trHeight w:val="402"/>
            </w:trPr>
            <w:tc>
              <w:tcPr>
                <w:tcW w:w="789" w:type="pct"/>
                <w:shd w:val="clear" w:color="auto" w:fill="auto"/>
              </w:tcPr>
              <w:p w:rsidR="00B308C4" w:rsidRDefault="00B308C4" w:rsidP="00106AC5">
                <w:pPr>
                  <w:ind w:firstLineChars="300" w:firstLine="630"/>
                  <w:rPr>
                    <w:szCs w:val="21"/>
                  </w:rPr>
                </w:pPr>
                <w:r>
                  <w:rPr>
                    <w:szCs w:val="21"/>
                  </w:rPr>
                  <w:t>境内自然人持股</w:t>
                </w:r>
              </w:p>
            </w:tc>
            <w:sdt>
              <w:sdtPr>
                <w:rPr>
                  <w:szCs w:val="21"/>
                </w:rPr>
                <w:alias w:val="境内自然人持有的有限售条件流通股份数"/>
                <w:tag w:val="_GBC_88f131c1bfa847cdbd47752c9f11de61"/>
                <w:id w:val="3179658"/>
                <w:lock w:val="sdtLocked"/>
              </w:sdtPr>
              <w:sdtContent>
                <w:tc>
                  <w:tcPr>
                    <w:tcW w:w="658" w:type="pct"/>
                    <w:shd w:val="clear" w:color="auto" w:fill="auto"/>
                  </w:tcPr>
                  <w:p w:rsidR="00B308C4" w:rsidRDefault="00B308C4" w:rsidP="00106AC5">
                    <w:pPr>
                      <w:jc w:val="right"/>
                      <w:rPr>
                        <w:szCs w:val="21"/>
                      </w:rPr>
                    </w:pPr>
                    <w:r>
                      <w:rPr>
                        <w:szCs w:val="21"/>
                      </w:rPr>
                      <w:t>85,360,000</w:t>
                    </w:r>
                  </w:p>
                </w:tc>
              </w:sdtContent>
            </w:sdt>
            <w:sdt>
              <w:sdtPr>
                <w:rPr>
                  <w:szCs w:val="21"/>
                </w:rPr>
                <w:alias w:val="境内自然人持有的有限售条件流通股份占总股本比例"/>
                <w:tag w:val="_GBC_6ffd486af4954b15bdf934e76afa03e2"/>
                <w:id w:val="3179659"/>
                <w:lock w:val="sdtLocked"/>
              </w:sdtPr>
              <w:sdtContent>
                <w:tc>
                  <w:tcPr>
                    <w:tcW w:w="329" w:type="pct"/>
                    <w:shd w:val="clear" w:color="auto" w:fill="auto"/>
                  </w:tcPr>
                  <w:p w:rsidR="00B308C4" w:rsidRDefault="00B308C4" w:rsidP="00106AC5">
                    <w:pPr>
                      <w:jc w:val="right"/>
                      <w:rPr>
                        <w:szCs w:val="21"/>
                      </w:rPr>
                    </w:pPr>
                    <w:r>
                      <w:rPr>
                        <w:szCs w:val="21"/>
                      </w:rPr>
                      <w:t>41.7</w:t>
                    </w:r>
                  </w:p>
                </w:tc>
              </w:sdtContent>
            </w:sdt>
            <w:sdt>
              <w:sdtPr>
                <w:rPr>
                  <w:szCs w:val="21"/>
                </w:rPr>
                <w:alias w:val="境内自然人持有的有限售条件流通股发行新股变动增减"/>
                <w:tag w:val="_GBC_0f79bf44d682471abe5d71f4ad9179e0"/>
                <w:id w:val="3179660"/>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内自然人持有的有限售条件流通股送股变动增减"/>
                <w:tag w:val="_GBC_45b46e02405644f7836ec280672cbbba"/>
                <w:id w:val="3179661"/>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内自然人持有的有限售条件流通股公积金转股变动增减"/>
                <w:tag w:val="_GBC_b918d92e69fc467b810e6c0fcdb7cd53"/>
                <w:id w:val="3179662"/>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内自然人持有的有限售条件流通股其他变动增减"/>
                <w:tag w:val="_GBC_025ca07ea9504829bf2536560a77c729"/>
                <w:id w:val="3179663"/>
                <w:lock w:val="sdtLocked"/>
              </w:sdtPr>
              <w:sdtContent>
                <w:tc>
                  <w:tcPr>
                    <w:tcW w:w="659" w:type="pct"/>
                    <w:shd w:val="clear" w:color="auto" w:fill="auto"/>
                  </w:tcPr>
                  <w:p w:rsidR="00B308C4" w:rsidRDefault="00B308C4" w:rsidP="00106AC5">
                    <w:pPr>
                      <w:jc w:val="right"/>
                      <w:rPr>
                        <w:color w:val="008000"/>
                        <w:szCs w:val="21"/>
                      </w:rPr>
                    </w:pPr>
                    <w:r>
                      <w:rPr>
                        <w:szCs w:val="21"/>
                      </w:rPr>
                      <w:t>-17,480,000</w:t>
                    </w:r>
                  </w:p>
                </w:tc>
              </w:sdtContent>
            </w:sdt>
            <w:sdt>
              <w:sdtPr>
                <w:rPr>
                  <w:szCs w:val="21"/>
                </w:rPr>
                <w:alias w:val="境内自然人持有的有限售条件流通股变动增减小计"/>
                <w:tag w:val="_GBC_66095cf0d63548b696b65fde6ac5db6c"/>
                <w:id w:val="3179664"/>
                <w:lock w:val="sdtLocked"/>
              </w:sdtPr>
              <w:sdtContent>
                <w:tc>
                  <w:tcPr>
                    <w:tcW w:w="657" w:type="pct"/>
                    <w:shd w:val="clear" w:color="auto" w:fill="auto"/>
                  </w:tcPr>
                  <w:p w:rsidR="00B308C4" w:rsidRDefault="00B308C4" w:rsidP="00106AC5">
                    <w:pPr>
                      <w:jc w:val="right"/>
                      <w:rPr>
                        <w:szCs w:val="21"/>
                      </w:rPr>
                    </w:pPr>
                    <w:r>
                      <w:rPr>
                        <w:szCs w:val="21"/>
                      </w:rPr>
                      <w:t>-17,480,000</w:t>
                    </w:r>
                  </w:p>
                </w:tc>
              </w:sdtContent>
            </w:sdt>
            <w:sdt>
              <w:sdtPr>
                <w:rPr>
                  <w:szCs w:val="21"/>
                </w:rPr>
                <w:alias w:val="境内自然人持有的有限售条件流通股份数"/>
                <w:tag w:val="_GBC_1e7faca4c17c4b5ca9136f504641c7b6"/>
                <w:id w:val="3179665"/>
                <w:lock w:val="sdtLocked"/>
              </w:sdtPr>
              <w:sdtContent>
                <w:tc>
                  <w:tcPr>
                    <w:tcW w:w="658" w:type="pct"/>
                    <w:shd w:val="clear" w:color="auto" w:fill="auto"/>
                  </w:tcPr>
                  <w:p w:rsidR="00B308C4" w:rsidRDefault="00B308C4" w:rsidP="00B308C4">
                    <w:pPr>
                      <w:jc w:val="right"/>
                      <w:rPr>
                        <w:color w:val="008000"/>
                        <w:szCs w:val="21"/>
                      </w:rPr>
                    </w:pPr>
                    <w:r>
                      <w:rPr>
                        <w:szCs w:val="21"/>
                      </w:rPr>
                      <w:t>67,880,000</w:t>
                    </w:r>
                  </w:p>
                </w:tc>
              </w:sdtContent>
            </w:sdt>
            <w:sdt>
              <w:sdtPr>
                <w:rPr>
                  <w:szCs w:val="21"/>
                </w:rPr>
                <w:alias w:val="境内自然人持有的有限售条件流通股份占总股本比例"/>
                <w:tag w:val="_GBC_c04e014cc87446899ac8d82df58e5f5c"/>
                <w:id w:val="3179666"/>
                <w:lock w:val="sdtLocked"/>
              </w:sdtPr>
              <w:sdtContent>
                <w:tc>
                  <w:tcPr>
                    <w:tcW w:w="329" w:type="pct"/>
                    <w:shd w:val="clear" w:color="auto" w:fill="auto"/>
                  </w:tcPr>
                  <w:p w:rsidR="00B308C4" w:rsidRDefault="00B308C4" w:rsidP="00B308C4">
                    <w:pPr>
                      <w:jc w:val="right"/>
                      <w:rPr>
                        <w:color w:val="008000"/>
                        <w:szCs w:val="21"/>
                      </w:rPr>
                    </w:pPr>
                    <w:r>
                      <w:rPr>
                        <w:rFonts w:hint="eastAsia"/>
                        <w:szCs w:val="21"/>
                      </w:rPr>
                      <w:t>33.2</w:t>
                    </w:r>
                  </w:p>
                </w:tc>
              </w:sdtContent>
            </w:sdt>
          </w:tr>
          <w:tr w:rsidR="00DE43E2" w:rsidTr="00DE43E2">
            <w:tc>
              <w:tcPr>
                <w:tcW w:w="789" w:type="pct"/>
                <w:shd w:val="clear" w:color="auto" w:fill="auto"/>
              </w:tcPr>
              <w:p w:rsidR="00B308C4" w:rsidRDefault="00B308C4" w:rsidP="00106AC5">
                <w:pPr>
                  <w:rPr>
                    <w:szCs w:val="21"/>
                  </w:rPr>
                </w:pPr>
                <w:r>
                  <w:rPr>
                    <w:rFonts w:hint="eastAsia"/>
                    <w:szCs w:val="21"/>
                  </w:rPr>
                  <w:t>4、</w:t>
                </w:r>
                <w:r>
                  <w:rPr>
                    <w:szCs w:val="21"/>
                  </w:rPr>
                  <w:t>外资持股</w:t>
                </w:r>
              </w:p>
            </w:tc>
            <w:sdt>
              <w:sdtPr>
                <w:rPr>
                  <w:szCs w:val="21"/>
                </w:rPr>
                <w:alias w:val="有限售条件的外资流通股份数"/>
                <w:tag w:val="_GBC_a39742b13a7a47bc9eb535b437804c91"/>
                <w:id w:val="3179667"/>
                <w:lock w:val="sdtLocked"/>
              </w:sdtPr>
              <w:sdtContent>
                <w:tc>
                  <w:tcPr>
                    <w:tcW w:w="658" w:type="pct"/>
                    <w:shd w:val="clear" w:color="auto" w:fill="auto"/>
                  </w:tcPr>
                  <w:p w:rsidR="00B308C4" w:rsidRDefault="00B308C4" w:rsidP="00106AC5">
                    <w:pPr>
                      <w:jc w:val="right"/>
                      <w:rPr>
                        <w:szCs w:val="21"/>
                      </w:rPr>
                    </w:pPr>
                  </w:p>
                </w:tc>
              </w:sdtContent>
            </w:sdt>
            <w:sdt>
              <w:sdtPr>
                <w:rPr>
                  <w:szCs w:val="21"/>
                </w:rPr>
                <w:alias w:val="有限售条件的外资流通股份占总股本比例"/>
                <w:tag w:val="_GBC_639174d6d81b41148dd579910bc94683"/>
                <w:id w:val="3179668"/>
                <w:lock w:val="sdtLocked"/>
              </w:sdtPr>
              <w:sdtContent>
                <w:tc>
                  <w:tcPr>
                    <w:tcW w:w="329" w:type="pct"/>
                    <w:shd w:val="clear" w:color="auto" w:fill="auto"/>
                  </w:tcPr>
                  <w:p w:rsidR="00B308C4" w:rsidRDefault="00B308C4" w:rsidP="00106AC5">
                    <w:pPr>
                      <w:jc w:val="right"/>
                      <w:rPr>
                        <w:szCs w:val="21"/>
                      </w:rPr>
                    </w:pPr>
                  </w:p>
                </w:tc>
              </w:sdtContent>
            </w:sdt>
            <w:sdt>
              <w:sdtPr>
                <w:rPr>
                  <w:szCs w:val="21"/>
                </w:rPr>
                <w:alias w:val="有限售条件的外资流通股发行新股变动增减"/>
                <w:tag w:val="_GBC_141c17c22822405f8bbf62edd360673a"/>
                <w:id w:val="3179669"/>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有限售条件的外资流通股送股变动增减"/>
                <w:tag w:val="_GBC_3e1113e76645407fbc4d10d44c833b42"/>
                <w:id w:val="3179670"/>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有限售条件的外资流通股公积金转股变动增减"/>
                <w:tag w:val="_GBC_d0bfefcd979043c99a42dadb48fb036e"/>
                <w:id w:val="3179671"/>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有限售条件的外资流通股其他变动增减"/>
                <w:tag w:val="_GBC_2e06989f650f45b49edf54cf58a32c15"/>
                <w:id w:val="3179672"/>
                <w:lock w:val="sdtLocked"/>
                <w:showingPlcHdr/>
              </w:sdtPr>
              <w:sdtContent>
                <w:tc>
                  <w:tcPr>
                    <w:tcW w:w="65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有限售条件的外资流通股变动增减小计"/>
                <w:tag w:val="_GBC_e0b922d590ad4065bc7d10c9f8c34723"/>
                <w:id w:val="3179673"/>
                <w:lock w:val="sdtLocked"/>
              </w:sdtPr>
              <w:sdtContent>
                <w:tc>
                  <w:tcPr>
                    <w:tcW w:w="657" w:type="pct"/>
                    <w:shd w:val="clear" w:color="auto" w:fill="auto"/>
                  </w:tcPr>
                  <w:p w:rsidR="00B308C4" w:rsidRDefault="00B308C4" w:rsidP="00106AC5">
                    <w:pPr>
                      <w:jc w:val="right"/>
                      <w:rPr>
                        <w:szCs w:val="21"/>
                      </w:rPr>
                    </w:pPr>
                  </w:p>
                </w:tc>
              </w:sdtContent>
            </w:sdt>
            <w:sdt>
              <w:sdtPr>
                <w:rPr>
                  <w:szCs w:val="21"/>
                </w:rPr>
                <w:alias w:val="有限售条件的外资流通股份数"/>
                <w:tag w:val="_GBC_36566b7e600f410d9cc812107a886cbb"/>
                <w:id w:val="3179674"/>
                <w:lock w:val="sdtLocked"/>
                <w:showingPlcHdr/>
              </w:sdtPr>
              <w:sdtContent>
                <w:tc>
                  <w:tcPr>
                    <w:tcW w:w="658"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有限售条件的外资流通股份占总股本比例"/>
                <w:tag w:val="_GBC_7aeef1f55c334e5e87776cfe3878ece2"/>
                <w:id w:val="3179675"/>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tr>
          <w:tr w:rsidR="00DE43E2" w:rsidTr="00DE43E2">
            <w:tc>
              <w:tcPr>
                <w:tcW w:w="789" w:type="pct"/>
                <w:shd w:val="clear" w:color="auto" w:fill="auto"/>
              </w:tcPr>
              <w:p w:rsidR="00B308C4" w:rsidRDefault="00B308C4" w:rsidP="00106AC5">
                <w:pPr>
                  <w:rPr>
                    <w:szCs w:val="21"/>
                  </w:rPr>
                </w:pPr>
                <w:r>
                  <w:rPr>
                    <w:szCs w:val="21"/>
                  </w:rPr>
                  <w:t>其中：境外法人持股</w:t>
                </w:r>
              </w:p>
            </w:tc>
            <w:sdt>
              <w:sdtPr>
                <w:rPr>
                  <w:szCs w:val="21"/>
                </w:rPr>
                <w:alias w:val="境外法人持有的有限售条件流通股份数"/>
                <w:tag w:val="_GBC_6a8cbd4487fd448f9a909f65b1a08363"/>
                <w:id w:val="3179676"/>
                <w:lock w:val="sdtLocked"/>
              </w:sdtPr>
              <w:sdtContent>
                <w:tc>
                  <w:tcPr>
                    <w:tcW w:w="658" w:type="pct"/>
                    <w:shd w:val="clear" w:color="auto" w:fill="auto"/>
                  </w:tcPr>
                  <w:p w:rsidR="00B308C4" w:rsidRDefault="00B308C4" w:rsidP="00106AC5">
                    <w:pPr>
                      <w:jc w:val="right"/>
                      <w:rPr>
                        <w:szCs w:val="21"/>
                      </w:rPr>
                    </w:pPr>
                  </w:p>
                </w:tc>
              </w:sdtContent>
            </w:sdt>
            <w:sdt>
              <w:sdtPr>
                <w:rPr>
                  <w:szCs w:val="21"/>
                </w:rPr>
                <w:alias w:val="境外法人持有的有限售条件流通股份占总股本比例"/>
                <w:tag w:val="_GBC_777ca066e6fc4a7dae93a5bee4289498"/>
                <w:id w:val="3179677"/>
                <w:lock w:val="sdtLocked"/>
              </w:sdtPr>
              <w:sdtContent>
                <w:tc>
                  <w:tcPr>
                    <w:tcW w:w="329" w:type="pct"/>
                    <w:shd w:val="clear" w:color="auto" w:fill="auto"/>
                  </w:tcPr>
                  <w:p w:rsidR="00B308C4" w:rsidRDefault="00B308C4" w:rsidP="00106AC5">
                    <w:pPr>
                      <w:jc w:val="right"/>
                      <w:rPr>
                        <w:szCs w:val="21"/>
                      </w:rPr>
                    </w:pPr>
                  </w:p>
                </w:tc>
              </w:sdtContent>
            </w:sdt>
            <w:sdt>
              <w:sdtPr>
                <w:rPr>
                  <w:szCs w:val="21"/>
                </w:rPr>
                <w:alias w:val="境外法人持有的有限售条件流通股发行新股变动增减"/>
                <w:tag w:val="_GBC_e03c854efec0449e904f155020ba206d"/>
                <w:id w:val="3179678"/>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外法人持有的有限售条件流通股送股变动增减"/>
                <w:tag w:val="_GBC_12911d7a3319471cbb5c008fdc4f4230"/>
                <w:id w:val="3179679"/>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外法人持有的有限售条件流通股公积金转股变动增减"/>
                <w:tag w:val="_GBC_63a84c25947f400f83fe73a3beca7727"/>
                <w:id w:val="3179680"/>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外法人持有的有限售条件流通股其他变动增减"/>
                <w:tag w:val="_GBC_e181198df981435280eb172aaa1b6a2a"/>
                <w:id w:val="3179681"/>
                <w:lock w:val="sdtLocked"/>
                <w:showingPlcHdr/>
              </w:sdtPr>
              <w:sdtContent>
                <w:tc>
                  <w:tcPr>
                    <w:tcW w:w="65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外法人持有的有限售条件流通股变动增减小计"/>
                <w:tag w:val="_GBC_3869de4b14eb4fbfb95d50543256091b"/>
                <w:id w:val="3179682"/>
                <w:lock w:val="sdtLocked"/>
              </w:sdtPr>
              <w:sdtContent>
                <w:tc>
                  <w:tcPr>
                    <w:tcW w:w="657" w:type="pct"/>
                    <w:shd w:val="clear" w:color="auto" w:fill="auto"/>
                  </w:tcPr>
                  <w:p w:rsidR="00B308C4" w:rsidRDefault="00B308C4" w:rsidP="00106AC5">
                    <w:pPr>
                      <w:jc w:val="right"/>
                      <w:rPr>
                        <w:szCs w:val="21"/>
                      </w:rPr>
                    </w:pPr>
                  </w:p>
                </w:tc>
              </w:sdtContent>
            </w:sdt>
            <w:sdt>
              <w:sdtPr>
                <w:rPr>
                  <w:szCs w:val="21"/>
                </w:rPr>
                <w:alias w:val="境外法人持有的有限售条件流通股份数"/>
                <w:tag w:val="_GBC_725c00e3ec1f46e38ca7eac8afd54ed2"/>
                <w:id w:val="3179683"/>
                <w:lock w:val="sdtLocked"/>
                <w:showingPlcHdr/>
              </w:sdtPr>
              <w:sdtContent>
                <w:tc>
                  <w:tcPr>
                    <w:tcW w:w="658"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外法人持有的有限售条件流通股份占总股本比例"/>
                <w:tag w:val="_GBC_37094fc4f5194235bee4ea6167cfffaa"/>
                <w:id w:val="3179684"/>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tr>
          <w:tr w:rsidR="00DE43E2" w:rsidTr="00DE43E2">
            <w:tc>
              <w:tcPr>
                <w:tcW w:w="789" w:type="pct"/>
                <w:shd w:val="clear" w:color="auto" w:fill="auto"/>
              </w:tcPr>
              <w:p w:rsidR="00B308C4" w:rsidRDefault="00B308C4" w:rsidP="00106AC5">
                <w:pPr>
                  <w:ind w:firstLineChars="300" w:firstLine="630"/>
                  <w:rPr>
                    <w:szCs w:val="21"/>
                  </w:rPr>
                </w:pPr>
                <w:r>
                  <w:rPr>
                    <w:szCs w:val="21"/>
                  </w:rPr>
                  <w:t>境外自然人持股</w:t>
                </w:r>
              </w:p>
            </w:tc>
            <w:sdt>
              <w:sdtPr>
                <w:rPr>
                  <w:szCs w:val="21"/>
                </w:rPr>
                <w:alias w:val="境外自然人持有的有限售条件流通股份数"/>
                <w:tag w:val="_GBC_7481132e797243f09708ffdfb308c0dc"/>
                <w:id w:val="3179685"/>
                <w:lock w:val="sdtLocked"/>
              </w:sdtPr>
              <w:sdtContent>
                <w:tc>
                  <w:tcPr>
                    <w:tcW w:w="658" w:type="pct"/>
                    <w:shd w:val="clear" w:color="auto" w:fill="auto"/>
                  </w:tcPr>
                  <w:p w:rsidR="00B308C4" w:rsidRDefault="00B308C4" w:rsidP="00106AC5">
                    <w:pPr>
                      <w:jc w:val="right"/>
                      <w:rPr>
                        <w:szCs w:val="21"/>
                      </w:rPr>
                    </w:pPr>
                  </w:p>
                </w:tc>
              </w:sdtContent>
            </w:sdt>
            <w:sdt>
              <w:sdtPr>
                <w:rPr>
                  <w:szCs w:val="21"/>
                </w:rPr>
                <w:alias w:val="境外自然人持有的有限售条件流通股份占总股本比例"/>
                <w:tag w:val="_GBC_9a480da855b74c888b2d79fe892b8849"/>
                <w:id w:val="3179686"/>
                <w:lock w:val="sdtLocked"/>
              </w:sdtPr>
              <w:sdtContent>
                <w:tc>
                  <w:tcPr>
                    <w:tcW w:w="329" w:type="pct"/>
                    <w:shd w:val="clear" w:color="auto" w:fill="auto"/>
                  </w:tcPr>
                  <w:p w:rsidR="00B308C4" w:rsidRDefault="00B308C4" w:rsidP="00106AC5">
                    <w:pPr>
                      <w:jc w:val="right"/>
                      <w:rPr>
                        <w:szCs w:val="21"/>
                      </w:rPr>
                    </w:pPr>
                  </w:p>
                </w:tc>
              </w:sdtContent>
            </w:sdt>
            <w:sdt>
              <w:sdtPr>
                <w:rPr>
                  <w:szCs w:val="21"/>
                </w:rPr>
                <w:alias w:val="境外自然人持有的有限售条件流通股发行新股变动增减"/>
                <w:tag w:val="_GBC_6e1bcc99edf94c0697d671bff8307fab"/>
                <w:id w:val="3179687"/>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外自然人持有的有限售条件流通股送股变动增减"/>
                <w:tag w:val="_GBC_677cd4d0eda44717a061d390fb9c8a90"/>
                <w:id w:val="3179688"/>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外自然人持有的有限售条件流通股公积金转股变动增减"/>
                <w:tag w:val="_GBC_c055d35a04f44734894814e180191f63"/>
                <w:id w:val="3179689"/>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外自然人持有的有限售条件流通股其他变动增减"/>
                <w:tag w:val="_GBC_059cffa5c56b4feebd429cddb3c1bd04"/>
                <w:id w:val="3179690"/>
                <w:lock w:val="sdtLocked"/>
                <w:showingPlcHdr/>
              </w:sdtPr>
              <w:sdtContent>
                <w:tc>
                  <w:tcPr>
                    <w:tcW w:w="65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外自然人持有的有限售条件流通股变动增减小计"/>
                <w:tag w:val="_GBC_8aeb076abe3c4c7485c3a9190ac4f508"/>
                <w:id w:val="3179691"/>
                <w:lock w:val="sdtLocked"/>
              </w:sdtPr>
              <w:sdtContent>
                <w:tc>
                  <w:tcPr>
                    <w:tcW w:w="657" w:type="pct"/>
                    <w:shd w:val="clear" w:color="auto" w:fill="auto"/>
                  </w:tcPr>
                  <w:p w:rsidR="00B308C4" w:rsidRDefault="00B308C4" w:rsidP="00106AC5">
                    <w:pPr>
                      <w:jc w:val="right"/>
                      <w:rPr>
                        <w:szCs w:val="21"/>
                      </w:rPr>
                    </w:pPr>
                  </w:p>
                </w:tc>
              </w:sdtContent>
            </w:sdt>
            <w:sdt>
              <w:sdtPr>
                <w:rPr>
                  <w:szCs w:val="21"/>
                </w:rPr>
                <w:alias w:val="境外自然人持有的有限售条件流通股份数"/>
                <w:tag w:val="_GBC_9dc08d31987447fb92bde3797e7ca833"/>
                <w:id w:val="3179692"/>
                <w:lock w:val="sdtLocked"/>
                <w:showingPlcHdr/>
              </w:sdtPr>
              <w:sdtContent>
                <w:tc>
                  <w:tcPr>
                    <w:tcW w:w="658"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境外自然人持有的有限售条件流通股份占总股本比例"/>
                <w:tag w:val="_GBC_4f964672d5e94e3c80c9317961ddeac2"/>
                <w:id w:val="3179693"/>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tr>
          <w:tr w:rsidR="00DE43E2" w:rsidTr="00DE43E2">
            <w:tc>
              <w:tcPr>
                <w:tcW w:w="789" w:type="pct"/>
                <w:shd w:val="clear" w:color="auto" w:fill="auto"/>
              </w:tcPr>
              <w:p w:rsidR="00B308C4" w:rsidRDefault="00B308C4" w:rsidP="00106AC5">
                <w:pPr>
                  <w:pStyle w:val="a8"/>
                  <w:rPr>
                    <w:rFonts w:ascii="宋体" w:hAnsi="宋体"/>
                  </w:rPr>
                </w:pPr>
                <w:r>
                  <w:rPr>
                    <w:rFonts w:ascii="宋体" w:hAnsi="宋体"/>
                  </w:rPr>
                  <w:t>二、无限售条件流通股份</w:t>
                </w:r>
              </w:p>
            </w:tc>
            <w:sdt>
              <w:sdtPr>
                <w:rPr>
                  <w:szCs w:val="21"/>
                </w:rPr>
                <w:alias w:val="无限售条件流通股份合计"/>
                <w:tag w:val="_GBC_faf747bcaa604bb99878196b92531b34"/>
                <w:id w:val="3179694"/>
                <w:lock w:val="sdtLocked"/>
              </w:sdtPr>
              <w:sdtContent>
                <w:tc>
                  <w:tcPr>
                    <w:tcW w:w="658" w:type="pct"/>
                    <w:shd w:val="clear" w:color="auto" w:fill="auto"/>
                  </w:tcPr>
                  <w:p w:rsidR="00B308C4" w:rsidRDefault="00B308C4" w:rsidP="00106AC5">
                    <w:pPr>
                      <w:jc w:val="right"/>
                      <w:rPr>
                        <w:szCs w:val="21"/>
                      </w:rPr>
                    </w:pPr>
                    <w:r>
                      <w:rPr>
                        <w:szCs w:val="21"/>
                      </w:rPr>
                      <w:t>51,120,000</w:t>
                    </w:r>
                  </w:p>
                </w:tc>
              </w:sdtContent>
            </w:sdt>
            <w:sdt>
              <w:sdtPr>
                <w:rPr>
                  <w:szCs w:val="21"/>
                </w:rPr>
                <w:alias w:val="无限售条件流通股占总股本比例"/>
                <w:tag w:val="_GBC_fcd75206b1184163bfda33c00ed9beeb"/>
                <w:id w:val="3179695"/>
                <w:lock w:val="sdtLocked"/>
              </w:sdtPr>
              <w:sdtContent>
                <w:tc>
                  <w:tcPr>
                    <w:tcW w:w="329" w:type="pct"/>
                    <w:shd w:val="clear" w:color="auto" w:fill="auto"/>
                  </w:tcPr>
                  <w:p w:rsidR="00B308C4" w:rsidRDefault="00B308C4" w:rsidP="00106AC5">
                    <w:pPr>
                      <w:jc w:val="right"/>
                      <w:rPr>
                        <w:szCs w:val="21"/>
                      </w:rPr>
                    </w:pPr>
                    <w:r>
                      <w:rPr>
                        <w:szCs w:val="21"/>
                      </w:rPr>
                      <w:t>25</w:t>
                    </w:r>
                  </w:p>
                </w:tc>
              </w:sdtContent>
            </w:sdt>
            <w:sdt>
              <w:sdtPr>
                <w:rPr>
                  <w:szCs w:val="21"/>
                </w:rPr>
                <w:alias w:val="无限售条件流通股份发行新股变动增减"/>
                <w:tag w:val="_GBC_9def6766c9014543a868906c83e9dacf"/>
                <w:id w:val="3179696"/>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流通股份送股变动增减"/>
                <w:tag w:val="_GBC_24ad1e6dcc6f4dda90d69bcdf69a6aee"/>
                <w:id w:val="3179697"/>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流通股份公积金转股变动增减"/>
                <w:tag w:val="_GBC_75adc86ee25644439cbd334ee0ea89b4"/>
                <w:id w:val="3179698"/>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流通股份其他变动增减"/>
                <w:tag w:val="_GBC_7bf3212610d9433ca24381d5d7ad0e57"/>
                <w:id w:val="3179699"/>
                <w:lock w:val="sdtLocked"/>
              </w:sdtPr>
              <w:sdtContent>
                <w:tc>
                  <w:tcPr>
                    <w:tcW w:w="659" w:type="pct"/>
                    <w:shd w:val="clear" w:color="auto" w:fill="auto"/>
                  </w:tcPr>
                  <w:p w:rsidR="00B308C4" w:rsidRDefault="00B308C4" w:rsidP="00106AC5">
                    <w:pPr>
                      <w:jc w:val="right"/>
                      <w:rPr>
                        <w:color w:val="008000"/>
                        <w:szCs w:val="21"/>
                      </w:rPr>
                    </w:pPr>
                    <w:r>
                      <w:rPr>
                        <w:szCs w:val="21"/>
                      </w:rPr>
                      <w:t>85,480,000</w:t>
                    </w:r>
                  </w:p>
                </w:tc>
              </w:sdtContent>
            </w:sdt>
            <w:sdt>
              <w:sdtPr>
                <w:rPr>
                  <w:szCs w:val="21"/>
                </w:rPr>
                <w:alias w:val="无限售条件流通股份变动增减小计"/>
                <w:tag w:val="_GBC_9ccbf83ec3e044b99e3431fa1c45de38"/>
                <w:id w:val="3179700"/>
                <w:lock w:val="sdtLocked"/>
              </w:sdtPr>
              <w:sdtContent>
                <w:tc>
                  <w:tcPr>
                    <w:tcW w:w="657" w:type="pct"/>
                    <w:shd w:val="clear" w:color="auto" w:fill="auto"/>
                  </w:tcPr>
                  <w:p w:rsidR="00B308C4" w:rsidRDefault="00B308C4" w:rsidP="00106AC5">
                    <w:pPr>
                      <w:jc w:val="right"/>
                      <w:rPr>
                        <w:szCs w:val="21"/>
                      </w:rPr>
                    </w:pPr>
                    <w:r>
                      <w:rPr>
                        <w:szCs w:val="21"/>
                      </w:rPr>
                      <w:t>85,480,000</w:t>
                    </w:r>
                  </w:p>
                </w:tc>
              </w:sdtContent>
            </w:sdt>
            <w:sdt>
              <w:sdtPr>
                <w:rPr>
                  <w:szCs w:val="21"/>
                </w:rPr>
                <w:alias w:val="无限售条件流通股份合计"/>
                <w:tag w:val="_GBC_8d9f34b7bde64e3eb88ab97fbd417b3d"/>
                <w:id w:val="3179701"/>
                <w:lock w:val="sdtLocked"/>
              </w:sdtPr>
              <w:sdtContent>
                <w:tc>
                  <w:tcPr>
                    <w:tcW w:w="658" w:type="pct"/>
                    <w:shd w:val="clear" w:color="auto" w:fill="auto"/>
                  </w:tcPr>
                  <w:p w:rsidR="00B308C4" w:rsidRDefault="00B308C4" w:rsidP="00B308C4">
                    <w:pPr>
                      <w:jc w:val="right"/>
                      <w:rPr>
                        <w:color w:val="008000"/>
                        <w:szCs w:val="21"/>
                      </w:rPr>
                    </w:pPr>
                    <w:r>
                      <w:rPr>
                        <w:szCs w:val="21"/>
                      </w:rPr>
                      <w:t>136,600,000</w:t>
                    </w:r>
                  </w:p>
                </w:tc>
              </w:sdtContent>
            </w:sdt>
            <w:sdt>
              <w:sdtPr>
                <w:rPr>
                  <w:szCs w:val="21"/>
                </w:rPr>
                <w:alias w:val="无限售条件流通股占总股本比例"/>
                <w:tag w:val="_GBC_1524fd20f30f4cd591a8c195f2e5db8e"/>
                <w:id w:val="3179702"/>
                <w:lock w:val="sdtLocked"/>
              </w:sdtPr>
              <w:sdtContent>
                <w:tc>
                  <w:tcPr>
                    <w:tcW w:w="329" w:type="pct"/>
                    <w:shd w:val="clear" w:color="auto" w:fill="auto"/>
                  </w:tcPr>
                  <w:p w:rsidR="00B308C4" w:rsidRDefault="00B308C4" w:rsidP="00B308C4">
                    <w:pPr>
                      <w:jc w:val="right"/>
                      <w:rPr>
                        <w:color w:val="008000"/>
                        <w:szCs w:val="21"/>
                      </w:rPr>
                    </w:pPr>
                    <w:r>
                      <w:rPr>
                        <w:rFonts w:hint="eastAsia"/>
                        <w:szCs w:val="21"/>
                      </w:rPr>
                      <w:t>66.8</w:t>
                    </w:r>
                  </w:p>
                </w:tc>
              </w:sdtContent>
            </w:sdt>
          </w:tr>
          <w:tr w:rsidR="00DE43E2" w:rsidTr="00DE43E2">
            <w:tc>
              <w:tcPr>
                <w:tcW w:w="789" w:type="pct"/>
                <w:shd w:val="clear" w:color="auto" w:fill="auto"/>
              </w:tcPr>
              <w:p w:rsidR="00B308C4" w:rsidRDefault="00B308C4" w:rsidP="00106AC5">
                <w:pPr>
                  <w:rPr>
                    <w:szCs w:val="21"/>
                  </w:rPr>
                </w:pPr>
                <w:r>
                  <w:rPr>
                    <w:szCs w:val="21"/>
                  </w:rPr>
                  <w:t>1、人民币普通股</w:t>
                </w:r>
              </w:p>
            </w:tc>
            <w:sdt>
              <w:sdtPr>
                <w:rPr>
                  <w:szCs w:val="21"/>
                </w:rPr>
                <w:alias w:val="无限售条件人民币普通股数"/>
                <w:tag w:val="_GBC_145d49fc17c94759bd1f3c7ecb21136a"/>
                <w:id w:val="3179703"/>
                <w:lock w:val="sdtLocked"/>
              </w:sdtPr>
              <w:sdtContent>
                <w:tc>
                  <w:tcPr>
                    <w:tcW w:w="658" w:type="pct"/>
                    <w:shd w:val="clear" w:color="auto" w:fill="auto"/>
                  </w:tcPr>
                  <w:p w:rsidR="00B308C4" w:rsidRDefault="00B308C4" w:rsidP="00106AC5">
                    <w:pPr>
                      <w:jc w:val="right"/>
                      <w:rPr>
                        <w:szCs w:val="21"/>
                      </w:rPr>
                    </w:pPr>
                    <w:r>
                      <w:rPr>
                        <w:szCs w:val="21"/>
                      </w:rPr>
                      <w:t>51,120,000</w:t>
                    </w:r>
                  </w:p>
                </w:tc>
              </w:sdtContent>
            </w:sdt>
            <w:sdt>
              <w:sdtPr>
                <w:rPr>
                  <w:szCs w:val="21"/>
                </w:rPr>
                <w:alias w:val="无限售条件人民币普通股占总股本比例"/>
                <w:tag w:val="_GBC_de0c4292e07b45fabf9c3c3378d3e203"/>
                <w:id w:val="3179704"/>
                <w:lock w:val="sdtLocked"/>
              </w:sdtPr>
              <w:sdtContent>
                <w:tc>
                  <w:tcPr>
                    <w:tcW w:w="329" w:type="pct"/>
                    <w:shd w:val="clear" w:color="auto" w:fill="auto"/>
                  </w:tcPr>
                  <w:p w:rsidR="00B308C4" w:rsidRDefault="00B308C4" w:rsidP="00106AC5">
                    <w:pPr>
                      <w:jc w:val="right"/>
                      <w:rPr>
                        <w:szCs w:val="21"/>
                      </w:rPr>
                    </w:pPr>
                    <w:r>
                      <w:rPr>
                        <w:szCs w:val="21"/>
                      </w:rPr>
                      <w:t>25</w:t>
                    </w:r>
                  </w:p>
                </w:tc>
              </w:sdtContent>
            </w:sdt>
            <w:sdt>
              <w:sdtPr>
                <w:rPr>
                  <w:szCs w:val="21"/>
                </w:rPr>
                <w:alias w:val="无限售条件人民币普通股发行新股变动增减"/>
                <w:tag w:val="_GBC_829625b566b149bea748df38c6a8dd83"/>
                <w:id w:val="3179705"/>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人民币普通股送股变动增减"/>
                <w:tag w:val="_GBC_6a6a8995a2f642a19599643456315fca"/>
                <w:id w:val="3179706"/>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人民币普通股公积金转股变动增减"/>
                <w:tag w:val="_GBC_656b21584e9244ab8b600f6253ca52f7"/>
                <w:id w:val="3179707"/>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人民币普通股其他变动增减"/>
                <w:tag w:val="_GBC_ed2616e6ff614ea5a67f48c67d246bbe"/>
                <w:id w:val="3179708"/>
                <w:lock w:val="sdtLocked"/>
              </w:sdtPr>
              <w:sdtContent>
                <w:tc>
                  <w:tcPr>
                    <w:tcW w:w="659" w:type="pct"/>
                    <w:shd w:val="clear" w:color="auto" w:fill="auto"/>
                  </w:tcPr>
                  <w:p w:rsidR="00B308C4" w:rsidRDefault="00B308C4" w:rsidP="00106AC5">
                    <w:pPr>
                      <w:jc w:val="right"/>
                      <w:rPr>
                        <w:color w:val="008000"/>
                        <w:szCs w:val="21"/>
                      </w:rPr>
                    </w:pPr>
                    <w:r>
                      <w:rPr>
                        <w:szCs w:val="21"/>
                      </w:rPr>
                      <w:t>85,480,000</w:t>
                    </w:r>
                  </w:p>
                </w:tc>
              </w:sdtContent>
            </w:sdt>
            <w:sdt>
              <w:sdtPr>
                <w:rPr>
                  <w:szCs w:val="21"/>
                </w:rPr>
                <w:alias w:val="无限售条件人民币普通股变动增减小计"/>
                <w:tag w:val="_GBC_760bd319b3974586a780e71607614760"/>
                <w:id w:val="3179709"/>
                <w:lock w:val="sdtLocked"/>
              </w:sdtPr>
              <w:sdtContent>
                <w:tc>
                  <w:tcPr>
                    <w:tcW w:w="657" w:type="pct"/>
                    <w:shd w:val="clear" w:color="auto" w:fill="auto"/>
                  </w:tcPr>
                  <w:p w:rsidR="00B308C4" w:rsidRDefault="00B308C4" w:rsidP="00106AC5">
                    <w:pPr>
                      <w:jc w:val="right"/>
                      <w:rPr>
                        <w:szCs w:val="21"/>
                      </w:rPr>
                    </w:pPr>
                    <w:r>
                      <w:rPr>
                        <w:szCs w:val="21"/>
                      </w:rPr>
                      <w:t>85,480,000</w:t>
                    </w:r>
                  </w:p>
                </w:tc>
              </w:sdtContent>
            </w:sdt>
            <w:sdt>
              <w:sdtPr>
                <w:rPr>
                  <w:szCs w:val="21"/>
                </w:rPr>
                <w:alias w:val="无限售条件人民币普通股数"/>
                <w:tag w:val="_GBC_83c57fe41bb642d283979cca8aaddfd0"/>
                <w:id w:val="3179710"/>
                <w:lock w:val="sdtLocked"/>
              </w:sdtPr>
              <w:sdtContent>
                <w:tc>
                  <w:tcPr>
                    <w:tcW w:w="658" w:type="pct"/>
                    <w:shd w:val="clear" w:color="auto" w:fill="auto"/>
                  </w:tcPr>
                  <w:p w:rsidR="00B308C4" w:rsidRDefault="00B308C4" w:rsidP="00B308C4">
                    <w:pPr>
                      <w:jc w:val="right"/>
                      <w:rPr>
                        <w:color w:val="008000"/>
                        <w:szCs w:val="21"/>
                      </w:rPr>
                    </w:pPr>
                    <w:r>
                      <w:rPr>
                        <w:szCs w:val="21"/>
                      </w:rPr>
                      <w:t>136,600,000</w:t>
                    </w:r>
                  </w:p>
                </w:tc>
              </w:sdtContent>
            </w:sdt>
            <w:sdt>
              <w:sdtPr>
                <w:rPr>
                  <w:szCs w:val="21"/>
                </w:rPr>
                <w:alias w:val="无限售条件人民币普通股占总股本比例"/>
                <w:tag w:val="_GBC_7b75c559c1a847208bd9ce8d25b5c266"/>
                <w:id w:val="3179711"/>
                <w:lock w:val="sdtLocked"/>
              </w:sdtPr>
              <w:sdtContent>
                <w:tc>
                  <w:tcPr>
                    <w:tcW w:w="329" w:type="pct"/>
                    <w:shd w:val="clear" w:color="auto" w:fill="auto"/>
                  </w:tcPr>
                  <w:p w:rsidR="00B308C4" w:rsidRDefault="00B308C4" w:rsidP="00B308C4">
                    <w:pPr>
                      <w:jc w:val="right"/>
                      <w:rPr>
                        <w:color w:val="008000"/>
                        <w:szCs w:val="21"/>
                      </w:rPr>
                    </w:pPr>
                    <w:r>
                      <w:rPr>
                        <w:rFonts w:hint="eastAsia"/>
                        <w:szCs w:val="21"/>
                      </w:rPr>
                      <w:t>66.8</w:t>
                    </w:r>
                  </w:p>
                </w:tc>
              </w:sdtContent>
            </w:sdt>
          </w:tr>
          <w:tr w:rsidR="00DE43E2" w:rsidTr="00DE43E2">
            <w:tc>
              <w:tcPr>
                <w:tcW w:w="789" w:type="pct"/>
                <w:shd w:val="clear" w:color="auto" w:fill="auto"/>
              </w:tcPr>
              <w:p w:rsidR="00B308C4" w:rsidRDefault="00B308C4" w:rsidP="00106AC5">
                <w:pPr>
                  <w:rPr>
                    <w:szCs w:val="21"/>
                  </w:rPr>
                </w:pPr>
                <w:r>
                  <w:rPr>
                    <w:szCs w:val="21"/>
                  </w:rPr>
                  <w:t>2、境内上市的外资股</w:t>
                </w:r>
              </w:p>
            </w:tc>
            <w:sdt>
              <w:sdtPr>
                <w:rPr>
                  <w:szCs w:val="21"/>
                </w:rPr>
                <w:alias w:val="无限售条件境内上市的外资股数"/>
                <w:tag w:val="_GBC_deff71c39c3c44bb9852bb0d1a2851af"/>
                <w:id w:val="3179712"/>
                <w:lock w:val="sdtLocked"/>
              </w:sdtPr>
              <w:sdtContent>
                <w:tc>
                  <w:tcPr>
                    <w:tcW w:w="658" w:type="pct"/>
                    <w:shd w:val="clear" w:color="auto" w:fill="auto"/>
                  </w:tcPr>
                  <w:p w:rsidR="00B308C4" w:rsidRDefault="00B308C4" w:rsidP="00106AC5">
                    <w:pPr>
                      <w:jc w:val="right"/>
                      <w:rPr>
                        <w:szCs w:val="21"/>
                      </w:rPr>
                    </w:pPr>
                  </w:p>
                </w:tc>
              </w:sdtContent>
            </w:sdt>
            <w:sdt>
              <w:sdtPr>
                <w:rPr>
                  <w:szCs w:val="21"/>
                </w:rPr>
                <w:alias w:val="无限售条件境内上市的外资股占总股本比例"/>
                <w:tag w:val="_GBC_6335beac70e74e769a5cba8ecec3982e"/>
                <w:id w:val="3179713"/>
                <w:lock w:val="sdtLocked"/>
              </w:sdtPr>
              <w:sdtContent>
                <w:tc>
                  <w:tcPr>
                    <w:tcW w:w="329" w:type="pct"/>
                    <w:shd w:val="clear" w:color="auto" w:fill="auto"/>
                  </w:tcPr>
                  <w:p w:rsidR="00B308C4" w:rsidRDefault="00B308C4" w:rsidP="00106AC5">
                    <w:pPr>
                      <w:jc w:val="right"/>
                      <w:rPr>
                        <w:szCs w:val="21"/>
                      </w:rPr>
                    </w:pPr>
                  </w:p>
                </w:tc>
              </w:sdtContent>
            </w:sdt>
            <w:sdt>
              <w:sdtPr>
                <w:rPr>
                  <w:szCs w:val="21"/>
                </w:rPr>
                <w:alias w:val="无限售条件境内上市的外资股发行新股变动增减"/>
                <w:tag w:val="_GBC_ea42ea74573d4ab486547e3cc02d3dcd"/>
                <w:id w:val="3179714"/>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境内上市的外资股送股变动增减"/>
                <w:tag w:val="_GBC_f02af18bdc30487cbc3cebb8ab4acf19"/>
                <w:id w:val="3179715"/>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境内上市的外资股公积金转股变动增减"/>
                <w:tag w:val="_GBC_e0a9565d5a564a92a898ab63a4531249"/>
                <w:id w:val="3179716"/>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境内上市的外资股其他变动增减"/>
                <w:tag w:val="_GBC_39344e141a7449fa81b9abaafdf53fcf"/>
                <w:id w:val="3179717"/>
                <w:lock w:val="sdtLocked"/>
                <w:showingPlcHdr/>
              </w:sdtPr>
              <w:sdtContent>
                <w:tc>
                  <w:tcPr>
                    <w:tcW w:w="65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境内上市的外资股变动增减小计"/>
                <w:tag w:val="_GBC_8f7f38543e7f4893a4c3ecfce29e8831"/>
                <w:id w:val="3179718"/>
                <w:lock w:val="sdtLocked"/>
              </w:sdtPr>
              <w:sdtContent>
                <w:tc>
                  <w:tcPr>
                    <w:tcW w:w="657" w:type="pct"/>
                    <w:shd w:val="clear" w:color="auto" w:fill="auto"/>
                  </w:tcPr>
                  <w:p w:rsidR="00B308C4" w:rsidRDefault="00B308C4" w:rsidP="00106AC5">
                    <w:pPr>
                      <w:jc w:val="right"/>
                      <w:rPr>
                        <w:szCs w:val="21"/>
                      </w:rPr>
                    </w:pPr>
                  </w:p>
                </w:tc>
              </w:sdtContent>
            </w:sdt>
            <w:sdt>
              <w:sdtPr>
                <w:rPr>
                  <w:szCs w:val="21"/>
                </w:rPr>
                <w:alias w:val="无限售条件境内上市的外资股数"/>
                <w:tag w:val="_GBC_fa2efe55230e4bdfbb99ed867fff112b"/>
                <w:id w:val="3179719"/>
                <w:lock w:val="sdtLocked"/>
                <w:showingPlcHdr/>
              </w:sdtPr>
              <w:sdtContent>
                <w:tc>
                  <w:tcPr>
                    <w:tcW w:w="658"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境内上市的外资股占总股本比例"/>
                <w:tag w:val="_GBC_dff9b8f87d504add806b393d864e56e7"/>
                <w:id w:val="3179720"/>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tr>
          <w:tr w:rsidR="00DE43E2" w:rsidTr="00DE43E2">
            <w:tc>
              <w:tcPr>
                <w:tcW w:w="789" w:type="pct"/>
                <w:shd w:val="clear" w:color="auto" w:fill="auto"/>
              </w:tcPr>
              <w:p w:rsidR="00B308C4" w:rsidRDefault="00B308C4" w:rsidP="00106AC5">
                <w:pPr>
                  <w:rPr>
                    <w:szCs w:val="21"/>
                  </w:rPr>
                </w:pPr>
                <w:r>
                  <w:rPr>
                    <w:szCs w:val="21"/>
                  </w:rPr>
                  <w:t>3、境外上市的外资股</w:t>
                </w:r>
              </w:p>
            </w:tc>
            <w:sdt>
              <w:sdtPr>
                <w:rPr>
                  <w:szCs w:val="21"/>
                </w:rPr>
                <w:alias w:val="无限售条件境外上市的外资股数"/>
                <w:tag w:val="_GBC_f31b25dbd4de455981a1ac5ce66d0226"/>
                <w:id w:val="3179721"/>
                <w:lock w:val="sdtLocked"/>
              </w:sdtPr>
              <w:sdtContent>
                <w:tc>
                  <w:tcPr>
                    <w:tcW w:w="658" w:type="pct"/>
                    <w:shd w:val="clear" w:color="auto" w:fill="auto"/>
                  </w:tcPr>
                  <w:p w:rsidR="00B308C4" w:rsidRDefault="00B308C4" w:rsidP="00106AC5">
                    <w:pPr>
                      <w:jc w:val="right"/>
                      <w:rPr>
                        <w:szCs w:val="21"/>
                      </w:rPr>
                    </w:pPr>
                  </w:p>
                </w:tc>
              </w:sdtContent>
            </w:sdt>
            <w:sdt>
              <w:sdtPr>
                <w:rPr>
                  <w:szCs w:val="21"/>
                </w:rPr>
                <w:alias w:val="无限售条件境外上市的外资股占总股本比例"/>
                <w:tag w:val="_GBC_764aead5b1f841958868aa03b698b236"/>
                <w:id w:val="3179722"/>
                <w:lock w:val="sdtLocked"/>
              </w:sdtPr>
              <w:sdtContent>
                <w:tc>
                  <w:tcPr>
                    <w:tcW w:w="329" w:type="pct"/>
                    <w:shd w:val="clear" w:color="auto" w:fill="auto"/>
                  </w:tcPr>
                  <w:p w:rsidR="00B308C4" w:rsidRDefault="00B308C4" w:rsidP="00106AC5">
                    <w:pPr>
                      <w:jc w:val="right"/>
                      <w:rPr>
                        <w:szCs w:val="21"/>
                      </w:rPr>
                    </w:pPr>
                  </w:p>
                </w:tc>
              </w:sdtContent>
            </w:sdt>
            <w:sdt>
              <w:sdtPr>
                <w:rPr>
                  <w:szCs w:val="21"/>
                </w:rPr>
                <w:alias w:val="无限售条件境外上市的外资股发行新股变动增减"/>
                <w:tag w:val="_GBC_4bbb7ebe36624363a66aa6c1e5637dca"/>
                <w:id w:val="3179723"/>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境外上市的外资股送股变动增减"/>
                <w:tag w:val="_GBC_0aa76bb4fa7646f7afd38cc425c3c204"/>
                <w:id w:val="3179724"/>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境外上市的外资股公积金转股变动增减"/>
                <w:tag w:val="_GBC_af263a87c24f4573931eb6e1d623788c"/>
                <w:id w:val="3179725"/>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境外上市的外资股其他变动增减"/>
                <w:tag w:val="_GBC_0ca7e1d003e64d08afc6d3a6545bff5f"/>
                <w:id w:val="3179726"/>
                <w:lock w:val="sdtLocked"/>
                <w:showingPlcHdr/>
              </w:sdtPr>
              <w:sdtContent>
                <w:tc>
                  <w:tcPr>
                    <w:tcW w:w="65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境外上市的外资股变动增减小计"/>
                <w:tag w:val="_GBC_172551870f914d329ee57b4e3ae1a73a"/>
                <w:id w:val="3179727"/>
                <w:lock w:val="sdtLocked"/>
              </w:sdtPr>
              <w:sdtContent>
                <w:tc>
                  <w:tcPr>
                    <w:tcW w:w="657" w:type="pct"/>
                    <w:shd w:val="clear" w:color="auto" w:fill="auto"/>
                  </w:tcPr>
                  <w:p w:rsidR="00B308C4" w:rsidRDefault="00B308C4" w:rsidP="00106AC5">
                    <w:pPr>
                      <w:jc w:val="right"/>
                      <w:rPr>
                        <w:szCs w:val="21"/>
                      </w:rPr>
                    </w:pPr>
                  </w:p>
                </w:tc>
              </w:sdtContent>
            </w:sdt>
            <w:sdt>
              <w:sdtPr>
                <w:rPr>
                  <w:szCs w:val="21"/>
                </w:rPr>
                <w:alias w:val="无限售条件境外上市的外资股数"/>
                <w:tag w:val="_GBC_a527a750ab8149be9986f78d4cd8db27"/>
                <w:id w:val="3179728"/>
                <w:lock w:val="sdtLocked"/>
                <w:showingPlcHdr/>
              </w:sdtPr>
              <w:sdtContent>
                <w:tc>
                  <w:tcPr>
                    <w:tcW w:w="658"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无限售条件境外上市的外资股占总股本比例"/>
                <w:tag w:val="_GBC_fffef08f74f246adb40a6599851fd70b"/>
                <w:id w:val="3179729"/>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tr>
          <w:tr w:rsidR="00DE43E2" w:rsidTr="00DE43E2">
            <w:tc>
              <w:tcPr>
                <w:tcW w:w="789" w:type="pct"/>
                <w:shd w:val="clear" w:color="auto" w:fill="auto"/>
              </w:tcPr>
              <w:p w:rsidR="00B308C4" w:rsidRDefault="00B308C4" w:rsidP="00106AC5">
                <w:pPr>
                  <w:rPr>
                    <w:szCs w:val="21"/>
                  </w:rPr>
                </w:pPr>
                <w:r>
                  <w:rPr>
                    <w:szCs w:val="21"/>
                  </w:rPr>
                  <w:t>4、其他</w:t>
                </w:r>
              </w:p>
            </w:tc>
            <w:sdt>
              <w:sdtPr>
                <w:rPr>
                  <w:szCs w:val="21"/>
                </w:rPr>
                <w:alias w:val="其他无限售条件已上市流通股份数"/>
                <w:tag w:val="_GBC_a03a63cc074a4ceab550ed2bc7988fa3"/>
                <w:id w:val="3179730"/>
                <w:lock w:val="sdtLocked"/>
              </w:sdtPr>
              <w:sdtContent>
                <w:tc>
                  <w:tcPr>
                    <w:tcW w:w="658" w:type="pct"/>
                    <w:shd w:val="clear" w:color="auto" w:fill="auto"/>
                  </w:tcPr>
                  <w:p w:rsidR="00B308C4" w:rsidRDefault="00B308C4" w:rsidP="00106AC5">
                    <w:pPr>
                      <w:jc w:val="right"/>
                      <w:rPr>
                        <w:szCs w:val="21"/>
                      </w:rPr>
                    </w:pPr>
                  </w:p>
                </w:tc>
              </w:sdtContent>
            </w:sdt>
            <w:sdt>
              <w:sdtPr>
                <w:rPr>
                  <w:szCs w:val="21"/>
                </w:rPr>
                <w:alias w:val="其他无限售条件已上市流通股份占总股本比例"/>
                <w:tag w:val="_GBC_f3fbac31c362413798a6a06b06e272be"/>
                <w:id w:val="3179731"/>
                <w:lock w:val="sdtLocked"/>
              </w:sdtPr>
              <w:sdtContent>
                <w:tc>
                  <w:tcPr>
                    <w:tcW w:w="329" w:type="pct"/>
                    <w:shd w:val="clear" w:color="auto" w:fill="auto"/>
                  </w:tcPr>
                  <w:p w:rsidR="00B308C4" w:rsidRDefault="00B308C4" w:rsidP="00106AC5">
                    <w:pPr>
                      <w:jc w:val="right"/>
                      <w:rPr>
                        <w:szCs w:val="21"/>
                      </w:rPr>
                    </w:pPr>
                  </w:p>
                </w:tc>
              </w:sdtContent>
            </w:sdt>
            <w:sdt>
              <w:sdtPr>
                <w:rPr>
                  <w:szCs w:val="21"/>
                </w:rPr>
                <w:alias w:val="其他无限售条件已上市流通股发行新股变动增减"/>
                <w:tag w:val="_GBC_5213dbd412ce4a2ebd1c30771e720fb1"/>
                <w:id w:val="3179732"/>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其他无限售条件已上市流通股送股变动增减"/>
                <w:tag w:val="_GBC_f149d7c7ed8d488caadac518cc51068c"/>
                <w:id w:val="3179733"/>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其他无限售条件已上市流通股公积金转股变动增减"/>
                <w:tag w:val="_GBC_52a31ccb58834b1da17e0deb93eb6b5c"/>
                <w:id w:val="3179734"/>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其他无限售条件已上市流通股其他变动增减"/>
                <w:tag w:val="_GBC_7c47fdfc73a843d0b5b6a3c524a06d32"/>
                <w:id w:val="3179735"/>
                <w:lock w:val="sdtLocked"/>
                <w:showingPlcHdr/>
              </w:sdtPr>
              <w:sdtContent>
                <w:tc>
                  <w:tcPr>
                    <w:tcW w:w="65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其他无限售条件已上市流通股变动增减小计"/>
                <w:tag w:val="_GBC_2a1cc9be136e4c948346b9c7cf4074b4"/>
                <w:id w:val="3179736"/>
                <w:lock w:val="sdtLocked"/>
              </w:sdtPr>
              <w:sdtContent>
                <w:tc>
                  <w:tcPr>
                    <w:tcW w:w="657" w:type="pct"/>
                    <w:shd w:val="clear" w:color="auto" w:fill="auto"/>
                  </w:tcPr>
                  <w:p w:rsidR="00B308C4" w:rsidRDefault="00B308C4" w:rsidP="00106AC5">
                    <w:pPr>
                      <w:jc w:val="right"/>
                      <w:rPr>
                        <w:szCs w:val="21"/>
                      </w:rPr>
                    </w:pPr>
                  </w:p>
                </w:tc>
              </w:sdtContent>
            </w:sdt>
            <w:sdt>
              <w:sdtPr>
                <w:rPr>
                  <w:szCs w:val="21"/>
                </w:rPr>
                <w:alias w:val="其他无限售条件已上市流通股份数"/>
                <w:tag w:val="_GBC_a03a90968fe04866a8c64829ea709c30"/>
                <w:id w:val="3179737"/>
                <w:lock w:val="sdtLocked"/>
                <w:showingPlcHdr/>
              </w:sdtPr>
              <w:sdtContent>
                <w:tc>
                  <w:tcPr>
                    <w:tcW w:w="658"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其他无限售条件已上市流通股份占总股本比例"/>
                <w:tag w:val="_GBC_67ff388f8fc9438e8911cdbfdb75a2e8"/>
                <w:id w:val="3179738"/>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tr>
          <w:tr w:rsidR="00DE43E2" w:rsidRPr="000713C5" w:rsidTr="00DE43E2">
            <w:tc>
              <w:tcPr>
                <w:tcW w:w="789" w:type="pct"/>
                <w:shd w:val="clear" w:color="auto" w:fill="auto"/>
              </w:tcPr>
              <w:p w:rsidR="00B308C4" w:rsidRDefault="00B308C4" w:rsidP="00106AC5">
                <w:pPr>
                  <w:rPr>
                    <w:szCs w:val="21"/>
                  </w:rPr>
                </w:pPr>
                <w:r>
                  <w:rPr>
                    <w:szCs w:val="21"/>
                  </w:rPr>
                  <w:t>三、股份总数</w:t>
                </w:r>
              </w:p>
            </w:tc>
            <w:sdt>
              <w:sdtPr>
                <w:rPr>
                  <w:szCs w:val="21"/>
                </w:rPr>
                <w:alias w:val="股份总数"/>
                <w:tag w:val="_GBC_9dbf559adc3345e79e5d0d79cd4e82c1"/>
                <w:id w:val="3179739"/>
                <w:lock w:val="sdtLocked"/>
              </w:sdtPr>
              <w:sdtContent>
                <w:tc>
                  <w:tcPr>
                    <w:tcW w:w="658" w:type="pct"/>
                    <w:shd w:val="clear" w:color="auto" w:fill="auto"/>
                  </w:tcPr>
                  <w:p w:rsidR="00B308C4" w:rsidRDefault="00B308C4" w:rsidP="00106AC5">
                    <w:pPr>
                      <w:jc w:val="right"/>
                      <w:rPr>
                        <w:szCs w:val="21"/>
                      </w:rPr>
                    </w:pPr>
                    <w:r>
                      <w:rPr>
                        <w:szCs w:val="21"/>
                      </w:rPr>
                      <w:t>204,480,000</w:t>
                    </w:r>
                  </w:p>
                </w:tc>
              </w:sdtContent>
            </w:sdt>
            <w:sdt>
              <w:sdtPr>
                <w:rPr>
                  <w:szCs w:val="21"/>
                </w:rPr>
                <w:alias w:val="股份总数占总股本比例"/>
                <w:tag w:val="_GBC_700a494e14714907a873e80d6d8866c0"/>
                <w:id w:val="3179740"/>
                <w:lock w:val="sdtLocked"/>
              </w:sdtPr>
              <w:sdtContent>
                <w:tc>
                  <w:tcPr>
                    <w:tcW w:w="329" w:type="pct"/>
                    <w:shd w:val="clear" w:color="auto" w:fill="auto"/>
                  </w:tcPr>
                  <w:p w:rsidR="00B308C4" w:rsidRDefault="00B308C4" w:rsidP="00106AC5">
                    <w:pPr>
                      <w:jc w:val="right"/>
                      <w:rPr>
                        <w:szCs w:val="21"/>
                      </w:rPr>
                    </w:pPr>
                    <w:r>
                      <w:rPr>
                        <w:szCs w:val="21"/>
                      </w:rPr>
                      <w:t>100</w:t>
                    </w:r>
                  </w:p>
                </w:tc>
              </w:sdtContent>
            </w:sdt>
            <w:sdt>
              <w:sdtPr>
                <w:rPr>
                  <w:szCs w:val="21"/>
                </w:rPr>
                <w:alias w:val="股份总数发行新股变动增减"/>
                <w:tag w:val="_GBC_16b83cf91dc24d42b067bac6a6460fd1"/>
                <w:id w:val="3179741"/>
                <w:lock w:val="sdtLocked"/>
                <w:showingPlcHdr/>
              </w:sdtPr>
              <w:sdtContent>
                <w:tc>
                  <w:tcPr>
                    <w:tcW w:w="329"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股份总数送股变动增减"/>
                <w:tag w:val="_GBC_37e2a32511174d24b40fceadfea9ee3a"/>
                <w:id w:val="3179742"/>
                <w:lock w:val="sdtLocked"/>
                <w:showingPlcHdr/>
              </w:sdtPr>
              <w:sdtContent>
                <w:tc>
                  <w:tcPr>
                    <w:tcW w:w="197"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股份总数公积金转股变动增减"/>
                <w:tag w:val="_GBC_ddffd65752a14fdc84476cb3d5ee54d0"/>
                <w:id w:val="3179743"/>
                <w:lock w:val="sdtLocked"/>
                <w:showingPlcHdr/>
              </w:sdtPr>
              <w:sdtContent>
                <w:tc>
                  <w:tcPr>
                    <w:tcW w:w="394" w:type="pct"/>
                    <w:shd w:val="clear" w:color="auto" w:fill="auto"/>
                  </w:tcPr>
                  <w:p w:rsidR="00B308C4" w:rsidRDefault="00B308C4" w:rsidP="00106AC5">
                    <w:pPr>
                      <w:jc w:val="right"/>
                      <w:rPr>
                        <w:color w:val="008000"/>
                        <w:szCs w:val="21"/>
                      </w:rPr>
                    </w:pPr>
                    <w:r>
                      <w:rPr>
                        <w:rFonts w:hint="eastAsia"/>
                        <w:color w:val="333399"/>
                      </w:rPr>
                      <w:t xml:space="preserve">　</w:t>
                    </w:r>
                  </w:p>
                </w:tc>
              </w:sdtContent>
            </w:sdt>
            <w:sdt>
              <w:sdtPr>
                <w:rPr>
                  <w:szCs w:val="21"/>
                </w:rPr>
                <w:alias w:val="股份总数其他变动增减"/>
                <w:tag w:val="_GBC_56ae8364fa3d43f3ba196dd292174130"/>
                <w:id w:val="3179744"/>
                <w:lock w:val="sdtLocked"/>
              </w:sdtPr>
              <w:sdtContent>
                <w:tc>
                  <w:tcPr>
                    <w:tcW w:w="659" w:type="pct"/>
                    <w:shd w:val="clear" w:color="auto" w:fill="auto"/>
                  </w:tcPr>
                  <w:p w:rsidR="00B308C4" w:rsidRDefault="00B308C4" w:rsidP="00106AC5">
                    <w:pPr>
                      <w:jc w:val="right"/>
                      <w:rPr>
                        <w:color w:val="008000"/>
                        <w:szCs w:val="21"/>
                      </w:rPr>
                    </w:pPr>
                    <w:r>
                      <w:rPr>
                        <w:rFonts w:hint="eastAsia"/>
                        <w:szCs w:val="21"/>
                      </w:rPr>
                      <w:t>0</w:t>
                    </w:r>
                  </w:p>
                </w:tc>
              </w:sdtContent>
            </w:sdt>
            <w:sdt>
              <w:sdtPr>
                <w:rPr>
                  <w:szCs w:val="21"/>
                </w:rPr>
                <w:alias w:val="股份总数变动增减小计"/>
                <w:tag w:val="_GBC_ca0078b494784f29af1658804f1d4353"/>
                <w:id w:val="3179745"/>
                <w:lock w:val="sdtLocked"/>
              </w:sdtPr>
              <w:sdtContent>
                <w:tc>
                  <w:tcPr>
                    <w:tcW w:w="657" w:type="pct"/>
                    <w:shd w:val="clear" w:color="auto" w:fill="auto"/>
                  </w:tcPr>
                  <w:p w:rsidR="00B308C4" w:rsidRDefault="00B308C4" w:rsidP="00106AC5">
                    <w:pPr>
                      <w:jc w:val="right"/>
                      <w:rPr>
                        <w:szCs w:val="21"/>
                      </w:rPr>
                    </w:pPr>
                    <w:r>
                      <w:rPr>
                        <w:szCs w:val="21"/>
                      </w:rPr>
                      <w:t>0</w:t>
                    </w:r>
                  </w:p>
                </w:tc>
              </w:sdtContent>
            </w:sdt>
            <w:sdt>
              <w:sdtPr>
                <w:rPr>
                  <w:szCs w:val="21"/>
                </w:rPr>
                <w:alias w:val="股份总数"/>
                <w:tag w:val="_GBC_0db4e9fd316e461b8276e2bce786bc0c"/>
                <w:id w:val="3179746"/>
                <w:lock w:val="sdtLocked"/>
              </w:sdtPr>
              <w:sdtContent>
                <w:tc>
                  <w:tcPr>
                    <w:tcW w:w="658" w:type="pct"/>
                    <w:shd w:val="clear" w:color="auto" w:fill="auto"/>
                  </w:tcPr>
                  <w:p w:rsidR="00B308C4" w:rsidRDefault="00B308C4" w:rsidP="00B308C4">
                    <w:pPr>
                      <w:jc w:val="right"/>
                      <w:rPr>
                        <w:color w:val="008000"/>
                        <w:szCs w:val="21"/>
                      </w:rPr>
                    </w:pPr>
                    <w:r>
                      <w:rPr>
                        <w:szCs w:val="21"/>
                      </w:rPr>
                      <w:t>204,480,000</w:t>
                    </w:r>
                  </w:p>
                </w:tc>
              </w:sdtContent>
            </w:sdt>
            <w:sdt>
              <w:sdtPr>
                <w:rPr>
                  <w:szCs w:val="21"/>
                </w:rPr>
                <w:alias w:val="股份总数占总股本比例"/>
                <w:tag w:val="_GBC_a3dcabcaa65d4a7f8ff6852454d1db37"/>
                <w:id w:val="3179747"/>
                <w:lock w:val="sdtLocked"/>
              </w:sdtPr>
              <w:sdtContent>
                <w:tc>
                  <w:tcPr>
                    <w:tcW w:w="329" w:type="pct"/>
                    <w:shd w:val="clear" w:color="auto" w:fill="auto"/>
                  </w:tcPr>
                  <w:p w:rsidR="00B308C4" w:rsidRDefault="00B308C4" w:rsidP="00B308C4">
                    <w:pPr>
                      <w:jc w:val="right"/>
                      <w:rPr>
                        <w:color w:val="008000"/>
                        <w:szCs w:val="21"/>
                      </w:rPr>
                    </w:pPr>
                    <w:r>
                      <w:rPr>
                        <w:rFonts w:hint="eastAsia"/>
                        <w:szCs w:val="21"/>
                      </w:rPr>
                      <w:t>100</w:t>
                    </w:r>
                  </w:p>
                </w:tc>
              </w:sdtContent>
            </w:sdt>
          </w:tr>
        </w:tbl>
        <w:p w:rsidR="00235333" w:rsidRPr="000713C5" w:rsidRDefault="00BE4BB4" w:rsidP="000713C5"/>
      </w:sdtContent>
    </w:sdt>
    <w:bookmarkStart w:id="66" w:name="_Toc342059483" w:displacedByCustomXml="next"/>
    <w:bookmarkStart w:id="67" w:name="_Toc342565996" w:displacedByCustomXml="next"/>
    <w:sdt>
      <w:sdtPr>
        <w:rPr>
          <w:rFonts w:ascii="Calibri" w:hAnsi="Calibri" w:cs="宋体"/>
          <w:b w:val="0"/>
          <w:bCs w:val="0"/>
          <w:kern w:val="0"/>
          <w:szCs w:val="22"/>
        </w:rPr>
        <w:alias w:val="模块:股份变动情况说明"/>
        <w:tag w:val="_GBC_11d26f58e47e4a1f997d73362074f464"/>
        <w:id w:val="3179750"/>
        <w:lock w:val="sdtLocked"/>
        <w:placeholder>
          <w:docPart w:val="GBC22222222222222222222222222222"/>
        </w:placeholder>
      </w:sdtPr>
      <w:sdtEndPr>
        <w:rPr>
          <w:rFonts w:ascii="宋体" w:hAnsi="宋体" w:hint="eastAsia"/>
          <w:szCs w:val="24"/>
        </w:rPr>
      </w:sdtEndPr>
      <w:sdtContent>
        <w:p w:rsidR="00235333" w:rsidRDefault="002B19DD" w:rsidP="00613904">
          <w:pPr>
            <w:pStyle w:val="4"/>
            <w:numPr>
              <w:ilvl w:val="2"/>
              <w:numId w:val="13"/>
            </w:numPr>
          </w:pPr>
          <w:r>
            <w:t>股份变动情况说明</w:t>
          </w:r>
        </w:p>
        <w:sdt>
          <w:sdtPr>
            <w:rPr>
              <w:rFonts w:hint="eastAsia"/>
            </w:rPr>
            <w:alias w:val="股份变动情况说明"/>
            <w:tag w:val="_GBC_370febd389f14759b2ed3f1114b289a6"/>
            <w:id w:val="3179749"/>
            <w:lock w:val="sdtLocked"/>
            <w:placeholder>
              <w:docPart w:val="GBC22222222222222222222222222222"/>
            </w:placeholder>
          </w:sdtPr>
          <w:sdtContent>
            <w:p w:rsidR="00235333" w:rsidRPr="001D1E4E" w:rsidRDefault="001D1E4E" w:rsidP="001D1E4E">
              <w:pPr>
                <w:adjustRightInd w:val="0"/>
                <w:snapToGrid w:val="0"/>
                <w:spacing w:line="360" w:lineRule="auto"/>
                <w:ind w:firstLineChars="200" w:firstLine="420"/>
                <w:rPr>
                  <w:sz w:val="24"/>
                </w:rPr>
              </w:pPr>
              <w:r w:rsidRPr="001D1E4E">
                <w:rPr>
                  <w:szCs w:val="21"/>
                </w:rPr>
                <w:t>2015年</w:t>
              </w:r>
              <w:r w:rsidRPr="001D1E4E">
                <w:rPr>
                  <w:rFonts w:hint="eastAsia"/>
                  <w:szCs w:val="21"/>
                </w:rPr>
                <w:t>4</w:t>
              </w:r>
              <w:r w:rsidRPr="001D1E4E">
                <w:rPr>
                  <w:szCs w:val="21"/>
                </w:rPr>
                <w:t>月</w:t>
              </w:r>
              <w:r w:rsidRPr="001D1E4E">
                <w:rPr>
                  <w:rFonts w:hint="eastAsia"/>
                  <w:szCs w:val="21"/>
                </w:rPr>
                <w:t>23日</w:t>
              </w:r>
              <w:r w:rsidRPr="001D1E4E">
                <w:rPr>
                  <w:szCs w:val="21"/>
                </w:rPr>
                <w:t>，</w:t>
              </w:r>
              <w:r w:rsidRPr="001D1E4E">
                <w:rPr>
                  <w:rFonts w:hint="eastAsia"/>
                  <w:szCs w:val="21"/>
                </w:rPr>
                <w:t>经中国证券监督管理委员会证监许可</w:t>
              </w:r>
              <w:r w:rsidRPr="001D1E4E">
                <w:rPr>
                  <w:szCs w:val="21"/>
                </w:rPr>
                <w:t>[2015]716</w:t>
              </w:r>
              <w:r w:rsidRPr="001D1E4E">
                <w:rPr>
                  <w:rFonts w:hint="eastAsia"/>
                  <w:szCs w:val="21"/>
                </w:rPr>
                <w:t>号文《关于核准南通醋酸化工股份有限公司首次公开发行股票的批复》核准，南通醋酸化工股份有限公司（以下简称“公司”或“醋酸化工”）向社会公开发行人民币普通股（</w:t>
              </w:r>
              <w:r w:rsidRPr="001D1E4E">
                <w:rPr>
                  <w:szCs w:val="21"/>
                </w:rPr>
                <w:t xml:space="preserve">A </w:t>
              </w:r>
              <w:r w:rsidRPr="001D1E4E">
                <w:rPr>
                  <w:rFonts w:hint="eastAsia"/>
                  <w:szCs w:val="21"/>
                </w:rPr>
                <w:t>股）股票</w:t>
              </w:r>
              <w:r w:rsidRPr="001D1E4E">
                <w:rPr>
                  <w:szCs w:val="21"/>
                </w:rPr>
                <w:t xml:space="preserve"> 2,556</w:t>
              </w:r>
              <w:r w:rsidRPr="001D1E4E">
                <w:rPr>
                  <w:rFonts w:hint="eastAsia"/>
                  <w:szCs w:val="21"/>
                </w:rPr>
                <w:t>万股，并于2015年5月18日在上海证券交易所挂牌上市。</w:t>
              </w:r>
              <w:r>
                <w:rPr>
                  <w:szCs w:val="21"/>
                </w:rPr>
                <w:t>公司首次公开发行限售股</w:t>
              </w:r>
              <w:r w:rsidRPr="001D1E4E">
                <w:rPr>
                  <w:szCs w:val="21"/>
                </w:rPr>
                <w:t>涉及</w:t>
              </w:r>
              <w:r w:rsidRPr="001D1E4E">
                <w:rPr>
                  <w:rFonts w:asciiTheme="minorEastAsia" w:hAnsiTheme="minorEastAsia" w:hint="eastAsia"/>
                  <w:szCs w:val="21"/>
                </w:rPr>
                <w:t>南通产业控股集团有限公司</w:t>
              </w:r>
              <w:r w:rsidRPr="001D1E4E">
                <w:rPr>
                  <w:szCs w:val="21"/>
                </w:rPr>
                <w:t xml:space="preserve">等 </w:t>
              </w:r>
              <w:r w:rsidRPr="001D1E4E">
                <w:rPr>
                  <w:rFonts w:hint="eastAsia"/>
                  <w:szCs w:val="21"/>
                </w:rPr>
                <w:t>184</w:t>
              </w:r>
              <w:r w:rsidRPr="001D1E4E">
                <w:rPr>
                  <w:szCs w:val="21"/>
                </w:rPr>
                <w:t xml:space="preserve"> 名股东，所持股份合计 </w:t>
              </w:r>
              <w:r w:rsidRPr="001D1E4E">
                <w:rPr>
                  <w:rFonts w:hint="eastAsia"/>
                  <w:szCs w:val="21"/>
                </w:rPr>
                <w:t>85,480,000</w:t>
              </w:r>
              <w:r w:rsidRPr="001D1E4E">
                <w:rPr>
                  <w:szCs w:val="21"/>
                </w:rPr>
                <w:t xml:space="preserve"> </w:t>
              </w:r>
              <w:r>
                <w:rPr>
                  <w:szCs w:val="21"/>
                </w:rPr>
                <w:t>股限售股</w:t>
              </w:r>
              <w:r w:rsidRPr="001D1E4E">
                <w:rPr>
                  <w:szCs w:val="21"/>
                </w:rPr>
                <w:t>于2016年</w:t>
              </w:r>
              <w:r w:rsidRPr="001D1E4E">
                <w:rPr>
                  <w:rFonts w:hint="eastAsia"/>
                  <w:szCs w:val="21"/>
                </w:rPr>
                <w:t>5</w:t>
              </w:r>
              <w:r w:rsidRPr="001D1E4E">
                <w:rPr>
                  <w:szCs w:val="21"/>
                </w:rPr>
                <w:t>月</w:t>
              </w:r>
              <w:r w:rsidRPr="001D1E4E">
                <w:rPr>
                  <w:rFonts w:hint="eastAsia"/>
                  <w:szCs w:val="21"/>
                </w:rPr>
                <w:t>18</w:t>
              </w:r>
              <w:r w:rsidRPr="001D1E4E">
                <w:rPr>
                  <w:szCs w:val="21"/>
                </w:rPr>
                <w:t>日起上市流通。</w:t>
              </w:r>
            </w:p>
          </w:sdtContent>
        </w:sdt>
      </w:sdtContent>
    </w:sdt>
    <w:p w:rsidR="00235333" w:rsidRDefault="00235333"/>
    <w:sdt>
      <w:sdtPr>
        <w:rPr>
          <w:rFonts w:ascii="Calibri" w:hAnsi="Calibri" w:cs="宋体"/>
          <w:b w:val="0"/>
          <w:bCs w:val="0"/>
          <w:kern w:val="0"/>
          <w:szCs w:val="22"/>
        </w:rPr>
        <w:alias w:val="模块:报告期后到半年报披露日期间发生股份变动对每股收益等指标影响"/>
        <w:tag w:val="_GBC_2c9eb79778814e39ab254196ba75dab3"/>
        <w:id w:val="3179752"/>
        <w:lock w:val="sdtLocked"/>
        <w:placeholder>
          <w:docPart w:val="GBC22222222222222222222222222222"/>
        </w:placeholder>
      </w:sdtPr>
      <w:sdtEndPr>
        <w:rPr>
          <w:rFonts w:ascii="宋体" w:hAnsi="宋体" w:hint="eastAsia"/>
          <w:szCs w:val="24"/>
        </w:rPr>
      </w:sdtEndPr>
      <w:sdtContent>
        <w:p w:rsidR="00235333" w:rsidRDefault="002B19DD" w:rsidP="00613904">
          <w:pPr>
            <w:pStyle w:val="4"/>
            <w:numPr>
              <w:ilvl w:val="2"/>
              <w:numId w:val="13"/>
            </w:numPr>
          </w:pPr>
          <w:r>
            <w:t>报告期后到半年报披露日期间发生股份变动对每股收益、每股净资产等财务指标的影响（如有）</w:t>
          </w:r>
        </w:p>
        <w:sdt>
          <w:sdtPr>
            <w:rPr>
              <w:rFonts w:hint="eastAsia"/>
            </w:rPr>
            <w:alias w:val="股份变动对最近一年和最近一期财务指标的影响"/>
            <w:tag w:val="_GBC_357a4417afe34f56bf112d0f65cd7d39"/>
            <w:id w:val="3179751"/>
            <w:lock w:val="sdtLocked"/>
            <w:placeholder>
              <w:docPart w:val="GBC22222222222222222222222222222"/>
            </w:placeholder>
          </w:sdtPr>
          <w:sdtContent>
            <w:p w:rsidR="00235333" w:rsidRDefault="00812505">
              <w:r>
                <w:rPr>
                  <w:rFonts w:hint="eastAsia"/>
                </w:rPr>
                <w:t>不适用</w:t>
              </w:r>
            </w:p>
          </w:sdtContent>
        </w:sdt>
      </w:sdtContent>
    </w:sdt>
    <w:p w:rsidR="00235333" w:rsidRDefault="00235333"/>
    <w:sdt>
      <w:sdtPr>
        <w:rPr>
          <w:rFonts w:ascii="Calibri" w:hAnsi="Calibri" w:cs="宋体"/>
          <w:b w:val="0"/>
          <w:bCs w:val="0"/>
          <w:kern w:val="0"/>
          <w:szCs w:val="22"/>
        </w:rPr>
        <w:alias w:val="模块:公司认为必要或证券监管机构要求披露的其他内容"/>
        <w:tag w:val="_GBC_ea8cea8d08c04df4b51a4a58c86eadd2"/>
        <w:id w:val="3179754"/>
        <w:lock w:val="sdtLocked"/>
        <w:placeholder>
          <w:docPart w:val="GBC22222222222222222222222222222"/>
        </w:placeholder>
      </w:sdtPr>
      <w:sdtEndPr>
        <w:rPr>
          <w:rFonts w:ascii="宋体" w:hAnsi="宋体" w:hint="eastAsia"/>
          <w:szCs w:val="24"/>
        </w:rPr>
      </w:sdtEndPr>
      <w:sdtContent>
        <w:p w:rsidR="00235333" w:rsidRDefault="002B19DD" w:rsidP="00613904">
          <w:pPr>
            <w:pStyle w:val="4"/>
            <w:numPr>
              <w:ilvl w:val="2"/>
              <w:numId w:val="13"/>
            </w:numPr>
          </w:pPr>
          <w:r>
            <w:t>公司认为必要或证券监管机构要求披露的其他内容</w:t>
          </w:r>
        </w:p>
        <w:sdt>
          <w:sdtPr>
            <w:rPr>
              <w:rFonts w:hint="eastAsia"/>
            </w:rPr>
            <w:alias w:val="股份变动公司认为必要或证券监管机构要求披露的其他内容"/>
            <w:tag w:val="_GBC_498688d3a046460faa5100f61cc25605"/>
            <w:id w:val="3179753"/>
            <w:lock w:val="sdtLocked"/>
            <w:placeholder>
              <w:docPart w:val="GBC22222222222222222222222222222"/>
            </w:placeholder>
          </w:sdtPr>
          <w:sdtContent>
            <w:p w:rsidR="00235333" w:rsidRDefault="00C354DD">
              <w:r>
                <w:rPr>
                  <w:rFonts w:hint="eastAsia"/>
                </w:rPr>
                <w:t>无</w:t>
              </w:r>
            </w:p>
          </w:sdtContent>
        </w:sdt>
      </w:sdtContent>
    </w:sdt>
    <w:p w:rsidR="00235333" w:rsidRDefault="00235333"/>
    <w:p w:rsidR="00235333" w:rsidRDefault="002B19DD" w:rsidP="00613904">
      <w:pPr>
        <w:pStyle w:val="3"/>
        <w:numPr>
          <w:ilvl w:val="1"/>
          <w:numId w:val="12"/>
        </w:numPr>
      </w:pPr>
      <w:r>
        <w:t>限售股份变动情况</w:t>
      </w:r>
    </w:p>
    <w:sdt>
      <w:sdtPr>
        <w:alias w:val="是否适用：限售股份变动情况表[双击切换]"/>
        <w:tag w:val="_GBC_6f5978a50e224b6aa94189436cdee711"/>
        <w:id w:val="3179755"/>
        <w:lock w:val="sdtContentLocked"/>
        <w:placeholder>
          <w:docPart w:val="GBC22222222222222222222222222222"/>
        </w:placeholder>
      </w:sdtPr>
      <w:sdtContent>
        <w:p w:rsidR="00235333" w:rsidRDefault="00BE4BB4">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p>
      </w:sdtContent>
    </w:sdt>
    <w:sdt>
      <w:sdtPr>
        <w:rPr>
          <w:rFonts w:hint="eastAsia"/>
        </w:rPr>
        <w:alias w:val="模块:限售股份变动情况"/>
        <w:tag w:val="_GBC_f5a42c6148a54c6195b7258dcf04422f"/>
        <w:id w:val="3179873"/>
        <w:lock w:val="sdtLocked"/>
        <w:placeholder>
          <w:docPart w:val="GBC22222222222222222222222222222"/>
        </w:placeholder>
      </w:sdtPr>
      <w:sdtContent>
        <w:p w:rsidR="00783438" w:rsidRDefault="00783438">
          <w:pPr>
            <w:jc w:val="right"/>
          </w:pPr>
          <w:r>
            <w:rPr>
              <w:rFonts w:hint="eastAsia"/>
            </w:rPr>
            <w:t xml:space="preserve">单位: </w:t>
          </w:r>
          <w:sdt>
            <w:sdtPr>
              <w:rPr>
                <w:rFonts w:hint="eastAsia"/>
              </w:rPr>
              <w:alias w:val="单位：限售股份变动情况表"/>
              <w:tag w:val="_GBC_bc29b2c9162c4de0949e481db63b6d68"/>
              <w:id w:val="19905715"/>
              <w:lock w:val="sdtLocked"/>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a6"/>
            <w:tblW w:w="10349" w:type="dxa"/>
            <w:tblInd w:w="-318" w:type="dxa"/>
            <w:tblLayout w:type="fixed"/>
            <w:tblLook w:val="04A0"/>
          </w:tblPr>
          <w:tblGrid>
            <w:gridCol w:w="2411"/>
            <w:gridCol w:w="1417"/>
            <w:gridCol w:w="1276"/>
            <w:gridCol w:w="1276"/>
            <w:gridCol w:w="1276"/>
            <w:gridCol w:w="1134"/>
            <w:gridCol w:w="1559"/>
          </w:tblGrid>
          <w:tr w:rsidR="00783438" w:rsidTr="00783438">
            <w:tc>
              <w:tcPr>
                <w:tcW w:w="2411" w:type="dxa"/>
                <w:vAlign w:val="center"/>
              </w:tcPr>
              <w:p w:rsidR="00783438" w:rsidRDefault="00783438">
                <w:pPr>
                  <w:jc w:val="center"/>
                </w:pPr>
                <w:r>
                  <w:t>股东名称</w:t>
                </w:r>
              </w:p>
            </w:tc>
            <w:tc>
              <w:tcPr>
                <w:tcW w:w="1417" w:type="dxa"/>
                <w:vAlign w:val="center"/>
              </w:tcPr>
              <w:p w:rsidR="00783438" w:rsidRDefault="00783438">
                <w:pPr>
                  <w:jc w:val="center"/>
                </w:pPr>
                <w:r>
                  <w:t>期初限售股数</w:t>
                </w:r>
              </w:p>
            </w:tc>
            <w:tc>
              <w:tcPr>
                <w:tcW w:w="1276" w:type="dxa"/>
                <w:vAlign w:val="center"/>
              </w:tcPr>
              <w:p w:rsidR="00783438" w:rsidRDefault="00783438">
                <w:pPr>
                  <w:jc w:val="center"/>
                </w:pPr>
                <w:r>
                  <w:t>报告期解除限售股数</w:t>
                </w:r>
              </w:p>
            </w:tc>
            <w:tc>
              <w:tcPr>
                <w:tcW w:w="1276" w:type="dxa"/>
                <w:vAlign w:val="center"/>
              </w:tcPr>
              <w:p w:rsidR="00783438" w:rsidRDefault="00783438">
                <w:pPr>
                  <w:jc w:val="center"/>
                </w:pPr>
                <w:r>
                  <w:t>报告期增加限售股数</w:t>
                </w:r>
              </w:p>
            </w:tc>
            <w:tc>
              <w:tcPr>
                <w:tcW w:w="1276" w:type="dxa"/>
                <w:vAlign w:val="center"/>
              </w:tcPr>
              <w:p w:rsidR="00783438" w:rsidRDefault="00783438">
                <w:pPr>
                  <w:jc w:val="center"/>
                </w:pPr>
                <w:r>
                  <w:t>报告期末限售股数</w:t>
                </w:r>
              </w:p>
            </w:tc>
            <w:tc>
              <w:tcPr>
                <w:tcW w:w="1134" w:type="dxa"/>
                <w:vAlign w:val="center"/>
              </w:tcPr>
              <w:p w:rsidR="00783438" w:rsidRDefault="00783438">
                <w:pPr>
                  <w:jc w:val="center"/>
                </w:pPr>
                <w:r>
                  <w:t>限售原因</w:t>
                </w:r>
              </w:p>
            </w:tc>
            <w:tc>
              <w:tcPr>
                <w:tcW w:w="1559" w:type="dxa"/>
                <w:vAlign w:val="center"/>
              </w:tcPr>
              <w:p w:rsidR="00783438" w:rsidRDefault="00783438">
                <w:pPr>
                  <w:jc w:val="center"/>
                </w:pPr>
                <w:r>
                  <w:t>解除限售日期</w:t>
                </w:r>
              </w:p>
            </w:tc>
          </w:tr>
          <w:sdt>
            <w:sdtPr>
              <w:rPr>
                <w:rFonts w:ascii="Calibri" w:hAnsi="Calibri" w:hint="eastAsia"/>
              </w:rPr>
              <w:alias w:val="限售股份变动情况明细"/>
              <w:tag w:val="_GBC_5bf5408e6ceb4fc586213de4206b6642"/>
              <w:id w:val="19905626"/>
              <w:lock w:val="sdtLocked"/>
            </w:sdtPr>
            <w:sdtContent>
              <w:tr w:rsidR="00783438" w:rsidTr="00783438">
                <w:sdt>
                  <w:sdtPr>
                    <w:rPr>
                      <w:rFonts w:ascii="Calibri" w:hAnsi="Calibri" w:hint="eastAsia"/>
                    </w:rPr>
                    <w:alias w:val="限售股份变动情况明细－股东名称"/>
                    <w:tag w:val="_GBC_dae4376f306f44ffaa3a49307dd64e98"/>
                    <w:id w:val="19905627"/>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顾清泉</w:t>
                        </w:r>
                      </w:p>
                    </w:tc>
                  </w:sdtContent>
                </w:sdt>
                <w:sdt>
                  <w:sdtPr>
                    <w:rPr>
                      <w:rFonts w:hint="eastAsia"/>
                    </w:rPr>
                    <w:alias w:val="限售股份变动情况明细－限售股份数量"/>
                    <w:tag w:val="_GBC_4880eba9356e43bfab941cab6fa35356"/>
                    <w:id w:val="19905633"/>
                    <w:lock w:val="sdtLocked"/>
                  </w:sdtPr>
                  <w:sdtContent>
                    <w:tc>
                      <w:tcPr>
                        <w:tcW w:w="1417" w:type="dxa"/>
                      </w:tcPr>
                      <w:p w:rsidR="00783438" w:rsidRDefault="00783438">
                        <w:pPr>
                          <w:jc w:val="right"/>
                        </w:pPr>
                        <w:r>
                          <w:rPr>
                            <w:rFonts w:hint="eastAsia"/>
                          </w:rPr>
                          <w:t>20,414,000</w:t>
                        </w:r>
                      </w:p>
                    </w:tc>
                  </w:sdtContent>
                </w:sdt>
                <w:sdt>
                  <w:sdtPr>
                    <w:rPr>
                      <w:rFonts w:hint="eastAsia"/>
                    </w:rPr>
                    <w:alias w:val="限售股份变动情况明细－解除限售股份数量"/>
                    <w:tag w:val="_GBC_ac05718510a847ee8e7b845f822db90e"/>
                    <w:id w:val="19905641"/>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增加限售股份数量"/>
                    <w:tag w:val="_GBC_78748364c7704b31a7223890a3f8b3aa"/>
                    <w:id w:val="19905651"/>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19905663"/>
                    <w:lock w:val="sdtLocked"/>
                  </w:sdtPr>
                  <w:sdtContent>
                    <w:tc>
                      <w:tcPr>
                        <w:tcW w:w="1276" w:type="dxa"/>
                      </w:tcPr>
                      <w:p w:rsidR="00783438" w:rsidRDefault="00783438">
                        <w:pPr>
                          <w:jc w:val="right"/>
                        </w:pPr>
                        <w:r>
                          <w:rPr>
                            <w:rFonts w:hint="eastAsia"/>
                          </w:rPr>
                          <w:t>20,414,000</w:t>
                        </w:r>
                      </w:p>
                    </w:tc>
                  </w:sdtContent>
                </w:sdt>
                <w:sdt>
                  <w:sdtPr>
                    <w:rPr>
                      <w:rFonts w:hint="eastAsia"/>
                    </w:rPr>
                    <w:alias w:val="限售股份变动情况明细－限售原因"/>
                    <w:tag w:val="_GBC_dfddc3dc28fb4a20a8f39c647a7d7f78"/>
                    <w:id w:val="19905677"/>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19905693"/>
                    <w:lock w:val="sdtLocked"/>
                  </w:sdtPr>
                  <w:sdtContent>
                    <w:tc>
                      <w:tcPr>
                        <w:tcW w:w="1559" w:type="dxa"/>
                      </w:tcPr>
                      <w:p w:rsidR="00783438" w:rsidRDefault="00783438">
                        <w:pPr>
                          <w:jc w:val="left"/>
                        </w:pPr>
                        <w:r>
                          <w:rPr>
                            <w:rFonts w:hint="eastAsia"/>
                          </w:rPr>
                          <w:t>2018-05-18</w:t>
                        </w:r>
                      </w:p>
                    </w:tc>
                  </w:sdtContent>
                </w:sdt>
              </w:tr>
            </w:sdtContent>
          </w:sdt>
          <w:sdt>
            <w:sdtPr>
              <w:rPr>
                <w:rFonts w:ascii="Calibri" w:hAnsi="Calibri" w:hint="eastAsia"/>
              </w:rPr>
              <w:alias w:val="限售股份变动情况明细"/>
              <w:tag w:val="_GBC_5bf5408e6ceb4fc586213de4206b6642"/>
              <w:id w:val="4210027"/>
              <w:lock w:val="sdtLocked"/>
            </w:sdtPr>
            <w:sdtContent>
              <w:tr w:rsidR="00783438" w:rsidTr="00783438">
                <w:sdt>
                  <w:sdtPr>
                    <w:rPr>
                      <w:rFonts w:ascii="Calibri" w:hAnsi="Calibri" w:hint="eastAsia"/>
                    </w:rPr>
                    <w:alias w:val="限售股份变动情况明细－股东名称"/>
                    <w:tag w:val="_GBC_dae4376f306f44ffaa3a49307dd64e98"/>
                    <w:id w:val="4210020"/>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南通产业控股集团有限公司</w:t>
                        </w:r>
                      </w:p>
                    </w:tc>
                  </w:sdtContent>
                </w:sdt>
                <w:sdt>
                  <w:sdtPr>
                    <w:rPr>
                      <w:rFonts w:hint="eastAsia"/>
                    </w:rPr>
                    <w:alias w:val="限售股份变动情况明细－限售股份数量"/>
                    <w:tag w:val="_GBC_4880eba9356e43bfab941cab6fa35356"/>
                    <w:id w:val="4210021"/>
                    <w:lock w:val="sdtLocked"/>
                  </w:sdtPr>
                  <w:sdtContent>
                    <w:tc>
                      <w:tcPr>
                        <w:tcW w:w="1417" w:type="dxa"/>
                      </w:tcPr>
                      <w:p w:rsidR="00783438" w:rsidRDefault="00783438">
                        <w:pPr>
                          <w:jc w:val="right"/>
                        </w:pPr>
                        <w:r>
                          <w:rPr>
                            <w:rFonts w:hint="eastAsia"/>
                          </w:rPr>
                          <w:t>17,777,392</w:t>
                        </w:r>
                      </w:p>
                    </w:tc>
                  </w:sdtContent>
                </w:sdt>
                <w:sdt>
                  <w:sdtPr>
                    <w:rPr>
                      <w:rFonts w:hint="eastAsia"/>
                    </w:rPr>
                    <w:alias w:val="限售股份变动情况明细－解除限售股份数量"/>
                    <w:tag w:val="_GBC_ac05718510a847ee8e7b845f822db90e"/>
                    <w:id w:val="4210022"/>
                    <w:lock w:val="sdtLocked"/>
                  </w:sdtPr>
                  <w:sdtContent>
                    <w:tc>
                      <w:tcPr>
                        <w:tcW w:w="1276" w:type="dxa"/>
                      </w:tcPr>
                      <w:p w:rsidR="00783438" w:rsidRDefault="00783438">
                        <w:pPr>
                          <w:jc w:val="right"/>
                        </w:pPr>
                        <w:r>
                          <w:rPr>
                            <w:rFonts w:hint="eastAsia"/>
                          </w:rPr>
                          <w:t>17,777,392</w:t>
                        </w:r>
                      </w:p>
                    </w:tc>
                  </w:sdtContent>
                </w:sdt>
                <w:sdt>
                  <w:sdtPr>
                    <w:rPr>
                      <w:rFonts w:hint="eastAsia"/>
                    </w:rPr>
                    <w:alias w:val="限售股份变动情况明细－增加限售股份数量"/>
                    <w:tag w:val="_GBC_78748364c7704b31a7223890a3f8b3aa"/>
                    <w:id w:val="4210023"/>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024"/>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原因"/>
                    <w:tag w:val="_GBC_dfddc3dc28fb4a20a8f39c647a7d7f78"/>
                    <w:id w:val="4210025"/>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026"/>
                    <w:lock w:val="sdtLocked"/>
                  </w:sdtPr>
                  <w:sdtContent>
                    <w:tc>
                      <w:tcPr>
                        <w:tcW w:w="1559" w:type="dxa"/>
                      </w:tcPr>
                      <w:p w:rsidR="00783438" w:rsidRDefault="00783438">
                        <w:pPr>
                          <w:jc w:val="left"/>
                        </w:pPr>
                        <w:r>
                          <w:rPr>
                            <w:rFonts w:hint="eastAsia"/>
                          </w:rPr>
                          <w:t>2016-05-18</w:t>
                        </w:r>
                      </w:p>
                    </w:tc>
                  </w:sdtContent>
                </w:sdt>
              </w:tr>
            </w:sdtContent>
          </w:sdt>
          <w:sdt>
            <w:sdtPr>
              <w:rPr>
                <w:rFonts w:ascii="Calibri" w:hAnsi="Calibri" w:hint="eastAsia"/>
              </w:rPr>
              <w:alias w:val="限售股份变动情况明细"/>
              <w:tag w:val="_GBC_5bf5408e6ceb4fc586213de4206b6642"/>
              <w:id w:val="4210035"/>
              <w:lock w:val="sdtLocked"/>
            </w:sdtPr>
            <w:sdtContent>
              <w:tr w:rsidR="00783438" w:rsidTr="00783438">
                <w:sdt>
                  <w:sdtPr>
                    <w:rPr>
                      <w:rFonts w:ascii="Calibri" w:hAnsi="Calibri" w:hint="eastAsia"/>
                    </w:rPr>
                    <w:alias w:val="限售股份变动情况明细－股东名称"/>
                    <w:tag w:val="_GBC_dae4376f306f44ffaa3a49307dd64e98"/>
                    <w:id w:val="4210028"/>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南通新源投资发展有限公司</w:t>
                        </w:r>
                      </w:p>
                    </w:tc>
                  </w:sdtContent>
                </w:sdt>
                <w:sdt>
                  <w:sdtPr>
                    <w:rPr>
                      <w:rFonts w:hint="eastAsia"/>
                    </w:rPr>
                    <w:alias w:val="限售股份变动情况明细－限售股份数量"/>
                    <w:tag w:val="_GBC_4880eba9356e43bfab941cab6fa35356"/>
                    <w:id w:val="4210029"/>
                    <w:lock w:val="sdtLocked"/>
                  </w:sdtPr>
                  <w:sdtContent>
                    <w:tc>
                      <w:tcPr>
                        <w:tcW w:w="1417" w:type="dxa"/>
                      </w:tcPr>
                      <w:p w:rsidR="00783438" w:rsidRDefault="00783438">
                        <w:pPr>
                          <w:jc w:val="right"/>
                        </w:pPr>
                        <w:r>
                          <w:rPr>
                            <w:rFonts w:hint="eastAsia"/>
                          </w:rPr>
                          <w:t>17,777,392</w:t>
                        </w:r>
                      </w:p>
                    </w:tc>
                  </w:sdtContent>
                </w:sdt>
                <w:sdt>
                  <w:sdtPr>
                    <w:rPr>
                      <w:rFonts w:hint="eastAsia"/>
                    </w:rPr>
                    <w:alias w:val="限售股份变动情况明细－解除限售股份数量"/>
                    <w:tag w:val="_GBC_ac05718510a847ee8e7b845f822db90e"/>
                    <w:id w:val="4210030"/>
                    <w:lock w:val="sdtLocked"/>
                  </w:sdtPr>
                  <w:sdtContent>
                    <w:tc>
                      <w:tcPr>
                        <w:tcW w:w="1276" w:type="dxa"/>
                      </w:tcPr>
                      <w:p w:rsidR="00783438" w:rsidRDefault="00783438">
                        <w:pPr>
                          <w:jc w:val="right"/>
                        </w:pPr>
                        <w:r>
                          <w:rPr>
                            <w:rFonts w:hint="eastAsia"/>
                          </w:rPr>
                          <w:t>17,777,392</w:t>
                        </w:r>
                      </w:p>
                    </w:tc>
                  </w:sdtContent>
                </w:sdt>
                <w:sdt>
                  <w:sdtPr>
                    <w:rPr>
                      <w:rFonts w:hint="eastAsia"/>
                    </w:rPr>
                    <w:alias w:val="限售股份变动情况明细－增加限售股份数量"/>
                    <w:tag w:val="_GBC_78748364c7704b31a7223890a3f8b3aa"/>
                    <w:id w:val="4210031"/>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032"/>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原因"/>
                    <w:tag w:val="_GBC_dfddc3dc28fb4a20a8f39c647a7d7f78"/>
                    <w:id w:val="4210033"/>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034"/>
                    <w:lock w:val="sdtLocked"/>
                  </w:sdtPr>
                  <w:sdtContent>
                    <w:tc>
                      <w:tcPr>
                        <w:tcW w:w="1559" w:type="dxa"/>
                      </w:tcPr>
                      <w:p w:rsidR="00783438" w:rsidRDefault="00783438">
                        <w:pPr>
                          <w:jc w:val="left"/>
                        </w:pPr>
                        <w:r>
                          <w:rPr>
                            <w:rFonts w:hint="eastAsia"/>
                          </w:rPr>
                          <w:t>2016-05-18</w:t>
                        </w:r>
                      </w:p>
                    </w:tc>
                  </w:sdtContent>
                </w:sdt>
              </w:tr>
            </w:sdtContent>
          </w:sdt>
          <w:sdt>
            <w:sdtPr>
              <w:rPr>
                <w:rFonts w:ascii="Calibri" w:hAnsi="Calibri" w:hint="eastAsia"/>
              </w:rPr>
              <w:alias w:val="限售股份变动情况明细"/>
              <w:tag w:val="_GBC_5bf5408e6ceb4fc586213de4206b6642"/>
              <w:id w:val="4210043"/>
              <w:lock w:val="sdtLocked"/>
            </w:sdtPr>
            <w:sdtContent>
              <w:tr w:rsidR="00783438" w:rsidTr="00783438">
                <w:sdt>
                  <w:sdtPr>
                    <w:rPr>
                      <w:rFonts w:ascii="Calibri" w:hAnsi="Calibri" w:hint="eastAsia"/>
                    </w:rPr>
                    <w:alias w:val="限售股份变动情况明细－股东名称"/>
                    <w:tag w:val="_GBC_dae4376f306f44ffaa3a49307dd64e98"/>
                    <w:id w:val="4210036"/>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上海集赋健康管理中心（普通合伙）</w:t>
                        </w:r>
                      </w:p>
                    </w:tc>
                  </w:sdtContent>
                </w:sdt>
                <w:sdt>
                  <w:sdtPr>
                    <w:rPr>
                      <w:rFonts w:hint="eastAsia"/>
                    </w:rPr>
                    <w:alias w:val="限售股份变动情况明细－限售股份数量"/>
                    <w:tag w:val="_GBC_4880eba9356e43bfab941cab6fa35356"/>
                    <w:id w:val="4210037"/>
                    <w:lock w:val="sdtLocked"/>
                  </w:sdtPr>
                  <w:sdtContent>
                    <w:tc>
                      <w:tcPr>
                        <w:tcW w:w="1417" w:type="dxa"/>
                      </w:tcPr>
                      <w:p w:rsidR="00783438" w:rsidRDefault="00783438">
                        <w:pPr>
                          <w:jc w:val="right"/>
                        </w:pPr>
                        <w:r>
                          <w:rPr>
                            <w:rFonts w:hint="eastAsia"/>
                          </w:rPr>
                          <w:t>17,100,000</w:t>
                        </w:r>
                      </w:p>
                    </w:tc>
                  </w:sdtContent>
                </w:sdt>
                <w:sdt>
                  <w:sdtPr>
                    <w:rPr>
                      <w:rFonts w:hint="eastAsia"/>
                    </w:rPr>
                    <w:alias w:val="限售股份变动情况明细－解除限售股份数量"/>
                    <w:tag w:val="_GBC_ac05718510a847ee8e7b845f822db90e"/>
                    <w:id w:val="4210038"/>
                    <w:lock w:val="sdtLocked"/>
                  </w:sdtPr>
                  <w:sdtContent>
                    <w:tc>
                      <w:tcPr>
                        <w:tcW w:w="1276" w:type="dxa"/>
                      </w:tcPr>
                      <w:p w:rsidR="00783438" w:rsidRDefault="00783438">
                        <w:pPr>
                          <w:jc w:val="right"/>
                        </w:pPr>
                        <w:r>
                          <w:rPr>
                            <w:rFonts w:hint="eastAsia"/>
                          </w:rPr>
                          <w:t>17,100,000</w:t>
                        </w:r>
                      </w:p>
                    </w:tc>
                  </w:sdtContent>
                </w:sdt>
                <w:sdt>
                  <w:sdtPr>
                    <w:rPr>
                      <w:rFonts w:hint="eastAsia"/>
                    </w:rPr>
                    <w:alias w:val="限售股份变动情况明细－增加限售股份数量"/>
                    <w:tag w:val="_GBC_78748364c7704b31a7223890a3f8b3aa"/>
                    <w:id w:val="4210039"/>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040"/>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原因"/>
                    <w:tag w:val="_GBC_dfddc3dc28fb4a20a8f39c647a7d7f78"/>
                    <w:id w:val="4210041"/>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042"/>
                    <w:lock w:val="sdtLocked"/>
                  </w:sdtPr>
                  <w:sdtContent>
                    <w:tc>
                      <w:tcPr>
                        <w:tcW w:w="1559" w:type="dxa"/>
                      </w:tcPr>
                      <w:p w:rsidR="00783438" w:rsidRDefault="00783438">
                        <w:pPr>
                          <w:jc w:val="left"/>
                        </w:pPr>
                        <w:r>
                          <w:rPr>
                            <w:rFonts w:hint="eastAsia"/>
                          </w:rPr>
                          <w:t>2016-05-18</w:t>
                        </w:r>
                      </w:p>
                    </w:tc>
                  </w:sdtContent>
                </w:sdt>
              </w:tr>
            </w:sdtContent>
          </w:sdt>
          <w:sdt>
            <w:sdtPr>
              <w:rPr>
                <w:rFonts w:ascii="Calibri" w:hAnsi="Calibri" w:hint="eastAsia"/>
              </w:rPr>
              <w:alias w:val="限售股份变动情况明细"/>
              <w:tag w:val="_GBC_5bf5408e6ceb4fc586213de4206b6642"/>
              <w:id w:val="4210051"/>
              <w:lock w:val="sdtLocked"/>
            </w:sdtPr>
            <w:sdtContent>
              <w:tr w:rsidR="00783438" w:rsidTr="00783438">
                <w:sdt>
                  <w:sdtPr>
                    <w:rPr>
                      <w:rFonts w:ascii="Calibri" w:hAnsi="Calibri" w:hint="eastAsia"/>
                    </w:rPr>
                    <w:alias w:val="限售股份变动情况明细－股东名称"/>
                    <w:tag w:val="_GBC_dae4376f306f44ffaa3a49307dd64e98"/>
                    <w:id w:val="4210044"/>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丁彩峰</w:t>
                        </w:r>
                      </w:p>
                    </w:tc>
                  </w:sdtContent>
                </w:sdt>
                <w:sdt>
                  <w:sdtPr>
                    <w:rPr>
                      <w:rFonts w:hint="eastAsia"/>
                    </w:rPr>
                    <w:alias w:val="限售股份变动情况明细－限售股份数量"/>
                    <w:tag w:val="_GBC_4880eba9356e43bfab941cab6fa35356"/>
                    <w:id w:val="4210045"/>
                    <w:lock w:val="sdtLocked"/>
                  </w:sdtPr>
                  <w:sdtContent>
                    <w:tc>
                      <w:tcPr>
                        <w:tcW w:w="1417" w:type="dxa"/>
                      </w:tcPr>
                      <w:p w:rsidR="00783438" w:rsidRDefault="00783438">
                        <w:pPr>
                          <w:jc w:val="right"/>
                        </w:pPr>
                        <w:r>
                          <w:rPr>
                            <w:rFonts w:hint="eastAsia"/>
                          </w:rPr>
                          <w:t>13,710,000</w:t>
                        </w:r>
                      </w:p>
                    </w:tc>
                  </w:sdtContent>
                </w:sdt>
                <w:sdt>
                  <w:sdtPr>
                    <w:rPr>
                      <w:rFonts w:hint="eastAsia"/>
                    </w:rPr>
                    <w:alias w:val="限售股份变动情况明细－解除限售股份数量"/>
                    <w:tag w:val="_GBC_ac05718510a847ee8e7b845f822db90e"/>
                    <w:id w:val="4210046"/>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增加限售股份数量"/>
                    <w:tag w:val="_GBC_78748364c7704b31a7223890a3f8b3aa"/>
                    <w:id w:val="4210047"/>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048"/>
                    <w:lock w:val="sdtLocked"/>
                  </w:sdtPr>
                  <w:sdtContent>
                    <w:tc>
                      <w:tcPr>
                        <w:tcW w:w="1276" w:type="dxa"/>
                      </w:tcPr>
                      <w:p w:rsidR="00783438" w:rsidRDefault="00783438">
                        <w:pPr>
                          <w:jc w:val="right"/>
                        </w:pPr>
                        <w:r>
                          <w:rPr>
                            <w:rFonts w:hint="eastAsia"/>
                          </w:rPr>
                          <w:t>13,710,000</w:t>
                        </w:r>
                      </w:p>
                    </w:tc>
                  </w:sdtContent>
                </w:sdt>
                <w:sdt>
                  <w:sdtPr>
                    <w:rPr>
                      <w:rFonts w:hint="eastAsia"/>
                    </w:rPr>
                    <w:alias w:val="限售股份变动情况明细－限售原因"/>
                    <w:tag w:val="_GBC_dfddc3dc28fb4a20a8f39c647a7d7f78"/>
                    <w:id w:val="4210049"/>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050"/>
                    <w:lock w:val="sdtLocked"/>
                  </w:sdtPr>
                  <w:sdtContent>
                    <w:tc>
                      <w:tcPr>
                        <w:tcW w:w="1559" w:type="dxa"/>
                      </w:tcPr>
                      <w:p w:rsidR="00783438" w:rsidRDefault="00783438">
                        <w:pPr>
                          <w:jc w:val="left"/>
                        </w:pPr>
                        <w:r>
                          <w:rPr>
                            <w:rFonts w:hint="eastAsia"/>
                          </w:rPr>
                          <w:t>2018-05-18</w:t>
                        </w:r>
                      </w:p>
                    </w:tc>
                  </w:sdtContent>
                </w:sdt>
              </w:tr>
            </w:sdtContent>
          </w:sdt>
          <w:sdt>
            <w:sdtPr>
              <w:rPr>
                <w:rFonts w:ascii="Calibri" w:hAnsi="Calibri" w:hint="eastAsia"/>
              </w:rPr>
              <w:alias w:val="限售股份变动情况明细"/>
              <w:tag w:val="_GBC_5bf5408e6ceb4fc586213de4206b6642"/>
              <w:id w:val="4210059"/>
              <w:lock w:val="sdtLocked"/>
            </w:sdtPr>
            <w:sdtContent>
              <w:tr w:rsidR="00783438" w:rsidTr="00783438">
                <w:sdt>
                  <w:sdtPr>
                    <w:rPr>
                      <w:rFonts w:ascii="Calibri" w:hAnsi="Calibri" w:hint="eastAsia"/>
                    </w:rPr>
                    <w:alias w:val="限售股份变动情况明细－股东名称"/>
                    <w:tag w:val="_GBC_dae4376f306f44ffaa3a49307dd64e98"/>
                    <w:id w:val="4210052"/>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庆九</w:t>
                        </w:r>
                      </w:p>
                    </w:tc>
                  </w:sdtContent>
                </w:sdt>
                <w:sdt>
                  <w:sdtPr>
                    <w:rPr>
                      <w:rFonts w:hint="eastAsia"/>
                    </w:rPr>
                    <w:alias w:val="限售股份变动情况明细－限售股份数量"/>
                    <w:tag w:val="_GBC_4880eba9356e43bfab941cab6fa35356"/>
                    <w:id w:val="4210053"/>
                    <w:lock w:val="sdtLocked"/>
                  </w:sdtPr>
                  <w:sdtContent>
                    <w:tc>
                      <w:tcPr>
                        <w:tcW w:w="1417" w:type="dxa"/>
                      </w:tcPr>
                      <w:p w:rsidR="00783438" w:rsidRDefault="00783438">
                        <w:pPr>
                          <w:jc w:val="right"/>
                        </w:pPr>
                        <w:r>
                          <w:rPr>
                            <w:rFonts w:hint="eastAsia"/>
                          </w:rPr>
                          <w:t>13,710,000</w:t>
                        </w:r>
                      </w:p>
                    </w:tc>
                  </w:sdtContent>
                </w:sdt>
                <w:sdt>
                  <w:sdtPr>
                    <w:rPr>
                      <w:rFonts w:hint="eastAsia"/>
                    </w:rPr>
                    <w:alias w:val="限售股份变动情况明细－解除限售股份数量"/>
                    <w:tag w:val="_GBC_ac05718510a847ee8e7b845f822db90e"/>
                    <w:id w:val="4210054"/>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增加限售股份数量"/>
                    <w:tag w:val="_GBC_78748364c7704b31a7223890a3f8b3aa"/>
                    <w:id w:val="4210055"/>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056"/>
                    <w:lock w:val="sdtLocked"/>
                  </w:sdtPr>
                  <w:sdtContent>
                    <w:tc>
                      <w:tcPr>
                        <w:tcW w:w="1276" w:type="dxa"/>
                      </w:tcPr>
                      <w:p w:rsidR="00783438" w:rsidRDefault="00783438">
                        <w:pPr>
                          <w:jc w:val="right"/>
                        </w:pPr>
                        <w:r>
                          <w:rPr>
                            <w:rFonts w:hint="eastAsia"/>
                          </w:rPr>
                          <w:t>13,710,000</w:t>
                        </w:r>
                      </w:p>
                    </w:tc>
                  </w:sdtContent>
                </w:sdt>
                <w:sdt>
                  <w:sdtPr>
                    <w:rPr>
                      <w:rFonts w:hint="eastAsia"/>
                    </w:rPr>
                    <w:alias w:val="限售股份变动情况明细－限售原因"/>
                    <w:tag w:val="_GBC_dfddc3dc28fb4a20a8f39c647a7d7f78"/>
                    <w:id w:val="4210057"/>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058"/>
                    <w:lock w:val="sdtLocked"/>
                  </w:sdtPr>
                  <w:sdtContent>
                    <w:tc>
                      <w:tcPr>
                        <w:tcW w:w="1559" w:type="dxa"/>
                      </w:tcPr>
                      <w:p w:rsidR="00783438" w:rsidRDefault="00783438">
                        <w:pPr>
                          <w:jc w:val="left"/>
                        </w:pPr>
                        <w:r>
                          <w:rPr>
                            <w:rFonts w:hint="eastAsia"/>
                          </w:rPr>
                          <w:t>2018-05-18</w:t>
                        </w:r>
                      </w:p>
                    </w:tc>
                  </w:sdtContent>
                </w:sdt>
              </w:tr>
            </w:sdtContent>
          </w:sdt>
          <w:sdt>
            <w:sdtPr>
              <w:rPr>
                <w:rFonts w:ascii="Calibri" w:hAnsi="Calibri" w:hint="eastAsia"/>
              </w:rPr>
              <w:alias w:val="限售股份变动情况明细"/>
              <w:tag w:val="_GBC_5bf5408e6ceb4fc586213de4206b6642"/>
              <w:id w:val="4210067"/>
              <w:lock w:val="sdtLocked"/>
            </w:sdtPr>
            <w:sdtContent>
              <w:tr w:rsidR="00783438" w:rsidTr="00783438">
                <w:sdt>
                  <w:sdtPr>
                    <w:rPr>
                      <w:rFonts w:ascii="Calibri" w:hAnsi="Calibri" w:hint="eastAsia"/>
                    </w:rPr>
                    <w:alias w:val="限售股份变动情况明细－股东名称"/>
                    <w:tag w:val="_GBC_dae4376f306f44ffaa3a49307dd64e98"/>
                    <w:id w:val="4210060"/>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帅建新</w:t>
                        </w:r>
                      </w:p>
                    </w:tc>
                  </w:sdtContent>
                </w:sdt>
                <w:sdt>
                  <w:sdtPr>
                    <w:rPr>
                      <w:rFonts w:hint="eastAsia"/>
                    </w:rPr>
                    <w:alias w:val="限售股份变动情况明细－限售股份数量"/>
                    <w:tag w:val="_GBC_4880eba9356e43bfab941cab6fa35356"/>
                    <w:id w:val="4210061"/>
                    <w:lock w:val="sdtLocked"/>
                  </w:sdtPr>
                  <w:sdtContent>
                    <w:tc>
                      <w:tcPr>
                        <w:tcW w:w="1417" w:type="dxa"/>
                      </w:tcPr>
                      <w:p w:rsidR="00783438" w:rsidRDefault="00783438">
                        <w:pPr>
                          <w:jc w:val="right"/>
                        </w:pPr>
                        <w:r>
                          <w:rPr>
                            <w:rFonts w:hint="eastAsia"/>
                          </w:rPr>
                          <w:t>7,082,000</w:t>
                        </w:r>
                      </w:p>
                    </w:tc>
                  </w:sdtContent>
                </w:sdt>
                <w:sdt>
                  <w:sdtPr>
                    <w:rPr>
                      <w:rFonts w:hint="eastAsia"/>
                    </w:rPr>
                    <w:alias w:val="限售股份变动情况明细－解除限售股份数量"/>
                    <w:tag w:val="_GBC_ac05718510a847ee8e7b845f822db90e"/>
                    <w:id w:val="4210062"/>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增加限售股份数量"/>
                    <w:tag w:val="_GBC_78748364c7704b31a7223890a3f8b3aa"/>
                    <w:id w:val="4210063"/>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064"/>
                    <w:lock w:val="sdtLocked"/>
                  </w:sdtPr>
                  <w:sdtContent>
                    <w:tc>
                      <w:tcPr>
                        <w:tcW w:w="1276" w:type="dxa"/>
                      </w:tcPr>
                      <w:p w:rsidR="00783438" w:rsidRDefault="00783438">
                        <w:pPr>
                          <w:jc w:val="right"/>
                        </w:pPr>
                        <w:r>
                          <w:rPr>
                            <w:rFonts w:hint="eastAsia"/>
                          </w:rPr>
                          <w:t>7,082,000</w:t>
                        </w:r>
                      </w:p>
                    </w:tc>
                  </w:sdtContent>
                </w:sdt>
                <w:sdt>
                  <w:sdtPr>
                    <w:rPr>
                      <w:rFonts w:hint="eastAsia"/>
                    </w:rPr>
                    <w:alias w:val="限售股份变动情况明细－限售原因"/>
                    <w:tag w:val="_GBC_dfddc3dc28fb4a20a8f39c647a7d7f78"/>
                    <w:id w:val="4210065"/>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066"/>
                    <w:lock w:val="sdtLocked"/>
                  </w:sdtPr>
                  <w:sdtContent>
                    <w:tc>
                      <w:tcPr>
                        <w:tcW w:w="1559" w:type="dxa"/>
                      </w:tcPr>
                      <w:p w:rsidR="00783438" w:rsidRDefault="00783438">
                        <w:pPr>
                          <w:jc w:val="left"/>
                        </w:pPr>
                        <w:r>
                          <w:rPr>
                            <w:rFonts w:hint="eastAsia"/>
                          </w:rPr>
                          <w:t>2018-05-18</w:t>
                        </w:r>
                      </w:p>
                    </w:tc>
                  </w:sdtContent>
                </w:sdt>
              </w:tr>
            </w:sdtContent>
          </w:sdt>
          <w:sdt>
            <w:sdtPr>
              <w:rPr>
                <w:rFonts w:ascii="Calibri" w:hAnsi="Calibri" w:hint="eastAsia"/>
              </w:rPr>
              <w:alias w:val="限售股份变动情况明细"/>
              <w:tag w:val="_GBC_5bf5408e6ceb4fc586213de4206b6642"/>
              <w:id w:val="4210075"/>
              <w:lock w:val="sdtLocked"/>
            </w:sdtPr>
            <w:sdtContent>
              <w:tr w:rsidR="00783438" w:rsidTr="00783438">
                <w:sdt>
                  <w:sdtPr>
                    <w:rPr>
                      <w:rFonts w:ascii="Calibri" w:hAnsi="Calibri" w:hint="eastAsia"/>
                    </w:rPr>
                    <w:alias w:val="限售股份变动情况明细－股东名称"/>
                    <w:tag w:val="_GBC_dae4376f306f44ffaa3a49307dd64e98"/>
                    <w:id w:val="4210068"/>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钱进</w:t>
                        </w:r>
                      </w:p>
                    </w:tc>
                  </w:sdtContent>
                </w:sdt>
                <w:sdt>
                  <w:sdtPr>
                    <w:rPr>
                      <w:rFonts w:hint="eastAsia"/>
                    </w:rPr>
                    <w:alias w:val="限售股份变动情况明细－限售股份数量"/>
                    <w:tag w:val="_GBC_4880eba9356e43bfab941cab6fa35356"/>
                    <w:id w:val="4210069"/>
                    <w:lock w:val="sdtLocked"/>
                  </w:sdtPr>
                  <w:sdtContent>
                    <w:tc>
                      <w:tcPr>
                        <w:tcW w:w="1417" w:type="dxa"/>
                      </w:tcPr>
                      <w:p w:rsidR="00783438" w:rsidRDefault="00783438">
                        <w:pPr>
                          <w:jc w:val="right"/>
                        </w:pPr>
                        <w:r>
                          <w:rPr>
                            <w:rFonts w:hint="eastAsia"/>
                          </w:rPr>
                          <w:t>6,482,000</w:t>
                        </w:r>
                      </w:p>
                    </w:tc>
                  </w:sdtContent>
                </w:sdt>
                <w:sdt>
                  <w:sdtPr>
                    <w:rPr>
                      <w:rFonts w:hint="eastAsia"/>
                    </w:rPr>
                    <w:alias w:val="限售股份变动情况明细－解除限售股份数量"/>
                    <w:tag w:val="_GBC_ac05718510a847ee8e7b845f822db90e"/>
                    <w:id w:val="4210070"/>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增加限售股份数量"/>
                    <w:tag w:val="_GBC_78748364c7704b31a7223890a3f8b3aa"/>
                    <w:id w:val="4210071"/>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072"/>
                    <w:lock w:val="sdtLocked"/>
                  </w:sdtPr>
                  <w:sdtContent>
                    <w:tc>
                      <w:tcPr>
                        <w:tcW w:w="1276" w:type="dxa"/>
                      </w:tcPr>
                      <w:p w:rsidR="00783438" w:rsidRDefault="00783438">
                        <w:pPr>
                          <w:jc w:val="right"/>
                        </w:pPr>
                        <w:r>
                          <w:rPr>
                            <w:rFonts w:hint="eastAsia"/>
                          </w:rPr>
                          <w:t>6,482,000</w:t>
                        </w:r>
                      </w:p>
                    </w:tc>
                  </w:sdtContent>
                </w:sdt>
                <w:sdt>
                  <w:sdtPr>
                    <w:rPr>
                      <w:rFonts w:hint="eastAsia"/>
                    </w:rPr>
                    <w:alias w:val="限售股份变动情况明细－限售原因"/>
                    <w:tag w:val="_GBC_dfddc3dc28fb4a20a8f39c647a7d7f78"/>
                    <w:id w:val="4210073"/>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074"/>
                    <w:lock w:val="sdtLocked"/>
                  </w:sdtPr>
                  <w:sdtContent>
                    <w:tc>
                      <w:tcPr>
                        <w:tcW w:w="1559" w:type="dxa"/>
                      </w:tcPr>
                      <w:p w:rsidR="00783438" w:rsidRDefault="00783438">
                        <w:pPr>
                          <w:jc w:val="left"/>
                        </w:pPr>
                        <w:r>
                          <w:rPr>
                            <w:rFonts w:hint="eastAsia"/>
                          </w:rPr>
                          <w:t>2018-05-18</w:t>
                        </w:r>
                      </w:p>
                    </w:tc>
                  </w:sdtContent>
                </w:sdt>
              </w:tr>
            </w:sdtContent>
          </w:sdt>
          <w:sdt>
            <w:sdtPr>
              <w:rPr>
                <w:rFonts w:ascii="Calibri" w:hAnsi="Calibri" w:hint="eastAsia"/>
              </w:rPr>
              <w:alias w:val="限售股份变动情况明细"/>
              <w:tag w:val="_GBC_5bf5408e6ceb4fc586213de4206b6642"/>
              <w:id w:val="4210083"/>
              <w:lock w:val="sdtLocked"/>
            </w:sdtPr>
            <w:sdtContent>
              <w:tr w:rsidR="00783438" w:rsidTr="00783438">
                <w:sdt>
                  <w:sdtPr>
                    <w:rPr>
                      <w:rFonts w:ascii="Calibri" w:hAnsi="Calibri" w:hint="eastAsia"/>
                    </w:rPr>
                    <w:alias w:val="限售股份变动情况明细－股东名称"/>
                    <w:tag w:val="_GBC_dae4376f306f44ffaa3a49307dd64e98"/>
                    <w:id w:val="4210076"/>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薛金全</w:t>
                        </w:r>
                      </w:p>
                    </w:tc>
                  </w:sdtContent>
                </w:sdt>
                <w:sdt>
                  <w:sdtPr>
                    <w:rPr>
                      <w:rFonts w:hint="eastAsia"/>
                    </w:rPr>
                    <w:alias w:val="限售股份变动情况明细－限售股份数量"/>
                    <w:tag w:val="_GBC_4880eba9356e43bfab941cab6fa35356"/>
                    <w:id w:val="4210077"/>
                    <w:lock w:val="sdtLocked"/>
                  </w:sdtPr>
                  <w:sdtContent>
                    <w:tc>
                      <w:tcPr>
                        <w:tcW w:w="1417" w:type="dxa"/>
                      </w:tcPr>
                      <w:p w:rsidR="00783438" w:rsidRDefault="00783438">
                        <w:pPr>
                          <w:jc w:val="right"/>
                        </w:pPr>
                        <w:r>
                          <w:rPr>
                            <w:rFonts w:hint="eastAsia"/>
                          </w:rPr>
                          <w:t>6,482,000</w:t>
                        </w:r>
                      </w:p>
                    </w:tc>
                  </w:sdtContent>
                </w:sdt>
                <w:sdt>
                  <w:sdtPr>
                    <w:rPr>
                      <w:rFonts w:hint="eastAsia"/>
                    </w:rPr>
                    <w:alias w:val="限售股份变动情况明细－解除限售股份数量"/>
                    <w:tag w:val="_GBC_ac05718510a847ee8e7b845f822db90e"/>
                    <w:id w:val="4210078"/>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增加限售股份数量"/>
                    <w:tag w:val="_GBC_78748364c7704b31a7223890a3f8b3aa"/>
                    <w:id w:val="4210079"/>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080"/>
                    <w:lock w:val="sdtLocked"/>
                  </w:sdtPr>
                  <w:sdtContent>
                    <w:tc>
                      <w:tcPr>
                        <w:tcW w:w="1276" w:type="dxa"/>
                      </w:tcPr>
                      <w:p w:rsidR="00783438" w:rsidRDefault="00783438">
                        <w:pPr>
                          <w:jc w:val="right"/>
                        </w:pPr>
                        <w:r>
                          <w:rPr>
                            <w:rFonts w:hint="eastAsia"/>
                          </w:rPr>
                          <w:t>6,482,000</w:t>
                        </w:r>
                      </w:p>
                    </w:tc>
                  </w:sdtContent>
                </w:sdt>
                <w:sdt>
                  <w:sdtPr>
                    <w:rPr>
                      <w:rFonts w:hint="eastAsia"/>
                    </w:rPr>
                    <w:alias w:val="限售股份变动情况明细－限售原因"/>
                    <w:tag w:val="_GBC_dfddc3dc28fb4a20a8f39c647a7d7f78"/>
                    <w:id w:val="4210081"/>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082"/>
                    <w:lock w:val="sdtLocked"/>
                  </w:sdtPr>
                  <w:sdtContent>
                    <w:tc>
                      <w:tcPr>
                        <w:tcW w:w="1559" w:type="dxa"/>
                      </w:tcPr>
                      <w:p w:rsidR="00783438" w:rsidRDefault="00783438">
                        <w:pPr>
                          <w:jc w:val="left"/>
                        </w:pPr>
                        <w:r>
                          <w:rPr>
                            <w:rFonts w:hint="eastAsia"/>
                          </w:rPr>
                          <w:t>2018-05-18</w:t>
                        </w:r>
                      </w:p>
                    </w:tc>
                  </w:sdtContent>
                </w:sdt>
              </w:tr>
            </w:sdtContent>
          </w:sdt>
          <w:sdt>
            <w:sdtPr>
              <w:rPr>
                <w:rFonts w:ascii="Calibri" w:hAnsi="Calibri" w:hint="eastAsia"/>
              </w:rPr>
              <w:alias w:val="限售股份变动情况明细"/>
              <w:tag w:val="_GBC_5bf5408e6ceb4fc586213de4206b6642"/>
              <w:id w:val="4210091"/>
              <w:lock w:val="sdtLocked"/>
            </w:sdtPr>
            <w:sdtContent>
              <w:tr w:rsidR="00783438" w:rsidTr="00783438">
                <w:sdt>
                  <w:sdtPr>
                    <w:rPr>
                      <w:rFonts w:ascii="Calibri" w:hAnsi="Calibri" w:hint="eastAsia"/>
                    </w:rPr>
                    <w:alias w:val="限售股份变动情况明细－股东名称"/>
                    <w:tag w:val="_GBC_dae4376f306f44ffaa3a49307dd64e98"/>
                    <w:id w:val="4210084"/>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南通国泰创业投资有限公司</w:t>
                        </w:r>
                      </w:p>
                    </w:tc>
                  </w:sdtContent>
                </w:sdt>
                <w:sdt>
                  <w:sdtPr>
                    <w:rPr>
                      <w:rFonts w:hint="eastAsia"/>
                    </w:rPr>
                    <w:alias w:val="限售股份变动情况明细－限售股份数量"/>
                    <w:tag w:val="_GBC_4880eba9356e43bfab941cab6fa35356"/>
                    <w:id w:val="4210085"/>
                    <w:lock w:val="sdtLocked"/>
                  </w:sdtPr>
                  <w:sdtContent>
                    <w:tc>
                      <w:tcPr>
                        <w:tcW w:w="1417" w:type="dxa"/>
                      </w:tcPr>
                      <w:p w:rsidR="00783438" w:rsidRDefault="00783438">
                        <w:pPr>
                          <w:jc w:val="right"/>
                        </w:pPr>
                        <w:r>
                          <w:rPr>
                            <w:rFonts w:hint="eastAsia"/>
                          </w:rPr>
                          <w:t>5,371,222</w:t>
                        </w:r>
                      </w:p>
                    </w:tc>
                  </w:sdtContent>
                </w:sdt>
                <w:sdt>
                  <w:sdtPr>
                    <w:rPr>
                      <w:rFonts w:hint="eastAsia"/>
                    </w:rPr>
                    <w:alias w:val="限售股份变动情况明细－解除限售股份数量"/>
                    <w:tag w:val="_GBC_ac05718510a847ee8e7b845f822db90e"/>
                    <w:id w:val="4210086"/>
                    <w:lock w:val="sdtLocked"/>
                  </w:sdtPr>
                  <w:sdtContent>
                    <w:tc>
                      <w:tcPr>
                        <w:tcW w:w="1276" w:type="dxa"/>
                      </w:tcPr>
                      <w:p w:rsidR="00783438" w:rsidRDefault="00783438">
                        <w:pPr>
                          <w:jc w:val="right"/>
                        </w:pPr>
                        <w:r>
                          <w:rPr>
                            <w:rFonts w:hint="eastAsia"/>
                          </w:rPr>
                          <w:t>5,371,222</w:t>
                        </w:r>
                      </w:p>
                    </w:tc>
                  </w:sdtContent>
                </w:sdt>
                <w:sdt>
                  <w:sdtPr>
                    <w:rPr>
                      <w:rFonts w:hint="eastAsia"/>
                    </w:rPr>
                    <w:alias w:val="限售股份变动情况明细－增加限售股份数量"/>
                    <w:tag w:val="_GBC_78748364c7704b31a7223890a3f8b3aa"/>
                    <w:id w:val="4210087"/>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088"/>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原因"/>
                    <w:tag w:val="_GBC_dfddc3dc28fb4a20a8f39c647a7d7f78"/>
                    <w:id w:val="4210089"/>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090"/>
                    <w:lock w:val="sdtLocked"/>
                  </w:sdtPr>
                  <w:sdtContent>
                    <w:tc>
                      <w:tcPr>
                        <w:tcW w:w="1559" w:type="dxa"/>
                      </w:tcPr>
                      <w:p w:rsidR="00783438" w:rsidRDefault="00783438">
                        <w:pPr>
                          <w:jc w:val="left"/>
                        </w:pPr>
                        <w:r>
                          <w:rPr>
                            <w:rFonts w:hint="eastAsia"/>
                          </w:rPr>
                          <w:t>2016-05-18</w:t>
                        </w:r>
                      </w:p>
                    </w:tc>
                  </w:sdtContent>
                </w:sdt>
              </w:tr>
            </w:sdtContent>
          </w:sdt>
          <w:sdt>
            <w:sdtPr>
              <w:rPr>
                <w:rFonts w:ascii="Calibri" w:hAnsi="Calibri" w:hint="eastAsia"/>
              </w:rPr>
              <w:alias w:val="限售股份变动情况明细"/>
              <w:tag w:val="_GBC_5bf5408e6ceb4fc586213de4206b6642"/>
              <w:id w:val="4210099"/>
              <w:lock w:val="sdtLocked"/>
            </w:sdtPr>
            <w:sdtContent>
              <w:tr w:rsidR="00783438" w:rsidTr="00783438">
                <w:sdt>
                  <w:sdtPr>
                    <w:rPr>
                      <w:rFonts w:ascii="Calibri" w:hAnsi="Calibri" w:hint="eastAsia"/>
                    </w:rPr>
                    <w:alias w:val="限售股份变动情况明细－股东名称"/>
                    <w:tag w:val="_GBC_dae4376f306f44ffaa3a49307dd64e98"/>
                    <w:id w:val="4210092"/>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全国社会保障基金理事会转持二户</w:t>
                        </w:r>
                      </w:p>
                    </w:tc>
                  </w:sdtContent>
                </w:sdt>
                <w:sdt>
                  <w:sdtPr>
                    <w:rPr>
                      <w:rFonts w:hint="eastAsia"/>
                    </w:rPr>
                    <w:alias w:val="限售股份变动情况明细－限售股份数量"/>
                    <w:tag w:val="_GBC_4880eba9356e43bfab941cab6fa35356"/>
                    <w:id w:val="4210093"/>
                    <w:lock w:val="sdtLocked"/>
                  </w:sdtPr>
                  <w:sdtContent>
                    <w:tc>
                      <w:tcPr>
                        <w:tcW w:w="1417" w:type="dxa"/>
                      </w:tcPr>
                      <w:p w:rsidR="00783438" w:rsidRDefault="00783438">
                        <w:pPr>
                          <w:jc w:val="right"/>
                        </w:pPr>
                        <w:r>
                          <w:rPr>
                            <w:rFonts w:hint="eastAsia"/>
                          </w:rPr>
                          <w:t>5,073,994</w:t>
                        </w:r>
                      </w:p>
                    </w:tc>
                  </w:sdtContent>
                </w:sdt>
                <w:sdt>
                  <w:sdtPr>
                    <w:rPr>
                      <w:rFonts w:hint="eastAsia"/>
                    </w:rPr>
                    <w:alias w:val="限售股份变动情况明细－解除限售股份数量"/>
                    <w:tag w:val="_GBC_ac05718510a847ee8e7b845f822db90e"/>
                    <w:id w:val="4210094"/>
                    <w:lock w:val="sdtLocked"/>
                  </w:sdtPr>
                  <w:sdtContent>
                    <w:tc>
                      <w:tcPr>
                        <w:tcW w:w="1276" w:type="dxa"/>
                      </w:tcPr>
                      <w:p w:rsidR="00783438" w:rsidRDefault="00783438">
                        <w:pPr>
                          <w:jc w:val="right"/>
                        </w:pPr>
                        <w:r>
                          <w:rPr>
                            <w:rFonts w:hint="eastAsia"/>
                          </w:rPr>
                          <w:t>5,073,994</w:t>
                        </w:r>
                      </w:p>
                    </w:tc>
                  </w:sdtContent>
                </w:sdt>
                <w:sdt>
                  <w:sdtPr>
                    <w:rPr>
                      <w:rFonts w:hint="eastAsia"/>
                    </w:rPr>
                    <w:alias w:val="限售股份变动情况明细－增加限售股份数量"/>
                    <w:tag w:val="_GBC_78748364c7704b31a7223890a3f8b3aa"/>
                    <w:id w:val="4210095"/>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096"/>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原因"/>
                    <w:tag w:val="_GBC_dfddc3dc28fb4a20a8f39c647a7d7f78"/>
                    <w:id w:val="4210097"/>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098"/>
                    <w:lock w:val="sdtLocked"/>
                  </w:sdtPr>
                  <w:sdtContent>
                    <w:tc>
                      <w:tcPr>
                        <w:tcW w:w="1559" w:type="dxa"/>
                      </w:tcPr>
                      <w:p w:rsidR="00783438" w:rsidRDefault="00783438">
                        <w:pPr>
                          <w:jc w:val="left"/>
                        </w:pPr>
                        <w:r>
                          <w:rPr>
                            <w:rFonts w:hint="eastAsia"/>
                          </w:rPr>
                          <w:t>2016-05-18</w:t>
                        </w:r>
                      </w:p>
                    </w:tc>
                  </w:sdtContent>
                </w:sdt>
              </w:tr>
            </w:sdtContent>
          </w:sdt>
          <w:sdt>
            <w:sdtPr>
              <w:rPr>
                <w:rFonts w:ascii="Calibri" w:hAnsi="Calibri" w:hint="eastAsia"/>
              </w:rPr>
              <w:alias w:val="限售股份变动情况明细"/>
              <w:tag w:val="_GBC_5bf5408e6ceb4fc586213de4206b6642"/>
              <w:id w:val="4210107"/>
              <w:lock w:val="sdtLocked"/>
            </w:sdtPr>
            <w:sdtContent>
              <w:tr w:rsidR="00783438" w:rsidTr="00783438">
                <w:sdt>
                  <w:sdtPr>
                    <w:rPr>
                      <w:rFonts w:ascii="Calibri" w:hAnsi="Calibri" w:hint="eastAsia"/>
                    </w:rPr>
                    <w:alias w:val="限售股份变动情况明细－股东名称"/>
                    <w:tag w:val="_GBC_dae4376f306f44ffaa3a49307dd64e98"/>
                    <w:id w:val="4210100"/>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江苏南泰创业投资有限公司</w:t>
                        </w:r>
                      </w:p>
                    </w:tc>
                  </w:sdtContent>
                </w:sdt>
                <w:sdt>
                  <w:sdtPr>
                    <w:rPr>
                      <w:rFonts w:hint="eastAsia"/>
                    </w:rPr>
                    <w:alias w:val="限售股份变动情况明细－限售股份数量"/>
                    <w:tag w:val="_GBC_4880eba9356e43bfab941cab6fa35356"/>
                    <w:id w:val="4210101"/>
                    <w:lock w:val="sdtLocked"/>
                  </w:sdtPr>
                  <w:sdtContent>
                    <w:tc>
                      <w:tcPr>
                        <w:tcW w:w="1417" w:type="dxa"/>
                      </w:tcPr>
                      <w:p w:rsidR="00783438" w:rsidRDefault="00783438">
                        <w:pPr>
                          <w:jc w:val="right"/>
                        </w:pPr>
                        <w:r>
                          <w:rPr>
                            <w:rFonts w:hint="eastAsia"/>
                          </w:rPr>
                          <w:t>2,900,000</w:t>
                        </w:r>
                      </w:p>
                    </w:tc>
                  </w:sdtContent>
                </w:sdt>
                <w:sdt>
                  <w:sdtPr>
                    <w:rPr>
                      <w:rFonts w:hint="eastAsia"/>
                    </w:rPr>
                    <w:alias w:val="限售股份变动情况明细－解除限售股份数量"/>
                    <w:tag w:val="_GBC_ac05718510a847ee8e7b845f822db90e"/>
                    <w:id w:val="4210102"/>
                    <w:lock w:val="sdtLocked"/>
                  </w:sdtPr>
                  <w:sdtContent>
                    <w:tc>
                      <w:tcPr>
                        <w:tcW w:w="1276" w:type="dxa"/>
                      </w:tcPr>
                      <w:p w:rsidR="00783438" w:rsidRDefault="00783438">
                        <w:pPr>
                          <w:jc w:val="right"/>
                        </w:pPr>
                        <w:r>
                          <w:rPr>
                            <w:rFonts w:hint="eastAsia"/>
                          </w:rPr>
                          <w:t>2,900,000</w:t>
                        </w:r>
                      </w:p>
                    </w:tc>
                  </w:sdtContent>
                </w:sdt>
                <w:sdt>
                  <w:sdtPr>
                    <w:rPr>
                      <w:rFonts w:hint="eastAsia"/>
                    </w:rPr>
                    <w:alias w:val="限售股份变动情况明细－增加限售股份数量"/>
                    <w:tag w:val="_GBC_78748364c7704b31a7223890a3f8b3aa"/>
                    <w:id w:val="4210103"/>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104"/>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原因"/>
                    <w:tag w:val="_GBC_dfddc3dc28fb4a20a8f39c647a7d7f78"/>
                    <w:id w:val="4210105"/>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106"/>
                    <w:lock w:val="sdtLocked"/>
                  </w:sdtPr>
                  <w:sdtContent>
                    <w:tc>
                      <w:tcPr>
                        <w:tcW w:w="1559" w:type="dxa"/>
                      </w:tcPr>
                      <w:p w:rsidR="00783438" w:rsidRDefault="00783438">
                        <w:pPr>
                          <w:jc w:val="left"/>
                        </w:pPr>
                        <w:r>
                          <w:rPr>
                            <w:rFonts w:hint="eastAsia"/>
                          </w:rPr>
                          <w:t>2016-05-18</w:t>
                        </w:r>
                      </w:p>
                    </w:tc>
                  </w:sdtContent>
                </w:sdt>
              </w:tr>
            </w:sdtContent>
          </w:sdt>
          <w:sdt>
            <w:sdtPr>
              <w:rPr>
                <w:rFonts w:ascii="Calibri" w:hAnsi="Calibri" w:hint="eastAsia"/>
              </w:rPr>
              <w:alias w:val="限售股份变动情况明细"/>
              <w:tag w:val="_GBC_5bf5408e6ceb4fc586213de4206b6642"/>
              <w:id w:val="4210115"/>
              <w:lock w:val="sdtLocked"/>
            </w:sdtPr>
            <w:sdtContent>
              <w:tr w:rsidR="00783438" w:rsidTr="00783438">
                <w:sdt>
                  <w:sdtPr>
                    <w:rPr>
                      <w:rFonts w:ascii="Calibri" w:hAnsi="Calibri" w:hint="eastAsia"/>
                    </w:rPr>
                    <w:alias w:val="限售股份变动情况明细－股东名称"/>
                    <w:tag w:val="_GBC_dae4376f306f44ffaa3a49307dd64e98"/>
                    <w:id w:val="4210108"/>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南通大伦化工有限公司</w:t>
                        </w:r>
                      </w:p>
                    </w:tc>
                  </w:sdtContent>
                </w:sdt>
                <w:sdt>
                  <w:sdtPr>
                    <w:rPr>
                      <w:rFonts w:hint="eastAsia"/>
                    </w:rPr>
                    <w:alias w:val="限售股份变动情况明细－限售股份数量"/>
                    <w:tag w:val="_GBC_4880eba9356e43bfab941cab6fa35356"/>
                    <w:id w:val="4210109"/>
                    <w:lock w:val="sdtLocked"/>
                  </w:sdtPr>
                  <w:sdtContent>
                    <w:tc>
                      <w:tcPr>
                        <w:tcW w:w="1417" w:type="dxa"/>
                      </w:tcPr>
                      <w:p w:rsidR="00783438" w:rsidRDefault="00783438">
                        <w:pPr>
                          <w:jc w:val="right"/>
                        </w:pPr>
                        <w:r>
                          <w:rPr>
                            <w:rFonts w:hint="eastAsia"/>
                          </w:rPr>
                          <w:t>2,000,000</w:t>
                        </w:r>
                      </w:p>
                    </w:tc>
                  </w:sdtContent>
                </w:sdt>
                <w:sdt>
                  <w:sdtPr>
                    <w:rPr>
                      <w:rFonts w:hint="eastAsia"/>
                    </w:rPr>
                    <w:alias w:val="限售股份变动情况明细－解除限售股份数量"/>
                    <w:tag w:val="_GBC_ac05718510a847ee8e7b845f822db90e"/>
                    <w:id w:val="4210110"/>
                    <w:lock w:val="sdtLocked"/>
                  </w:sdtPr>
                  <w:sdtContent>
                    <w:tc>
                      <w:tcPr>
                        <w:tcW w:w="1276" w:type="dxa"/>
                      </w:tcPr>
                      <w:p w:rsidR="00783438" w:rsidRDefault="00783438">
                        <w:pPr>
                          <w:jc w:val="right"/>
                        </w:pPr>
                        <w:r>
                          <w:rPr>
                            <w:rFonts w:hint="eastAsia"/>
                          </w:rPr>
                          <w:t>2,000,000</w:t>
                        </w:r>
                      </w:p>
                    </w:tc>
                  </w:sdtContent>
                </w:sdt>
                <w:sdt>
                  <w:sdtPr>
                    <w:rPr>
                      <w:rFonts w:hint="eastAsia"/>
                    </w:rPr>
                    <w:alias w:val="限售股份变动情况明细－增加限售股份数量"/>
                    <w:tag w:val="_GBC_78748364c7704b31a7223890a3f8b3aa"/>
                    <w:id w:val="4210111"/>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112"/>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原因"/>
                    <w:tag w:val="_GBC_dfddc3dc28fb4a20a8f39c647a7d7f78"/>
                    <w:id w:val="4210113"/>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114"/>
                    <w:lock w:val="sdtLocked"/>
                  </w:sdtPr>
                  <w:sdtContent>
                    <w:tc>
                      <w:tcPr>
                        <w:tcW w:w="1559" w:type="dxa"/>
                      </w:tcPr>
                      <w:p w:rsidR="00783438" w:rsidRDefault="00783438">
                        <w:pPr>
                          <w:jc w:val="left"/>
                        </w:pPr>
                        <w:r>
                          <w:rPr>
                            <w:rFonts w:hint="eastAsia"/>
                          </w:rPr>
                          <w:t>2016-05-18</w:t>
                        </w:r>
                      </w:p>
                    </w:tc>
                  </w:sdtContent>
                </w:sdt>
              </w:tr>
            </w:sdtContent>
          </w:sdt>
          <w:sdt>
            <w:sdtPr>
              <w:rPr>
                <w:rFonts w:ascii="Calibri" w:hAnsi="Calibri" w:hint="eastAsia"/>
              </w:rPr>
              <w:alias w:val="限售股份变动情况明细"/>
              <w:tag w:val="_GBC_5bf5408e6ceb4fc586213de4206b6642"/>
              <w:id w:val="4210123"/>
              <w:lock w:val="sdtLocked"/>
            </w:sdtPr>
            <w:sdtContent>
              <w:tr w:rsidR="00783438" w:rsidTr="00783438">
                <w:sdt>
                  <w:sdtPr>
                    <w:rPr>
                      <w:rFonts w:ascii="Calibri" w:hAnsi="Calibri" w:hint="eastAsia"/>
                    </w:rPr>
                    <w:alias w:val="限售股份变动情况明细－股东名称"/>
                    <w:tag w:val="_GBC_dae4376f306f44ffaa3a49307dd64e98"/>
                    <w:id w:val="4210116"/>
                    <w:lock w:val="sdtLocked"/>
                  </w:sdtPr>
                  <w:sdtEndPr>
                    <w:rPr>
                      <w:rFonts w:ascii="Times New Roman" w:hAnsi="Times New Roman"/>
                    </w:rPr>
                  </w:sdtEndPr>
                  <w:sdtContent>
                    <w:tc>
                      <w:tcPr>
                        <w:tcW w:w="2411" w:type="dxa"/>
                      </w:tcPr>
                      <w:p w:rsidR="00783438" w:rsidRDefault="00783438">
                        <w:pPr>
                          <w:jc w:val="left"/>
                        </w:pPr>
                        <w:r>
                          <w:rPr>
                            <w:rFonts w:ascii="Calibri" w:hAnsi="Calibri" w:hint="eastAsia"/>
                          </w:rPr>
                          <w:t>其他</w:t>
                        </w:r>
                        <w:r>
                          <w:rPr>
                            <w:rFonts w:ascii="Calibri" w:hAnsi="Calibri" w:hint="eastAsia"/>
                          </w:rPr>
                          <w:t>177</w:t>
                        </w:r>
                        <w:r>
                          <w:rPr>
                            <w:rFonts w:ascii="Calibri" w:hAnsi="Calibri" w:hint="eastAsia"/>
                          </w:rPr>
                          <w:t>名自然人股东</w:t>
                        </w:r>
                      </w:p>
                    </w:tc>
                  </w:sdtContent>
                </w:sdt>
                <w:sdt>
                  <w:sdtPr>
                    <w:rPr>
                      <w:rFonts w:hint="eastAsia"/>
                    </w:rPr>
                    <w:alias w:val="限售股份变动情况明细－限售股份数量"/>
                    <w:tag w:val="_GBC_4880eba9356e43bfab941cab6fa35356"/>
                    <w:id w:val="4210117"/>
                    <w:lock w:val="sdtLocked"/>
                  </w:sdtPr>
                  <w:sdtContent>
                    <w:tc>
                      <w:tcPr>
                        <w:tcW w:w="1417" w:type="dxa"/>
                      </w:tcPr>
                      <w:p w:rsidR="00783438" w:rsidRDefault="00783438">
                        <w:pPr>
                          <w:jc w:val="right"/>
                        </w:pPr>
                        <w:r>
                          <w:rPr>
                            <w:rFonts w:hint="eastAsia"/>
                          </w:rPr>
                          <w:t>17,480,000</w:t>
                        </w:r>
                      </w:p>
                    </w:tc>
                  </w:sdtContent>
                </w:sdt>
                <w:sdt>
                  <w:sdtPr>
                    <w:rPr>
                      <w:rFonts w:hint="eastAsia"/>
                    </w:rPr>
                    <w:alias w:val="限售股份变动情况明细－解除限售股份数量"/>
                    <w:tag w:val="_GBC_ac05718510a847ee8e7b845f822db90e"/>
                    <w:id w:val="4210118"/>
                    <w:lock w:val="sdtLocked"/>
                  </w:sdtPr>
                  <w:sdtContent>
                    <w:tc>
                      <w:tcPr>
                        <w:tcW w:w="1276" w:type="dxa"/>
                      </w:tcPr>
                      <w:p w:rsidR="00783438" w:rsidRDefault="00783438">
                        <w:pPr>
                          <w:jc w:val="right"/>
                        </w:pPr>
                        <w:r>
                          <w:rPr>
                            <w:rFonts w:hint="eastAsia"/>
                          </w:rPr>
                          <w:t>17,480,000</w:t>
                        </w:r>
                      </w:p>
                    </w:tc>
                  </w:sdtContent>
                </w:sdt>
                <w:sdt>
                  <w:sdtPr>
                    <w:rPr>
                      <w:rFonts w:hint="eastAsia"/>
                    </w:rPr>
                    <w:alias w:val="限售股份变动情况明细－增加限售股份数量"/>
                    <w:tag w:val="_GBC_78748364c7704b31a7223890a3f8b3aa"/>
                    <w:id w:val="4210119"/>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股份数量"/>
                    <w:tag w:val="_GBC_75bb7ea6ecd5455bb54d328048a9e7df"/>
                    <w:id w:val="4210120"/>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明细－限售原因"/>
                    <w:tag w:val="_GBC_dfddc3dc28fb4a20a8f39c647a7d7f78"/>
                    <w:id w:val="4210121"/>
                    <w:lock w:val="sdtLocked"/>
                  </w:sdtPr>
                  <w:sdtContent>
                    <w:tc>
                      <w:tcPr>
                        <w:tcW w:w="1134" w:type="dxa"/>
                      </w:tcPr>
                      <w:p w:rsidR="00783438" w:rsidRDefault="00783438">
                        <w:pPr>
                          <w:jc w:val="left"/>
                        </w:pPr>
                        <w:r>
                          <w:rPr>
                            <w:rFonts w:hint="eastAsia"/>
                          </w:rPr>
                          <w:t>首发上市</w:t>
                        </w:r>
                      </w:p>
                    </w:tc>
                  </w:sdtContent>
                </w:sdt>
                <w:sdt>
                  <w:sdtPr>
                    <w:rPr>
                      <w:rFonts w:hint="eastAsia"/>
                    </w:rPr>
                    <w:alias w:val="限售股份变动情况明细－解除限售日期"/>
                    <w:tag w:val="_GBC_3ae9c182ddc545e5b58c934f275666d2"/>
                    <w:id w:val="4210122"/>
                    <w:lock w:val="sdtLocked"/>
                  </w:sdtPr>
                  <w:sdtContent>
                    <w:tc>
                      <w:tcPr>
                        <w:tcW w:w="1559" w:type="dxa"/>
                      </w:tcPr>
                      <w:p w:rsidR="00783438" w:rsidRDefault="00783438">
                        <w:pPr>
                          <w:jc w:val="left"/>
                        </w:pPr>
                        <w:r>
                          <w:rPr>
                            <w:rFonts w:hint="eastAsia"/>
                          </w:rPr>
                          <w:t>2016-05-18</w:t>
                        </w:r>
                      </w:p>
                    </w:tc>
                  </w:sdtContent>
                </w:sdt>
              </w:tr>
            </w:sdtContent>
          </w:sdt>
          <w:tr w:rsidR="00783438" w:rsidRPr="00783438" w:rsidTr="00783438">
            <w:tc>
              <w:tcPr>
                <w:tcW w:w="2411" w:type="dxa"/>
              </w:tcPr>
              <w:p w:rsidR="00783438" w:rsidRDefault="00783438">
                <w:r>
                  <w:t>合计</w:t>
                </w:r>
              </w:p>
            </w:tc>
            <w:sdt>
              <w:sdtPr>
                <w:rPr>
                  <w:rFonts w:hint="eastAsia"/>
                </w:rPr>
                <w:alias w:val="限售股份变动情况中的限售股份数量合计"/>
                <w:tag w:val="_GBC_14007e88a61d452ba98a9c5938684b3c"/>
                <w:id w:val="19905703"/>
                <w:lock w:val="sdtLocked"/>
              </w:sdtPr>
              <w:sdtContent>
                <w:tc>
                  <w:tcPr>
                    <w:tcW w:w="1417" w:type="dxa"/>
                  </w:tcPr>
                  <w:p w:rsidR="00783438" w:rsidRDefault="00783438">
                    <w:pPr>
                      <w:jc w:val="right"/>
                    </w:pPr>
                    <w:r>
                      <w:rPr>
                        <w:rFonts w:hint="eastAsia"/>
                      </w:rPr>
                      <w:t>153,360,000</w:t>
                    </w:r>
                  </w:p>
                </w:tc>
              </w:sdtContent>
            </w:sdt>
            <w:sdt>
              <w:sdtPr>
                <w:rPr>
                  <w:rFonts w:hint="eastAsia"/>
                </w:rPr>
                <w:alias w:val="解除限售股份数量合计"/>
                <w:tag w:val="_GBC_2920924a499a47a4855a08990db3519a"/>
                <w:id w:val="19905706"/>
                <w:lock w:val="sdtLocked"/>
              </w:sdtPr>
              <w:sdtContent>
                <w:tc>
                  <w:tcPr>
                    <w:tcW w:w="1276" w:type="dxa"/>
                  </w:tcPr>
                  <w:p w:rsidR="00783438" w:rsidRDefault="00783438">
                    <w:pPr>
                      <w:jc w:val="right"/>
                    </w:pPr>
                    <w:r>
                      <w:rPr>
                        <w:rFonts w:hint="eastAsia"/>
                      </w:rPr>
                      <w:t>85,480,000</w:t>
                    </w:r>
                  </w:p>
                </w:tc>
              </w:sdtContent>
            </w:sdt>
            <w:sdt>
              <w:sdtPr>
                <w:rPr>
                  <w:rFonts w:hint="eastAsia"/>
                </w:rPr>
                <w:alias w:val="增加限售股份数量合计"/>
                <w:tag w:val="_GBC_3ae125cf2f354d4abede9a3b074e0ab6"/>
                <w:id w:val="19905709"/>
                <w:lock w:val="sdtLocked"/>
              </w:sdtPr>
              <w:sdtContent>
                <w:tc>
                  <w:tcPr>
                    <w:tcW w:w="1276" w:type="dxa"/>
                  </w:tcPr>
                  <w:p w:rsidR="00783438" w:rsidRDefault="00783438">
                    <w:pPr>
                      <w:jc w:val="right"/>
                    </w:pPr>
                    <w:r>
                      <w:rPr>
                        <w:rFonts w:hint="eastAsia"/>
                      </w:rPr>
                      <w:t>0</w:t>
                    </w:r>
                  </w:p>
                </w:tc>
              </w:sdtContent>
            </w:sdt>
            <w:sdt>
              <w:sdtPr>
                <w:rPr>
                  <w:rFonts w:hint="eastAsia"/>
                </w:rPr>
                <w:alias w:val="限售股份变动情况中的限售股份数量合计"/>
                <w:tag w:val="_GBC_2e8e29f69d174c4f930ed3cd4679c47b"/>
                <w:id w:val="19905712"/>
                <w:lock w:val="sdtLocked"/>
              </w:sdtPr>
              <w:sdtContent>
                <w:tc>
                  <w:tcPr>
                    <w:tcW w:w="1276" w:type="dxa"/>
                  </w:tcPr>
                  <w:p w:rsidR="00783438" w:rsidRDefault="00783438">
                    <w:pPr>
                      <w:jc w:val="right"/>
                    </w:pPr>
                    <w:r>
                      <w:rPr>
                        <w:rFonts w:hint="eastAsia"/>
                      </w:rPr>
                      <w:t>67,880,000</w:t>
                    </w:r>
                  </w:p>
                </w:tc>
              </w:sdtContent>
            </w:sdt>
            <w:tc>
              <w:tcPr>
                <w:tcW w:w="1134" w:type="dxa"/>
              </w:tcPr>
              <w:p w:rsidR="00783438" w:rsidRDefault="00783438">
                <w:pPr>
                  <w:jc w:val="center"/>
                </w:pPr>
                <w:r>
                  <w:rPr>
                    <w:rFonts w:hint="eastAsia"/>
                  </w:rPr>
                  <w:t>/</w:t>
                </w:r>
              </w:p>
            </w:tc>
            <w:tc>
              <w:tcPr>
                <w:tcW w:w="1559" w:type="dxa"/>
              </w:tcPr>
              <w:p w:rsidR="00783438" w:rsidRDefault="00783438">
                <w:pPr>
                  <w:jc w:val="center"/>
                </w:pPr>
                <w:r>
                  <w:rPr>
                    <w:rFonts w:hint="eastAsia"/>
                  </w:rPr>
                  <w:t>/</w:t>
                </w:r>
              </w:p>
            </w:tc>
          </w:tr>
        </w:tbl>
        <w:p w:rsidR="00235333" w:rsidRPr="00783438" w:rsidRDefault="00BE4BB4" w:rsidP="00783438"/>
      </w:sdtContent>
    </w:sdt>
    <w:p w:rsidR="00235333" w:rsidRDefault="002B19DD">
      <w:pPr>
        <w:pStyle w:val="2"/>
        <w:numPr>
          <w:ilvl w:val="0"/>
          <w:numId w:val="1"/>
        </w:numPr>
        <w:spacing w:line="360" w:lineRule="auto"/>
        <w:ind w:left="448" w:hanging="448"/>
      </w:pPr>
      <w:r>
        <w:t>股东情况</w:t>
      </w:r>
      <w:bookmarkEnd w:id="67"/>
      <w:bookmarkEnd w:id="66"/>
    </w:p>
    <w:sdt>
      <w:sdtPr>
        <w:rPr>
          <w:rFonts w:ascii="宋体" w:hAnsi="宋体" w:cs="宋体"/>
          <w:b w:val="0"/>
          <w:bCs w:val="0"/>
          <w:kern w:val="0"/>
          <w:szCs w:val="22"/>
        </w:rPr>
        <w:alias w:val="模块:股东总数"/>
        <w:tag w:val="_GBC_ba0ac3b5d31347c0a620e3662112fa62"/>
        <w:id w:val="3179876"/>
        <w:lock w:val="sdtLocked"/>
        <w:placeholder>
          <w:docPart w:val="GBC22222222222222222222222222222"/>
        </w:placeholder>
      </w:sdtPr>
      <w:sdtEndPr>
        <w:rPr>
          <w:szCs w:val="24"/>
        </w:rPr>
      </w:sdtEndPr>
      <w:sdtContent>
        <w:p w:rsidR="00235333" w:rsidRDefault="002B19DD" w:rsidP="00613904">
          <w:pPr>
            <w:pStyle w:val="3"/>
            <w:numPr>
              <w:ilvl w:val="1"/>
              <w:numId w:val="14"/>
            </w:numPr>
          </w:pPr>
          <w:r>
            <w:t>股东总数</w:t>
          </w:r>
          <w:r>
            <w:t>:</w:t>
          </w:r>
        </w:p>
        <w:tbl>
          <w:tblPr>
            <w:tblStyle w:val="a6"/>
            <w:tblW w:w="0" w:type="auto"/>
            <w:tblLook w:val="04A0"/>
          </w:tblPr>
          <w:tblGrid>
            <w:gridCol w:w="5070"/>
            <w:gridCol w:w="3978"/>
          </w:tblGrid>
          <w:tr w:rsidR="00235333" w:rsidTr="00310188">
            <w:tc>
              <w:tcPr>
                <w:tcW w:w="5070" w:type="dxa"/>
              </w:tcPr>
              <w:p w:rsidR="00235333" w:rsidRDefault="002B19DD">
                <w:r>
                  <w:t>截止报告期末股东总数(户)</w:t>
                </w:r>
              </w:p>
            </w:tc>
            <w:sdt>
              <w:sdtPr>
                <w:alias w:val="报告期末股东总数"/>
                <w:tag w:val="_GBC_9fd402ec66014f4e9716c7fdb0286bd2"/>
                <w:id w:val="3179874"/>
                <w:lock w:val="sdtLocked"/>
              </w:sdtPr>
              <w:sdtContent>
                <w:tc>
                  <w:tcPr>
                    <w:tcW w:w="3978" w:type="dxa"/>
                  </w:tcPr>
                  <w:p w:rsidR="00235333" w:rsidRDefault="00CB5DC1" w:rsidP="00CB5DC1">
                    <w:pPr>
                      <w:jc w:val="right"/>
                    </w:pPr>
                    <w:r>
                      <w:t>18,099</w:t>
                    </w:r>
                  </w:p>
                </w:tc>
              </w:sdtContent>
            </w:sdt>
          </w:tr>
          <w:tr w:rsidR="00235333" w:rsidTr="00310188">
            <w:tc>
              <w:tcPr>
                <w:tcW w:w="5070" w:type="dxa"/>
              </w:tcPr>
              <w:p w:rsidR="00235333" w:rsidRDefault="002B19DD">
                <w:r>
                  <w:rPr>
                    <w:rFonts w:hint="eastAsia"/>
                  </w:rPr>
                  <w:t>截止报告期末表决权恢复的优先股股东总数（户）</w:t>
                </w:r>
              </w:p>
            </w:tc>
            <w:sdt>
              <w:sdtPr>
                <w:alias w:val="报告期末表决权恢复的优先股股东总数"/>
                <w:tag w:val="_GBC_b41615ffc6ff4fa08ac28734990e5cff"/>
                <w:id w:val="3179875"/>
                <w:lock w:val="sdtLocked"/>
              </w:sdtPr>
              <w:sdtContent>
                <w:tc>
                  <w:tcPr>
                    <w:tcW w:w="3978" w:type="dxa"/>
                  </w:tcPr>
                  <w:p w:rsidR="00235333" w:rsidRDefault="00CB5DC1" w:rsidP="00CB5DC1">
                    <w:pPr>
                      <w:jc w:val="right"/>
                    </w:pPr>
                    <w:r>
                      <w:rPr>
                        <w:rFonts w:hint="eastAsia"/>
                      </w:rPr>
                      <w:t>0</w:t>
                    </w:r>
                  </w:p>
                </w:tc>
              </w:sdtContent>
            </w:sdt>
          </w:tr>
        </w:tbl>
      </w:sdtContent>
    </w:sdt>
    <w:p w:rsidR="00235333" w:rsidRDefault="00235333"/>
    <w:p w:rsidR="00235333" w:rsidRDefault="002B19DD" w:rsidP="00613904">
      <w:pPr>
        <w:pStyle w:val="3"/>
        <w:numPr>
          <w:ilvl w:val="1"/>
          <w:numId w:val="14"/>
        </w:numPr>
      </w:pPr>
      <w:bookmarkStart w:id="68" w:name="_Toc342565998"/>
      <w:bookmarkStart w:id="69" w:name="_Toc342059485"/>
      <w:r>
        <w:rPr>
          <w:rFonts w:hint="eastAsia"/>
          <w:szCs w:val="21"/>
        </w:rPr>
        <w:t>截止报告期末前十名股东、前十名流通股东（或无限售条件股东）持股情况表</w:t>
      </w:r>
    </w:p>
    <w:sdt>
      <w:sdtPr>
        <w:rPr>
          <w:rFonts w:hint="eastAsia"/>
          <w:b/>
          <w:bCs/>
          <w:szCs w:val="22"/>
        </w:rPr>
        <w:alias w:val="选项模块:前十名股东持股情况(已完成或不涉及股改)"/>
        <w:tag w:val="_GBC_558dfa41ef4b4fa8adb57b3c9c0a2887"/>
        <w:id w:val="3180092"/>
        <w:lock w:val="sdtLocked"/>
        <w:placeholder>
          <w:docPart w:val="GBC22222222222222222222222222222"/>
        </w:placeholder>
      </w:sdtPr>
      <w:sdtEndPr>
        <w:rPr>
          <w:rFonts w:cs="Arial" w:hint="default"/>
          <w:b w:val="0"/>
          <w:bCs w:val="0"/>
          <w:szCs w:val="21"/>
        </w:rPr>
      </w:sdtEndPr>
      <w:sdtContent>
        <w:bookmarkEnd w:id="69" w:displacedByCustomXml="prev"/>
        <w:bookmarkEnd w:id="68" w:displacedByCustomXml="prev"/>
        <w:p w:rsidR="00235333" w:rsidRDefault="002B19DD">
          <w:pPr>
            <w:jc w:val="right"/>
            <w:rPr>
              <w:szCs w:val="21"/>
            </w:rPr>
          </w:pPr>
          <w:r>
            <w:rPr>
              <w:bCs/>
              <w:szCs w:val="21"/>
            </w:rPr>
            <w:t>单位:</w:t>
          </w:r>
          <w:sdt>
            <w:sdtPr>
              <w:rPr>
                <w:bCs/>
                <w:szCs w:val="21"/>
              </w:rPr>
              <w:alias w:val="单位：前十名股东持股情况"/>
              <w:tag w:val="_GBC_9d020b31dcb449c980ed0856cf6dae82"/>
              <w:id w:val="317987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bCs/>
                  <w:szCs w:val="21"/>
                </w:rPr>
                <w:t>股</w:t>
              </w:r>
            </w:sdtContent>
          </w:sdt>
        </w:p>
        <w:tbl>
          <w:tblPr>
            <w:tblStyle w:val="g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9"/>
            <w:gridCol w:w="1366"/>
            <w:gridCol w:w="567"/>
            <w:gridCol w:w="851"/>
            <w:gridCol w:w="992"/>
            <w:gridCol w:w="567"/>
            <w:gridCol w:w="850"/>
            <w:gridCol w:w="709"/>
            <w:gridCol w:w="284"/>
            <w:gridCol w:w="142"/>
            <w:gridCol w:w="1417"/>
          </w:tblGrid>
          <w:tr w:rsidR="00235333" w:rsidTr="007F05A2">
            <w:trPr>
              <w:cantSplit/>
            </w:trPr>
            <w:tc>
              <w:tcPr>
                <w:tcW w:w="9464" w:type="dxa"/>
                <w:gridSpan w:val="11"/>
                <w:shd w:val="clear" w:color="auto" w:fill="auto"/>
              </w:tcPr>
              <w:p w:rsidR="00235333" w:rsidRDefault="002B19DD">
                <w:pPr>
                  <w:pStyle w:val="a8"/>
                  <w:jc w:val="center"/>
                  <w:rPr>
                    <w:rFonts w:ascii="宋体" w:hAnsi="宋体"/>
                  </w:rPr>
                </w:pPr>
                <w:r>
                  <w:rPr>
                    <w:rFonts w:ascii="宋体" w:hAnsi="宋体"/>
                  </w:rPr>
                  <w:t>前十名股东持股情况</w:t>
                </w:r>
              </w:p>
            </w:tc>
          </w:tr>
          <w:tr w:rsidR="00A140F6" w:rsidTr="00A140F6">
            <w:trPr>
              <w:cantSplit/>
            </w:trPr>
            <w:tc>
              <w:tcPr>
                <w:tcW w:w="1719" w:type="dxa"/>
                <w:vMerge w:val="restart"/>
                <w:shd w:val="clear" w:color="auto" w:fill="auto"/>
                <w:vAlign w:val="center"/>
              </w:tcPr>
              <w:p w:rsidR="00235333" w:rsidRDefault="002B19DD">
                <w:pPr>
                  <w:jc w:val="center"/>
                  <w:rPr>
                    <w:szCs w:val="21"/>
                  </w:rPr>
                </w:pPr>
                <w:r>
                  <w:rPr>
                    <w:szCs w:val="21"/>
                  </w:rPr>
                  <w:t>股东名称</w:t>
                </w:r>
              </w:p>
              <w:p w:rsidR="00235333" w:rsidRDefault="002B19DD">
                <w:pPr>
                  <w:jc w:val="center"/>
                  <w:rPr>
                    <w:szCs w:val="21"/>
                  </w:rPr>
                </w:pPr>
                <w:r>
                  <w:rPr>
                    <w:rFonts w:hint="eastAsia"/>
                    <w:szCs w:val="21"/>
                  </w:rPr>
                  <w:t>（全称）</w:t>
                </w:r>
              </w:p>
            </w:tc>
            <w:tc>
              <w:tcPr>
                <w:tcW w:w="1366" w:type="dxa"/>
                <w:vMerge w:val="restart"/>
                <w:shd w:val="clear" w:color="auto" w:fill="auto"/>
                <w:vAlign w:val="center"/>
              </w:tcPr>
              <w:p w:rsidR="00235333" w:rsidRDefault="002B19DD">
                <w:pPr>
                  <w:jc w:val="center"/>
                  <w:rPr>
                    <w:szCs w:val="21"/>
                  </w:rPr>
                </w:pPr>
                <w:r>
                  <w:rPr>
                    <w:szCs w:val="21"/>
                  </w:rPr>
                  <w:t>报告期内增减</w:t>
                </w:r>
              </w:p>
            </w:tc>
            <w:tc>
              <w:tcPr>
                <w:tcW w:w="1418" w:type="dxa"/>
                <w:gridSpan w:val="2"/>
                <w:vMerge w:val="restart"/>
                <w:shd w:val="clear" w:color="auto" w:fill="auto"/>
                <w:vAlign w:val="center"/>
              </w:tcPr>
              <w:p w:rsidR="00235333" w:rsidRDefault="002B19DD">
                <w:pPr>
                  <w:jc w:val="center"/>
                  <w:rPr>
                    <w:szCs w:val="21"/>
                  </w:rPr>
                </w:pPr>
                <w:r>
                  <w:rPr>
                    <w:szCs w:val="21"/>
                  </w:rPr>
                  <w:t>期末持股数量</w:t>
                </w:r>
              </w:p>
            </w:tc>
            <w:tc>
              <w:tcPr>
                <w:tcW w:w="992" w:type="dxa"/>
                <w:vMerge w:val="restart"/>
                <w:shd w:val="clear" w:color="auto" w:fill="auto"/>
                <w:vAlign w:val="center"/>
              </w:tcPr>
              <w:p w:rsidR="00235333" w:rsidRDefault="002B19DD">
                <w:pPr>
                  <w:jc w:val="center"/>
                  <w:rPr>
                    <w:szCs w:val="21"/>
                  </w:rPr>
                </w:pPr>
                <w:r>
                  <w:rPr>
                    <w:szCs w:val="21"/>
                  </w:rPr>
                  <w:t>比例(%)</w:t>
                </w:r>
              </w:p>
            </w:tc>
            <w:tc>
              <w:tcPr>
                <w:tcW w:w="1417" w:type="dxa"/>
                <w:gridSpan w:val="2"/>
                <w:vMerge w:val="restart"/>
                <w:shd w:val="clear" w:color="auto" w:fill="auto"/>
                <w:vAlign w:val="center"/>
              </w:tcPr>
              <w:p w:rsidR="00235333" w:rsidRDefault="002B19DD">
                <w:pPr>
                  <w:pStyle w:val="af0"/>
                  <w:rPr>
                    <w:rFonts w:ascii="宋体" w:hAnsi="宋体"/>
                    <w:bCs/>
                    <w:color w:val="00B050"/>
                  </w:rPr>
                </w:pPr>
                <w:r>
                  <w:rPr>
                    <w:rFonts w:ascii="宋体" w:hAnsi="宋体"/>
                    <w:bCs/>
                  </w:rPr>
                  <w:t>持有有限售条件股份数量</w:t>
                </w:r>
              </w:p>
            </w:tc>
            <w:tc>
              <w:tcPr>
                <w:tcW w:w="1135" w:type="dxa"/>
                <w:gridSpan w:val="3"/>
                <w:shd w:val="clear" w:color="auto" w:fill="auto"/>
                <w:vAlign w:val="center"/>
              </w:tcPr>
              <w:p w:rsidR="00235333" w:rsidRDefault="002B19DD">
                <w:pPr>
                  <w:jc w:val="center"/>
                  <w:rPr>
                    <w:szCs w:val="21"/>
                  </w:rPr>
                </w:pPr>
                <w:r>
                  <w:rPr>
                    <w:szCs w:val="21"/>
                  </w:rPr>
                  <w:t>质押或冻结情况</w:t>
                </w:r>
              </w:p>
            </w:tc>
            <w:tc>
              <w:tcPr>
                <w:tcW w:w="1417" w:type="dxa"/>
                <w:vMerge w:val="restart"/>
                <w:shd w:val="clear" w:color="auto" w:fill="auto"/>
                <w:vAlign w:val="center"/>
              </w:tcPr>
              <w:p w:rsidR="00235333" w:rsidRDefault="002B19DD">
                <w:pPr>
                  <w:jc w:val="center"/>
                  <w:rPr>
                    <w:szCs w:val="21"/>
                  </w:rPr>
                </w:pPr>
                <w:r>
                  <w:rPr>
                    <w:szCs w:val="21"/>
                  </w:rPr>
                  <w:t>股东性质</w:t>
                </w:r>
              </w:p>
            </w:tc>
          </w:tr>
          <w:tr w:rsidR="00A140F6" w:rsidTr="00A140F6">
            <w:trPr>
              <w:cantSplit/>
            </w:trPr>
            <w:tc>
              <w:tcPr>
                <w:tcW w:w="1719" w:type="dxa"/>
                <w:vMerge/>
                <w:tcBorders>
                  <w:bottom w:val="single" w:sz="4" w:space="0" w:color="auto"/>
                </w:tcBorders>
                <w:shd w:val="clear" w:color="auto" w:fill="auto"/>
              </w:tcPr>
              <w:p w:rsidR="00235333" w:rsidRDefault="00235333">
                <w:pPr>
                  <w:jc w:val="center"/>
                  <w:rPr>
                    <w:szCs w:val="21"/>
                  </w:rPr>
                </w:pPr>
              </w:p>
            </w:tc>
            <w:tc>
              <w:tcPr>
                <w:tcW w:w="1366" w:type="dxa"/>
                <w:vMerge/>
                <w:tcBorders>
                  <w:bottom w:val="single" w:sz="4" w:space="0" w:color="auto"/>
                </w:tcBorders>
                <w:shd w:val="clear" w:color="auto" w:fill="auto"/>
              </w:tcPr>
              <w:p w:rsidR="00235333" w:rsidRDefault="00235333">
                <w:pPr>
                  <w:jc w:val="center"/>
                  <w:rPr>
                    <w:szCs w:val="21"/>
                  </w:rPr>
                </w:pPr>
              </w:p>
            </w:tc>
            <w:tc>
              <w:tcPr>
                <w:tcW w:w="1418" w:type="dxa"/>
                <w:gridSpan w:val="2"/>
                <w:vMerge/>
                <w:tcBorders>
                  <w:bottom w:val="single" w:sz="4" w:space="0" w:color="auto"/>
                </w:tcBorders>
                <w:shd w:val="clear" w:color="auto" w:fill="auto"/>
              </w:tcPr>
              <w:p w:rsidR="00235333" w:rsidRDefault="00235333">
                <w:pPr>
                  <w:jc w:val="center"/>
                  <w:rPr>
                    <w:szCs w:val="21"/>
                  </w:rPr>
                </w:pPr>
              </w:p>
            </w:tc>
            <w:tc>
              <w:tcPr>
                <w:tcW w:w="992" w:type="dxa"/>
                <w:vMerge/>
                <w:tcBorders>
                  <w:bottom w:val="single" w:sz="4" w:space="0" w:color="auto"/>
                </w:tcBorders>
                <w:shd w:val="clear" w:color="auto" w:fill="auto"/>
              </w:tcPr>
              <w:p w:rsidR="00235333" w:rsidRDefault="00235333">
                <w:pPr>
                  <w:jc w:val="center"/>
                  <w:rPr>
                    <w:szCs w:val="21"/>
                  </w:rPr>
                </w:pPr>
              </w:p>
            </w:tc>
            <w:tc>
              <w:tcPr>
                <w:tcW w:w="1417" w:type="dxa"/>
                <w:gridSpan w:val="2"/>
                <w:vMerge/>
                <w:tcBorders>
                  <w:bottom w:val="single" w:sz="4" w:space="0" w:color="auto"/>
                </w:tcBorders>
                <w:shd w:val="clear" w:color="auto" w:fill="auto"/>
              </w:tcPr>
              <w:p w:rsidR="00235333" w:rsidRDefault="00235333">
                <w:pPr>
                  <w:jc w:val="center"/>
                  <w:rPr>
                    <w:szCs w:val="21"/>
                  </w:rPr>
                </w:pPr>
              </w:p>
            </w:tc>
            <w:tc>
              <w:tcPr>
                <w:tcW w:w="709" w:type="dxa"/>
                <w:tcBorders>
                  <w:bottom w:val="single" w:sz="4" w:space="0" w:color="auto"/>
                </w:tcBorders>
                <w:shd w:val="clear" w:color="auto" w:fill="auto"/>
                <w:vAlign w:val="center"/>
              </w:tcPr>
              <w:p w:rsidR="00235333" w:rsidRDefault="002B19DD">
                <w:pPr>
                  <w:jc w:val="center"/>
                  <w:rPr>
                    <w:szCs w:val="21"/>
                  </w:rPr>
                </w:pPr>
                <w:r>
                  <w:rPr>
                    <w:szCs w:val="21"/>
                  </w:rPr>
                  <w:t>股份状态</w:t>
                </w:r>
              </w:p>
            </w:tc>
            <w:tc>
              <w:tcPr>
                <w:tcW w:w="426" w:type="dxa"/>
                <w:gridSpan w:val="2"/>
                <w:tcBorders>
                  <w:bottom w:val="single" w:sz="4" w:space="0" w:color="auto"/>
                </w:tcBorders>
                <w:shd w:val="clear" w:color="auto" w:fill="auto"/>
              </w:tcPr>
              <w:p w:rsidR="00235333" w:rsidRDefault="002B19DD">
                <w:pPr>
                  <w:jc w:val="center"/>
                  <w:rPr>
                    <w:szCs w:val="21"/>
                  </w:rPr>
                </w:pPr>
                <w:r>
                  <w:rPr>
                    <w:szCs w:val="21"/>
                  </w:rPr>
                  <w:t>数量</w:t>
                </w:r>
              </w:p>
            </w:tc>
            <w:tc>
              <w:tcPr>
                <w:tcW w:w="1417" w:type="dxa"/>
                <w:vMerge/>
                <w:shd w:val="clear" w:color="auto" w:fill="auto"/>
              </w:tcPr>
              <w:p w:rsidR="00235333" w:rsidRDefault="00235333">
                <w:pPr>
                  <w:jc w:val="center"/>
                  <w:rPr>
                    <w:szCs w:val="21"/>
                  </w:rPr>
                </w:pPr>
              </w:p>
            </w:tc>
          </w:tr>
          <w:sdt>
            <w:sdtPr>
              <w:rPr>
                <w:szCs w:val="21"/>
              </w:rPr>
              <w:alias w:val="前十名股东持股情况"/>
              <w:tag w:val="_GBC_5fc8eaeeffc7456eb1a09687db3d4206"/>
              <w:id w:val="3179886"/>
              <w:lock w:val="sdtLocked"/>
            </w:sdtPr>
            <w:sdtEndPr>
              <w:rPr>
                <w:color w:val="FF9900"/>
              </w:rPr>
            </w:sdtEndPr>
            <w:sdtContent>
              <w:tr w:rsidR="00A140F6" w:rsidTr="00A140F6">
                <w:trPr>
                  <w:cantSplit/>
                </w:trPr>
                <w:sdt>
                  <w:sdtPr>
                    <w:rPr>
                      <w:szCs w:val="21"/>
                    </w:rPr>
                    <w:alias w:val="前十名股东名称"/>
                    <w:tag w:val="_GBC_8846839d232a4529b490cc7f8ba3425b"/>
                    <w:id w:val="3179878"/>
                    <w:lock w:val="sdtLocked"/>
                  </w:sdtPr>
                  <w:sdtContent>
                    <w:tc>
                      <w:tcPr>
                        <w:tcW w:w="1719" w:type="dxa"/>
                        <w:shd w:val="clear" w:color="auto" w:fill="auto"/>
                      </w:tcPr>
                      <w:p w:rsidR="00235333" w:rsidRDefault="00CB5DC1">
                        <w:pPr>
                          <w:rPr>
                            <w:szCs w:val="21"/>
                          </w:rPr>
                        </w:pPr>
                        <w:r>
                          <w:rPr>
                            <w:rFonts w:hint="eastAsia"/>
                            <w:szCs w:val="21"/>
                          </w:rPr>
                          <w:t>顾清泉</w:t>
                        </w:r>
                      </w:p>
                    </w:tc>
                  </w:sdtContent>
                </w:sdt>
                <w:sdt>
                  <w:sdtPr>
                    <w:rPr>
                      <w:szCs w:val="21"/>
                    </w:rPr>
                    <w:alias w:val="前十名股东报告期内增减"/>
                    <w:tag w:val="_GBC_dd82656118864f5fa58cbb732b2e3d44"/>
                    <w:id w:val="3179879"/>
                    <w:lock w:val="sdtLocked"/>
                  </w:sdtPr>
                  <w:sdtContent>
                    <w:tc>
                      <w:tcPr>
                        <w:tcW w:w="1366" w:type="dxa"/>
                        <w:shd w:val="clear" w:color="auto" w:fill="auto"/>
                      </w:tcPr>
                      <w:p w:rsidR="00235333" w:rsidRDefault="006256E0" w:rsidP="006256E0">
                        <w:pPr>
                          <w:jc w:val="right"/>
                          <w:rPr>
                            <w:color w:val="FF9900"/>
                            <w:szCs w:val="21"/>
                          </w:rPr>
                        </w:pPr>
                        <w:r>
                          <w:rPr>
                            <w:rFonts w:hint="eastAsia"/>
                            <w:szCs w:val="21"/>
                          </w:rPr>
                          <w:t>0</w:t>
                        </w:r>
                      </w:p>
                    </w:tc>
                  </w:sdtContent>
                </w:sdt>
                <w:sdt>
                  <w:sdtPr>
                    <w:rPr>
                      <w:szCs w:val="21"/>
                    </w:rPr>
                    <w:alias w:val="股东持有股份数量"/>
                    <w:tag w:val="_GBC_21e721a8c42f4a7d9ae0210dfab58dc0"/>
                    <w:id w:val="3179880"/>
                    <w:lock w:val="sdtLocked"/>
                  </w:sdtPr>
                  <w:sdtContent>
                    <w:tc>
                      <w:tcPr>
                        <w:tcW w:w="1418" w:type="dxa"/>
                        <w:gridSpan w:val="2"/>
                        <w:shd w:val="clear" w:color="auto" w:fill="auto"/>
                      </w:tcPr>
                      <w:p w:rsidR="00235333" w:rsidRDefault="00CB5DC1">
                        <w:pPr>
                          <w:jc w:val="right"/>
                          <w:rPr>
                            <w:szCs w:val="21"/>
                          </w:rPr>
                        </w:pPr>
                        <w:r>
                          <w:rPr>
                            <w:szCs w:val="21"/>
                          </w:rPr>
                          <w:t>20,414,000</w:t>
                        </w:r>
                      </w:p>
                    </w:tc>
                  </w:sdtContent>
                </w:sdt>
                <w:sdt>
                  <w:sdtPr>
                    <w:rPr>
                      <w:szCs w:val="21"/>
                    </w:rPr>
                    <w:alias w:val="前十名股东持股比例"/>
                    <w:tag w:val="_GBC_af1e942e468b47a4afb89abcd0f832eb"/>
                    <w:id w:val="3179881"/>
                    <w:lock w:val="sdtLocked"/>
                  </w:sdtPr>
                  <w:sdtContent>
                    <w:tc>
                      <w:tcPr>
                        <w:tcW w:w="992" w:type="dxa"/>
                        <w:shd w:val="clear" w:color="auto" w:fill="auto"/>
                      </w:tcPr>
                      <w:p w:rsidR="00235333" w:rsidRDefault="006256E0">
                        <w:pPr>
                          <w:jc w:val="right"/>
                          <w:rPr>
                            <w:szCs w:val="21"/>
                          </w:rPr>
                        </w:pPr>
                        <w:r>
                          <w:rPr>
                            <w:szCs w:val="21"/>
                          </w:rPr>
                          <w:t>9.98</w:t>
                        </w:r>
                      </w:p>
                    </w:tc>
                  </w:sdtContent>
                </w:sdt>
                <w:sdt>
                  <w:sdtPr>
                    <w:rPr>
                      <w:szCs w:val="21"/>
                    </w:rPr>
                    <w:alias w:val="前十名股东持有有限售条件股份数量"/>
                    <w:tag w:val="_GBC_eba1aeefd3564272b49eded8e8392686"/>
                    <w:id w:val="3179882"/>
                    <w:lock w:val="sdtLocked"/>
                  </w:sdtPr>
                  <w:sdtContent>
                    <w:tc>
                      <w:tcPr>
                        <w:tcW w:w="1417" w:type="dxa"/>
                        <w:gridSpan w:val="2"/>
                        <w:shd w:val="clear" w:color="auto" w:fill="auto"/>
                      </w:tcPr>
                      <w:p w:rsidR="00235333" w:rsidRDefault="007F05A2">
                        <w:pPr>
                          <w:jc w:val="right"/>
                          <w:rPr>
                            <w:color w:val="FF9900"/>
                            <w:szCs w:val="21"/>
                          </w:rPr>
                        </w:pPr>
                        <w:r>
                          <w:rPr>
                            <w:szCs w:val="21"/>
                          </w:rPr>
                          <w:t>20,414,000</w:t>
                        </w:r>
                      </w:p>
                    </w:tc>
                  </w:sdtContent>
                </w:sdt>
                <w:sdt>
                  <w:sdtPr>
                    <w:rPr>
                      <w:szCs w:val="21"/>
                    </w:rPr>
                    <w:alias w:val="前十名股东持有股份状态"/>
                    <w:tag w:val="_GBC_d5194108b2a8481e94140819dbdc5afe"/>
                    <w:id w:val="31798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35333" w:rsidRDefault="007F05A2">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79884"/>
                    <w:lock w:val="sdtLocked"/>
                  </w:sdtPr>
                  <w:sdtContent>
                    <w:tc>
                      <w:tcPr>
                        <w:tcW w:w="426" w:type="dxa"/>
                        <w:gridSpan w:val="2"/>
                        <w:shd w:val="clear" w:color="auto" w:fill="auto"/>
                      </w:tcPr>
                      <w:p w:rsidR="00235333" w:rsidRDefault="007F05A2" w:rsidP="007F05A2">
                        <w:pPr>
                          <w:jc w:val="right"/>
                          <w:rPr>
                            <w:color w:val="FF9900"/>
                            <w:szCs w:val="21"/>
                          </w:rPr>
                        </w:pPr>
                        <w:r>
                          <w:rPr>
                            <w:rFonts w:hint="eastAsia"/>
                            <w:szCs w:val="21"/>
                          </w:rPr>
                          <w:t>0</w:t>
                        </w:r>
                      </w:p>
                    </w:tc>
                  </w:sdtContent>
                </w:sdt>
                <w:sdt>
                  <w:sdtPr>
                    <w:rPr>
                      <w:szCs w:val="21"/>
                    </w:rPr>
                    <w:alias w:val="前十名股东的股东性质"/>
                    <w:tag w:val="_GBC_71380bc899eb4b9781e95e37e7a1e221"/>
                    <w:id w:val="31798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17" w:type="dxa"/>
                        <w:shd w:val="clear" w:color="auto" w:fill="auto"/>
                      </w:tcPr>
                      <w:p w:rsidR="00235333" w:rsidRDefault="007F05A2">
                        <w:pPr>
                          <w:rPr>
                            <w:color w:val="FF9900"/>
                            <w:szCs w:val="21"/>
                          </w:rPr>
                        </w:pPr>
                        <w:r>
                          <w:rPr>
                            <w:szCs w:val="21"/>
                          </w:rPr>
                          <w:t>境内自然人</w:t>
                        </w:r>
                      </w:p>
                    </w:tc>
                  </w:sdtContent>
                </w:sdt>
              </w:tr>
            </w:sdtContent>
          </w:sdt>
          <w:sdt>
            <w:sdtPr>
              <w:rPr>
                <w:szCs w:val="21"/>
              </w:rPr>
              <w:alias w:val="前十名股东持股情况"/>
              <w:tag w:val="_GBC_5fc8eaeeffc7456eb1a09687db3d4206"/>
              <w:id w:val="3179895"/>
              <w:lock w:val="sdtLocked"/>
            </w:sdtPr>
            <w:sdtEndPr>
              <w:rPr>
                <w:color w:val="FF9900"/>
              </w:rPr>
            </w:sdtEndPr>
            <w:sdtContent>
              <w:tr w:rsidR="00A140F6" w:rsidTr="00A140F6">
                <w:trPr>
                  <w:cantSplit/>
                </w:trPr>
                <w:sdt>
                  <w:sdtPr>
                    <w:rPr>
                      <w:szCs w:val="21"/>
                    </w:rPr>
                    <w:alias w:val="前十名股东名称"/>
                    <w:tag w:val="_GBC_8846839d232a4529b490cc7f8ba3425b"/>
                    <w:id w:val="3179887"/>
                    <w:lock w:val="sdtLocked"/>
                  </w:sdtPr>
                  <w:sdtContent>
                    <w:tc>
                      <w:tcPr>
                        <w:tcW w:w="1719" w:type="dxa"/>
                        <w:shd w:val="clear" w:color="auto" w:fill="auto"/>
                      </w:tcPr>
                      <w:p w:rsidR="00235333" w:rsidRDefault="00CB5DC1">
                        <w:pPr>
                          <w:rPr>
                            <w:szCs w:val="21"/>
                          </w:rPr>
                        </w:pPr>
                        <w:r>
                          <w:rPr>
                            <w:rFonts w:hint="eastAsia"/>
                            <w:szCs w:val="21"/>
                          </w:rPr>
                          <w:t>南通产业控股集团有限公司</w:t>
                        </w:r>
                      </w:p>
                    </w:tc>
                  </w:sdtContent>
                </w:sdt>
                <w:sdt>
                  <w:sdtPr>
                    <w:rPr>
                      <w:szCs w:val="21"/>
                    </w:rPr>
                    <w:alias w:val="前十名股东报告期内增减"/>
                    <w:tag w:val="_GBC_dd82656118864f5fa58cbb732b2e3d44"/>
                    <w:id w:val="3179888"/>
                    <w:lock w:val="sdtLocked"/>
                  </w:sdtPr>
                  <w:sdtContent>
                    <w:tc>
                      <w:tcPr>
                        <w:tcW w:w="1366" w:type="dxa"/>
                        <w:shd w:val="clear" w:color="auto" w:fill="auto"/>
                      </w:tcPr>
                      <w:p w:rsidR="00235333" w:rsidRDefault="006256E0" w:rsidP="006256E0">
                        <w:pPr>
                          <w:jc w:val="right"/>
                          <w:rPr>
                            <w:color w:val="FF9900"/>
                            <w:szCs w:val="21"/>
                          </w:rPr>
                        </w:pPr>
                        <w:r>
                          <w:rPr>
                            <w:rFonts w:hint="eastAsia"/>
                            <w:szCs w:val="21"/>
                          </w:rPr>
                          <w:t>0</w:t>
                        </w:r>
                      </w:p>
                    </w:tc>
                  </w:sdtContent>
                </w:sdt>
                <w:sdt>
                  <w:sdtPr>
                    <w:rPr>
                      <w:szCs w:val="21"/>
                    </w:rPr>
                    <w:alias w:val="股东持有股份数量"/>
                    <w:tag w:val="_GBC_21e721a8c42f4a7d9ae0210dfab58dc0"/>
                    <w:id w:val="3179889"/>
                    <w:lock w:val="sdtLocked"/>
                  </w:sdtPr>
                  <w:sdtContent>
                    <w:tc>
                      <w:tcPr>
                        <w:tcW w:w="1418" w:type="dxa"/>
                        <w:gridSpan w:val="2"/>
                        <w:shd w:val="clear" w:color="auto" w:fill="auto"/>
                      </w:tcPr>
                      <w:p w:rsidR="00235333" w:rsidRDefault="00CB5DC1">
                        <w:pPr>
                          <w:jc w:val="right"/>
                          <w:rPr>
                            <w:szCs w:val="21"/>
                          </w:rPr>
                        </w:pPr>
                        <w:r>
                          <w:rPr>
                            <w:szCs w:val="21"/>
                          </w:rPr>
                          <w:t>17,777,392</w:t>
                        </w:r>
                      </w:p>
                    </w:tc>
                  </w:sdtContent>
                </w:sdt>
                <w:sdt>
                  <w:sdtPr>
                    <w:rPr>
                      <w:szCs w:val="21"/>
                    </w:rPr>
                    <w:alias w:val="前十名股东持股比例"/>
                    <w:tag w:val="_GBC_af1e942e468b47a4afb89abcd0f832eb"/>
                    <w:id w:val="3179890"/>
                    <w:lock w:val="sdtLocked"/>
                  </w:sdtPr>
                  <w:sdtContent>
                    <w:tc>
                      <w:tcPr>
                        <w:tcW w:w="992" w:type="dxa"/>
                        <w:shd w:val="clear" w:color="auto" w:fill="auto"/>
                      </w:tcPr>
                      <w:p w:rsidR="00235333" w:rsidRDefault="006256E0" w:rsidP="006256E0">
                        <w:pPr>
                          <w:jc w:val="right"/>
                          <w:rPr>
                            <w:szCs w:val="21"/>
                          </w:rPr>
                        </w:pPr>
                        <w:r w:rsidRPr="006256E0">
                          <w:rPr>
                            <w:rFonts w:hint="eastAsia"/>
                            <w:color w:val="000000" w:themeColor="text1"/>
                          </w:rPr>
                          <w:t>8.69</w:t>
                        </w:r>
                      </w:p>
                    </w:tc>
                  </w:sdtContent>
                </w:sdt>
                <w:sdt>
                  <w:sdtPr>
                    <w:rPr>
                      <w:szCs w:val="21"/>
                    </w:rPr>
                    <w:alias w:val="前十名股东持有有限售条件股份数量"/>
                    <w:tag w:val="_GBC_eba1aeefd3564272b49eded8e8392686"/>
                    <w:id w:val="3179891"/>
                    <w:lock w:val="sdtLocked"/>
                  </w:sdtPr>
                  <w:sdtContent>
                    <w:tc>
                      <w:tcPr>
                        <w:tcW w:w="1417" w:type="dxa"/>
                        <w:gridSpan w:val="2"/>
                        <w:shd w:val="clear" w:color="auto" w:fill="auto"/>
                      </w:tcPr>
                      <w:p w:rsidR="00235333" w:rsidRDefault="007F05A2" w:rsidP="007F05A2">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1798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35333" w:rsidRDefault="007F05A2">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179893"/>
                    <w:lock w:val="sdtLocked"/>
                    <w:showingPlcHdr/>
                  </w:sdtPr>
                  <w:sdtContent>
                    <w:tc>
                      <w:tcPr>
                        <w:tcW w:w="426" w:type="dxa"/>
                        <w:gridSpan w:val="2"/>
                        <w:shd w:val="clear" w:color="auto" w:fill="auto"/>
                      </w:tcPr>
                      <w:p w:rsidR="00235333" w:rsidRDefault="002B19DD">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1798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17" w:type="dxa"/>
                        <w:shd w:val="clear" w:color="auto" w:fill="auto"/>
                      </w:tcPr>
                      <w:p w:rsidR="00235333" w:rsidRDefault="007F05A2">
                        <w:pPr>
                          <w:rPr>
                            <w:color w:val="FF9900"/>
                            <w:szCs w:val="21"/>
                          </w:rPr>
                        </w:pPr>
                        <w:r>
                          <w:rPr>
                            <w:szCs w:val="21"/>
                          </w:rPr>
                          <w:t>国有法人</w:t>
                        </w:r>
                      </w:p>
                    </w:tc>
                  </w:sdtContent>
                </w:sdt>
              </w:tr>
            </w:sdtContent>
          </w:sdt>
          <w:sdt>
            <w:sdtPr>
              <w:rPr>
                <w:szCs w:val="21"/>
              </w:rPr>
              <w:alias w:val="前十名股东持股情况"/>
              <w:tag w:val="_GBC_5fc8eaeeffc7456eb1a09687db3d4206"/>
              <w:id w:val="3179904"/>
              <w:lock w:val="sdtLocked"/>
            </w:sdtPr>
            <w:sdtEndPr>
              <w:rPr>
                <w:color w:val="FF9900"/>
              </w:rPr>
            </w:sdtEndPr>
            <w:sdtContent>
              <w:tr w:rsidR="00A140F6" w:rsidTr="00A140F6">
                <w:trPr>
                  <w:cantSplit/>
                </w:trPr>
                <w:sdt>
                  <w:sdtPr>
                    <w:rPr>
                      <w:szCs w:val="21"/>
                    </w:rPr>
                    <w:alias w:val="前十名股东名称"/>
                    <w:tag w:val="_GBC_8846839d232a4529b490cc7f8ba3425b"/>
                    <w:id w:val="3179896"/>
                    <w:lock w:val="sdtLocked"/>
                  </w:sdtPr>
                  <w:sdtContent>
                    <w:tc>
                      <w:tcPr>
                        <w:tcW w:w="1719" w:type="dxa"/>
                        <w:shd w:val="clear" w:color="auto" w:fill="auto"/>
                      </w:tcPr>
                      <w:p w:rsidR="00235333" w:rsidRDefault="00CB5DC1">
                        <w:pPr>
                          <w:rPr>
                            <w:szCs w:val="21"/>
                          </w:rPr>
                        </w:pPr>
                        <w:r>
                          <w:rPr>
                            <w:rFonts w:hint="eastAsia"/>
                            <w:szCs w:val="21"/>
                          </w:rPr>
                          <w:t>南通新源投资发展有限公司</w:t>
                        </w:r>
                      </w:p>
                    </w:tc>
                  </w:sdtContent>
                </w:sdt>
                <w:sdt>
                  <w:sdtPr>
                    <w:rPr>
                      <w:szCs w:val="21"/>
                    </w:rPr>
                    <w:alias w:val="前十名股东报告期内增减"/>
                    <w:tag w:val="_GBC_dd82656118864f5fa58cbb732b2e3d44"/>
                    <w:id w:val="3179897"/>
                    <w:lock w:val="sdtLocked"/>
                  </w:sdtPr>
                  <w:sdtContent>
                    <w:tc>
                      <w:tcPr>
                        <w:tcW w:w="1366" w:type="dxa"/>
                        <w:shd w:val="clear" w:color="auto" w:fill="auto"/>
                      </w:tcPr>
                      <w:p w:rsidR="00235333" w:rsidRDefault="006256E0" w:rsidP="006256E0">
                        <w:pPr>
                          <w:jc w:val="right"/>
                          <w:rPr>
                            <w:color w:val="FF9900"/>
                            <w:szCs w:val="21"/>
                          </w:rPr>
                        </w:pPr>
                        <w:r>
                          <w:rPr>
                            <w:rFonts w:hint="eastAsia"/>
                            <w:szCs w:val="21"/>
                          </w:rPr>
                          <w:t>0</w:t>
                        </w:r>
                      </w:p>
                    </w:tc>
                  </w:sdtContent>
                </w:sdt>
                <w:sdt>
                  <w:sdtPr>
                    <w:rPr>
                      <w:szCs w:val="21"/>
                    </w:rPr>
                    <w:alias w:val="股东持有股份数量"/>
                    <w:tag w:val="_GBC_21e721a8c42f4a7d9ae0210dfab58dc0"/>
                    <w:id w:val="3179898"/>
                    <w:lock w:val="sdtLocked"/>
                  </w:sdtPr>
                  <w:sdtContent>
                    <w:tc>
                      <w:tcPr>
                        <w:tcW w:w="1418" w:type="dxa"/>
                        <w:gridSpan w:val="2"/>
                        <w:shd w:val="clear" w:color="auto" w:fill="auto"/>
                      </w:tcPr>
                      <w:p w:rsidR="00235333" w:rsidRDefault="00CB5DC1">
                        <w:pPr>
                          <w:jc w:val="right"/>
                          <w:rPr>
                            <w:szCs w:val="21"/>
                          </w:rPr>
                        </w:pPr>
                        <w:r>
                          <w:rPr>
                            <w:szCs w:val="21"/>
                          </w:rPr>
                          <w:t>17,777,392</w:t>
                        </w:r>
                      </w:p>
                    </w:tc>
                  </w:sdtContent>
                </w:sdt>
                <w:sdt>
                  <w:sdtPr>
                    <w:rPr>
                      <w:szCs w:val="21"/>
                    </w:rPr>
                    <w:alias w:val="前十名股东持股比例"/>
                    <w:tag w:val="_GBC_af1e942e468b47a4afb89abcd0f832eb"/>
                    <w:id w:val="3179899"/>
                    <w:lock w:val="sdtLocked"/>
                  </w:sdtPr>
                  <w:sdtContent>
                    <w:tc>
                      <w:tcPr>
                        <w:tcW w:w="992" w:type="dxa"/>
                        <w:shd w:val="clear" w:color="auto" w:fill="auto"/>
                      </w:tcPr>
                      <w:p w:rsidR="00235333" w:rsidRDefault="006256E0">
                        <w:pPr>
                          <w:jc w:val="right"/>
                          <w:rPr>
                            <w:szCs w:val="21"/>
                          </w:rPr>
                        </w:pPr>
                        <w:r>
                          <w:rPr>
                            <w:szCs w:val="21"/>
                          </w:rPr>
                          <w:t>8.69</w:t>
                        </w:r>
                      </w:p>
                    </w:tc>
                  </w:sdtContent>
                </w:sdt>
                <w:sdt>
                  <w:sdtPr>
                    <w:rPr>
                      <w:szCs w:val="21"/>
                    </w:rPr>
                    <w:alias w:val="前十名股东持有有限售条件股份数量"/>
                    <w:tag w:val="_GBC_eba1aeefd3564272b49eded8e8392686"/>
                    <w:id w:val="3179900"/>
                    <w:lock w:val="sdtLocked"/>
                  </w:sdtPr>
                  <w:sdtContent>
                    <w:tc>
                      <w:tcPr>
                        <w:tcW w:w="1417" w:type="dxa"/>
                        <w:gridSpan w:val="2"/>
                        <w:shd w:val="clear" w:color="auto" w:fill="auto"/>
                      </w:tcPr>
                      <w:p w:rsidR="00235333" w:rsidRDefault="007F05A2" w:rsidP="007F05A2">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1799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35333" w:rsidRDefault="007F05A2">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179902"/>
                    <w:lock w:val="sdtLocked"/>
                    <w:showingPlcHdr/>
                  </w:sdtPr>
                  <w:sdtContent>
                    <w:tc>
                      <w:tcPr>
                        <w:tcW w:w="426" w:type="dxa"/>
                        <w:gridSpan w:val="2"/>
                        <w:shd w:val="clear" w:color="auto" w:fill="auto"/>
                      </w:tcPr>
                      <w:p w:rsidR="00235333" w:rsidRDefault="002B19DD">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1799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17" w:type="dxa"/>
                        <w:shd w:val="clear" w:color="auto" w:fill="auto"/>
                      </w:tcPr>
                      <w:p w:rsidR="00235333" w:rsidRDefault="007F05A2">
                        <w:pPr>
                          <w:rPr>
                            <w:color w:val="FF9900"/>
                            <w:szCs w:val="21"/>
                          </w:rPr>
                        </w:pPr>
                        <w:r>
                          <w:rPr>
                            <w:szCs w:val="21"/>
                          </w:rPr>
                          <w:t>国有法人</w:t>
                        </w:r>
                      </w:p>
                    </w:tc>
                  </w:sdtContent>
                </w:sdt>
              </w:tr>
            </w:sdtContent>
          </w:sdt>
          <w:sdt>
            <w:sdtPr>
              <w:rPr>
                <w:szCs w:val="21"/>
              </w:rPr>
              <w:alias w:val="前十名股东持股情况"/>
              <w:tag w:val="_GBC_5fc8eaeeffc7456eb1a09687db3d4206"/>
              <w:id w:val="3179913"/>
              <w:lock w:val="sdtLocked"/>
            </w:sdtPr>
            <w:sdtEndPr>
              <w:rPr>
                <w:color w:val="FF9900"/>
              </w:rPr>
            </w:sdtEndPr>
            <w:sdtContent>
              <w:tr w:rsidR="00A140F6" w:rsidTr="00A140F6">
                <w:trPr>
                  <w:cantSplit/>
                </w:trPr>
                <w:sdt>
                  <w:sdtPr>
                    <w:rPr>
                      <w:szCs w:val="21"/>
                    </w:rPr>
                    <w:alias w:val="前十名股东名称"/>
                    <w:tag w:val="_GBC_8846839d232a4529b490cc7f8ba3425b"/>
                    <w:id w:val="3179905"/>
                    <w:lock w:val="sdtLocked"/>
                  </w:sdtPr>
                  <w:sdtContent>
                    <w:tc>
                      <w:tcPr>
                        <w:tcW w:w="1719" w:type="dxa"/>
                        <w:shd w:val="clear" w:color="auto" w:fill="auto"/>
                      </w:tcPr>
                      <w:p w:rsidR="00235333" w:rsidRDefault="00CB5DC1">
                        <w:pPr>
                          <w:rPr>
                            <w:szCs w:val="21"/>
                          </w:rPr>
                        </w:pPr>
                        <w:r>
                          <w:rPr>
                            <w:rFonts w:hint="eastAsia"/>
                            <w:szCs w:val="21"/>
                          </w:rPr>
                          <w:t>丁彩峰</w:t>
                        </w:r>
                      </w:p>
                    </w:tc>
                  </w:sdtContent>
                </w:sdt>
                <w:sdt>
                  <w:sdtPr>
                    <w:rPr>
                      <w:szCs w:val="21"/>
                    </w:rPr>
                    <w:alias w:val="前十名股东报告期内增减"/>
                    <w:tag w:val="_GBC_dd82656118864f5fa58cbb732b2e3d44"/>
                    <w:id w:val="3179906"/>
                    <w:lock w:val="sdtLocked"/>
                  </w:sdtPr>
                  <w:sdtContent>
                    <w:tc>
                      <w:tcPr>
                        <w:tcW w:w="1366" w:type="dxa"/>
                        <w:shd w:val="clear" w:color="auto" w:fill="auto"/>
                      </w:tcPr>
                      <w:p w:rsidR="00235333" w:rsidRDefault="006256E0" w:rsidP="006256E0">
                        <w:pPr>
                          <w:jc w:val="right"/>
                          <w:rPr>
                            <w:color w:val="FF9900"/>
                            <w:szCs w:val="21"/>
                          </w:rPr>
                        </w:pPr>
                        <w:r>
                          <w:rPr>
                            <w:rFonts w:hint="eastAsia"/>
                            <w:szCs w:val="21"/>
                          </w:rPr>
                          <w:t>0</w:t>
                        </w:r>
                      </w:p>
                    </w:tc>
                  </w:sdtContent>
                </w:sdt>
                <w:sdt>
                  <w:sdtPr>
                    <w:rPr>
                      <w:szCs w:val="21"/>
                    </w:rPr>
                    <w:alias w:val="股东持有股份数量"/>
                    <w:tag w:val="_GBC_21e721a8c42f4a7d9ae0210dfab58dc0"/>
                    <w:id w:val="3179907"/>
                    <w:lock w:val="sdtLocked"/>
                  </w:sdtPr>
                  <w:sdtContent>
                    <w:tc>
                      <w:tcPr>
                        <w:tcW w:w="1418" w:type="dxa"/>
                        <w:gridSpan w:val="2"/>
                        <w:shd w:val="clear" w:color="auto" w:fill="auto"/>
                      </w:tcPr>
                      <w:p w:rsidR="00235333" w:rsidRDefault="00CB5DC1">
                        <w:pPr>
                          <w:jc w:val="right"/>
                          <w:rPr>
                            <w:szCs w:val="21"/>
                          </w:rPr>
                        </w:pPr>
                        <w:r>
                          <w:rPr>
                            <w:szCs w:val="21"/>
                          </w:rPr>
                          <w:t>13,710,000</w:t>
                        </w:r>
                      </w:p>
                    </w:tc>
                  </w:sdtContent>
                </w:sdt>
                <w:sdt>
                  <w:sdtPr>
                    <w:rPr>
                      <w:szCs w:val="21"/>
                    </w:rPr>
                    <w:alias w:val="前十名股东持股比例"/>
                    <w:tag w:val="_GBC_af1e942e468b47a4afb89abcd0f832eb"/>
                    <w:id w:val="3179908"/>
                    <w:lock w:val="sdtLocked"/>
                  </w:sdtPr>
                  <w:sdtContent>
                    <w:tc>
                      <w:tcPr>
                        <w:tcW w:w="992" w:type="dxa"/>
                        <w:shd w:val="clear" w:color="auto" w:fill="auto"/>
                      </w:tcPr>
                      <w:p w:rsidR="00235333" w:rsidRDefault="006256E0" w:rsidP="006256E0">
                        <w:pPr>
                          <w:jc w:val="right"/>
                          <w:rPr>
                            <w:szCs w:val="21"/>
                          </w:rPr>
                        </w:pPr>
                        <w:r>
                          <w:rPr>
                            <w:rFonts w:hint="eastAsia"/>
                            <w:szCs w:val="21"/>
                          </w:rPr>
                          <w:t>6.70</w:t>
                        </w:r>
                      </w:p>
                    </w:tc>
                  </w:sdtContent>
                </w:sdt>
                <w:sdt>
                  <w:sdtPr>
                    <w:rPr>
                      <w:szCs w:val="21"/>
                    </w:rPr>
                    <w:alias w:val="前十名股东持有有限售条件股份数量"/>
                    <w:tag w:val="_GBC_eba1aeefd3564272b49eded8e8392686"/>
                    <w:id w:val="3179909"/>
                    <w:lock w:val="sdtLocked"/>
                  </w:sdtPr>
                  <w:sdtContent>
                    <w:tc>
                      <w:tcPr>
                        <w:tcW w:w="1417" w:type="dxa"/>
                        <w:gridSpan w:val="2"/>
                        <w:shd w:val="clear" w:color="auto" w:fill="auto"/>
                      </w:tcPr>
                      <w:p w:rsidR="00235333" w:rsidRDefault="007F05A2">
                        <w:pPr>
                          <w:jc w:val="right"/>
                          <w:rPr>
                            <w:color w:val="FF9900"/>
                            <w:szCs w:val="21"/>
                          </w:rPr>
                        </w:pPr>
                        <w:r>
                          <w:rPr>
                            <w:szCs w:val="21"/>
                          </w:rPr>
                          <w:t>13,710,000</w:t>
                        </w:r>
                      </w:p>
                    </w:tc>
                  </w:sdtContent>
                </w:sdt>
                <w:sdt>
                  <w:sdtPr>
                    <w:rPr>
                      <w:szCs w:val="21"/>
                    </w:rPr>
                    <w:alias w:val="前十名股东持有股份状态"/>
                    <w:tag w:val="_GBC_d5194108b2a8481e94140819dbdc5afe"/>
                    <w:id w:val="31799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35333" w:rsidRDefault="007F05A2">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79911"/>
                    <w:lock w:val="sdtLocked"/>
                  </w:sdtPr>
                  <w:sdtContent>
                    <w:tc>
                      <w:tcPr>
                        <w:tcW w:w="426" w:type="dxa"/>
                        <w:gridSpan w:val="2"/>
                        <w:shd w:val="clear" w:color="auto" w:fill="auto"/>
                      </w:tcPr>
                      <w:p w:rsidR="00235333" w:rsidRDefault="007F05A2" w:rsidP="007F05A2">
                        <w:pPr>
                          <w:jc w:val="right"/>
                          <w:rPr>
                            <w:color w:val="FF9900"/>
                            <w:szCs w:val="21"/>
                          </w:rPr>
                        </w:pPr>
                        <w:r>
                          <w:rPr>
                            <w:rFonts w:hint="eastAsia"/>
                            <w:szCs w:val="21"/>
                          </w:rPr>
                          <w:t>0</w:t>
                        </w:r>
                      </w:p>
                    </w:tc>
                  </w:sdtContent>
                </w:sdt>
                <w:sdt>
                  <w:sdtPr>
                    <w:rPr>
                      <w:szCs w:val="21"/>
                    </w:rPr>
                    <w:alias w:val="前十名股东的股东性质"/>
                    <w:tag w:val="_GBC_71380bc899eb4b9781e95e37e7a1e221"/>
                    <w:id w:val="31799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17" w:type="dxa"/>
                        <w:shd w:val="clear" w:color="auto" w:fill="auto"/>
                      </w:tcPr>
                      <w:p w:rsidR="00235333" w:rsidRDefault="007F05A2">
                        <w:pPr>
                          <w:rPr>
                            <w:color w:val="FF9900"/>
                            <w:szCs w:val="21"/>
                          </w:rPr>
                        </w:pPr>
                        <w:r>
                          <w:rPr>
                            <w:szCs w:val="21"/>
                          </w:rPr>
                          <w:t>境内自然人</w:t>
                        </w:r>
                      </w:p>
                    </w:tc>
                  </w:sdtContent>
                </w:sdt>
              </w:tr>
            </w:sdtContent>
          </w:sdt>
          <w:sdt>
            <w:sdtPr>
              <w:rPr>
                <w:szCs w:val="21"/>
              </w:rPr>
              <w:alias w:val="前十名股东持股情况"/>
              <w:tag w:val="_GBC_5fc8eaeeffc7456eb1a09687db3d4206"/>
              <w:id w:val="3179922"/>
              <w:lock w:val="sdtLocked"/>
            </w:sdtPr>
            <w:sdtEndPr>
              <w:rPr>
                <w:color w:val="FF9900"/>
              </w:rPr>
            </w:sdtEndPr>
            <w:sdtContent>
              <w:tr w:rsidR="00A140F6" w:rsidTr="00A140F6">
                <w:trPr>
                  <w:cantSplit/>
                </w:trPr>
                <w:sdt>
                  <w:sdtPr>
                    <w:rPr>
                      <w:szCs w:val="21"/>
                    </w:rPr>
                    <w:alias w:val="前十名股东名称"/>
                    <w:tag w:val="_GBC_8846839d232a4529b490cc7f8ba3425b"/>
                    <w:id w:val="3179914"/>
                    <w:lock w:val="sdtLocked"/>
                  </w:sdtPr>
                  <w:sdtContent>
                    <w:tc>
                      <w:tcPr>
                        <w:tcW w:w="1719" w:type="dxa"/>
                        <w:shd w:val="clear" w:color="auto" w:fill="auto"/>
                      </w:tcPr>
                      <w:p w:rsidR="00235333" w:rsidRDefault="00CB5DC1">
                        <w:pPr>
                          <w:rPr>
                            <w:szCs w:val="21"/>
                          </w:rPr>
                        </w:pPr>
                        <w:r>
                          <w:rPr>
                            <w:rFonts w:hint="eastAsia"/>
                            <w:szCs w:val="21"/>
                          </w:rPr>
                          <w:t>庆九</w:t>
                        </w:r>
                      </w:p>
                    </w:tc>
                  </w:sdtContent>
                </w:sdt>
                <w:sdt>
                  <w:sdtPr>
                    <w:rPr>
                      <w:szCs w:val="21"/>
                    </w:rPr>
                    <w:alias w:val="前十名股东报告期内增减"/>
                    <w:tag w:val="_GBC_dd82656118864f5fa58cbb732b2e3d44"/>
                    <w:id w:val="3179915"/>
                    <w:lock w:val="sdtLocked"/>
                  </w:sdtPr>
                  <w:sdtContent>
                    <w:tc>
                      <w:tcPr>
                        <w:tcW w:w="1366" w:type="dxa"/>
                        <w:shd w:val="clear" w:color="auto" w:fill="auto"/>
                      </w:tcPr>
                      <w:p w:rsidR="00235333" w:rsidRDefault="006256E0" w:rsidP="006256E0">
                        <w:pPr>
                          <w:jc w:val="right"/>
                          <w:rPr>
                            <w:color w:val="FF9900"/>
                            <w:szCs w:val="21"/>
                          </w:rPr>
                        </w:pPr>
                        <w:r>
                          <w:rPr>
                            <w:rFonts w:hint="eastAsia"/>
                            <w:szCs w:val="21"/>
                          </w:rPr>
                          <w:t>0</w:t>
                        </w:r>
                      </w:p>
                    </w:tc>
                  </w:sdtContent>
                </w:sdt>
                <w:sdt>
                  <w:sdtPr>
                    <w:rPr>
                      <w:szCs w:val="21"/>
                    </w:rPr>
                    <w:alias w:val="股东持有股份数量"/>
                    <w:tag w:val="_GBC_21e721a8c42f4a7d9ae0210dfab58dc0"/>
                    <w:id w:val="3179916"/>
                    <w:lock w:val="sdtLocked"/>
                  </w:sdtPr>
                  <w:sdtContent>
                    <w:tc>
                      <w:tcPr>
                        <w:tcW w:w="1418" w:type="dxa"/>
                        <w:gridSpan w:val="2"/>
                        <w:shd w:val="clear" w:color="auto" w:fill="auto"/>
                      </w:tcPr>
                      <w:p w:rsidR="00235333" w:rsidRDefault="00CB5DC1">
                        <w:pPr>
                          <w:jc w:val="right"/>
                          <w:rPr>
                            <w:szCs w:val="21"/>
                          </w:rPr>
                        </w:pPr>
                        <w:r>
                          <w:rPr>
                            <w:szCs w:val="21"/>
                          </w:rPr>
                          <w:t>13,710,000</w:t>
                        </w:r>
                      </w:p>
                    </w:tc>
                  </w:sdtContent>
                </w:sdt>
                <w:sdt>
                  <w:sdtPr>
                    <w:rPr>
                      <w:szCs w:val="21"/>
                    </w:rPr>
                    <w:alias w:val="前十名股东持股比例"/>
                    <w:tag w:val="_GBC_af1e942e468b47a4afb89abcd0f832eb"/>
                    <w:id w:val="3179917"/>
                    <w:lock w:val="sdtLocked"/>
                  </w:sdtPr>
                  <w:sdtContent>
                    <w:tc>
                      <w:tcPr>
                        <w:tcW w:w="992" w:type="dxa"/>
                        <w:shd w:val="clear" w:color="auto" w:fill="auto"/>
                      </w:tcPr>
                      <w:p w:rsidR="00235333" w:rsidRDefault="006256E0" w:rsidP="006256E0">
                        <w:pPr>
                          <w:jc w:val="right"/>
                          <w:rPr>
                            <w:szCs w:val="21"/>
                          </w:rPr>
                        </w:pPr>
                        <w:r>
                          <w:rPr>
                            <w:rFonts w:hint="eastAsia"/>
                            <w:szCs w:val="21"/>
                          </w:rPr>
                          <w:t>6.70</w:t>
                        </w:r>
                      </w:p>
                    </w:tc>
                  </w:sdtContent>
                </w:sdt>
                <w:sdt>
                  <w:sdtPr>
                    <w:rPr>
                      <w:szCs w:val="21"/>
                    </w:rPr>
                    <w:alias w:val="前十名股东持有有限售条件股份数量"/>
                    <w:tag w:val="_GBC_eba1aeefd3564272b49eded8e8392686"/>
                    <w:id w:val="3179918"/>
                    <w:lock w:val="sdtLocked"/>
                  </w:sdtPr>
                  <w:sdtContent>
                    <w:tc>
                      <w:tcPr>
                        <w:tcW w:w="1417" w:type="dxa"/>
                        <w:gridSpan w:val="2"/>
                        <w:shd w:val="clear" w:color="auto" w:fill="auto"/>
                      </w:tcPr>
                      <w:p w:rsidR="00235333" w:rsidRDefault="007F05A2">
                        <w:pPr>
                          <w:jc w:val="right"/>
                          <w:rPr>
                            <w:color w:val="FF9900"/>
                            <w:szCs w:val="21"/>
                          </w:rPr>
                        </w:pPr>
                        <w:r>
                          <w:rPr>
                            <w:szCs w:val="21"/>
                          </w:rPr>
                          <w:t>13,710,000</w:t>
                        </w:r>
                      </w:p>
                    </w:tc>
                  </w:sdtContent>
                </w:sdt>
                <w:sdt>
                  <w:sdtPr>
                    <w:rPr>
                      <w:szCs w:val="21"/>
                    </w:rPr>
                    <w:alias w:val="前十名股东持有股份状态"/>
                    <w:tag w:val="_GBC_d5194108b2a8481e94140819dbdc5afe"/>
                    <w:id w:val="317991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35333" w:rsidRDefault="007F05A2">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79920"/>
                    <w:lock w:val="sdtLocked"/>
                  </w:sdtPr>
                  <w:sdtContent>
                    <w:tc>
                      <w:tcPr>
                        <w:tcW w:w="426" w:type="dxa"/>
                        <w:gridSpan w:val="2"/>
                        <w:shd w:val="clear" w:color="auto" w:fill="auto"/>
                      </w:tcPr>
                      <w:p w:rsidR="00235333" w:rsidRDefault="007F05A2" w:rsidP="007F05A2">
                        <w:pPr>
                          <w:jc w:val="right"/>
                          <w:rPr>
                            <w:color w:val="FF9900"/>
                            <w:szCs w:val="21"/>
                          </w:rPr>
                        </w:pPr>
                        <w:r>
                          <w:rPr>
                            <w:rFonts w:hint="eastAsia"/>
                            <w:szCs w:val="21"/>
                          </w:rPr>
                          <w:t>0</w:t>
                        </w:r>
                      </w:p>
                    </w:tc>
                  </w:sdtContent>
                </w:sdt>
                <w:sdt>
                  <w:sdtPr>
                    <w:rPr>
                      <w:szCs w:val="21"/>
                    </w:rPr>
                    <w:alias w:val="前十名股东的股东性质"/>
                    <w:tag w:val="_GBC_71380bc899eb4b9781e95e37e7a1e221"/>
                    <w:id w:val="31799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17" w:type="dxa"/>
                        <w:shd w:val="clear" w:color="auto" w:fill="auto"/>
                      </w:tcPr>
                      <w:p w:rsidR="00235333" w:rsidRDefault="007F05A2">
                        <w:pPr>
                          <w:rPr>
                            <w:color w:val="FF9900"/>
                            <w:szCs w:val="21"/>
                          </w:rPr>
                        </w:pPr>
                        <w:r>
                          <w:rPr>
                            <w:szCs w:val="21"/>
                          </w:rPr>
                          <w:t>境内自然人</w:t>
                        </w:r>
                      </w:p>
                    </w:tc>
                  </w:sdtContent>
                </w:sdt>
              </w:tr>
            </w:sdtContent>
          </w:sdt>
          <w:sdt>
            <w:sdtPr>
              <w:rPr>
                <w:szCs w:val="21"/>
              </w:rPr>
              <w:alias w:val="前十名股东持股情况"/>
              <w:tag w:val="_GBC_5fc8eaeeffc7456eb1a09687db3d4206"/>
              <w:id w:val="3179931"/>
              <w:lock w:val="sdtLocked"/>
            </w:sdtPr>
            <w:sdtContent>
              <w:tr w:rsidR="00A140F6" w:rsidTr="00A140F6">
                <w:trPr>
                  <w:cantSplit/>
                </w:trPr>
                <w:sdt>
                  <w:sdtPr>
                    <w:rPr>
                      <w:szCs w:val="21"/>
                    </w:rPr>
                    <w:alias w:val="前十名股东名称"/>
                    <w:tag w:val="_GBC_8846839d232a4529b490cc7f8ba3425b"/>
                    <w:id w:val="3179923"/>
                    <w:lock w:val="sdtLocked"/>
                  </w:sdtPr>
                  <w:sdtContent>
                    <w:tc>
                      <w:tcPr>
                        <w:tcW w:w="1719" w:type="dxa"/>
                        <w:shd w:val="clear" w:color="auto" w:fill="auto"/>
                      </w:tcPr>
                      <w:p w:rsidR="00A951D1" w:rsidRDefault="00A951D1">
                        <w:pPr>
                          <w:rPr>
                            <w:szCs w:val="21"/>
                          </w:rPr>
                        </w:pPr>
                        <w:r>
                          <w:rPr>
                            <w:rFonts w:hint="eastAsia"/>
                            <w:szCs w:val="21"/>
                          </w:rPr>
                          <w:t>上海集赋健康管理中心（普通合伙）</w:t>
                        </w:r>
                      </w:p>
                    </w:tc>
                  </w:sdtContent>
                </w:sdt>
                <w:sdt>
                  <w:sdtPr>
                    <w:rPr>
                      <w:szCs w:val="21"/>
                    </w:rPr>
                    <w:alias w:val="前十名股东报告期内增减"/>
                    <w:tag w:val="_GBC_dd82656118864f5fa58cbb732b2e3d44"/>
                    <w:id w:val="3179924"/>
                    <w:lock w:val="sdtLocked"/>
                  </w:sdtPr>
                  <w:sdtContent>
                    <w:tc>
                      <w:tcPr>
                        <w:tcW w:w="1366" w:type="dxa"/>
                        <w:shd w:val="clear" w:color="auto" w:fill="auto"/>
                      </w:tcPr>
                      <w:p w:rsidR="00A951D1" w:rsidRDefault="006256E0" w:rsidP="006256E0">
                        <w:pPr>
                          <w:jc w:val="right"/>
                          <w:rPr>
                            <w:szCs w:val="21"/>
                          </w:rPr>
                        </w:pPr>
                        <w:r>
                          <w:rPr>
                            <w:szCs w:val="21"/>
                          </w:rPr>
                          <w:t>-6,780,000</w:t>
                        </w:r>
                      </w:p>
                    </w:tc>
                  </w:sdtContent>
                </w:sdt>
                <w:sdt>
                  <w:sdtPr>
                    <w:rPr>
                      <w:szCs w:val="21"/>
                    </w:rPr>
                    <w:alias w:val="股东持有股份数量"/>
                    <w:tag w:val="_GBC_21e721a8c42f4a7d9ae0210dfab58dc0"/>
                    <w:id w:val="3179925"/>
                    <w:lock w:val="sdtLocked"/>
                  </w:sdtPr>
                  <w:sdtContent>
                    <w:tc>
                      <w:tcPr>
                        <w:tcW w:w="1418" w:type="dxa"/>
                        <w:gridSpan w:val="2"/>
                        <w:shd w:val="clear" w:color="auto" w:fill="auto"/>
                      </w:tcPr>
                      <w:p w:rsidR="00A951D1" w:rsidRDefault="006256E0" w:rsidP="006256E0">
                        <w:pPr>
                          <w:jc w:val="right"/>
                          <w:rPr>
                            <w:szCs w:val="21"/>
                          </w:rPr>
                        </w:pPr>
                        <w:r>
                          <w:rPr>
                            <w:szCs w:val="21"/>
                          </w:rPr>
                          <w:t>10,320,000</w:t>
                        </w:r>
                      </w:p>
                    </w:tc>
                  </w:sdtContent>
                </w:sdt>
                <w:sdt>
                  <w:sdtPr>
                    <w:rPr>
                      <w:szCs w:val="21"/>
                    </w:rPr>
                    <w:alias w:val="前十名股东持股比例"/>
                    <w:tag w:val="_GBC_af1e942e468b47a4afb89abcd0f832eb"/>
                    <w:id w:val="3179926"/>
                    <w:lock w:val="sdtLocked"/>
                  </w:sdtPr>
                  <w:sdtContent>
                    <w:tc>
                      <w:tcPr>
                        <w:tcW w:w="992" w:type="dxa"/>
                        <w:shd w:val="clear" w:color="auto" w:fill="auto"/>
                      </w:tcPr>
                      <w:p w:rsidR="00A951D1" w:rsidRDefault="006256E0" w:rsidP="006256E0">
                        <w:pPr>
                          <w:jc w:val="right"/>
                          <w:rPr>
                            <w:szCs w:val="21"/>
                          </w:rPr>
                        </w:pPr>
                        <w:r>
                          <w:rPr>
                            <w:rFonts w:hint="eastAsia"/>
                            <w:szCs w:val="21"/>
                          </w:rPr>
                          <w:t>5.05</w:t>
                        </w:r>
                      </w:p>
                    </w:tc>
                  </w:sdtContent>
                </w:sdt>
                <w:sdt>
                  <w:sdtPr>
                    <w:rPr>
                      <w:szCs w:val="21"/>
                    </w:rPr>
                    <w:alias w:val="前十名股东持有有限售条件股份数量"/>
                    <w:tag w:val="_GBC_eba1aeefd3564272b49eded8e8392686"/>
                    <w:id w:val="3179927"/>
                    <w:lock w:val="sdtLocked"/>
                  </w:sdtPr>
                  <w:sdtContent>
                    <w:tc>
                      <w:tcPr>
                        <w:tcW w:w="1417" w:type="dxa"/>
                        <w:gridSpan w:val="2"/>
                        <w:shd w:val="clear" w:color="auto" w:fill="auto"/>
                      </w:tcPr>
                      <w:p w:rsidR="00A951D1" w:rsidRDefault="007F05A2" w:rsidP="007F05A2">
                        <w:pPr>
                          <w:jc w:val="right"/>
                          <w:rPr>
                            <w:szCs w:val="21"/>
                          </w:rPr>
                        </w:pPr>
                        <w:r>
                          <w:rPr>
                            <w:rFonts w:hint="eastAsia"/>
                            <w:szCs w:val="21"/>
                          </w:rPr>
                          <w:t>0</w:t>
                        </w:r>
                      </w:p>
                    </w:tc>
                  </w:sdtContent>
                </w:sdt>
                <w:sdt>
                  <w:sdtPr>
                    <w:rPr>
                      <w:szCs w:val="21"/>
                    </w:rPr>
                    <w:alias w:val="前十名股东持有股份状态"/>
                    <w:tag w:val="_GBC_d5194108b2a8481e94140819dbdc5afe"/>
                    <w:id w:val="317992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A951D1" w:rsidRDefault="007F05A2">
                        <w:pPr>
                          <w:jc w:val="center"/>
                          <w:rPr>
                            <w:szCs w:val="21"/>
                          </w:rPr>
                        </w:pPr>
                        <w:r>
                          <w:rPr>
                            <w:szCs w:val="21"/>
                          </w:rPr>
                          <w:t>未知</w:t>
                        </w:r>
                      </w:p>
                    </w:tc>
                  </w:sdtContent>
                </w:sdt>
                <w:sdt>
                  <w:sdtPr>
                    <w:rPr>
                      <w:szCs w:val="21"/>
                    </w:rPr>
                    <w:alias w:val="前十名股东持有股份质押或冻结数量"/>
                    <w:tag w:val="_GBC_c5bdf1d3cef34caf9d7c35760892e906"/>
                    <w:id w:val="3179929"/>
                    <w:lock w:val="sdtLocked"/>
                    <w:showingPlcHdr/>
                  </w:sdtPr>
                  <w:sdtContent>
                    <w:tc>
                      <w:tcPr>
                        <w:tcW w:w="426" w:type="dxa"/>
                        <w:gridSpan w:val="2"/>
                        <w:shd w:val="clear" w:color="auto" w:fill="auto"/>
                      </w:tcPr>
                      <w:p w:rsidR="00A951D1" w:rsidRDefault="00A951D1">
                        <w:pPr>
                          <w:jc w:val="right"/>
                          <w:rPr>
                            <w:szCs w:val="21"/>
                          </w:rPr>
                        </w:pPr>
                        <w:r w:rsidRPr="001D4C8F">
                          <w:rPr>
                            <w:rStyle w:val="af5"/>
                            <w:rFonts w:hint="eastAsia"/>
                          </w:rPr>
                          <w:t xml:space="preserve">　</w:t>
                        </w:r>
                      </w:p>
                    </w:tc>
                  </w:sdtContent>
                </w:sdt>
                <w:sdt>
                  <w:sdtPr>
                    <w:rPr>
                      <w:szCs w:val="21"/>
                    </w:rPr>
                    <w:alias w:val="前十名股东的股东性质"/>
                    <w:tag w:val="_GBC_71380bc899eb4b9781e95e37e7a1e221"/>
                    <w:id w:val="31799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17" w:type="dxa"/>
                        <w:shd w:val="clear" w:color="auto" w:fill="auto"/>
                      </w:tcPr>
                      <w:p w:rsidR="00A951D1" w:rsidRDefault="007F05A2">
                        <w:pPr>
                          <w:rPr>
                            <w:szCs w:val="21"/>
                          </w:rPr>
                        </w:pPr>
                        <w:r>
                          <w:rPr>
                            <w:szCs w:val="21"/>
                          </w:rPr>
                          <w:t>境内非国有法人</w:t>
                        </w:r>
                      </w:p>
                    </w:tc>
                  </w:sdtContent>
                </w:sdt>
              </w:tr>
            </w:sdtContent>
          </w:sdt>
          <w:sdt>
            <w:sdtPr>
              <w:rPr>
                <w:szCs w:val="21"/>
              </w:rPr>
              <w:alias w:val="前十名股东持股情况"/>
              <w:tag w:val="_GBC_5fc8eaeeffc7456eb1a09687db3d4206"/>
              <w:id w:val="3179940"/>
              <w:lock w:val="sdtLocked"/>
            </w:sdtPr>
            <w:sdtEndPr>
              <w:rPr>
                <w:color w:val="FF9900"/>
              </w:rPr>
            </w:sdtEndPr>
            <w:sdtContent>
              <w:tr w:rsidR="00A140F6" w:rsidTr="00A140F6">
                <w:trPr>
                  <w:cantSplit/>
                </w:trPr>
                <w:sdt>
                  <w:sdtPr>
                    <w:rPr>
                      <w:szCs w:val="21"/>
                    </w:rPr>
                    <w:alias w:val="前十名股东名称"/>
                    <w:tag w:val="_GBC_8846839d232a4529b490cc7f8ba3425b"/>
                    <w:id w:val="3179932"/>
                    <w:lock w:val="sdtLocked"/>
                  </w:sdtPr>
                  <w:sdtContent>
                    <w:tc>
                      <w:tcPr>
                        <w:tcW w:w="1719" w:type="dxa"/>
                        <w:shd w:val="clear" w:color="auto" w:fill="auto"/>
                      </w:tcPr>
                      <w:p w:rsidR="00235333" w:rsidRDefault="00CB5DC1">
                        <w:pPr>
                          <w:rPr>
                            <w:szCs w:val="21"/>
                          </w:rPr>
                        </w:pPr>
                        <w:r>
                          <w:rPr>
                            <w:rFonts w:hint="eastAsia"/>
                            <w:szCs w:val="21"/>
                          </w:rPr>
                          <w:t>帅建新</w:t>
                        </w:r>
                      </w:p>
                    </w:tc>
                  </w:sdtContent>
                </w:sdt>
                <w:sdt>
                  <w:sdtPr>
                    <w:rPr>
                      <w:szCs w:val="21"/>
                    </w:rPr>
                    <w:alias w:val="前十名股东报告期内增减"/>
                    <w:tag w:val="_GBC_dd82656118864f5fa58cbb732b2e3d44"/>
                    <w:id w:val="3179933"/>
                    <w:lock w:val="sdtLocked"/>
                  </w:sdtPr>
                  <w:sdtContent>
                    <w:tc>
                      <w:tcPr>
                        <w:tcW w:w="1366" w:type="dxa"/>
                        <w:shd w:val="clear" w:color="auto" w:fill="auto"/>
                      </w:tcPr>
                      <w:p w:rsidR="00235333" w:rsidRDefault="006256E0" w:rsidP="006256E0">
                        <w:pPr>
                          <w:jc w:val="right"/>
                          <w:rPr>
                            <w:color w:val="FF9900"/>
                            <w:szCs w:val="21"/>
                          </w:rPr>
                        </w:pPr>
                        <w:r>
                          <w:rPr>
                            <w:rFonts w:hint="eastAsia"/>
                            <w:szCs w:val="21"/>
                          </w:rPr>
                          <w:t>0</w:t>
                        </w:r>
                      </w:p>
                    </w:tc>
                  </w:sdtContent>
                </w:sdt>
                <w:sdt>
                  <w:sdtPr>
                    <w:rPr>
                      <w:szCs w:val="21"/>
                    </w:rPr>
                    <w:alias w:val="股东持有股份数量"/>
                    <w:tag w:val="_GBC_21e721a8c42f4a7d9ae0210dfab58dc0"/>
                    <w:id w:val="3179934"/>
                    <w:lock w:val="sdtLocked"/>
                  </w:sdtPr>
                  <w:sdtContent>
                    <w:tc>
                      <w:tcPr>
                        <w:tcW w:w="1418" w:type="dxa"/>
                        <w:gridSpan w:val="2"/>
                        <w:shd w:val="clear" w:color="auto" w:fill="auto"/>
                      </w:tcPr>
                      <w:p w:rsidR="00235333" w:rsidRDefault="00CB5DC1">
                        <w:pPr>
                          <w:jc w:val="right"/>
                          <w:rPr>
                            <w:szCs w:val="21"/>
                          </w:rPr>
                        </w:pPr>
                        <w:r>
                          <w:rPr>
                            <w:szCs w:val="21"/>
                          </w:rPr>
                          <w:t>7,082,000</w:t>
                        </w:r>
                      </w:p>
                    </w:tc>
                  </w:sdtContent>
                </w:sdt>
                <w:sdt>
                  <w:sdtPr>
                    <w:rPr>
                      <w:szCs w:val="21"/>
                    </w:rPr>
                    <w:alias w:val="前十名股东持股比例"/>
                    <w:tag w:val="_GBC_af1e942e468b47a4afb89abcd0f832eb"/>
                    <w:id w:val="3179935"/>
                    <w:lock w:val="sdtLocked"/>
                  </w:sdtPr>
                  <w:sdtContent>
                    <w:tc>
                      <w:tcPr>
                        <w:tcW w:w="992" w:type="dxa"/>
                        <w:shd w:val="clear" w:color="auto" w:fill="auto"/>
                      </w:tcPr>
                      <w:p w:rsidR="00235333" w:rsidRDefault="006256E0">
                        <w:pPr>
                          <w:jc w:val="right"/>
                          <w:rPr>
                            <w:szCs w:val="21"/>
                          </w:rPr>
                        </w:pPr>
                        <w:r>
                          <w:rPr>
                            <w:szCs w:val="21"/>
                          </w:rPr>
                          <w:t>3.46</w:t>
                        </w:r>
                      </w:p>
                    </w:tc>
                  </w:sdtContent>
                </w:sdt>
                <w:sdt>
                  <w:sdtPr>
                    <w:rPr>
                      <w:szCs w:val="21"/>
                    </w:rPr>
                    <w:alias w:val="前十名股东持有有限售条件股份数量"/>
                    <w:tag w:val="_GBC_eba1aeefd3564272b49eded8e8392686"/>
                    <w:id w:val="3179936"/>
                    <w:lock w:val="sdtLocked"/>
                  </w:sdtPr>
                  <w:sdtContent>
                    <w:tc>
                      <w:tcPr>
                        <w:tcW w:w="1417" w:type="dxa"/>
                        <w:gridSpan w:val="2"/>
                        <w:shd w:val="clear" w:color="auto" w:fill="auto"/>
                      </w:tcPr>
                      <w:p w:rsidR="00235333" w:rsidRDefault="007F05A2">
                        <w:pPr>
                          <w:jc w:val="right"/>
                          <w:rPr>
                            <w:color w:val="FF9900"/>
                            <w:szCs w:val="21"/>
                          </w:rPr>
                        </w:pPr>
                        <w:r>
                          <w:rPr>
                            <w:szCs w:val="21"/>
                          </w:rPr>
                          <w:t>7,082,000</w:t>
                        </w:r>
                      </w:p>
                    </w:tc>
                  </w:sdtContent>
                </w:sdt>
                <w:sdt>
                  <w:sdtPr>
                    <w:rPr>
                      <w:szCs w:val="21"/>
                    </w:rPr>
                    <w:alias w:val="前十名股东持有股份状态"/>
                    <w:tag w:val="_GBC_d5194108b2a8481e94140819dbdc5afe"/>
                    <w:id w:val="317993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35333" w:rsidRDefault="007F05A2">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79938"/>
                    <w:lock w:val="sdtLocked"/>
                  </w:sdtPr>
                  <w:sdtContent>
                    <w:tc>
                      <w:tcPr>
                        <w:tcW w:w="426" w:type="dxa"/>
                        <w:gridSpan w:val="2"/>
                        <w:shd w:val="clear" w:color="auto" w:fill="auto"/>
                      </w:tcPr>
                      <w:p w:rsidR="00235333" w:rsidRDefault="007F05A2" w:rsidP="007F05A2">
                        <w:pPr>
                          <w:jc w:val="right"/>
                          <w:rPr>
                            <w:color w:val="FF9900"/>
                            <w:szCs w:val="21"/>
                          </w:rPr>
                        </w:pPr>
                        <w:r>
                          <w:rPr>
                            <w:rFonts w:hint="eastAsia"/>
                            <w:szCs w:val="21"/>
                          </w:rPr>
                          <w:t>0</w:t>
                        </w:r>
                      </w:p>
                    </w:tc>
                  </w:sdtContent>
                </w:sdt>
                <w:sdt>
                  <w:sdtPr>
                    <w:rPr>
                      <w:szCs w:val="21"/>
                    </w:rPr>
                    <w:alias w:val="前十名股东的股东性质"/>
                    <w:tag w:val="_GBC_71380bc899eb4b9781e95e37e7a1e221"/>
                    <w:id w:val="31799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17" w:type="dxa"/>
                        <w:shd w:val="clear" w:color="auto" w:fill="auto"/>
                      </w:tcPr>
                      <w:p w:rsidR="00235333" w:rsidRDefault="007F05A2">
                        <w:pPr>
                          <w:rPr>
                            <w:color w:val="FF9900"/>
                            <w:szCs w:val="21"/>
                          </w:rPr>
                        </w:pPr>
                        <w:r>
                          <w:rPr>
                            <w:szCs w:val="21"/>
                          </w:rPr>
                          <w:t>境内自然人</w:t>
                        </w:r>
                      </w:p>
                    </w:tc>
                  </w:sdtContent>
                </w:sdt>
              </w:tr>
            </w:sdtContent>
          </w:sdt>
          <w:sdt>
            <w:sdtPr>
              <w:rPr>
                <w:szCs w:val="21"/>
              </w:rPr>
              <w:alias w:val="前十名股东持股情况"/>
              <w:tag w:val="_GBC_5fc8eaeeffc7456eb1a09687db3d4206"/>
              <w:id w:val="3179949"/>
              <w:lock w:val="sdtLocked"/>
            </w:sdtPr>
            <w:sdtEndPr>
              <w:rPr>
                <w:color w:val="FF9900"/>
              </w:rPr>
            </w:sdtEndPr>
            <w:sdtContent>
              <w:tr w:rsidR="00A140F6" w:rsidTr="00A140F6">
                <w:trPr>
                  <w:cantSplit/>
                </w:trPr>
                <w:sdt>
                  <w:sdtPr>
                    <w:rPr>
                      <w:szCs w:val="21"/>
                    </w:rPr>
                    <w:alias w:val="前十名股东名称"/>
                    <w:tag w:val="_GBC_8846839d232a4529b490cc7f8ba3425b"/>
                    <w:id w:val="3179941"/>
                    <w:lock w:val="sdtLocked"/>
                  </w:sdtPr>
                  <w:sdtContent>
                    <w:tc>
                      <w:tcPr>
                        <w:tcW w:w="1719" w:type="dxa"/>
                        <w:shd w:val="clear" w:color="auto" w:fill="auto"/>
                      </w:tcPr>
                      <w:p w:rsidR="00235333" w:rsidRDefault="00CB5DC1">
                        <w:pPr>
                          <w:rPr>
                            <w:szCs w:val="21"/>
                          </w:rPr>
                        </w:pPr>
                        <w:r>
                          <w:rPr>
                            <w:rFonts w:hint="eastAsia"/>
                            <w:szCs w:val="21"/>
                          </w:rPr>
                          <w:t>钱进</w:t>
                        </w:r>
                      </w:p>
                    </w:tc>
                  </w:sdtContent>
                </w:sdt>
                <w:sdt>
                  <w:sdtPr>
                    <w:rPr>
                      <w:szCs w:val="21"/>
                    </w:rPr>
                    <w:alias w:val="前十名股东报告期内增减"/>
                    <w:tag w:val="_GBC_dd82656118864f5fa58cbb732b2e3d44"/>
                    <w:id w:val="3179942"/>
                    <w:lock w:val="sdtLocked"/>
                  </w:sdtPr>
                  <w:sdtContent>
                    <w:tc>
                      <w:tcPr>
                        <w:tcW w:w="1366" w:type="dxa"/>
                        <w:shd w:val="clear" w:color="auto" w:fill="auto"/>
                      </w:tcPr>
                      <w:p w:rsidR="00235333" w:rsidRDefault="006256E0" w:rsidP="006256E0">
                        <w:pPr>
                          <w:jc w:val="right"/>
                          <w:rPr>
                            <w:color w:val="FF9900"/>
                            <w:szCs w:val="21"/>
                          </w:rPr>
                        </w:pPr>
                        <w:r>
                          <w:rPr>
                            <w:rFonts w:hint="eastAsia"/>
                            <w:szCs w:val="21"/>
                          </w:rPr>
                          <w:t>0</w:t>
                        </w:r>
                      </w:p>
                    </w:tc>
                  </w:sdtContent>
                </w:sdt>
                <w:sdt>
                  <w:sdtPr>
                    <w:rPr>
                      <w:szCs w:val="21"/>
                    </w:rPr>
                    <w:alias w:val="股东持有股份数量"/>
                    <w:tag w:val="_GBC_21e721a8c42f4a7d9ae0210dfab58dc0"/>
                    <w:id w:val="3179943"/>
                    <w:lock w:val="sdtLocked"/>
                  </w:sdtPr>
                  <w:sdtContent>
                    <w:tc>
                      <w:tcPr>
                        <w:tcW w:w="1418" w:type="dxa"/>
                        <w:gridSpan w:val="2"/>
                        <w:shd w:val="clear" w:color="auto" w:fill="auto"/>
                      </w:tcPr>
                      <w:p w:rsidR="00235333" w:rsidRDefault="00CB5DC1">
                        <w:pPr>
                          <w:jc w:val="right"/>
                          <w:rPr>
                            <w:szCs w:val="21"/>
                          </w:rPr>
                        </w:pPr>
                        <w:r>
                          <w:rPr>
                            <w:szCs w:val="21"/>
                          </w:rPr>
                          <w:t>6,482,000</w:t>
                        </w:r>
                      </w:p>
                    </w:tc>
                  </w:sdtContent>
                </w:sdt>
                <w:sdt>
                  <w:sdtPr>
                    <w:rPr>
                      <w:szCs w:val="21"/>
                    </w:rPr>
                    <w:alias w:val="前十名股东持股比例"/>
                    <w:tag w:val="_GBC_af1e942e468b47a4afb89abcd0f832eb"/>
                    <w:id w:val="3179944"/>
                    <w:lock w:val="sdtLocked"/>
                  </w:sdtPr>
                  <w:sdtContent>
                    <w:tc>
                      <w:tcPr>
                        <w:tcW w:w="992" w:type="dxa"/>
                        <w:shd w:val="clear" w:color="auto" w:fill="auto"/>
                      </w:tcPr>
                      <w:p w:rsidR="00235333" w:rsidRDefault="006256E0">
                        <w:pPr>
                          <w:jc w:val="right"/>
                          <w:rPr>
                            <w:szCs w:val="21"/>
                          </w:rPr>
                        </w:pPr>
                        <w:r>
                          <w:rPr>
                            <w:szCs w:val="21"/>
                          </w:rPr>
                          <w:t>3.17</w:t>
                        </w:r>
                      </w:p>
                    </w:tc>
                  </w:sdtContent>
                </w:sdt>
                <w:sdt>
                  <w:sdtPr>
                    <w:rPr>
                      <w:szCs w:val="21"/>
                    </w:rPr>
                    <w:alias w:val="前十名股东持有有限售条件股份数量"/>
                    <w:tag w:val="_GBC_eba1aeefd3564272b49eded8e8392686"/>
                    <w:id w:val="3179945"/>
                    <w:lock w:val="sdtLocked"/>
                  </w:sdtPr>
                  <w:sdtContent>
                    <w:tc>
                      <w:tcPr>
                        <w:tcW w:w="1417" w:type="dxa"/>
                        <w:gridSpan w:val="2"/>
                        <w:shd w:val="clear" w:color="auto" w:fill="auto"/>
                      </w:tcPr>
                      <w:p w:rsidR="00235333" w:rsidRDefault="007F05A2">
                        <w:pPr>
                          <w:jc w:val="right"/>
                          <w:rPr>
                            <w:color w:val="FF9900"/>
                            <w:szCs w:val="21"/>
                          </w:rPr>
                        </w:pPr>
                        <w:r>
                          <w:rPr>
                            <w:szCs w:val="21"/>
                          </w:rPr>
                          <w:t>6,482,000</w:t>
                        </w:r>
                      </w:p>
                    </w:tc>
                  </w:sdtContent>
                </w:sdt>
                <w:sdt>
                  <w:sdtPr>
                    <w:rPr>
                      <w:szCs w:val="21"/>
                    </w:rPr>
                    <w:alias w:val="前十名股东持有股份状态"/>
                    <w:tag w:val="_GBC_d5194108b2a8481e94140819dbdc5afe"/>
                    <w:id w:val="317994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35333" w:rsidRDefault="007F05A2">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79947"/>
                    <w:lock w:val="sdtLocked"/>
                  </w:sdtPr>
                  <w:sdtContent>
                    <w:tc>
                      <w:tcPr>
                        <w:tcW w:w="426" w:type="dxa"/>
                        <w:gridSpan w:val="2"/>
                        <w:shd w:val="clear" w:color="auto" w:fill="auto"/>
                      </w:tcPr>
                      <w:p w:rsidR="00235333" w:rsidRDefault="007F05A2" w:rsidP="007F05A2">
                        <w:pPr>
                          <w:jc w:val="right"/>
                          <w:rPr>
                            <w:color w:val="FF9900"/>
                            <w:szCs w:val="21"/>
                          </w:rPr>
                        </w:pPr>
                        <w:r>
                          <w:rPr>
                            <w:rFonts w:hint="eastAsia"/>
                            <w:szCs w:val="21"/>
                          </w:rPr>
                          <w:t>0</w:t>
                        </w:r>
                      </w:p>
                    </w:tc>
                  </w:sdtContent>
                </w:sdt>
                <w:sdt>
                  <w:sdtPr>
                    <w:rPr>
                      <w:szCs w:val="21"/>
                    </w:rPr>
                    <w:alias w:val="前十名股东的股东性质"/>
                    <w:tag w:val="_GBC_71380bc899eb4b9781e95e37e7a1e221"/>
                    <w:id w:val="31799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17" w:type="dxa"/>
                        <w:shd w:val="clear" w:color="auto" w:fill="auto"/>
                      </w:tcPr>
                      <w:p w:rsidR="00235333" w:rsidRDefault="007F05A2">
                        <w:pPr>
                          <w:rPr>
                            <w:color w:val="FF9900"/>
                            <w:szCs w:val="21"/>
                          </w:rPr>
                        </w:pPr>
                        <w:r>
                          <w:rPr>
                            <w:szCs w:val="21"/>
                          </w:rPr>
                          <w:t>境内自然人</w:t>
                        </w:r>
                      </w:p>
                    </w:tc>
                  </w:sdtContent>
                </w:sdt>
              </w:tr>
            </w:sdtContent>
          </w:sdt>
          <w:sdt>
            <w:sdtPr>
              <w:rPr>
                <w:szCs w:val="21"/>
              </w:rPr>
              <w:alias w:val="前十名股东持股情况"/>
              <w:tag w:val="_GBC_5fc8eaeeffc7456eb1a09687db3d4206"/>
              <w:id w:val="3179958"/>
              <w:lock w:val="sdtLocked"/>
            </w:sdtPr>
            <w:sdtEndPr>
              <w:rPr>
                <w:color w:val="FF9900"/>
              </w:rPr>
            </w:sdtEndPr>
            <w:sdtContent>
              <w:tr w:rsidR="00A140F6" w:rsidTr="00A140F6">
                <w:trPr>
                  <w:cantSplit/>
                </w:trPr>
                <w:sdt>
                  <w:sdtPr>
                    <w:rPr>
                      <w:szCs w:val="21"/>
                    </w:rPr>
                    <w:alias w:val="前十名股东名称"/>
                    <w:tag w:val="_GBC_8846839d232a4529b490cc7f8ba3425b"/>
                    <w:id w:val="3179950"/>
                    <w:lock w:val="sdtLocked"/>
                  </w:sdtPr>
                  <w:sdtContent>
                    <w:tc>
                      <w:tcPr>
                        <w:tcW w:w="1719" w:type="dxa"/>
                        <w:shd w:val="clear" w:color="auto" w:fill="auto"/>
                      </w:tcPr>
                      <w:p w:rsidR="00235333" w:rsidRDefault="00CB5DC1">
                        <w:pPr>
                          <w:rPr>
                            <w:szCs w:val="21"/>
                          </w:rPr>
                        </w:pPr>
                        <w:r>
                          <w:rPr>
                            <w:rFonts w:hint="eastAsia"/>
                            <w:szCs w:val="21"/>
                          </w:rPr>
                          <w:t>薛金全</w:t>
                        </w:r>
                      </w:p>
                    </w:tc>
                  </w:sdtContent>
                </w:sdt>
                <w:sdt>
                  <w:sdtPr>
                    <w:rPr>
                      <w:szCs w:val="21"/>
                    </w:rPr>
                    <w:alias w:val="前十名股东报告期内增减"/>
                    <w:tag w:val="_GBC_dd82656118864f5fa58cbb732b2e3d44"/>
                    <w:id w:val="3179951"/>
                    <w:lock w:val="sdtLocked"/>
                  </w:sdtPr>
                  <w:sdtContent>
                    <w:tc>
                      <w:tcPr>
                        <w:tcW w:w="1366" w:type="dxa"/>
                        <w:shd w:val="clear" w:color="auto" w:fill="auto"/>
                      </w:tcPr>
                      <w:p w:rsidR="00235333" w:rsidRDefault="006256E0" w:rsidP="006256E0">
                        <w:pPr>
                          <w:jc w:val="right"/>
                          <w:rPr>
                            <w:color w:val="FF9900"/>
                            <w:szCs w:val="21"/>
                          </w:rPr>
                        </w:pPr>
                        <w:r>
                          <w:rPr>
                            <w:rFonts w:hint="eastAsia"/>
                            <w:szCs w:val="21"/>
                          </w:rPr>
                          <w:t>0</w:t>
                        </w:r>
                      </w:p>
                    </w:tc>
                  </w:sdtContent>
                </w:sdt>
                <w:sdt>
                  <w:sdtPr>
                    <w:rPr>
                      <w:szCs w:val="21"/>
                    </w:rPr>
                    <w:alias w:val="股东持有股份数量"/>
                    <w:tag w:val="_GBC_21e721a8c42f4a7d9ae0210dfab58dc0"/>
                    <w:id w:val="3179952"/>
                    <w:lock w:val="sdtLocked"/>
                  </w:sdtPr>
                  <w:sdtContent>
                    <w:tc>
                      <w:tcPr>
                        <w:tcW w:w="1418" w:type="dxa"/>
                        <w:gridSpan w:val="2"/>
                        <w:shd w:val="clear" w:color="auto" w:fill="auto"/>
                      </w:tcPr>
                      <w:p w:rsidR="00235333" w:rsidRDefault="00CB5DC1">
                        <w:pPr>
                          <w:jc w:val="right"/>
                          <w:rPr>
                            <w:szCs w:val="21"/>
                          </w:rPr>
                        </w:pPr>
                        <w:r>
                          <w:rPr>
                            <w:szCs w:val="21"/>
                          </w:rPr>
                          <w:t>6,482,000</w:t>
                        </w:r>
                      </w:p>
                    </w:tc>
                  </w:sdtContent>
                </w:sdt>
                <w:sdt>
                  <w:sdtPr>
                    <w:rPr>
                      <w:szCs w:val="21"/>
                    </w:rPr>
                    <w:alias w:val="前十名股东持股比例"/>
                    <w:tag w:val="_GBC_af1e942e468b47a4afb89abcd0f832eb"/>
                    <w:id w:val="3179953"/>
                    <w:lock w:val="sdtLocked"/>
                  </w:sdtPr>
                  <w:sdtContent>
                    <w:tc>
                      <w:tcPr>
                        <w:tcW w:w="992" w:type="dxa"/>
                        <w:shd w:val="clear" w:color="auto" w:fill="auto"/>
                      </w:tcPr>
                      <w:p w:rsidR="00235333" w:rsidRDefault="006256E0">
                        <w:pPr>
                          <w:jc w:val="right"/>
                          <w:rPr>
                            <w:szCs w:val="21"/>
                          </w:rPr>
                        </w:pPr>
                        <w:r>
                          <w:rPr>
                            <w:szCs w:val="21"/>
                          </w:rPr>
                          <w:t>3.17</w:t>
                        </w:r>
                      </w:p>
                    </w:tc>
                  </w:sdtContent>
                </w:sdt>
                <w:sdt>
                  <w:sdtPr>
                    <w:rPr>
                      <w:szCs w:val="21"/>
                    </w:rPr>
                    <w:alias w:val="前十名股东持有有限售条件股份数量"/>
                    <w:tag w:val="_GBC_eba1aeefd3564272b49eded8e8392686"/>
                    <w:id w:val="3179954"/>
                    <w:lock w:val="sdtLocked"/>
                  </w:sdtPr>
                  <w:sdtContent>
                    <w:tc>
                      <w:tcPr>
                        <w:tcW w:w="1417" w:type="dxa"/>
                        <w:gridSpan w:val="2"/>
                        <w:shd w:val="clear" w:color="auto" w:fill="auto"/>
                      </w:tcPr>
                      <w:p w:rsidR="00235333" w:rsidRDefault="007F05A2">
                        <w:pPr>
                          <w:jc w:val="right"/>
                          <w:rPr>
                            <w:color w:val="FF9900"/>
                            <w:szCs w:val="21"/>
                          </w:rPr>
                        </w:pPr>
                        <w:r>
                          <w:rPr>
                            <w:szCs w:val="21"/>
                          </w:rPr>
                          <w:t>6,482,000</w:t>
                        </w:r>
                      </w:p>
                    </w:tc>
                  </w:sdtContent>
                </w:sdt>
                <w:sdt>
                  <w:sdtPr>
                    <w:rPr>
                      <w:szCs w:val="21"/>
                    </w:rPr>
                    <w:alias w:val="前十名股东持有股份状态"/>
                    <w:tag w:val="_GBC_d5194108b2a8481e94140819dbdc5afe"/>
                    <w:id w:val="317995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35333" w:rsidRDefault="007F05A2">
                        <w:pPr>
                          <w:jc w:val="center"/>
                          <w:rPr>
                            <w:color w:val="FF9900"/>
                            <w:szCs w:val="21"/>
                          </w:rPr>
                        </w:pPr>
                        <w:r>
                          <w:rPr>
                            <w:szCs w:val="21"/>
                          </w:rPr>
                          <w:t>无</w:t>
                        </w:r>
                      </w:p>
                    </w:tc>
                  </w:sdtContent>
                </w:sdt>
                <w:sdt>
                  <w:sdtPr>
                    <w:rPr>
                      <w:szCs w:val="21"/>
                    </w:rPr>
                    <w:alias w:val="前十名股东持有股份质押或冻结数量"/>
                    <w:tag w:val="_GBC_c5bdf1d3cef34caf9d7c35760892e906"/>
                    <w:id w:val="3179956"/>
                    <w:lock w:val="sdtLocked"/>
                  </w:sdtPr>
                  <w:sdtContent>
                    <w:tc>
                      <w:tcPr>
                        <w:tcW w:w="426" w:type="dxa"/>
                        <w:gridSpan w:val="2"/>
                        <w:shd w:val="clear" w:color="auto" w:fill="auto"/>
                      </w:tcPr>
                      <w:p w:rsidR="00235333" w:rsidRDefault="007F05A2" w:rsidP="007F05A2">
                        <w:pPr>
                          <w:jc w:val="right"/>
                          <w:rPr>
                            <w:color w:val="FF9900"/>
                            <w:szCs w:val="21"/>
                          </w:rPr>
                        </w:pPr>
                        <w:r>
                          <w:rPr>
                            <w:rFonts w:hint="eastAsia"/>
                            <w:szCs w:val="21"/>
                          </w:rPr>
                          <w:t>0</w:t>
                        </w:r>
                      </w:p>
                    </w:tc>
                  </w:sdtContent>
                </w:sdt>
                <w:sdt>
                  <w:sdtPr>
                    <w:rPr>
                      <w:szCs w:val="21"/>
                    </w:rPr>
                    <w:alias w:val="前十名股东的股东性质"/>
                    <w:tag w:val="_GBC_71380bc899eb4b9781e95e37e7a1e221"/>
                    <w:id w:val="31799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17" w:type="dxa"/>
                        <w:shd w:val="clear" w:color="auto" w:fill="auto"/>
                      </w:tcPr>
                      <w:p w:rsidR="00235333" w:rsidRDefault="007F05A2">
                        <w:pPr>
                          <w:rPr>
                            <w:color w:val="FF9900"/>
                            <w:szCs w:val="21"/>
                          </w:rPr>
                        </w:pPr>
                        <w:r>
                          <w:rPr>
                            <w:szCs w:val="21"/>
                          </w:rPr>
                          <w:t>境内自然人</w:t>
                        </w:r>
                      </w:p>
                    </w:tc>
                  </w:sdtContent>
                </w:sdt>
              </w:tr>
            </w:sdtContent>
          </w:sdt>
          <w:sdt>
            <w:sdtPr>
              <w:rPr>
                <w:szCs w:val="21"/>
              </w:rPr>
              <w:alias w:val="前十名股东持股情况"/>
              <w:tag w:val="_GBC_5fc8eaeeffc7456eb1a09687db3d4206"/>
              <w:id w:val="3179967"/>
              <w:lock w:val="sdtLocked"/>
            </w:sdtPr>
            <w:sdtEndPr>
              <w:rPr>
                <w:color w:val="FF9900"/>
              </w:rPr>
            </w:sdtEndPr>
            <w:sdtContent>
              <w:tr w:rsidR="00A140F6" w:rsidTr="00A140F6">
                <w:trPr>
                  <w:cantSplit/>
                </w:trPr>
                <w:sdt>
                  <w:sdtPr>
                    <w:rPr>
                      <w:szCs w:val="21"/>
                    </w:rPr>
                    <w:alias w:val="前十名股东名称"/>
                    <w:tag w:val="_GBC_8846839d232a4529b490cc7f8ba3425b"/>
                    <w:id w:val="3179959"/>
                    <w:lock w:val="sdtLocked"/>
                  </w:sdtPr>
                  <w:sdtContent>
                    <w:tc>
                      <w:tcPr>
                        <w:tcW w:w="1719" w:type="dxa"/>
                        <w:shd w:val="clear" w:color="auto" w:fill="auto"/>
                      </w:tcPr>
                      <w:p w:rsidR="00235333" w:rsidRDefault="00CB5DC1">
                        <w:pPr>
                          <w:rPr>
                            <w:szCs w:val="21"/>
                          </w:rPr>
                        </w:pPr>
                        <w:r>
                          <w:rPr>
                            <w:rFonts w:hint="eastAsia"/>
                            <w:szCs w:val="21"/>
                          </w:rPr>
                          <w:t>南通国泰创业投资有限公司</w:t>
                        </w:r>
                      </w:p>
                    </w:tc>
                  </w:sdtContent>
                </w:sdt>
                <w:sdt>
                  <w:sdtPr>
                    <w:rPr>
                      <w:szCs w:val="21"/>
                    </w:rPr>
                    <w:alias w:val="前十名股东报告期内增减"/>
                    <w:tag w:val="_GBC_dd82656118864f5fa58cbb732b2e3d44"/>
                    <w:id w:val="3179960"/>
                    <w:lock w:val="sdtLocked"/>
                  </w:sdtPr>
                  <w:sdtContent>
                    <w:tc>
                      <w:tcPr>
                        <w:tcW w:w="1366" w:type="dxa"/>
                        <w:shd w:val="clear" w:color="auto" w:fill="auto"/>
                      </w:tcPr>
                      <w:p w:rsidR="00235333" w:rsidRDefault="006256E0" w:rsidP="006256E0">
                        <w:pPr>
                          <w:jc w:val="right"/>
                          <w:rPr>
                            <w:color w:val="FF9900"/>
                            <w:szCs w:val="21"/>
                          </w:rPr>
                        </w:pPr>
                        <w:r>
                          <w:rPr>
                            <w:rFonts w:hint="eastAsia"/>
                            <w:szCs w:val="21"/>
                          </w:rPr>
                          <w:t>0</w:t>
                        </w:r>
                      </w:p>
                    </w:tc>
                  </w:sdtContent>
                </w:sdt>
                <w:sdt>
                  <w:sdtPr>
                    <w:rPr>
                      <w:szCs w:val="21"/>
                    </w:rPr>
                    <w:alias w:val="股东持有股份数量"/>
                    <w:tag w:val="_GBC_21e721a8c42f4a7d9ae0210dfab58dc0"/>
                    <w:id w:val="3179961"/>
                    <w:lock w:val="sdtLocked"/>
                  </w:sdtPr>
                  <w:sdtContent>
                    <w:tc>
                      <w:tcPr>
                        <w:tcW w:w="1418" w:type="dxa"/>
                        <w:gridSpan w:val="2"/>
                        <w:shd w:val="clear" w:color="auto" w:fill="auto"/>
                      </w:tcPr>
                      <w:p w:rsidR="00235333" w:rsidRDefault="00CB5DC1">
                        <w:pPr>
                          <w:jc w:val="right"/>
                          <w:rPr>
                            <w:szCs w:val="21"/>
                          </w:rPr>
                        </w:pPr>
                        <w:r>
                          <w:rPr>
                            <w:szCs w:val="21"/>
                          </w:rPr>
                          <w:t>5,371,222</w:t>
                        </w:r>
                      </w:p>
                    </w:tc>
                  </w:sdtContent>
                </w:sdt>
                <w:sdt>
                  <w:sdtPr>
                    <w:rPr>
                      <w:szCs w:val="21"/>
                    </w:rPr>
                    <w:alias w:val="前十名股东持股比例"/>
                    <w:tag w:val="_GBC_af1e942e468b47a4afb89abcd0f832eb"/>
                    <w:id w:val="3179962"/>
                    <w:lock w:val="sdtLocked"/>
                  </w:sdtPr>
                  <w:sdtContent>
                    <w:tc>
                      <w:tcPr>
                        <w:tcW w:w="992" w:type="dxa"/>
                        <w:shd w:val="clear" w:color="auto" w:fill="auto"/>
                      </w:tcPr>
                      <w:p w:rsidR="00235333" w:rsidRDefault="006256E0">
                        <w:pPr>
                          <w:jc w:val="right"/>
                          <w:rPr>
                            <w:szCs w:val="21"/>
                          </w:rPr>
                        </w:pPr>
                        <w:r>
                          <w:rPr>
                            <w:szCs w:val="21"/>
                          </w:rPr>
                          <w:t>2.63</w:t>
                        </w:r>
                      </w:p>
                    </w:tc>
                  </w:sdtContent>
                </w:sdt>
                <w:sdt>
                  <w:sdtPr>
                    <w:rPr>
                      <w:szCs w:val="21"/>
                    </w:rPr>
                    <w:alias w:val="前十名股东持有有限售条件股份数量"/>
                    <w:tag w:val="_GBC_eba1aeefd3564272b49eded8e8392686"/>
                    <w:id w:val="3179963"/>
                    <w:lock w:val="sdtLocked"/>
                  </w:sdtPr>
                  <w:sdtContent>
                    <w:tc>
                      <w:tcPr>
                        <w:tcW w:w="1417" w:type="dxa"/>
                        <w:gridSpan w:val="2"/>
                        <w:shd w:val="clear" w:color="auto" w:fill="auto"/>
                      </w:tcPr>
                      <w:p w:rsidR="00235333" w:rsidRDefault="007F05A2" w:rsidP="007F05A2">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17996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35333" w:rsidRDefault="007F05A2">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179965"/>
                    <w:lock w:val="sdtLocked"/>
                  </w:sdtPr>
                  <w:sdtContent>
                    <w:tc>
                      <w:tcPr>
                        <w:tcW w:w="426" w:type="dxa"/>
                        <w:gridSpan w:val="2"/>
                        <w:shd w:val="clear" w:color="auto" w:fill="auto"/>
                      </w:tcPr>
                      <w:p w:rsidR="00235333" w:rsidRDefault="007F05A2" w:rsidP="007F05A2">
                        <w:pPr>
                          <w:jc w:val="right"/>
                          <w:rPr>
                            <w:color w:val="FF9900"/>
                            <w:szCs w:val="21"/>
                          </w:rPr>
                        </w:pPr>
                        <w:r>
                          <w:rPr>
                            <w:rFonts w:hint="eastAsia"/>
                            <w:szCs w:val="21"/>
                          </w:rPr>
                          <w:t>0</w:t>
                        </w:r>
                      </w:p>
                    </w:tc>
                  </w:sdtContent>
                </w:sdt>
                <w:sdt>
                  <w:sdtPr>
                    <w:rPr>
                      <w:szCs w:val="21"/>
                    </w:rPr>
                    <w:alias w:val="前十名股东的股东性质"/>
                    <w:tag w:val="_GBC_71380bc899eb4b9781e95e37e7a1e221"/>
                    <w:id w:val="31799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17" w:type="dxa"/>
                        <w:shd w:val="clear" w:color="auto" w:fill="auto"/>
                      </w:tcPr>
                      <w:p w:rsidR="00235333" w:rsidRDefault="007F05A2">
                        <w:pPr>
                          <w:rPr>
                            <w:color w:val="FF9900"/>
                            <w:szCs w:val="21"/>
                          </w:rPr>
                        </w:pPr>
                        <w:r>
                          <w:rPr>
                            <w:szCs w:val="21"/>
                          </w:rPr>
                          <w:t>国有法人</w:t>
                        </w:r>
                      </w:p>
                    </w:tc>
                  </w:sdtContent>
                </w:sdt>
              </w:tr>
            </w:sdtContent>
          </w:sdt>
          <w:tr w:rsidR="00235333" w:rsidTr="007F05A2">
            <w:trPr>
              <w:cantSplit/>
            </w:trPr>
            <w:tc>
              <w:tcPr>
                <w:tcW w:w="9464" w:type="dxa"/>
                <w:gridSpan w:val="11"/>
                <w:shd w:val="clear" w:color="auto" w:fill="auto"/>
              </w:tcPr>
              <w:p w:rsidR="00235333" w:rsidRDefault="002B19DD">
                <w:pPr>
                  <w:jc w:val="center"/>
                  <w:rPr>
                    <w:color w:val="FF9900"/>
                    <w:szCs w:val="21"/>
                  </w:rPr>
                </w:pPr>
                <w:r>
                  <w:rPr>
                    <w:szCs w:val="21"/>
                  </w:rPr>
                  <w:t>前十名无限售条件股东持股情况</w:t>
                </w:r>
              </w:p>
            </w:tc>
          </w:tr>
          <w:tr w:rsidR="00A140F6" w:rsidTr="00A140F6">
            <w:trPr>
              <w:cantSplit/>
            </w:trPr>
            <w:tc>
              <w:tcPr>
                <w:tcW w:w="3652" w:type="dxa"/>
                <w:gridSpan w:val="3"/>
                <w:vMerge w:val="restart"/>
                <w:shd w:val="clear" w:color="auto" w:fill="auto"/>
                <w:vAlign w:val="center"/>
              </w:tcPr>
              <w:p w:rsidR="00235333" w:rsidRDefault="002B19DD">
                <w:pPr>
                  <w:jc w:val="center"/>
                  <w:rPr>
                    <w:color w:val="FF9900"/>
                    <w:szCs w:val="21"/>
                  </w:rPr>
                </w:pPr>
                <w:r>
                  <w:t>股东名称</w:t>
                </w:r>
              </w:p>
            </w:tc>
            <w:tc>
              <w:tcPr>
                <w:tcW w:w="2410" w:type="dxa"/>
                <w:gridSpan w:val="3"/>
                <w:vMerge w:val="restart"/>
                <w:shd w:val="clear" w:color="auto" w:fill="auto"/>
                <w:vAlign w:val="center"/>
              </w:tcPr>
              <w:p w:rsidR="00235333" w:rsidRDefault="002B19DD">
                <w:pPr>
                  <w:jc w:val="center"/>
                  <w:rPr>
                    <w:color w:val="FF9900"/>
                    <w:szCs w:val="21"/>
                  </w:rPr>
                </w:pPr>
                <w:r>
                  <w:t>持有无限售条件流通股的数量</w:t>
                </w:r>
              </w:p>
            </w:tc>
            <w:tc>
              <w:tcPr>
                <w:tcW w:w="3402" w:type="dxa"/>
                <w:gridSpan w:val="5"/>
                <w:tcBorders>
                  <w:bottom w:val="single" w:sz="4" w:space="0" w:color="auto"/>
                </w:tcBorders>
                <w:shd w:val="clear" w:color="auto" w:fill="auto"/>
                <w:vAlign w:val="center"/>
              </w:tcPr>
              <w:p w:rsidR="00235333" w:rsidRDefault="002B19DD">
                <w:pPr>
                  <w:jc w:val="center"/>
                  <w:rPr>
                    <w:color w:val="FF9900"/>
                    <w:szCs w:val="21"/>
                  </w:rPr>
                </w:pPr>
                <w:r>
                  <w:rPr>
                    <w:szCs w:val="21"/>
                  </w:rPr>
                  <w:t>股份种类</w:t>
                </w:r>
                <w:r>
                  <w:rPr>
                    <w:rFonts w:hint="eastAsia"/>
                    <w:szCs w:val="21"/>
                  </w:rPr>
                  <w:t>及数量</w:t>
                </w:r>
              </w:p>
            </w:tc>
          </w:tr>
          <w:tr w:rsidR="00D9018D" w:rsidTr="00A140F6">
            <w:trPr>
              <w:cantSplit/>
            </w:trPr>
            <w:tc>
              <w:tcPr>
                <w:tcW w:w="3652" w:type="dxa"/>
                <w:gridSpan w:val="3"/>
                <w:vMerge/>
                <w:shd w:val="clear" w:color="auto" w:fill="auto"/>
                <w:vAlign w:val="center"/>
              </w:tcPr>
              <w:p w:rsidR="00235333" w:rsidRDefault="00235333">
                <w:pPr>
                  <w:jc w:val="center"/>
                  <w:rPr>
                    <w:color w:val="FF9900"/>
                    <w:szCs w:val="21"/>
                  </w:rPr>
                </w:pPr>
              </w:p>
            </w:tc>
            <w:tc>
              <w:tcPr>
                <w:tcW w:w="2410" w:type="dxa"/>
                <w:gridSpan w:val="3"/>
                <w:vMerge/>
                <w:shd w:val="clear" w:color="auto" w:fill="auto"/>
                <w:vAlign w:val="center"/>
              </w:tcPr>
              <w:p w:rsidR="00235333" w:rsidRDefault="00235333">
                <w:pPr>
                  <w:jc w:val="center"/>
                  <w:rPr>
                    <w:color w:val="FF9900"/>
                    <w:szCs w:val="21"/>
                  </w:rPr>
                </w:pPr>
              </w:p>
            </w:tc>
            <w:tc>
              <w:tcPr>
                <w:tcW w:w="1843" w:type="dxa"/>
                <w:gridSpan w:val="3"/>
                <w:shd w:val="clear" w:color="auto" w:fill="auto"/>
                <w:vAlign w:val="center"/>
              </w:tcPr>
              <w:p w:rsidR="00235333" w:rsidRDefault="002B19DD">
                <w:pPr>
                  <w:jc w:val="center"/>
                  <w:rPr>
                    <w:color w:val="008000"/>
                    <w:szCs w:val="21"/>
                  </w:rPr>
                </w:pPr>
                <w:r>
                  <w:rPr>
                    <w:rFonts w:hint="eastAsia"/>
                    <w:szCs w:val="21"/>
                  </w:rPr>
                  <w:t>种类</w:t>
                </w:r>
              </w:p>
            </w:tc>
            <w:tc>
              <w:tcPr>
                <w:tcW w:w="1559" w:type="dxa"/>
                <w:gridSpan w:val="2"/>
                <w:shd w:val="clear" w:color="auto" w:fill="auto"/>
                <w:vAlign w:val="center"/>
              </w:tcPr>
              <w:p w:rsidR="00235333" w:rsidRDefault="002B19DD">
                <w:pPr>
                  <w:jc w:val="center"/>
                  <w:rPr>
                    <w:color w:val="008000"/>
                    <w:szCs w:val="21"/>
                  </w:rPr>
                </w:pPr>
                <w:r>
                  <w:rPr>
                    <w:rFonts w:hint="eastAsia"/>
                    <w:szCs w:val="21"/>
                  </w:rPr>
                  <w:t>数量</w:t>
                </w:r>
              </w:p>
            </w:tc>
          </w:tr>
          <w:sdt>
            <w:sdtPr>
              <w:rPr>
                <w:szCs w:val="21"/>
              </w:rPr>
              <w:alias w:val="前十名无限售条件股东持股情况"/>
              <w:tag w:val="_GBC_d4835fea183942b8823bf8913d1f2f26"/>
              <w:id w:val="3179972"/>
              <w:lock w:val="sdtLocked"/>
            </w:sdtPr>
            <w:sdtContent>
              <w:tr w:rsidR="007F05A2" w:rsidTr="00A140F6">
                <w:trPr>
                  <w:cantSplit/>
                </w:trPr>
                <w:sdt>
                  <w:sdtPr>
                    <w:rPr>
                      <w:szCs w:val="21"/>
                    </w:rPr>
                    <w:alias w:val="前十名无限售条件股东的名称"/>
                    <w:tag w:val="_GBC_e7d3ea3aba0c41fea2694430b9776570"/>
                    <w:id w:val="3179968"/>
                    <w:lock w:val="sdtLocked"/>
                  </w:sdtPr>
                  <w:sdtContent>
                    <w:tc>
                      <w:tcPr>
                        <w:tcW w:w="3652" w:type="dxa"/>
                        <w:gridSpan w:val="3"/>
                        <w:shd w:val="clear" w:color="auto" w:fill="auto"/>
                      </w:tcPr>
                      <w:p w:rsidR="00235333" w:rsidRDefault="00D9018D">
                        <w:pPr>
                          <w:rPr>
                            <w:color w:val="FF9900"/>
                            <w:szCs w:val="21"/>
                          </w:rPr>
                        </w:pPr>
                        <w:r>
                          <w:rPr>
                            <w:rFonts w:hint="eastAsia"/>
                            <w:szCs w:val="21"/>
                          </w:rPr>
                          <w:t>南通产业控股集团有限公司</w:t>
                        </w:r>
                      </w:p>
                    </w:tc>
                  </w:sdtContent>
                </w:sdt>
                <w:sdt>
                  <w:sdtPr>
                    <w:rPr>
                      <w:szCs w:val="21"/>
                    </w:rPr>
                    <w:alias w:val="前十名无限售条件股东期末持有流通股的数量"/>
                    <w:tag w:val="_GBC_3071796e0aaa4402bb4a49b9760a4842"/>
                    <w:id w:val="3179969"/>
                    <w:lock w:val="sdtLocked"/>
                  </w:sdtPr>
                  <w:sdtContent>
                    <w:tc>
                      <w:tcPr>
                        <w:tcW w:w="2410" w:type="dxa"/>
                        <w:gridSpan w:val="3"/>
                        <w:shd w:val="clear" w:color="auto" w:fill="auto"/>
                      </w:tcPr>
                      <w:p w:rsidR="00235333" w:rsidRDefault="00A140F6">
                        <w:pPr>
                          <w:jc w:val="right"/>
                          <w:rPr>
                            <w:color w:val="FF9900"/>
                            <w:szCs w:val="21"/>
                          </w:rPr>
                        </w:pPr>
                        <w:r>
                          <w:rPr>
                            <w:szCs w:val="21"/>
                          </w:rPr>
                          <w:t>17,777,392</w:t>
                        </w:r>
                      </w:p>
                    </w:tc>
                  </w:sdtContent>
                </w:sdt>
                <w:sdt>
                  <w:sdtPr>
                    <w:rPr>
                      <w:bCs/>
                      <w:szCs w:val="21"/>
                    </w:rPr>
                    <w:alias w:val="前十名无限售条件股东期末持有流通股的种类"/>
                    <w:tag w:val="_GBC_5d0d3dfc3b8545ce906ab8a21728fb94"/>
                    <w:id w:val="317997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35333" w:rsidRDefault="00A140F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49a68b1046d5401996c621b7568b2c9e"/>
                    <w:id w:val="3179971"/>
                    <w:lock w:val="sdtLocked"/>
                  </w:sdtPr>
                  <w:sdtContent>
                    <w:tc>
                      <w:tcPr>
                        <w:tcW w:w="1559" w:type="dxa"/>
                        <w:gridSpan w:val="2"/>
                        <w:shd w:val="clear" w:color="auto" w:fill="auto"/>
                      </w:tcPr>
                      <w:p w:rsidR="00235333" w:rsidRDefault="00A140F6">
                        <w:pPr>
                          <w:jc w:val="right"/>
                          <w:rPr>
                            <w:color w:val="FF9900"/>
                            <w:szCs w:val="21"/>
                          </w:rPr>
                        </w:pPr>
                        <w:r>
                          <w:rPr>
                            <w:szCs w:val="21"/>
                          </w:rPr>
                          <w:t>17,777,392</w:t>
                        </w:r>
                      </w:p>
                    </w:tc>
                  </w:sdtContent>
                </w:sdt>
              </w:tr>
            </w:sdtContent>
          </w:sdt>
          <w:sdt>
            <w:sdtPr>
              <w:rPr>
                <w:szCs w:val="21"/>
              </w:rPr>
              <w:alias w:val="前十名无限售条件股东持股情况"/>
              <w:tag w:val="_GBC_d4835fea183942b8823bf8913d1f2f26"/>
              <w:id w:val="3179977"/>
              <w:lock w:val="sdtLocked"/>
            </w:sdtPr>
            <w:sdtContent>
              <w:tr w:rsidR="007F05A2" w:rsidTr="00A140F6">
                <w:trPr>
                  <w:cantSplit/>
                </w:trPr>
                <w:sdt>
                  <w:sdtPr>
                    <w:rPr>
                      <w:szCs w:val="21"/>
                    </w:rPr>
                    <w:alias w:val="前十名无限售条件股东的名称"/>
                    <w:tag w:val="_GBC_e7d3ea3aba0c41fea2694430b9776570"/>
                    <w:id w:val="3179973"/>
                    <w:lock w:val="sdtLocked"/>
                  </w:sdtPr>
                  <w:sdtContent>
                    <w:tc>
                      <w:tcPr>
                        <w:tcW w:w="3652" w:type="dxa"/>
                        <w:gridSpan w:val="3"/>
                        <w:shd w:val="clear" w:color="auto" w:fill="auto"/>
                      </w:tcPr>
                      <w:p w:rsidR="00235333" w:rsidRDefault="00D9018D">
                        <w:pPr>
                          <w:rPr>
                            <w:color w:val="FF9900"/>
                            <w:szCs w:val="21"/>
                          </w:rPr>
                        </w:pPr>
                        <w:r>
                          <w:rPr>
                            <w:rFonts w:hint="eastAsia"/>
                            <w:szCs w:val="21"/>
                          </w:rPr>
                          <w:t>南通新源投资发展有限公司</w:t>
                        </w:r>
                      </w:p>
                    </w:tc>
                  </w:sdtContent>
                </w:sdt>
                <w:sdt>
                  <w:sdtPr>
                    <w:rPr>
                      <w:szCs w:val="21"/>
                    </w:rPr>
                    <w:alias w:val="前十名无限售条件股东期末持有流通股的数量"/>
                    <w:tag w:val="_GBC_3071796e0aaa4402bb4a49b9760a4842"/>
                    <w:id w:val="3179974"/>
                    <w:lock w:val="sdtLocked"/>
                  </w:sdtPr>
                  <w:sdtContent>
                    <w:tc>
                      <w:tcPr>
                        <w:tcW w:w="2410" w:type="dxa"/>
                        <w:gridSpan w:val="3"/>
                        <w:shd w:val="clear" w:color="auto" w:fill="auto"/>
                      </w:tcPr>
                      <w:p w:rsidR="00235333" w:rsidRDefault="00A140F6">
                        <w:pPr>
                          <w:jc w:val="right"/>
                          <w:rPr>
                            <w:color w:val="FF9900"/>
                            <w:szCs w:val="21"/>
                          </w:rPr>
                        </w:pPr>
                        <w:r>
                          <w:rPr>
                            <w:szCs w:val="21"/>
                          </w:rPr>
                          <w:t>17,777,392</w:t>
                        </w:r>
                      </w:p>
                    </w:tc>
                  </w:sdtContent>
                </w:sdt>
                <w:sdt>
                  <w:sdtPr>
                    <w:rPr>
                      <w:bCs/>
                      <w:szCs w:val="21"/>
                    </w:rPr>
                    <w:alias w:val="前十名无限售条件股东期末持有流通股的种类"/>
                    <w:tag w:val="_GBC_5d0d3dfc3b8545ce906ab8a21728fb94"/>
                    <w:id w:val="317997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35333" w:rsidRDefault="00A140F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49a68b1046d5401996c621b7568b2c9e"/>
                    <w:id w:val="3179976"/>
                    <w:lock w:val="sdtLocked"/>
                  </w:sdtPr>
                  <w:sdtContent>
                    <w:tc>
                      <w:tcPr>
                        <w:tcW w:w="1559" w:type="dxa"/>
                        <w:gridSpan w:val="2"/>
                        <w:shd w:val="clear" w:color="auto" w:fill="auto"/>
                      </w:tcPr>
                      <w:p w:rsidR="00235333" w:rsidRDefault="00A140F6">
                        <w:pPr>
                          <w:jc w:val="right"/>
                          <w:rPr>
                            <w:color w:val="FF9900"/>
                            <w:szCs w:val="21"/>
                          </w:rPr>
                        </w:pPr>
                        <w:r>
                          <w:rPr>
                            <w:szCs w:val="21"/>
                          </w:rPr>
                          <w:t>17,777,392</w:t>
                        </w:r>
                      </w:p>
                    </w:tc>
                  </w:sdtContent>
                </w:sdt>
              </w:tr>
            </w:sdtContent>
          </w:sdt>
          <w:sdt>
            <w:sdtPr>
              <w:rPr>
                <w:szCs w:val="21"/>
              </w:rPr>
              <w:alias w:val="前十名无限售条件股东持股情况"/>
              <w:tag w:val="_GBC_d4835fea183942b8823bf8913d1f2f26"/>
              <w:id w:val="3179982"/>
              <w:lock w:val="sdtLocked"/>
            </w:sdtPr>
            <w:sdtContent>
              <w:tr w:rsidR="007F05A2" w:rsidTr="00A140F6">
                <w:trPr>
                  <w:cantSplit/>
                </w:trPr>
                <w:sdt>
                  <w:sdtPr>
                    <w:rPr>
                      <w:szCs w:val="21"/>
                    </w:rPr>
                    <w:alias w:val="前十名无限售条件股东的名称"/>
                    <w:tag w:val="_GBC_e7d3ea3aba0c41fea2694430b9776570"/>
                    <w:id w:val="3179978"/>
                    <w:lock w:val="sdtLocked"/>
                  </w:sdtPr>
                  <w:sdtContent>
                    <w:tc>
                      <w:tcPr>
                        <w:tcW w:w="3652" w:type="dxa"/>
                        <w:gridSpan w:val="3"/>
                        <w:shd w:val="clear" w:color="auto" w:fill="auto"/>
                      </w:tcPr>
                      <w:p w:rsidR="00235333" w:rsidRDefault="00D9018D">
                        <w:pPr>
                          <w:rPr>
                            <w:color w:val="FF9900"/>
                            <w:szCs w:val="21"/>
                          </w:rPr>
                        </w:pPr>
                        <w:r>
                          <w:rPr>
                            <w:rFonts w:hint="eastAsia"/>
                            <w:szCs w:val="21"/>
                          </w:rPr>
                          <w:t>上海集赋健康管理中心（普通合伙）</w:t>
                        </w:r>
                      </w:p>
                    </w:tc>
                  </w:sdtContent>
                </w:sdt>
                <w:sdt>
                  <w:sdtPr>
                    <w:rPr>
                      <w:szCs w:val="21"/>
                    </w:rPr>
                    <w:alias w:val="前十名无限售条件股东期末持有流通股的数量"/>
                    <w:tag w:val="_GBC_3071796e0aaa4402bb4a49b9760a4842"/>
                    <w:id w:val="3179979"/>
                    <w:lock w:val="sdtLocked"/>
                  </w:sdtPr>
                  <w:sdtContent>
                    <w:tc>
                      <w:tcPr>
                        <w:tcW w:w="2410" w:type="dxa"/>
                        <w:gridSpan w:val="3"/>
                        <w:shd w:val="clear" w:color="auto" w:fill="auto"/>
                      </w:tcPr>
                      <w:p w:rsidR="00235333" w:rsidRDefault="00A140F6">
                        <w:pPr>
                          <w:jc w:val="right"/>
                          <w:rPr>
                            <w:color w:val="FF9900"/>
                            <w:szCs w:val="21"/>
                          </w:rPr>
                        </w:pPr>
                        <w:r>
                          <w:rPr>
                            <w:szCs w:val="21"/>
                          </w:rPr>
                          <w:t>10,320,000</w:t>
                        </w:r>
                      </w:p>
                    </w:tc>
                  </w:sdtContent>
                </w:sdt>
                <w:sdt>
                  <w:sdtPr>
                    <w:rPr>
                      <w:bCs/>
                      <w:szCs w:val="21"/>
                    </w:rPr>
                    <w:alias w:val="前十名无限售条件股东期末持有流通股的种类"/>
                    <w:tag w:val="_GBC_5d0d3dfc3b8545ce906ab8a21728fb94"/>
                    <w:id w:val="31799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35333" w:rsidRDefault="00A140F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49a68b1046d5401996c621b7568b2c9e"/>
                    <w:id w:val="3179981"/>
                    <w:lock w:val="sdtLocked"/>
                  </w:sdtPr>
                  <w:sdtContent>
                    <w:tc>
                      <w:tcPr>
                        <w:tcW w:w="1559" w:type="dxa"/>
                        <w:gridSpan w:val="2"/>
                        <w:shd w:val="clear" w:color="auto" w:fill="auto"/>
                      </w:tcPr>
                      <w:p w:rsidR="00235333" w:rsidRDefault="00A140F6">
                        <w:pPr>
                          <w:jc w:val="right"/>
                          <w:rPr>
                            <w:color w:val="FF9900"/>
                            <w:szCs w:val="21"/>
                          </w:rPr>
                        </w:pPr>
                        <w:r>
                          <w:rPr>
                            <w:szCs w:val="21"/>
                          </w:rPr>
                          <w:t>10,320,000</w:t>
                        </w:r>
                      </w:p>
                    </w:tc>
                  </w:sdtContent>
                </w:sdt>
              </w:tr>
            </w:sdtContent>
          </w:sdt>
          <w:sdt>
            <w:sdtPr>
              <w:rPr>
                <w:szCs w:val="21"/>
              </w:rPr>
              <w:alias w:val="前十名无限售条件股东持股情况"/>
              <w:tag w:val="_GBC_d4835fea183942b8823bf8913d1f2f26"/>
              <w:id w:val="3179987"/>
              <w:lock w:val="sdtLocked"/>
            </w:sdtPr>
            <w:sdtContent>
              <w:tr w:rsidR="007F05A2" w:rsidTr="00A140F6">
                <w:trPr>
                  <w:cantSplit/>
                </w:trPr>
                <w:sdt>
                  <w:sdtPr>
                    <w:rPr>
                      <w:szCs w:val="21"/>
                    </w:rPr>
                    <w:alias w:val="前十名无限售条件股东的名称"/>
                    <w:tag w:val="_GBC_e7d3ea3aba0c41fea2694430b9776570"/>
                    <w:id w:val="3179983"/>
                    <w:lock w:val="sdtLocked"/>
                  </w:sdtPr>
                  <w:sdtContent>
                    <w:tc>
                      <w:tcPr>
                        <w:tcW w:w="3652" w:type="dxa"/>
                        <w:gridSpan w:val="3"/>
                        <w:shd w:val="clear" w:color="auto" w:fill="auto"/>
                      </w:tcPr>
                      <w:p w:rsidR="00235333" w:rsidRDefault="00A140F6">
                        <w:pPr>
                          <w:rPr>
                            <w:color w:val="FF9900"/>
                            <w:szCs w:val="21"/>
                          </w:rPr>
                        </w:pPr>
                        <w:r>
                          <w:rPr>
                            <w:rFonts w:hint="eastAsia"/>
                            <w:szCs w:val="21"/>
                          </w:rPr>
                          <w:t>南通国泰创业投资有限公司</w:t>
                        </w:r>
                      </w:p>
                    </w:tc>
                  </w:sdtContent>
                </w:sdt>
                <w:sdt>
                  <w:sdtPr>
                    <w:rPr>
                      <w:szCs w:val="21"/>
                    </w:rPr>
                    <w:alias w:val="前十名无限售条件股东期末持有流通股的数量"/>
                    <w:tag w:val="_GBC_3071796e0aaa4402bb4a49b9760a4842"/>
                    <w:id w:val="3179984"/>
                    <w:lock w:val="sdtLocked"/>
                  </w:sdtPr>
                  <w:sdtContent>
                    <w:tc>
                      <w:tcPr>
                        <w:tcW w:w="2410" w:type="dxa"/>
                        <w:gridSpan w:val="3"/>
                        <w:shd w:val="clear" w:color="auto" w:fill="auto"/>
                      </w:tcPr>
                      <w:p w:rsidR="00235333" w:rsidRDefault="00A140F6">
                        <w:pPr>
                          <w:jc w:val="right"/>
                          <w:rPr>
                            <w:color w:val="FF9900"/>
                            <w:szCs w:val="21"/>
                          </w:rPr>
                        </w:pPr>
                        <w:r>
                          <w:rPr>
                            <w:szCs w:val="21"/>
                          </w:rPr>
                          <w:t>5,371,222</w:t>
                        </w:r>
                      </w:p>
                    </w:tc>
                  </w:sdtContent>
                </w:sdt>
                <w:sdt>
                  <w:sdtPr>
                    <w:rPr>
                      <w:bCs/>
                      <w:szCs w:val="21"/>
                    </w:rPr>
                    <w:alias w:val="前十名无限售条件股东期末持有流通股的种类"/>
                    <w:tag w:val="_GBC_5d0d3dfc3b8545ce906ab8a21728fb94"/>
                    <w:id w:val="31799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35333" w:rsidRDefault="00A140F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49a68b1046d5401996c621b7568b2c9e"/>
                    <w:id w:val="3179986"/>
                    <w:lock w:val="sdtLocked"/>
                  </w:sdtPr>
                  <w:sdtContent>
                    <w:tc>
                      <w:tcPr>
                        <w:tcW w:w="1559" w:type="dxa"/>
                        <w:gridSpan w:val="2"/>
                        <w:shd w:val="clear" w:color="auto" w:fill="auto"/>
                      </w:tcPr>
                      <w:p w:rsidR="00235333" w:rsidRDefault="00A140F6">
                        <w:pPr>
                          <w:jc w:val="right"/>
                          <w:rPr>
                            <w:color w:val="FF9900"/>
                            <w:szCs w:val="21"/>
                          </w:rPr>
                        </w:pPr>
                        <w:r>
                          <w:rPr>
                            <w:szCs w:val="21"/>
                          </w:rPr>
                          <w:t>5,371,222</w:t>
                        </w:r>
                      </w:p>
                    </w:tc>
                  </w:sdtContent>
                </w:sdt>
              </w:tr>
            </w:sdtContent>
          </w:sdt>
          <w:sdt>
            <w:sdtPr>
              <w:rPr>
                <w:szCs w:val="21"/>
              </w:rPr>
              <w:alias w:val="前十名无限售条件股东持股情况"/>
              <w:tag w:val="_GBC_d4835fea183942b8823bf8913d1f2f26"/>
              <w:id w:val="3179992"/>
              <w:lock w:val="sdtLocked"/>
            </w:sdtPr>
            <w:sdtContent>
              <w:tr w:rsidR="007F05A2" w:rsidTr="00A140F6">
                <w:trPr>
                  <w:cantSplit/>
                </w:trPr>
                <w:sdt>
                  <w:sdtPr>
                    <w:rPr>
                      <w:szCs w:val="21"/>
                    </w:rPr>
                    <w:alias w:val="前十名无限售条件股东的名称"/>
                    <w:tag w:val="_GBC_e7d3ea3aba0c41fea2694430b9776570"/>
                    <w:id w:val="3179988"/>
                    <w:lock w:val="sdtLocked"/>
                  </w:sdtPr>
                  <w:sdtContent>
                    <w:tc>
                      <w:tcPr>
                        <w:tcW w:w="3652" w:type="dxa"/>
                        <w:gridSpan w:val="3"/>
                        <w:shd w:val="clear" w:color="auto" w:fill="auto"/>
                      </w:tcPr>
                      <w:p w:rsidR="00235333" w:rsidRDefault="00A140F6" w:rsidP="00A140F6">
                        <w:pPr>
                          <w:rPr>
                            <w:color w:val="FF9900"/>
                            <w:szCs w:val="21"/>
                          </w:rPr>
                        </w:pPr>
                        <w:r>
                          <w:rPr>
                            <w:rFonts w:hint="eastAsia"/>
                            <w:szCs w:val="21"/>
                          </w:rPr>
                          <w:t>江苏南泰创业投资有限公司</w:t>
                        </w:r>
                      </w:p>
                    </w:tc>
                  </w:sdtContent>
                </w:sdt>
                <w:sdt>
                  <w:sdtPr>
                    <w:rPr>
                      <w:szCs w:val="21"/>
                    </w:rPr>
                    <w:alias w:val="前十名无限售条件股东期末持有流通股的数量"/>
                    <w:tag w:val="_GBC_3071796e0aaa4402bb4a49b9760a4842"/>
                    <w:id w:val="3179989"/>
                    <w:lock w:val="sdtLocked"/>
                  </w:sdtPr>
                  <w:sdtContent>
                    <w:tc>
                      <w:tcPr>
                        <w:tcW w:w="2410" w:type="dxa"/>
                        <w:gridSpan w:val="3"/>
                        <w:shd w:val="clear" w:color="auto" w:fill="auto"/>
                      </w:tcPr>
                      <w:p w:rsidR="00235333" w:rsidRDefault="00A140F6" w:rsidP="00A140F6">
                        <w:pPr>
                          <w:jc w:val="right"/>
                          <w:rPr>
                            <w:color w:val="FF9900"/>
                            <w:szCs w:val="21"/>
                          </w:rPr>
                        </w:pPr>
                        <w:r>
                          <w:rPr>
                            <w:szCs w:val="21"/>
                          </w:rPr>
                          <w:t>2,900,000</w:t>
                        </w:r>
                      </w:p>
                    </w:tc>
                  </w:sdtContent>
                </w:sdt>
                <w:sdt>
                  <w:sdtPr>
                    <w:rPr>
                      <w:bCs/>
                      <w:szCs w:val="21"/>
                    </w:rPr>
                    <w:alias w:val="前十名无限售条件股东期末持有流通股的种类"/>
                    <w:tag w:val="_GBC_5d0d3dfc3b8545ce906ab8a21728fb94"/>
                    <w:id w:val="31799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35333" w:rsidRDefault="00A140F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49a68b1046d5401996c621b7568b2c9e"/>
                    <w:id w:val="3179991"/>
                    <w:lock w:val="sdtLocked"/>
                  </w:sdtPr>
                  <w:sdtContent>
                    <w:tc>
                      <w:tcPr>
                        <w:tcW w:w="1559" w:type="dxa"/>
                        <w:gridSpan w:val="2"/>
                        <w:shd w:val="clear" w:color="auto" w:fill="auto"/>
                      </w:tcPr>
                      <w:p w:rsidR="00235333" w:rsidRDefault="00A140F6">
                        <w:pPr>
                          <w:jc w:val="right"/>
                          <w:rPr>
                            <w:color w:val="FF9900"/>
                            <w:szCs w:val="21"/>
                          </w:rPr>
                        </w:pPr>
                        <w:r>
                          <w:rPr>
                            <w:szCs w:val="21"/>
                          </w:rPr>
                          <w:t>2,900,000</w:t>
                        </w:r>
                      </w:p>
                    </w:tc>
                  </w:sdtContent>
                </w:sdt>
              </w:tr>
            </w:sdtContent>
          </w:sdt>
          <w:sdt>
            <w:sdtPr>
              <w:rPr>
                <w:szCs w:val="21"/>
              </w:rPr>
              <w:alias w:val="前十名无限售条件股东持股情况"/>
              <w:tag w:val="_GBC_d4835fea183942b8823bf8913d1f2f26"/>
              <w:id w:val="3179997"/>
              <w:lock w:val="sdtLocked"/>
            </w:sdtPr>
            <w:sdtContent>
              <w:tr w:rsidR="007F05A2" w:rsidTr="00A140F6">
                <w:trPr>
                  <w:cantSplit/>
                </w:trPr>
                <w:sdt>
                  <w:sdtPr>
                    <w:rPr>
                      <w:szCs w:val="21"/>
                    </w:rPr>
                    <w:alias w:val="前十名无限售条件股东的名称"/>
                    <w:tag w:val="_GBC_e7d3ea3aba0c41fea2694430b9776570"/>
                    <w:id w:val="3179993"/>
                    <w:lock w:val="sdtLocked"/>
                  </w:sdtPr>
                  <w:sdtContent>
                    <w:tc>
                      <w:tcPr>
                        <w:tcW w:w="3652" w:type="dxa"/>
                        <w:gridSpan w:val="3"/>
                        <w:shd w:val="clear" w:color="auto" w:fill="auto"/>
                      </w:tcPr>
                      <w:p w:rsidR="00235333" w:rsidRDefault="00A140F6" w:rsidP="00A140F6">
                        <w:pPr>
                          <w:rPr>
                            <w:color w:val="FF9900"/>
                            <w:szCs w:val="21"/>
                          </w:rPr>
                        </w:pPr>
                        <w:r>
                          <w:rPr>
                            <w:rFonts w:hint="eastAsia"/>
                            <w:szCs w:val="21"/>
                          </w:rPr>
                          <w:t>张洁云</w:t>
                        </w:r>
                      </w:p>
                    </w:tc>
                  </w:sdtContent>
                </w:sdt>
                <w:sdt>
                  <w:sdtPr>
                    <w:rPr>
                      <w:szCs w:val="21"/>
                    </w:rPr>
                    <w:alias w:val="前十名无限售条件股东期末持有流通股的数量"/>
                    <w:tag w:val="_GBC_3071796e0aaa4402bb4a49b9760a4842"/>
                    <w:id w:val="3179994"/>
                    <w:lock w:val="sdtLocked"/>
                  </w:sdtPr>
                  <w:sdtContent>
                    <w:tc>
                      <w:tcPr>
                        <w:tcW w:w="2410" w:type="dxa"/>
                        <w:gridSpan w:val="3"/>
                        <w:shd w:val="clear" w:color="auto" w:fill="auto"/>
                      </w:tcPr>
                      <w:p w:rsidR="00235333" w:rsidRDefault="00A140F6" w:rsidP="00A140F6">
                        <w:pPr>
                          <w:jc w:val="right"/>
                          <w:rPr>
                            <w:color w:val="FF9900"/>
                            <w:szCs w:val="21"/>
                          </w:rPr>
                        </w:pPr>
                        <w:r>
                          <w:rPr>
                            <w:szCs w:val="21"/>
                          </w:rPr>
                          <w:t>2,668,700</w:t>
                        </w:r>
                      </w:p>
                    </w:tc>
                  </w:sdtContent>
                </w:sdt>
                <w:sdt>
                  <w:sdtPr>
                    <w:rPr>
                      <w:bCs/>
                      <w:szCs w:val="21"/>
                    </w:rPr>
                    <w:alias w:val="前十名无限售条件股东期末持有流通股的种类"/>
                    <w:tag w:val="_GBC_5d0d3dfc3b8545ce906ab8a21728fb94"/>
                    <w:id w:val="317999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35333" w:rsidRDefault="00A140F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49a68b1046d5401996c621b7568b2c9e"/>
                    <w:id w:val="3179996"/>
                    <w:lock w:val="sdtLocked"/>
                  </w:sdtPr>
                  <w:sdtContent>
                    <w:tc>
                      <w:tcPr>
                        <w:tcW w:w="1559" w:type="dxa"/>
                        <w:gridSpan w:val="2"/>
                        <w:shd w:val="clear" w:color="auto" w:fill="auto"/>
                      </w:tcPr>
                      <w:p w:rsidR="00235333" w:rsidRDefault="00A140F6">
                        <w:pPr>
                          <w:jc w:val="right"/>
                          <w:rPr>
                            <w:color w:val="FF9900"/>
                            <w:szCs w:val="21"/>
                          </w:rPr>
                        </w:pPr>
                        <w:r>
                          <w:rPr>
                            <w:szCs w:val="21"/>
                          </w:rPr>
                          <w:t>2,668,700</w:t>
                        </w:r>
                      </w:p>
                    </w:tc>
                  </w:sdtContent>
                </w:sdt>
              </w:tr>
            </w:sdtContent>
          </w:sdt>
          <w:sdt>
            <w:sdtPr>
              <w:rPr>
                <w:szCs w:val="21"/>
              </w:rPr>
              <w:alias w:val="前十名无限售条件股东持股情况"/>
              <w:tag w:val="_GBC_d4835fea183942b8823bf8913d1f2f26"/>
              <w:id w:val="3180002"/>
              <w:lock w:val="sdtLocked"/>
            </w:sdtPr>
            <w:sdtContent>
              <w:tr w:rsidR="007F05A2" w:rsidTr="00A140F6">
                <w:trPr>
                  <w:cantSplit/>
                </w:trPr>
                <w:sdt>
                  <w:sdtPr>
                    <w:rPr>
                      <w:szCs w:val="21"/>
                    </w:rPr>
                    <w:alias w:val="前十名无限售条件股东的名称"/>
                    <w:tag w:val="_GBC_e7d3ea3aba0c41fea2694430b9776570"/>
                    <w:id w:val="3179998"/>
                    <w:lock w:val="sdtLocked"/>
                  </w:sdtPr>
                  <w:sdtContent>
                    <w:tc>
                      <w:tcPr>
                        <w:tcW w:w="3652" w:type="dxa"/>
                        <w:gridSpan w:val="3"/>
                        <w:shd w:val="clear" w:color="auto" w:fill="auto"/>
                      </w:tcPr>
                      <w:p w:rsidR="00235333" w:rsidRDefault="00A140F6" w:rsidP="00A140F6">
                        <w:pPr>
                          <w:rPr>
                            <w:color w:val="FF9900"/>
                            <w:szCs w:val="21"/>
                          </w:rPr>
                        </w:pPr>
                        <w:r>
                          <w:rPr>
                            <w:rFonts w:hint="eastAsia"/>
                            <w:szCs w:val="21"/>
                          </w:rPr>
                          <w:t>南通大伦化工有限公司</w:t>
                        </w:r>
                      </w:p>
                    </w:tc>
                  </w:sdtContent>
                </w:sdt>
                <w:sdt>
                  <w:sdtPr>
                    <w:rPr>
                      <w:szCs w:val="21"/>
                    </w:rPr>
                    <w:alias w:val="前十名无限售条件股东期末持有流通股的数量"/>
                    <w:tag w:val="_GBC_3071796e0aaa4402bb4a49b9760a4842"/>
                    <w:id w:val="3179999"/>
                    <w:lock w:val="sdtLocked"/>
                  </w:sdtPr>
                  <w:sdtContent>
                    <w:tc>
                      <w:tcPr>
                        <w:tcW w:w="2410" w:type="dxa"/>
                        <w:gridSpan w:val="3"/>
                        <w:shd w:val="clear" w:color="auto" w:fill="auto"/>
                      </w:tcPr>
                      <w:p w:rsidR="00235333" w:rsidRDefault="00A140F6" w:rsidP="00A140F6">
                        <w:pPr>
                          <w:jc w:val="right"/>
                          <w:rPr>
                            <w:color w:val="FF9900"/>
                            <w:szCs w:val="21"/>
                          </w:rPr>
                        </w:pPr>
                        <w:r>
                          <w:rPr>
                            <w:szCs w:val="21"/>
                          </w:rPr>
                          <w:t>2,000,000</w:t>
                        </w:r>
                      </w:p>
                    </w:tc>
                  </w:sdtContent>
                </w:sdt>
                <w:sdt>
                  <w:sdtPr>
                    <w:rPr>
                      <w:bCs/>
                      <w:szCs w:val="21"/>
                    </w:rPr>
                    <w:alias w:val="前十名无限售条件股东期末持有流通股的种类"/>
                    <w:tag w:val="_GBC_5d0d3dfc3b8545ce906ab8a21728fb94"/>
                    <w:id w:val="31800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35333" w:rsidRDefault="00A140F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49a68b1046d5401996c621b7568b2c9e"/>
                    <w:id w:val="3180001"/>
                    <w:lock w:val="sdtLocked"/>
                  </w:sdtPr>
                  <w:sdtContent>
                    <w:tc>
                      <w:tcPr>
                        <w:tcW w:w="1559" w:type="dxa"/>
                        <w:gridSpan w:val="2"/>
                        <w:shd w:val="clear" w:color="auto" w:fill="auto"/>
                      </w:tcPr>
                      <w:p w:rsidR="00235333" w:rsidRDefault="00A140F6">
                        <w:pPr>
                          <w:jc w:val="right"/>
                          <w:rPr>
                            <w:color w:val="FF9900"/>
                            <w:szCs w:val="21"/>
                          </w:rPr>
                        </w:pPr>
                        <w:r>
                          <w:rPr>
                            <w:szCs w:val="21"/>
                          </w:rPr>
                          <w:t>2,000,000</w:t>
                        </w:r>
                      </w:p>
                    </w:tc>
                  </w:sdtContent>
                </w:sdt>
              </w:tr>
            </w:sdtContent>
          </w:sdt>
          <w:sdt>
            <w:sdtPr>
              <w:rPr>
                <w:szCs w:val="21"/>
              </w:rPr>
              <w:alias w:val="前十名无限售条件股东持股情况"/>
              <w:tag w:val="_GBC_d4835fea183942b8823bf8913d1f2f26"/>
              <w:id w:val="3180007"/>
              <w:lock w:val="sdtLocked"/>
            </w:sdtPr>
            <w:sdtContent>
              <w:tr w:rsidR="007F05A2" w:rsidTr="00A140F6">
                <w:trPr>
                  <w:cantSplit/>
                </w:trPr>
                <w:sdt>
                  <w:sdtPr>
                    <w:rPr>
                      <w:szCs w:val="21"/>
                    </w:rPr>
                    <w:alias w:val="前十名无限售条件股东的名称"/>
                    <w:tag w:val="_GBC_e7d3ea3aba0c41fea2694430b9776570"/>
                    <w:id w:val="3180003"/>
                    <w:lock w:val="sdtLocked"/>
                  </w:sdtPr>
                  <w:sdtContent>
                    <w:tc>
                      <w:tcPr>
                        <w:tcW w:w="3652" w:type="dxa"/>
                        <w:gridSpan w:val="3"/>
                        <w:shd w:val="clear" w:color="auto" w:fill="auto"/>
                      </w:tcPr>
                      <w:p w:rsidR="00235333" w:rsidRDefault="00A140F6" w:rsidP="00A140F6">
                        <w:pPr>
                          <w:rPr>
                            <w:color w:val="FF9900"/>
                            <w:szCs w:val="21"/>
                          </w:rPr>
                        </w:pPr>
                        <w:r>
                          <w:rPr>
                            <w:rFonts w:hint="eastAsia"/>
                            <w:szCs w:val="21"/>
                          </w:rPr>
                          <w:t>全国社保基金——一组合</w:t>
                        </w:r>
                      </w:p>
                    </w:tc>
                  </w:sdtContent>
                </w:sdt>
                <w:sdt>
                  <w:sdtPr>
                    <w:rPr>
                      <w:szCs w:val="21"/>
                    </w:rPr>
                    <w:alias w:val="前十名无限售条件股东期末持有流通股的数量"/>
                    <w:tag w:val="_GBC_3071796e0aaa4402bb4a49b9760a4842"/>
                    <w:id w:val="3180004"/>
                    <w:lock w:val="sdtLocked"/>
                  </w:sdtPr>
                  <w:sdtContent>
                    <w:tc>
                      <w:tcPr>
                        <w:tcW w:w="2410" w:type="dxa"/>
                        <w:gridSpan w:val="3"/>
                        <w:shd w:val="clear" w:color="auto" w:fill="auto"/>
                      </w:tcPr>
                      <w:p w:rsidR="00235333" w:rsidRDefault="00A140F6" w:rsidP="00A140F6">
                        <w:pPr>
                          <w:jc w:val="right"/>
                          <w:rPr>
                            <w:color w:val="FF9900"/>
                            <w:szCs w:val="21"/>
                          </w:rPr>
                        </w:pPr>
                        <w:r>
                          <w:rPr>
                            <w:szCs w:val="21"/>
                          </w:rPr>
                          <w:t>1,500,000</w:t>
                        </w:r>
                      </w:p>
                    </w:tc>
                  </w:sdtContent>
                </w:sdt>
                <w:sdt>
                  <w:sdtPr>
                    <w:rPr>
                      <w:bCs/>
                      <w:szCs w:val="21"/>
                    </w:rPr>
                    <w:alias w:val="前十名无限售条件股东期末持有流通股的种类"/>
                    <w:tag w:val="_GBC_5d0d3dfc3b8545ce906ab8a21728fb94"/>
                    <w:id w:val="318000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35333" w:rsidRDefault="00A140F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49a68b1046d5401996c621b7568b2c9e"/>
                    <w:id w:val="3180006"/>
                    <w:lock w:val="sdtLocked"/>
                  </w:sdtPr>
                  <w:sdtContent>
                    <w:tc>
                      <w:tcPr>
                        <w:tcW w:w="1559" w:type="dxa"/>
                        <w:gridSpan w:val="2"/>
                        <w:shd w:val="clear" w:color="auto" w:fill="auto"/>
                      </w:tcPr>
                      <w:p w:rsidR="00235333" w:rsidRDefault="00A140F6">
                        <w:pPr>
                          <w:jc w:val="right"/>
                          <w:rPr>
                            <w:color w:val="FF9900"/>
                            <w:szCs w:val="21"/>
                          </w:rPr>
                        </w:pPr>
                        <w:r>
                          <w:rPr>
                            <w:szCs w:val="21"/>
                          </w:rPr>
                          <w:t>1,500,000</w:t>
                        </w:r>
                      </w:p>
                    </w:tc>
                  </w:sdtContent>
                </w:sdt>
              </w:tr>
            </w:sdtContent>
          </w:sdt>
          <w:sdt>
            <w:sdtPr>
              <w:rPr>
                <w:szCs w:val="21"/>
              </w:rPr>
              <w:alias w:val="前十名无限售条件股东持股情况"/>
              <w:tag w:val="_GBC_d4835fea183942b8823bf8913d1f2f26"/>
              <w:id w:val="3180012"/>
              <w:lock w:val="sdtLocked"/>
            </w:sdtPr>
            <w:sdtContent>
              <w:tr w:rsidR="007F05A2" w:rsidTr="00A140F6">
                <w:trPr>
                  <w:cantSplit/>
                </w:trPr>
                <w:sdt>
                  <w:sdtPr>
                    <w:rPr>
                      <w:szCs w:val="21"/>
                    </w:rPr>
                    <w:alias w:val="前十名无限售条件股东的名称"/>
                    <w:tag w:val="_GBC_e7d3ea3aba0c41fea2694430b9776570"/>
                    <w:id w:val="3180008"/>
                    <w:lock w:val="sdtLocked"/>
                  </w:sdtPr>
                  <w:sdtContent>
                    <w:tc>
                      <w:tcPr>
                        <w:tcW w:w="3652" w:type="dxa"/>
                        <w:gridSpan w:val="3"/>
                        <w:shd w:val="clear" w:color="auto" w:fill="auto"/>
                      </w:tcPr>
                      <w:p w:rsidR="00235333" w:rsidRDefault="00A140F6" w:rsidP="00A140F6">
                        <w:pPr>
                          <w:rPr>
                            <w:color w:val="FF9900"/>
                            <w:szCs w:val="21"/>
                          </w:rPr>
                        </w:pPr>
                        <w:r>
                          <w:rPr>
                            <w:rFonts w:hint="eastAsia"/>
                            <w:szCs w:val="21"/>
                          </w:rPr>
                          <w:t>银河金汇证券资管-民生银行-银河嘉汇5号集合资产管理计划</w:t>
                        </w:r>
                      </w:p>
                    </w:tc>
                  </w:sdtContent>
                </w:sdt>
                <w:sdt>
                  <w:sdtPr>
                    <w:rPr>
                      <w:szCs w:val="21"/>
                    </w:rPr>
                    <w:alias w:val="前十名无限售条件股东期末持有流通股的数量"/>
                    <w:tag w:val="_GBC_3071796e0aaa4402bb4a49b9760a4842"/>
                    <w:id w:val="3180009"/>
                    <w:lock w:val="sdtLocked"/>
                  </w:sdtPr>
                  <w:sdtContent>
                    <w:tc>
                      <w:tcPr>
                        <w:tcW w:w="2410" w:type="dxa"/>
                        <w:gridSpan w:val="3"/>
                        <w:shd w:val="clear" w:color="auto" w:fill="auto"/>
                      </w:tcPr>
                      <w:p w:rsidR="00235333" w:rsidRDefault="00A140F6" w:rsidP="00A140F6">
                        <w:pPr>
                          <w:jc w:val="right"/>
                          <w:rPr>
                            <w:color w:val="FF9900"/>
                            <w:szCs w:val="21"/>
                          </w:rPr>
                        </w:pPr>
                        <w:r>
                          <w:rPr>
                            <w:szCs w:val="21"/>
                          </w:rPr>
                          <w:t>1,241,300</w:t>
                        </w:r>
                      </w:p>
                    </w:tc>
                  </w:sdtContent>
                </w:sdt>
                <w:sdt>
                  <w:sdtPr>
                    <w:rPr>
                      <w:bCs/>
                      <w:szCs w:val="21"/>
                    </w:rPr>
                    <w:alias w:val="前十名无限售条件股东期末持有流通股的种类"/>
                    <w:tag w:val="_GBC_5d0d3dfc3b8545ce906ab8a21728fb94"/>
                    <w:id w:val="318001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35333" w:rsidRDefault="00A140F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49a68b1046d5401996c621b7568b2c9e"/>
                    <w:id w:val="3180011"/>
                    <w:lock w:val="sdtLocked"/>
                  </w:sdtPr>
                  <w:sdtContent>
                    <w:tc>
                      <w:tcPr>
                        <w:tcW w:w="1559" w:type="dxa"/>
                        <w:gridSpan w:val="2"/>
                        <w:shd w:val="clear" w:color="auto" w:fill="auto"/>
                      </w:tcPr>
                      <w:p w:rsidR="00235333" w:rsidRDefault="00A140F6">
                        <w:pPr>
                          <w:jc w:val="right"/>
                          <w:rPr>
                            <w:color w:val="FF9900"/>
                            <w:szCs w:val="21"/>
                          </w:rPr>
                        </w:pPr>
                        <w:r>
                          <w:rPr>
                            <w:szCs w:val="21"/>
                          </w:rPr>
                          <w:t>1,241,300</w:t>
                        </w:r>
                      </w:p>
                    </w:tc>
                  </w:sdtContent>
                </w:sdt>
              </w:tr>
            </w:sdtContent>
          </w:sdt>
          <w:sdt>
            <w:sdtPr>
              <w:rPr>
                <w:szCs w:val="21"/>
              </w:rPr>
              <w:alias w:val="前十名无限售条件股东持股情况"/>
              <w:tag w:val="_GBC_d4835fea183942b8823bf8913d1f2f26"/>
              <w:id w:val="3180017"/>
              <w:lock w:val="sdtLocked"/>
            </w:sdtPr>
            <w:sdtContent>
              <w:tr w:rsidR="007F05A2" w:rsidTr="00A140F6">
                <w:trPr>
                  <w:cantSplit/>
                </w:trPr>
                <w:sdt>
                  <w:sdtPr>
                    <w:rPr>
                      <w:szCs w:val="21"/>
                    </w:rPr>
                    <w:alias w:val="前十名无限售条件股东的名称"/>
                    <w:tag w:val="_GBC_e7d3ea3aba0c41fea2694430b9776570"/>
                    <w:id w:val="3180013"/>
                    <w:lock w:val="sdtLocked"/>
                  </w:sdtPr>
                  <w:sdtContent>
                    <w:tc>
                      <w:tcPr>
                        <w:tcW w:w="3652" w:type="dxa"/>
                        <w:gridSpan w:val="3"/>
                        <w:shd w:val="clear" w:color="auto" w:fill="auto"/>
                      </w:tcPr>
                      <w:p w:rsidR="00235333" w:rsidRDefault="00A140F6" w:rsidP="00A140F6">
                        <w:pPr>
                          <w:rPr>
                            <w:color w:val="FF9900"/>
                            <w:szCs w:val="21"/>
                          </w:rPr>
                        </w:pPr>
                        <w:r>
                          <w:rPr>
                            <w:rFonts w:hint="eastAsia"/>
                            <w:szCs w:val="21"/>
                          </w:rPr>
                          <w:t>张博</w:t>
                        </w:r>
                      </w:p>
                    </w:tc>
                  </w:sdtContent>
                </w:sdt>
                <w:sdt>
                  <w:sdtPr>
                    <w:rPr>
                      <w:szCs w:val="21"/>
                    </w:rPr>
                    <w:alias w:val="前十名无限售条件股东期末持有流通股的数量"/>
                    <w:tag w:val="_GBC_3071796e0aaa4402bb4a49b9760a4842"/>
                    <w:id w:val="3180014"/>
                    <w:lock w:val="sdtLocked"/>
                  </w:sdtPr>
                  <w:sdtContent>
                    <w:tc>
                      <w:tcPr>
                        <w:tcW w:w="2410" w:type="dxa"/>
                        <w:gridSpan w:val="3"/>
                        <w:shd w:val="clear" w:color="auto" w:fill="auto"/>
                      </w:tcPr>
                      <w:p w:rsidR="00235333" w:rsidRDefault="00A140F6" w:rsidP="00A140F6">
                        <w:pPr>
                          <w:jc w:val="right"/>
                          <w:rPr>
                            <w:color w:val="FF9900"/>
                            <w:szCs w:val="21"/>
                          </w:rPr>
                        </w:pPr>
                        <w:r>
                          <w:rPr>
                            <w:szCs w:val="21"/>
                          </w:rPr>
                          <w:t>942,600</w:t>
                        </w:r>
                      </w:p>
                    </w:tc>
                  </w:sdtContent>
                </w:sdt>
                <w:sdt>
                  <w:sdtPr>
                    <w:rPr>
                      <w:bCs/>
                      <w:szCs w:val="21"/>
                    </w:rPr>
                    <w:alias w:val="前十名无限售条件股东期末持有流通股的种类"/>
                    <w:tag w:val="_GBC_5d0d3dfc3b8545ce906ab8a21728fb94"/>
                    <w:id w:val="31800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35333" w:rsidRDefault="00A140F6">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49a68b1046d5401996c621b7568b2c9e"/>
                    <w:id w:val="3180016"/>
                    <w:lock w:val="sdtLocked"/>
                  </w:sdtPr>
                  <w:sdtContent>
                    <w:tc>
                      <w:tcPr>
                        <w:tcW w:w="1559" w:type="dxa"/>
                        <w:gridSpan w:val="2"/>
                        <w:shd w:val="clear" w:color="auto" w:fill="auto"/>
                      </w:tcPr>
                      <w:p w:rsidR="00235333" w:rsidRDefault="00A140F6">
                        <w:pPr>
                          <w:jc w:val="right"/>
                          <w:rPr>
                            <w:color w:val="FF9900"/>
                            <w:szCs w:val="21"/>
                          </w:rPr>
                        </w:pPr>
                        <w:r>
                          <w:rPr>
                            <w:szCs w:val="21"/>
                          </w:rPr>
                          <w:t>942,600</w:t>
                        </w:r>
                      </w:p>
                    </w:tc>
                  </w:sdtContent>
                </w:sdt>
              </w:tr>
            </w:sdtContent>
          </w:sdt>
          <w:tr w:rsidR="00A140F6" w:rsidTr="00A140F6">
            <w:trPr>
              <w:cantSplit/>
            </w:trPr>
            <w:tc>
              <w:tcPr>
                <w:tcW w:w="3652" w:type="dxa"/>
                <w:gridSpan w:val="3"/>
                <w:shd w:val="clear" w:color="auto" w:fill="auto"/>
              </w:tcPr>
              <w:p w:rsidR="00235333" w:rsidRDefault="002B19DD">
                <w:pPr>
                  <w:rPr>
                    <w:szCs w:val="21"/>
                  </w:rPr>
                </w:pPr>
                <w:r>
                  <w:rPr>
                    <w:szCs w:val="21"/>
                  </w:rPr>
                  <w:t>上述股东关联关系或一致行动的说明</w:t>
                </w:r>
              </w:p>
            </w:tc>
            <w:tc>
              <w:tcPr>
                <w:tcW w:w="5812" w:type="dxa"/>
                <w:gridSpan w:val="8"/>
                <w:shd w:val="clear" w:color="auto" w:fill="auto"/>
              </w:tcPr>
              <w:sdt>
                <w:sdtPr>
                  <w:rPr>
                    <w:rFonts w:hint="eastAsia"/>
                    <w:szCs w:val="21"/>
                  </w:rPr>
                  <w:alias w:val="股东关联关系或一致行动的说明"/>
                  <w:tag w:val="_GBC_cc84e7803db74d7ab5204a71bbfd4c35"/>
                  <w:id w:val="3180018"/>
                  <w:lock w:val="sdtLocked"/>
                </w:sdtPr>
                <w:sdtContent>
                  <w:p w:rsidR="00A140F6" w:rsidRDefault="00A140F6">
                    <w:pPr>
                      <w:rPr>
                        <w:szCs w:val="21"/>
                      </w:rPr>
                    </w:pPr>
                    <w:r>
                      <w:rPr>
                        <w:szCs w:val="21"/>
                      </w:rPr>
                      <w:t>1、顾清泉、丁彩峰、庆九、帅建新、钱进和薛金全为一致行动人。</w:t>
                    </w:r>
                  </w:p>
                  <w:p w:rsidR="00235333" w:rsidRDefault="00A140F6">
                    <w:pPr>
                      <w:rPr>
                        <w:color w:val="FFC000"/>
                        <w:szCs w:val="21"/>
                      </w:rPr>
                    </w:pPr>
                    <w:r>
                      <w:rPr>
                        <w:szCs w:val="21"/>
                      </w:rPr>
                      <w:t>2、除上述以外，公司未知其他股东是否存在关联关系或一致行动关系。</w:t>
                    </w:r>
                  </w:p>
                </w:sdtContent>
              </w:sdt>
            </w:tc>
          </w:tr>
          <w:tr w:rsidR="00A140F6" w:rsidTr="00A140F6">
            <w:trPr>
              <w:cantSplit/>
            </w:trPr>
            <w:tc>
              <w:tcPr>
                <w:tcW w:w="3652" w:type="dxa"/>
                <w:gridSpan w:val="3"/>
                <w:shd w:val="clear" w:color="auto" w:fill="auto"/>
              </w:tcPr>
              <w:p w:rsidR="00235333" w:rsidRDefault="002B19DD">
                <w:pPr>
                  <w:rPr>
                    <w:szCs w:val="21"/>
                  </w:rPr>
                </w:pPr>
                <w:r>
                  <w:rPr>
                    <w:rFonts w:hint="eastAsia"/>
                    <w:szCs w:val="21"/>
                  </w:rPr>
                  <w:t>表决权恢复的优先股股东及持股数量的说明</w:t>
                </w:r>
              </w:p>
            </w:tc>
            <w:sdt>
              <w:sdtPr>
                <w:rPr>
                  <w:szCs w:val="21"/>
                </w:rPr>
                <w:alias w:val="表决权恢复的优先股股东及持股数量的说明"/>
                <w:tag w:val="_GBC_3414803bdc594d62acc9cac898b36748"/>
                <w:id w:val="3180019"/>
                <w:lock w:val="sdtLocked"/>
              </w:sdtPr>
              <w:sdtContent>
                <w:tc>
                  <w:tcPr>
                    <w:tcW w:w="5812" w:type="dxa"/>
                    <w:gridSpan w:val="8"/>
                    <w:shd w:val="clear" w:color="auto" w:fill="auto"/>
                  </w:tcPr>
                  <w:p w:rsidR="00235333" w:rsidRDefault="00A140F6">
                    <w:pPr>
                      <w:rPr>
                        <w:szCs w:val="21"/>
                      </w:rPr>
                    </w:pPr>
                    <w:r>
                      <w:rPr>
                        <w:rFonts w:hint="eastAsia"/>
                        <w:szCs w:val="21"/>
                      </w:rPr>
                      <w:t>无</w:t>
                    </w:r>
                  </w:p>
                </w:tc>
              </w:sdtContent>
            </w:sdt>
          </w:tr>
        </w:tbl>
        <w:p w:rsidR="00235333" w:rsidRDefault="002B19DD">
          <w:pPr>
            <w:rPr>
              <w:bCs/>
              <w:szCs w:val="21"/>
            </w:rPr>
          </w:pPr>
          <w:r>
            <w:rPr>
              <w:szCs w:val="21"/>
            </w:rPr>
            <w:t>前十名有限售条件股东持股数量及限售条件</w:t>
          </w:r>
        </w:p>
        <w:p w:rsidR="00235333" w:rsidRDefault="002B19DD">
          <w:pPr>
            <w:jc w:val="right"/>
            <w:rPr>
              <w:szCs w:val="21"/>
            </w:rPr>
          </w:pPr>
          <w:r>
            <w:rPr>
              <w:szCs w:val="21"/>
            </w:rPr>
            <w:t xml:space="preserve">                                                                       单位</w:t>
          </w:r>
          <w:r>
            <w:rPr>
              <w:rFonts w:hint="eastAsia"/>
              <w:szCs w:val="21"/>
            </w:rPr>
            <w:t>：</w:t>
          </w:r>
          <w:sdt>
            <w:sdtPr>
              <w:rPr>
                <w:szCs w:val="21"/>
              </w:rPr>
              <w:alias w:val="单位：前十名有限售条件股东持股数量及限售条件"/>
              <w:tag w:val="_GBC_e1f4dc77c6fe470d84a40ebf654565a1"/>
              <w:id w:val="318002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szCs w:val="21"/>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1430"/>
            <w:gridCol w:w="1558"/>
            <w:gridCol w:w="1985"/>
            <w:gridCol w:w="1274"/>
            <w:gridCol w:w="1996"/>
          </w:tblGrid>
          <w:tr w:rsidR="00D85E45" w:rsidTr="00D85E45">
            <w:trPr>
              <w:cantSplit/>
            </w:trPr>
            <w:tc>
              <w:tcPr>
                <w:tcW w:w="445" w:type="pct"/>
                <w:vMerge w:val="restart"/>
                <w:shd w:val="clear" w:color="auto" w:fill="auto"/>
                <w:vAlign w:val="center"/>
              </w:tcPr>
              <w:p w:rsidR="00235333" w:rsidRDefault="002B19DD">
                <w:pPr>
                  <w:jc w:val="center"/>
                  <w:rPr>
                    <w:szCs w:val="21"/>
                  </w:rPr>
                </w:pPr>
                <w:r>
                  <w:rPr>
                    <w:szCs w:val="21"/>
                  </w:rPr>
                  <w:t>序号</w:t>
                </w:r>
              </w:p>
            </w:tc>
            <w:tc>
              <w:tcPr>
                <w:tcW w:w="790" w:type="pct"/>
                <w:vMerge w:val="restart"/>
                <w:shd w:val="clear" w:color="auto" w:fill="auto"/>
                <w:vAlign w:val="center"/>
              </w:tcPr>
              <w:p w:rsidR="00235333" w:rsidRDefault="002B19DD">
                <w:pPr>
                  <w:jc w:val="center"/>
                  <w:rPr>
                    <w:szCs w:val="21"/>
                  </w:rPr>
                </w:pPr>
                <w:r>
                  <w:rPr>
                    <w:szCs w:val="21"/>
                  </w:rPr>
                  <w:t>有限售条件股东名称</w:t>
                </w:r>
              </w:p>
            </w:tc>
            <w:tc>
              <w:tcPr>
                <w:tcW w:w="861" w:type="pct"/>
                <w:vMerge w:val="restart"/>
                <w:shd w:val="clear" w:color="auto" w:fill="auto"/>
                <w:vAlign w:val="center"/>
              </w:tcPr>
              <w:p w:rsidR="00235333" w:rsidRDefault="002B19DD">
                <w:pPr>
                  <w:jc w:val="center"/>
                  <w:rPr>
                    <w:szCs w:val="21"/>
                  </w:rPr>
                </w:pPr>
                <w:r>
                  <w:rPr>
                    <w:szCs w:val="21"/>
                  </w:rPr>
                  <w:t>持有的有限售条件股份数量</w:t>
                </w:r>
              </w:p>
            </w:tc>
            <w:tc>
              <w:tcPr>
                <w:tcW w:w="1801" w:type="pct"/>
                <w:gridSpan w:val="2"/>
                <w:shd w:val="clear" w:color="auto" w:fill="auto"/>
                <w:vAlign w:val="center"/>
              </w:tcPr>
              <w:p w:rsidR="00235333" w:rsidRDefault="002B19DD">
                <w:pPr>
                  <w:jc w:val="center"/>
                  <w:rPr>
                    <w:szCs w:val="21"/>
                  </w:rPr>
                </w:pPr>
                <w:r>
                  <w:rPr>
                    <w:szCs w:val="21"/>
                  </w:rPr>
                  <w:t>有限售条件股份可上市交易情况</w:t>
                </w:r>
              </w:p>
            </w:tc>
            <w:tc>
              <w:tcPr>
                <w:tcW w:w="1102" w:type="pct"/>
                <w:vMerge w:val="restart"/>
                <w:shd w:val="clear" w:color="auto" w:fill="auto"/>
                <w:vAlign w:val="center"/>
              </w:tcPr>
              <w:p w:rsidR="00235333" w:rsidRDefault="002B19DD">
                <w:pPr>
                  <w:jc w:val="center"/>
                  <w:rPr>
                    <w:szCs w:val="21"/>
                  </w:rPr>
                </w:pPr>
                <w:r>
                  <w:rPr>
                    <w:szCs w:val="21"/>
                  </w:rPr>
                  <w:t>限售条件</w:t>
                </w:r>
              </w:p>
            </w:tc>
          </w:tr>
          <w:tr w:rsidR="00D85E45" w:rsidTr="00D85E45">
            <w:trPr>
              <w:cantSplit/>
            </w:trPr>
            <w:tc>
              <w:tcPr>
                <w:tcW w:w="445" w:type="pct"/>
                <w:vMerge/>
                <w:shd w:val="clear" w:color="auto" w:fill="auto"/>
              </w:tcPr>
              <w:p w:rsidR="00235333" w:rsidRDefault="00235333">
                <w:pPr>
                  <w:jc w:val="center"/>
                  <w:rPr>
                    <w:szCs w:val="21"/>
                  </w:rPr>
                </w:pPr>
              </w:p>
            </w:tc>
            <w:tc>
              <w:tcPr>
                <w:tcW w:w="790" w:type="pct"/>
                <w:vMerge/>
                <w:shd w:val="clear" w:color="auto" w:fill="auto"/>
              </w:tcPr>
              <w:p w:rsidR="00235333" w:rsidRDefault="00235333">
                <w:pPr>
                  <w:jc w:val="center"/>
                  <w:rPr>
                    <w:szCs w:val="21"/>
                  </w:rPr>
                </w:pPr>
              </w:p>
            </w:tc>
            <w:tc>
              <w:tcPr>
                <w:tcW w:w="861" w:type="pct"/>
                <w:vMerge/>
                <w:shd w:val="clear" w:color="auto" w:fill="auto"/>
              </w:tcPr>
              <w:p w:rsidR="00235333" w:rsidRDefault="00235333">
                <w:pPr>
                  <w:jc w:val="center"/>
                  <w:rPr>
                    <w:szCs w:val="21"/>
                  </w:rPr>
                </w:pPr>
              </w:p>
            </w:tc>
            <w:tc>
              <w:tcPr>
                <w:tcW w:w="1097" w:type="pct"/>
                <w:shd w:val="clear" w:color="auto" w:fill="auto"/>
                <w:vAlign w:val="center"/>
              </w:tcPr>
              <w:p w:rsidR="00235333" w:rsidRDefault="002B19DD">
                <w:pPr>
                  <w:jc w:val="center"/>
                  <w:rPr>
                    <w:szCs w:val="21"/>
                  </w:rPr>
                </w:pPr>
                <w:r>
                  <w:rPr>
                    <w:szCs w:val="21"/>
                  </w:rPr>
                  <w:t>可上市交易时间</w:t>
                </w:r>
              </w:p>
            </w:tc>
            <w:tc>
              <w:tcPr>
                <w:tcW w:w="704" w:type="pct"/>
                <w:shd w:val="clear" w:color="auto" w:fill="auto"/>
                <w:vAlign w:val="center"/>
              </w:tcPr>
              <w:p w:rsidR="00235333" w:rsidRDefault="002B19DD">
                <w:pPr>
                  <w:jc w:val="center"/>
                  <w:rPr>
                    <w:szCs w:val="21"/>
                  </w:rPr>
                </w:pPr>
                <w:r>
                  <w:rPr>
                    <w:szCs w:val="21"/>
                  </w:rPr>
                  <w:t>新增可上市交易股份数量</w:t>
                </w:r>
              </w:p>
            </w:tc>
            <w:tc>
              <w:tcPr>
                <w:tcW w:w="1102" w:type="pct"/>
                <w:vMerge/>
                <w:shd w:val="clear" w:color="auto" w:fill="auto"/>
              </w:tcPr>
              <w:p w:rsidR="00235333" w:rsidRDefault="00235333">
                <w:pPr>
                  <w:jc w:val="center"/>
                  <w:rPr>
                    <w:szCs w:val="21"/>
                  </w:rPr>
                </w:pPr>
              </w:p>
            </w:tc>
          </w:tr>
          <w:sdt>
            <w:sdtPr>
              <w:rPr>
                <w:rFonts w:ascii="宋体" w:hAnsi="宋体" w:cs="宋体"/>
                <w:kern w:val="0"/>
                <w:szCs w:val="22"/>
              </w:rPr>
              <w:alias w:val="前十名有限售条件股东持股数量及限售条件"/>
              <w:tag w:val="_GBC_62e0ab38d74544fd9d47241b6b823153"/>
              <w:id w:val="3180027"/>
              <w:lock w:val="sdtLocked"/>
            </w:sdtPr>
            <w:sdtEndPr>
              <w:rPr>
                <w:szCs w:val="24"/>
              </w:rPr>
            </w:sdtEndPr>
            <w:sdtContent>
              <w:tr w:rsidR="00D85E45" w:rsidTr="00D85E45">
                <w:trPr>
                  <w:cantSplit/>
                  <w:trHeight w:val="345"/>
                </w:trPr>
                <w:tc>
                  <w:tcPr>
                    <w:tcW w:w="445" w:type="pct"/>
                    <w:shd w:val="clear" w:color="auto" w:fill="auto"/>
                  </w:tcPr>
                  <w:sdt>
                    <w:sdtPr>
                      <w:rPr>
                        <w:rFonts w:ascii="宋体" w:hAnsi="宋体" w:cs="宋体"/>
                        <w:kern w:val="0"/>
                        <w:szCs w:val="22"/>
                      </w:rPr>
                      <w:tag w:val="_GBC_f32d0bdb0c31457e83a46f73c1a5c98a"/>
                      <w:id w:val="3180021"/>
                      <w:lock w:val="sdtLocked"/>
                    </w:sdtPr>
                    <w:sdtEndPr>
                      <w:rPr>
                        <w:rFonts w:cs="Times New Roman"/>
                        <w:kern w:val="2"/>
                        <w:szCs w:val="21"/>
                      </w:rPr>
                    </w:sdtEndPr>
                    <w:sdtContent>
                      <w:p w:rsidR="00235333" w:rsidRDefault="002B19DD">
                        <w:pPr>
                          <w:pStyle w:val="a8"/>
                          <w:rPr>
                            <w:rFonts w:ascii="宋体" w:hAnsi="宋体"/>
                          </w:rPr>
                        </w:pPr>
                        <w:r>
                          <w:rPr>
                            <w:rFonts w:ascii="宋体" w:hAnsi="宋体"/>
                          </w:rPr>
                          <w:t>1</w:t>
                        </w:r>
                      </w:p>
                    </w:sdtContent>
                  </w:sdt>
                </w:tc>
                <w:sdt>
                  <w:sdtPr>
                    <w:rPr>
                      <w:szCs w:val="21"/>
                    </w:rPr>
                    <w:alias w:val="前十名有限售条件股东名称"/>
                    <w:tag w:val="_GBC_e9d47a27f6b640f7934495537fdd7876"/>
                    <w:id w:val="3180022"/>
                    <w:lock w:val="sdtLocked"/>
                  </w:sdtPr>
                  <w:sdtContent>
                    <w:tc>
                      <w:tcPr>
                        <w:tcW w:w="790" w:type="pct"/>
                        <w:shd w:val="clear" w:color="auto" w:fill="auto"/>
                      </w:tcPr>
                      <w:p w:rsidR="00235333" w:rsidRDefault="006D1012">
                        <w:pPr>
                          <w:rPr>
                            <w:szCs w:val="21"/>
                          </w:rPr>
                        </w:pPr>
                        <w:r>
                          <w:rPr>
                            <w:rFonts w:hint="eastAsia"/>
                            <w:szCs w:val="21"/>
                          </w:rPr>
                          <w:t>顾清泉</w:t>
                        </w:r>
                      </w:p>
                    </w:tc>
                  </w:sdtContent>
                </w:sdt>
                <w:sdt>
                  <w:sdtPr>
                    <w:rPr>
                      <w:szCs w:val="21"/>
                    </w:rPr>
                    <w:alias w:val="前十名有限售条件股东持有的有限售条件股份数量"/>
                    <w:tag w:val="_GBC_ef7fcc20495a41db9d99a19cf2927e60"/>
                    <w:id w:val="3180023"/>
                    <w:lock w:val="sdtLocked"/>
                  </w:sdtPr>
                  <w:sdtContent>
                    <w:tc>
                      <w:tcPr>
                        <w:tcW w:w="861" w:type="pct"/>
                        <w:shd w:val="clear" w:color="auto" w:fill="auto"/>
                      </w:tcPr>
                      <w:p w:rsidR="00235333" w:rsidRDefault="006D1012">
                        <w:pPr>
                          <w:jc w:val="right"/>
                          <w:rPr>
                            <w:szCs w:val="21"/>
                          </w:rPr>
                        </w:pPr>
                        <w:r>
                          <w:rPr>
                            <w:szCs w:val="21"/>
                          </w:rPr>
                          <w:t>20,414,000</w:t>
                        </w:r>
                      </w:p>
                    </w:tc>
                  </w:sdtContent>
                </w:sdt>
                <w:sdt>
                  <w:sdtPr>
                    <w:rPr>
                      <w:szCs w:val="21"/>
                    </w:rPr>
                    <w:alias w:val="前十名有限售条件股东持有的有限售条件股份可上市交易时间"/>
                    <w:tag w:val="_GBC_b08285741b4540e0bd723640947a0d4b"/>
                    <w:id w:val="3180024"/>
                    <w:lock w:val="sdtLocked"/>
                  </w:sdtPr>
                  <w:sdtContent>
                    <w:tc>
                      <w:tcPr>
                        <w:tcW w:w="1097" w:type="pct"/>
                        <w:shd w:val="clear" w:color="auto" w:fill="auto"/>
                      </w:tcPr>
                      <w:p w:rsidR="00235333" w:rsidRDefault="00D85E45">
                        <w:pPr>
                          <w:rPr>
                            <w:szCs w:val="21"/>
                          </w:rPr>
                        </w:pPr>
                        <w:r>
                          <w:rPr>
                            <w:szCs w:val="21"/>
                          </w:rPr>
                          <w:t>2018年5月18日</w:t>
                        </w:r>
                      </w:p>
                    </w:tc>
                  </w:sdtContent>
                </w:sdt>
                <w:sdt>
                  <w:sdtPr>
                    <w:rPr>
                      <w:szCs w:val="21"/>
                    </w:rPr>
                    <w:alias w:val="前十名有限售条件股东新增可上市交易股份数量"/>
                    <w:tag w:val="_GBC_e4f1dbfa1b714ff7bbcf0996dfb582c7"/>
                    <w:id w:val="3180025"/>
                    <w:lock w:val="sdtLocked"/>
                  </w:sdtPr>
                  <w:sdtContent>
                    <w:tc>
                      <w:tcPr>
                        <w:tcW w:w="704" w:type="pct"/>
                        <w:shd w:val="clear" w:color="auto" w:fill="auto"/>
                      </w:tcPr>
                      <w:p w:rsidR="00235333" w:rsidRDefault="00D85E45" w:rsidP="00D85E45">
                        <w:pPr>
                          <w:jc w:val="right"/>
                          <w:rPr>
                            <w:szCs w:val="21"/>
                          </w:rPr>
                        </w:pPr>
                        <w:r>
                          <w:rPr>
                            <w:rFonts w:hint="eastAsia"/>
                            <w:szCs w:val="21"/>
                          </w:rPr>
                          <w:t>0</w:t>
                        </w:r>
                      </w:p>
                    </w:tc>
                  </w:sdtContent>
                </w:sdt>
                <w:sdt>
                  <w:sdtPr>
                    <w:rPr>
                      <w:szCs w:val="21"/>
                    </w:rPr>
                    <w:alias w:val="前十名有限售条件股东限售条件"/>
                    <w:tag w:val="_GBC_43b86de3500948e888426ac26fdd051a"/>
                    <w:id w:val="3180026"/>
                    <w:lock w:val="sdtLocked"/>
                  </w:sdtPr>
                  <w:sdtContent>
                    <w:tc>
                      <w:tcPr>
                        <w:tcW w:w="1102" w:type="pct"/>
                        <w:shd w:val="clear" w:color="auto" w:fill="auto"/>
                      </w:tcPr>
                      <w:p w:rsidR="00235333" w:rsidRDefault="00D85E45">
                        <w:pPr>
                          <w:rPr>
                            <w:szCs w:val="21"/>
                          </w:rPr>
                        </w:pPr>
                        <w:r>
                          <w:rPr>
                            <w:szCs w:val="21"/>
                          </w:rPr>
                          <w:t>自公司股票上市之日起锁定36个月</w:t>
                        </w:r>
                      </w:p>
                    </w:tc>
                  </w:sdtContent>
                </w:sdt>
              </w:tr>
            </w:sdtContent>
          </w:sdt>
          <w:sdt>
            <w:sdtPr>
              <w:rPr>
                <w:rFonts w:ascii="宋体" w:hAnsi="宋体" w:cs="宋体"/>
                <w:kern w:val="0"/>
                <w:szCs w:val="22"/>
              </w:rPr>
              <w:alias w:val="前十名有限售条件股东持股数量及限售条件"/>
              <w:tag w:val="_GBC_62e0ab38d74544fd9d47241b6b823153"/>
              <w:id w:val="3180034"/>
              <w:lock w:val="sdtLocked"/>
            </w:sdtPr>
            <w:sdtEndPr>
              <w:rPr>
                <w:szCs w:val="24"/>
              </w:rPr>
            </w:sdtEndPr>
            <w:sdtContent>
              <w:tr w:rsidR="00D85E45" w:rsidTr="00D85E45">
                <w:trPr>
                  <w:cantSplit/>
                  <w:trHeight w:val="345"/>
                </w:trPr>
                <w:tc>
                  <w:tcPr>
                    <w:tcW w:w="445" w:type="pct"/>
                    <w:shd w:val="clear" w:color="auto" w:fill="auto"/>
                  </w:tcPr>
                  <w:sdt>
                    <w:sdtPr>
                      <w:rPr>
                        <w:rFonts w:ascii="宋体" w:hAnsi="宋体" w:cs="宋体"/>
                        <w:kern w:val="0"/>
                        <w:szCs w:val="22"/>
                      </w:rPr>
                      <w:tag w:val="_GBC_f32d0bdb0c31457e83a46f73c1a5c98a"/>
                      <w:id w:val="3180028"/>
                      <w:lock w:val="sdtLocked"/>
                    </w:sdtPr>
                    <w:sdtEndPr>
                      <w:rPr>
                        <w:rFonts w:cs="Times New Roman"/>
                        <w:kern w:val="2"/>
                        <w:szCs w:val="21"/>
                      </w:rPr>
                    </w:sdtEndPr>
                    <w:sdtContent>
                      <w:p w:rsidR="00235333" w:rsidRDefault="002B19DD">
                        <w:pPr>
                          <w:pStyle w:val="a8"/>
                          <w:rPr>
                            <w:rFonts w:ascii="宋体" w:hAnsi="宋体"/>
                          </w:rPr>
                        </w:pPr>
                        <w:r>
                          <w:rPr>
                            <w:rFonts w:ascii="宋体" w:hAnsi="宋体"/>
                          </w:rPr>
                          <w:t>2</w:t>
                        </w:r>
                      </w:p>
                    </w:sdtContent>
                  </w:sdt>
                </w:tc>
                <w:sdt>
                  <w:sdtPr>
                    <w:rPr>
                      <w:szCs w:val="21"/>
                    </w:rPr>
                    <w:alias w:val="前十名有限售条件股东名称"/>
                    <w:tag w:val="_GBC_e9d47a27f6b640f7934495537fdd7876"/>
                    <w:id w:val="3180029"/>
                    <w:lock w:val="sdtLocked"/>
                  </w:sdtPr>
                  <w:sdtContent>
                    <w:tc>
                      <w:tcPr>
                        <w:tcW w:w="790" w:type="pct"/>
                        <w:shd w:val="clear" w:color="auto" w:fill="auto"/>
                      </w:tcPr>
                      <w:p w:rsidR="00235333" w:rsidRDefault="006D1012">
                        <w:pPr>
                          <w:rPr>
                            <w:szCs w:val="21"/>
                          </w:rPr>
                        </w:pPr>
                        <w:r>
                          <w:rPr>
                            <w:rFonts w:hint="eastAsia"/>
                            <w:szCs w:val="21"/>
                          </w:rPr>
                          <w:t>丁彩峰</w:t>
                        </w:r>
                      </w:p>
                    </w:tc>
                  </w:sdtContent>
                </w:sdt>
                <w:sdt>
                  <w:sdtPr>
                    <w:rPr>
                      <w:szCs w:val="21"/>
                    </w:rPr>
                    <w:alias w:val="前十名有限售条件股东持有的有限售条件股份数量"/>
                    <w:tag w:val="_GBC_ef7fcc20495a41db9d99a19cf2927e60"/>
                    <w:id w:val="3180030"/>
                    <w:lock w:val="sdtLocked"/>
                  </w:sdtPr>
                  <w:sdtContent>
                    <w:tc>
                      <w:tcPr>
                        <w:tcW w:w="861" w:type="pct"/>
                        <w:shd w:val="clear" w:color="auto" w:fill="auto"/>
                      </w:tcPr>
                      <w:p w:rsidR="00235333" w:rsidRDefault="006D1012">
                        <w:pPr>
                          <w:jc w:val="right"/>
                          <w:rPr>
                            <w:szCs w:val="21"/>
                          </w:rPr>
                        </w:pPr>
                        <w:r>
                          <w:rPr>
                            <w:szCs w:val="21"/>
                          </w:rPr>
                          <w:t>13,710,000</w:t>
                        </w:r>
                      </w:p>
                    </w:tc>
                  </w:sdtContent>
                </w:sdt>
                <w:sdt>
                  <w:sdtPr>
                    <w:rPr>
                      <w:szCs w:val="21"/>
                    </w:rPr>
                    <w:alias w:val="前十名有限售条件股东持有的有限售条件股份可上市交易时间"/>
                    <w:tag w:val="_GBC_b08285741b4540e0bd723640947a0d4b"/>
                    <w:id w:val="3180031"/>
                    <w:lock w:val="sdtLocked"/>
                  </w:sdtPr>
                  <w:sdtContent>
                    <w:tc>
                      <w:tcPr>
                        <w:tcW w:w="1097" w:type="pct"/>
                        <w:shd w:val="clear" w:color="auto" w:fill="auto"/>
                      </w:tcPr>
                      <w:p w:rsidR="00235333" w:rsidRDefault="00D85E45">
                        <w:pPr>
                          <w:rPr>
                            <w:szCs w:val="21"/>
                          </w:rPr>
                        </w:pPr>
                        <w:r>
                          <w:rPr>
                            <w:szCs w:val="21"/>
                          </w:rPr>
                          <w:t>2018年5月18日</w:t>
                        </w:r>
                      </w:p>
                    </w:tc>
                  </w:sdtContent>
                </w:sdt>
                <w:sdt>
                  <w:sdtPr>
                    <w:rPr>
                      <w:szCs w:val="21"/>
                    </w:rPr>
                    <w:alias w:val="前十名有限售条件股东新增可上市交易股份数量"/>
                    <w:tag w:val="_GBC_e4f1dbfa1b714ff7bbcf0996dfb582c7"/>
                    <w:id w:val="3180032"/>
                    <w:lock w:val="sdtLocked"/>
                  </w:sdtPr>
                  <w:sdtContent>
                    <w:tc>
                      <w:tcPr>
                        <w:tcW w:w="704" w:type="pct"/>
                        <w:shd w:val="clear" w:color="auto" w:fill="auto"/>
                      </w:tcPr>
                      <w:p w:rsidR="00235333" w:rsidRDefault="00D85E45" w:rsidP="00D85E45">
                        <w:pPr>
                          <w:jc w:val="right"/>
                          <w:rPr>
                            <w:szCs w:val="21"/>
                          </w:rPr>
                        </w:pPr>
                        <w:r>
                          <w:rPr>
                            <w:rFonts w:hint="eastAsia"/>
                            <w:szCs w:val="21"/>
                          </w:rPr>
                          <w:t>0</w:t>
                        </w:r>
                      </w:p>
                    </w:tc>
                  </w:sdtContent>
                </w:sdt>
                <w:sdt>
                  <w:sdtPr>
                    <w:rPr>
                      <w:szCs w:val="21"/>
                    </w:rPr>
                    <w:alias w:val="前十名有限售条件股东限售条件"/>
                    <w:tag w:val="_GBC_43b86de3500948e888426ac26fdd051a"/>
                    <w:id w:val="3180033"/>
                    <w:lock w:val="sdtLocked"/>
                  </w:sdtPr>
                  <w:sdtContent>
                    <w:tc>
                      <w:tcPr>
                        <w:tcW w:w="1102" w:type="pct"/>
                        <w:shd w:val="clear" w:color="auto" w:fill="auto"/>
                      </w:tcPr>
                      <w:p w:rsidR="00235333" w:rsidRDefault="00D85E45">
                        <w:pPr>
                          <w:rPr>
                            <w:szCs w:val="21"/>
                          </w:rPr>
                        </w:pPr>
                        <w:r>
                          <w:rPr>
                            <w:szCs w:val="21"/>
                          </w:rPr>
                          <w:t>自公司股票上市之日起锁定36个月</w:t>
                        </w:r>
                      </w:p>
                    </w:tc>
                  </w:sdtContent>
                </w:sdt>
              </w:tr>
            </w:sdtContent>
          </w:sdt>
          <w:sdt>
            <w:sdtPr>
              <w:rPr>
                <w:rFonts w:ascii="宋体" w:hAnsi="宋体" w:cs="宋体"/>
                <w:kern w:val="0"/>
                <w:szCs w:val="22"/>
              </w:rPr>
              <w:alias w:val="前十名有限售条件股东持股数量及限售条件"/>
              <w:tag w:val="_GBC_62e0ab38d74544fd9d47241b6b823153"/>
              <w:id w:val="3180041"/>
              <w:lock w:val="sdtLocked"/>
            </w:sdtPr>
            <w:sdtEndPr>
              <w:rPr>
                <w:szCs w:val="24"/>
              </w:rPr>
            </w:sdtEndPr>
            <w:sdtContent>
              <w:tr w:rsidR="00D85E45" w:rsidTr="00D85E45">
                <w:trPr>
                  <w:cantSplit/>
                  <w:trHeight w:val="345"/>
                </w:trPr>
                <w:tc>
                  <w:tcPr>
                    <w:tcW w:w="445" w:type="pct"/>
                    <w:shd w:val="clear" w:color="auto" w:fill="auto"/>
                  </w:tcPr>
                  <w:sdt>
                    <w:sdtPr>
                      <w:rPr>
                        <w:rFonts w:ascii="宋体" w:hAnsi="宋体" w:cs="宋体"/>
                        <w:kern w:val="0"/>
                        <w:szCs w:val="22"/>
                      </w:rPr>
                      <w:tag w:val="_GBC_f32d0bdb0c31457e83a46f73c1a5c98a"/>
                      <w:id w:val="3180035"/>
                      <w:lock w:val="sdtLocked"/>
                    </w:sdtPr>
                    <w:sdtEndPr>
                      <w:rPr>
                        <w:rFonts w:cs="Times New Roman"/>
                        <w:kern w:val="2"/>
                        <w:szCs w:val="21"/>
                      </w:rPr>
                    </w:sdtEndPr>
                    <w:sdtContent>
                      <w:p w:rsidR="00235333" w:rsidRDefault="002B19DD">
                        <w:pPr>
                          <w:pStyle w:val="a8"/>
                          <w:rPr>
                            <w:rFonts w:ascii="宋体" w:hAnsi="宋体"/>
                          </w:rPr>
                        </w:pPr>
                        <w:r>
                          <w:rPr>
                            <w:rFonts w:ascii="宋体" w:hAnsi="宋体"/>
                          </w:rPr>
                          <w:t>3</w:t>
                        </w:r>
                      </w:p>
                    </w:sdtContent>
                  </w:sdt>
                </w:tc>
                <w:sdt>
                  <w:sdtPr>
                    <w:rPr>
                      <w:szCs w:val="21"/>
                    </w:rPr>
                    <w:alias w:val="前十名有限售条件股东名称"/>
                    <w:tag w:val="_GBC_e9d47a27f6b640f7934495537fdd7876"/>
                    <w:id w:val="3180036"/>
                    <w:lock w:val="sdtLocked"/>
                  </w:sdtPr>
                  <w:sdtContent>
                    <w:tc>
                      <w:tcPr>
                        <w:tcW w:w="790" w:type="pct"/>
                        <w:shd w:val="clear" w:color="auto" w:fill="auto"/>
                      </w:tcPr>
                      <w:p w:rsidR="00235333" w:rsidRDefault="006D1012">
                        <w:pPr>
                          <w:rPr>
                            <w:szCs w:val="21"/>
                          </w:rPr>
                        </w:pPr>
                        <w:r>
                          <w:rPr>
                            <w:rFonts w:hint="eastAsia"/>
                            <w:szCs w:val="21"/>
                          </w:rPr>
                          <w:t>庆九</w:t>
                        </w:r>
                      </w:p>
                    </w:tc>
                  </w:sdtContent>
                </w:sdt>
                <w:sdt>
                  <w:sdtPr>
                    <w:rPr>
                      <w:szCs w:val="21"/>
                    </w:rPr>
                    <w:alias w:val="前十名有限售条件股东持有的有限售条件股份数量"/>
                    <w:tag w:val="_GBC_ef7fcc20495a41db9d99a19cf2927e60"/>
                    <w:id w:val="3180037"/>
                    <w:lock w:val="sdtLocked"/>
                  </w:sdtPr>
                  <w:sdtContent>
                    <w:tc>
                      <w:tcPr>
                        <w:tcW w:w="861" w:type="pct"/>
                        <w:shd w:val="clear" w:color="auto" w:fill="auto"/>
                      </w:tcPr>
                      <w:p w:rsidR="00235333" w:rsidRDefault="006D1012">
                        <w:pPr>
                          <w:jc w:val="right"/>
                          <w:rPr>
                            <w:szCs w:val="21"/>
                          </w:rPr>
                        </w:pPr>
                        <w:r>
                          <w:rPr>
                            <w:szCs w:val="21"/>
                          </w:rPr>
                          <w:t>13,710,000</w:t>
                        </w:r>
                      </w:p>
                    </w:tc>
                  </w:sdtContent>
                </w:sdt>
                <w:sdt>
                  <w:sdtPr>
                    <w:rPr>
                      <w:szCs w:val="21"/>
                    </w:rPr>
                    <w:alias w:val="前十名有限售条件股东持有的有限售条件股份可上市交易时间"/>
                    <w:tag w:val="_GBC_b08285741b4540e0bd723640947a0d4b"/>
                    <w:id w:val="3180038"/>
                    <w:lock w:val="sdtLocked"/>
                  </w:sdtPr>
                  <w:sdtContent>
                    <w:tc>
                      <w:tcPr>
                        <w:tcW w:w="1097" w:type="pct"/>
                        <w:shd w:val="clear" w:color="auto" w:fill="auto"/>
                      </w:tcPr>
                      <w:p w:rsidR="00235333" w:rsidRDefault="00D85E45">
                        <w:pPr>
                          <w:rPr>
                            <w:szCs w:val="21"/>
                          </w:rPr>
                        </w:pPr>
                        <w:r>
                          <w:rPr>
                            <w:szCs w:val="21"/>
                          </w:rPr>
                          <w:t>2018年5月18日</w:t>
                        </w:r>
                      </w:p>
                    </w:tc>
                  </w:sdtContent>
                </w:sdt>
                <w:sdt>
                  <w:sdtPr>
                    <w:rPr>
                      <w:szCs w:val="21"/>
                    </w:rPr>
                    <w:alias w:val="前十名有限售条件股东新增可上市交易股份数量"/>
                    <w:tag w:val="_GBC_e4f1dbfa1b714ff7bbcf0996dfb582c7"/>
                    <w:id w:val="3180039"/>
                    <w:lock w:val="sdtLocked"/>
                  </w:sdtPr>
                  <w:sdtContent>
                    <w:tc>
                      <w:tcPr>
                        <w:tcW w:w="704" w:type="pct"/>
                        <w:shd w:val="clear" w:color="auto" w:fill="auto"/>
                      </w:tcPr>
                      <w:p w:rsidR="00235333" w:rsidRDefault="00D85E45" w:rsidP="00D85E45">
                        <w:pPr>
                          <w:jc w:val="right"/>
                          <w:rPr>
                            <w:szCs w:val="21"/>
                          </w:rPr>
                        </w:pPr>
                        <w:r>
                          <w:rPr>
                            <w:rFonts w:hint="eastAsia"/>
                            <w:szCs w:val="21"/>
                          </w:rPr>
                          <w:t>0</w:t>
                        </w:r>
                      </w:p>
                    </w:tc>
                  </w:sdtContent>
                </w:sdt>
                <w:sdt>
                  <w:sdtPr>
                    <w:rPr>
                      <w:szCs w:val="21"/>
                    </w:rPr>
                    <w:alias w:val="前十名有限售条件股东限售条件"/>
                    <w:tag w:val="_GBC_43b86de3500948e888426ac26fdd051a"/>
                    <w:id w:val="3180040"/>
                    <w:lock w:val="sdtLocked"/>
                  </w:sdtPr>
                  <w:sdtContent>
                    <w:tc>
                      <w:tcPr>
                        <w:tcW w:w="1102" w:type="pct"/>
                        <w:shd w:val="clear" w:color="auto" w:fill="auto"/>
                      </w:tcPr>
                      <w:p w:rsidR="00235333" w:rsidRDefault="00D85E45">
                        <w:pPr>
                          <w:rPr>
                            <w:szCs w:val="21"/>
                          </w:rPr>
                        </w:pPr>
                        <w:r>
                          <w:rPr>
                            <w:szCs w:val="21"/>
                          </w:rPr>
                          <w:t>自公司股票上市之日起锁定36个月</w:t>
                        </w:r>
                      </w:p>
                    </w:tc>
                  </w:sdtContent>
                </w:sdt>
              </w:tr>
            </w:sdtContent>
          </w:sdt>
          <w:sdt>
            <w:sdtPr>
              <w:rPr>
                <w:rFonts w:ascii="宋体" w:hAnsi="宋体" w:cs="宋体"/>
                <w:kern w:val="0"/>
                <w:szCs w:val="22"/>
              </w:rPr>
              <w:alias w:val="前十名有限售条件股东持股数量及限售条件"/>
              <w:tag w:val="_GBC_62e0ab38d74544fd9d47241b6b823153"/>
              <w:id w:val="3180048"/>
              <w:lock w:val="sdtLocked"/>
            </w:sdtPr>
            <w:sdtEndPr>
              <w:rPr>
                <w:szCs w:val="24"/>
              </w:rPr>
            </w:sdtEndPr>
            <w:sdtContent>
              <w:tr w:rsidR="00D85E45" w:rsidTr="00D85E45">
                <w:trPr>
                  <w:cantSplit/>
                  <w:trHeight w:val="345"/>
                </w:trPr>
                <w:tc>
                  <w:tcPr>
                    <w:tcW w:w="445" w:type="pct"/>
                    <w:shd w:val="clear" w:color="auto" w:fill="auto"/>
                  </w:tcPr>
                  <w:sdt>
                    <w:sdtPr>
                      <w:rPr>
                        <w:rFonts w:ascii="宋体" w:hAnsi="宋体" w:cs="宋体"/>
                        <w:kern w:val="0"/>
                        <w:szCs w:val="22"/>
                      </w:rPr>
                      <w:tag w:val="_GBC_f32d0bdb0c31457e83a46f73c1a5c98a"/>
                      <w:id w:val="3180042"/>
                      <w:lock w:val="sdtLocked"/>
                    </w:sdtPr>
                    <w:sdtEndPr>
                      <w:rPr>
                        <w:rFonts w:cs="Times New Roman"/>
                        <w:kern w:val="2"/>
                        <w:szCs w:val="21"/>
                      </w:rPr>
                    </w:sdtEndPr>
                    <w:sdtContent>
                      <w:p w:rsidR="00235333" w:rsidRDefault="002B19DD">
                        <w:pPr>
                          <w:pStyle w:val="a8"/>
                          <w:rPr>
                            <w:rFonts w:ascii="宋体" w:hAnsi="宋体"/>
                          </w:rPr>
                        </w:pPr>
                        <w:r>
                          <w:rPr>
                            <w:rFonts w:ascii="宋体" w:hAnsi="宋体"/>
                          </w:rPr>
                          <w:t>4</w:t>
                        </w:r>
                      </w:p>
                    </w:sdtContent>
                  </w:sdt>
                </w:tc>
                <w:sdt>
                  <w:sdtPr>
                    <w:rPr>
                      <w:szCs w:val="21"/>
                    </w:rPr>
                    <w:alias w:val="前十名有限售条件股东名称"/>
                    <w:tag w:val="_GBC_e9d47a27f6b640f7934495537fdd7876"/>
                    <w:id w:val="3180043"/>
                    <w:lock w:val="sdtLocked"/>
                  </w:sdtPr>
                  <w:sdtContent>
                    <w:tc>
                      <w:tcPr>
                        <w:tcW w:w="790" w:type="pct"/>
                        <w:shd w:val="clear" w:color="auto" w:fill="auto"/>
                      </w:tcPr>
                      <w:p w:rsidR="00235333" w:rsidRDefault="006D1012" w:rsidP="006D1012">
                        <w:pPr>
                          <w:rPr>
                            <w:szCs w:val="21"/>
                          </w:rPr>
                        </w:pPr>
                        <w:r>
                          <w:rPr>
                            <w:rFonts w:hint="eastAsia"/>
                            <w:szCs w:val="21"/>
                          </w:rPr>
                          <w:t>帅建新</w:t>
                        </w:r>
                      </w:p>
                    </w:tc>
                  </w:sdtContent>
                </w:sdt>
                <w:sdt>
                  <w:sdtPr>
                    <w:rPr>
                      <w:szCs w:val="21"/>
                    </w:rPr>
                    <w:alias w:val="前十名有限售条件股东持有的有限售条件股份数量"/>
                    <w:tag w:val="_GBC_ef7fcc20495a41db9d99a19cf2927e60"/>
                    <w:id w:val="3180044"/>
                    <w:lock w:val="sdtLocked"/>
                  </w:sdtPr>
                  <w:sdtContent>
                    <w:tc>
                      <w:tcPr>
                        <w:tcW w:w="861" w:type="pct"/>
                        <w:shd w:val="clear" w:color="auto" w:fill="auto"/>
                      </w:tcPr>
                      <w:p w:rsidR="00235333" w:rsidRDefault="006D1012">
                        <w:pPr>
                          <w:jc w:val="right"/>
                          <w:rPr>
                            <w:szCs w:val="21"/>
                          </w:rPr>
                        </w:pPr>
                        <w:r>
                          <w:rPr>
                            <w:szCs w:val="21"/>
                          </w:rPr>
                          <w:t>7,082,000</w:t>
                        </w:r>
                      </w:p>
                    </w:tc>
                  </w:sdtContent>
                </w:sdt>
                <w:sdt>
                  <w:sdtPr>
                    <w:rPr>
                      <w:szCs w:val="21"/>
                    </w:rPr>
                    <w:alias w:val="前十名有限售条件股东持有的有限售条件股份可上市交易时间"/>
                    <w:tag w:val="_GBC_b08285741b4540e0bd723640947a0d4b"/>
                    <w:id w:val="3180045"/>
                    <w:lock w:val="sdtLocked"/>
                  </w:sdtPr>
                  <w:sdtContent>
                    <w:tc>
                      <w:tcPr>
                        <w:tcW w:w="1097" w:type="pct"/>
                        <w:shd w:val="clear" w:color="auto" w:fill="auto"/>
                      </w:tcPr>
                      <w:p w:rsidR="00235333" w:rsidRDefault="00D85E45">
                        <w:pPr>
                          <w:rPr>
                            <w:szCs w:val="21"/>
                          </w:rPr>
                        </w:pPr>
                        <w:r>
                          <w:rPr>
                            <w:szCs w:val="21"/>
                          </w:rPr>
                          <w:t>2018年5月18日</w:t>
                        </w:r>
                      </w:p>
                    </w:tc>
                  </w:sdtContent>
                </w:sdt>
                <w:sdt>
                  <w:sdtPr>
                    <w:rPr>
                      <w:szCs w:val="21"/>
                    </w:rPr>
                    <w:alias w:val="前十名有限售条件股东新增可上市交易股份数量"/>
                    <w:tag w:val="_GBC_e4f1dbfa1b714ff7bbcf0996dfb582c7"/>
                    <w:id w:val="3180046"/>
                    <w:lock w:val="sdtLocked"/>
                  </w:sdtPr>
                  <w:sdtContent>
                    <w:tc>
                      <w:tcPr>
                        <w:tcW w:w="704" w:type="pct"/>
                        <w:shd w:val="clear" w:color="auto" w:fill="auto"/>
                      </w:tcPr>
                      <w:p w:rsidR="00235333" w:rsidRDefault="00D85E45" w:rsidP="00D85E45">
                        <w:pPr>
                          <w:jc w:val="right"/>
                          <w:rPr>
                            <w:szCs w:val="21"/>
                          </w:rPr>
                        </w:pPr>
                        <w:r>
                          <w:rPr>
                            <w:rFonts w:hint="eastAsia"/>
                            <w:szCs w:val="21"/>
                          </w:rPr>
                          <w:t>0</w:t>
                        </w:r>
                      </w:p>
                    </w:tc>
                  </w:sdtContent>
                </w:sdt>
                <w:sdt>
                  <w:sdtPr>
                    <w:rPr>
                      <w:szCs w:val="21"/>
                    </w:rPr>
                    <w:alias w:val="前十名有限售条件股东限售条件"/>
                    <w:tag w:val="_GBC_43b86de3500948e888426ac26fdd051a"/>
                    <w:id w:val="3180047"/>
                    <w:lock w:val="sdtLocked"/>
                  </w:sdtPr>
                  <w:sdtContent>
                    <w:tc>
                      <w:tcPr>
                        <w:tcW w:w="1102" w:type="pct"/>
                        <w:shd w:val="clear" w:color="auto" w:fill="auto"/>
                      </w:tcPr>
                      <w:p w:rsidR="00235333" w:rsidRDefault="00D85E45">
                        <w:pPr>
                          <w:rPr>
                            <w:szCs w:val="21"/>
                          </w:rPr>
                        </w:pPr>
                        <w:r>
                          <w:rPr>
                            <w:szCs w:val="21"/>
                          </w:rPr>
                          <w:t>自公司股票上市之日起锁定36个月</w:t>
                        </w:r>
                      </w:p>
                    </w:tc>
                  </w:sdtContent>
                </w:sdt>
              </w:tr>
            </w:sdtContent>
          </w:sdt>
          <w:sdt>
            <w:sdtPr>
              <w:rPr>
                <w:rFonts w:ascii="宋体" w:hAnsi="宋体" w:cs="宋体"/>
                <w:kern w:val="0"/>
                <w:szCs w:val="22"/>
              </w:rPr>
              <w:alias w:val="前十名有限售条件股东持股数量及限售条件"/>
              <w:tag w:val="_GBC_62e0ab38d74544fd9d47241b6b823153"/>
              <w:id w:val="3180055"/>
              <w:lock w:val="sdtLocked"/>
            </w:sdtPr>
            <w:sdtEndPr>
              <w:rPr>
                <w:szCs w:val="24"/>
              </w:rPr>
            </w:sdtEndPr>
            <w:sdtContent>
              <w:tr w:rsidR="00D85E45" w:rsidTr="00D85E45">
                <w:trPr>
                  <w:cantSplit/>
                  <w:trHeight w:val="345"/>
                </w:trPr>
                <w:tc>
                  <w:tcPr>
                    <w:tcW w:w="445" w:type="pct"/>
                    <w:shd w:val="clear" w:color="auto" w:fill="auto"/>
                  </w:tcPr>
                  <w:sdt>
                    <w:sdtPr>
                      <w:rPr>
                        <w:rFonts w:ascii="宋体" w:hAnsi="宋体" w:cs="宋体"/>
                        <w:kern w:val="0"/>
                        <w:szCs w:val="22"/>
                      </w:rPr>
                      <w:tag w:val="_GBC_f32d0bdb0c31457e83a46f73c1a5c98a"/>
                      <w:id w:val="3180049"/>
                      <w:lock w:val="sdtLocked"/>
                    </w:sdtPr>
                    <w:sdtEndPr>
                      <w:rPr>
                        <w:rFonts w:cs="Times New Roman"/>
                        <w:kern w:val="2"/>
                        <w:szCs w:val="21"/>
                      </w:rPr>
                    </w:sdtEndPr>
                    <w:sdtContent>
                      <w:p w:rsidR="00235333" w:rsidRDefault="002B19DD">
                        <w:pPr>
                          <w:pStyle w:val="a8"/>
                          <w:rPr>
                            <w:rFonts w:ascii="宋体" w:hAnsi="宋体"/>
                          </w:rPr>
                        </w:pPr>
                        <w:r>
                          <w:rPr>
                            <w:rFonts w:ascii="宋体" w:hAnsi="宋体"/>
                          </w:rPr>
                          <w:t>5</w:t>
                        </w:r>
                      </w:p>
                    </w:sdtContent>
                  </w:sdt>
                </w:tc>
                <w:sdt>
                  <w:sdtPr>
                    <w:rPr>
                      <w:szCs w:val="21"/>
                    </w:rPr>
                    <w:alias w:val="前十名有限售条件股东名称"/>
                    <w:tag w:val="_GBC_e9d47a27f6b640f7934495537fdd7876"/>
                    <w:id w:val="3180050"/>
                    <w:lock w:val="sdtLocked"/>
                  </w:sdtPr>
                  <w:sdtContent>
                    <w:tc>
                      <w:tcPr>
                        <w:tcW w:w="790" w:type="pct"/>
                        <w:shd w:val="clear" w:color="auto" w:fill="auto"/>
                      </w:tcPr>
                      <w:p w:rsidR="00235333" w:rsidRDefault="006D1012">
                        <w:pPr>
                          <w:rPr>
                            <w:szCs w:val="21"/>
                          </w:rPr>
                        </w:pPr>
                        <w:r>
                          <w:rPr>
                            <w:rFonts w:hint="eastAsia"/>
                            <w:szCs w:val="21"/>
                          </w:rPr>
                          <w:t>钱进</w:t>
                        </w:r>
                      </w:p>
                    </w:tc>
                  </w:sdtContent>
                </w:sdt>
                <w:sdt>
                  <w:sdtPr>
                    <w:rPr>
                      <w:szCs w:val="21"/>
                    </w:rPr>
                    <w:alias w:val="前十名有限售条件股东持有的有限售条件股份数量"/>
                    <w:tag w:val="_GBC_ef7fcc20495a41db9d99a19cf2927e60"/>
                    <w:id w:val="3180051"/>
                    <w:lock w:val="sdtLocked"/>
                  </w:sdtPr>
                  <w:sdtContent>
                    <w:tc>
                      <w:tcPr>
                        <w:tcW w:w="861" w:type="pct"/>
                        <w:shd w:val="clear" w:color="auto" w:fill="auto"/>
                      </w:tcPr>
                      <w:p w:rsidR="00235333" w:rsidRDefault="006D1012">
                        <w:pPr>
                          <w:jc w:val="right"/>
                          <w:rPr>
                            <w:szCs w:val="21"/>
                          </w:rPr>
                        </w:pPr>
                        <w:r>
                          <w:rPr>
                            <w:szCs w:val="21"/>
                          </w:rPr>
                          <w:t>6,482,000</w:t>
                        </w:r>
                      </w:p>
                    </w:tc>
                  </w:sdtContent>
                </w:sdt>
                <w:sdt>
                  <w:sdtPr>
                    <w:rPr>
                      <w:szCs w:val="21"/>
                    </w:rPr>
                    <w:alias w:val="前十名有限售条件股东持有的有限售条件股份可上市交易时间"/>
                    <w:tag w:val="_GBC_b08285741b4540e0bd723640947a0d4b"/>
                    <w:id w:val="3180052"/>
                    <w:lock w:val="sdtLocked"/>
                  </w:sdtPr>
                  <w:sdtContent>
                    <w:tc>
                      <w:tcPr>
                        <w:tcW w:w="1097" w:type="pct"/>
                        <w:shd w:val="clear" w:color="auto" w:fill="auto"/>
                      </w:tcPr>
                      <w:p w:rsidR="00235333" w:rsidRDefault="00D85E45">
                        <w:pPr>
                          <w:rPr>
                            <w:szCs w:val="21"/>
                          </w:rPr>
                        </w:pPr>
                        <w:r>
                          <w:rPr>
                            <w:szCs w:val="21"/>
                          </w:rPr>
                          <w:t>2018年5月18日</w:t>
                        </w:r>
                      </w:p>
                    </w:tc>
                  </w:sdtContent>
                </w:sdt>
                <w:sdt>
                  <w:sdtPr>
                    <w:rPr>
                      <w:szCs w:val="21"/>
                    </w:rPr>
                    <w:alias w:val="前十名有限售条件股东新增可上市交易股份数量"/>
                    <w:tag w:val="_GBC_e4f1dbfa1b714ff7bbcf0996dfb582c7"/>
                    <w:id w:val="3180053"/>
                    <w:lock w:val="sdtLocked"/>
                  </w:sdtPr>
                  <w:sdtContent>
                    <w:tc>
                      <w:tcPr>
                        <w:tcW w:w="704" w:type="pct"/>
                        <w:shd w:val="clear" w:color="auto" w:fill="auto"/>
                      </w:tcPr>
                      <w:p w:rsidR="00235333" w:rsidRDefault="00D85E45" w:rsidP="00D85E45">
                        <w:pPr>
                          <w:jc w:val="right"/>
                          <w:rPr>
                            <w:szCs w:val="21"/>
                          </w:rPr>
                        </w:pPr>
                        <w:r>
                          <w:rPr>
                            <w:rFonts w:hint="eastAsia"/>
                            <w:szCs w:val="21"/>
                          </w:rPr>
                          <w:t>0</w:t>
                        </w:r>
                      </w:p>
                    </w:tc>
                  </w:sdtContent>
                </w:sdt>
                <w:sdt>
                  <w:sdtPr>
                    <w:rPr>
                      <w:szCs w:val="21"/>
                    </w:rPr>
                    <w:alias w:val="前十名有限售条件股东限售条件"/>
                    <w:tag w:val="_GBC_43b86de3500948e888426ac26fdd051a"/>
                    <w:id w:val="3180054"/>
                    <w:lock w:val="sdtLocked"/>
                  </w:sdtPr>
                  <w:sdtContent>
                    <w:tc>
                      <w:tcPr>
                        <w:tcW w:w="1102" w:type="pct"/>
                        <w:shd w:val="clear" w:color="auto" w:fill="auto"/>
                      </w:tcPr>
                      <w:p w:rsidR="00235333" w:rsidRDefault="00D85E45">
                        <w:pPr>
                          <w:rPr>
                            <w:szCs w:val="21"/>
                          </w:rPr>
                        </w:pPr>
                        <w:r>
                          <w:rPr>
                            <w:szCs w:val="21"/>
                          </w:rPr>
                          <w:t>自公司股票上市之日起锁定36个月</w:t>
                        </w:r>
                      </w:p>
                    </w:tc>
                  </w:sdtContent>
                </w:sdt>
              </w:tr>
            </w:sdtContent>
          </w:sdt>
          <w:sdt>
            <w:sdtPr>
              <w:rPr>
                <w:rFonts w:ascii="宋体" w:hAnsi="宋体" w:cs="宋体"/>
                <w:kern w:val="0"/>
                <w:szCs w:val="22"/>
              </w:rPr>
              <w:alias w:val="前十名有限售条件股东持股数量及限售条件"/>
              <w:tag w:val="_GBC_62e0ab38d74544fd9d47241b6b823153"/>
              <w:id w:val="3180062"/>
              <w:lock w:val="sdtLocked"/>
            </w:sdtPr>
            <w:sdtEndPr>
              <w:rPr>
                <w:szCs w:val="24"/>
              </w:rPr>
            </w:sdtEndPr>
            <w:sdtContent>
              <w:tr w:rsidR="00D85E45" w:rsidTr="00D85E45">
                <w:trPr>
                  <w:cantSplit/>
                  <w:trHeight w:val="345"/>
                </w:trPr>
                <w:tc>
                  <w:tcPr>
                    <w:tcW w:w="445" w:type="pct"/>
                    <w:shd w:val="clear" w:color="auto" w:fill="auto"/>
                  </w:tcPr>
                  <w:sdt>
                    <w:sdtPr>
                      <w:rPr>
                        <w:rFonts w:ascii="宋体" w:hAnsi="宋体" w:cs="宋体"/>
                        <w:kern w:val="0"/>
                        <w:szCs w:val="22"/>
                      </w:rPr>
                      <w:tag w:val="_GBC_f32d0bdb0c31457e83a46f73c1a5c98a"/>
                      <w:id w:val="3180056"/>
                      <w:lock w:val="sdtLocked"/>
                    </w:sdtPr>
                    <w:sdtEndPr>
                      <w:rPr>
                        <w:rFonts w:cs="Times New Roman"/>
                        <w:kern w:val="2"/>
                        <w:szCs w:val="21"/>
                      </w:rPr>
                    </w:sdtEndPr>
                    <w:sdtContent>
                      <w:p w:rsidR="00235333" w:rsidRDefault="002B19DD">
                        <w:pPr>
                          <w:pStyle w:val="a8"/>
                          <w:rPr>
                            <w:rFonts w:ascii="宋体" w:hAnsi="宋体"/>
                          </w:rPr>
                        </w:pPr>
                        <w:r>
                          <w:rPr>
                            <w:rFonts w:ascii="宋体" w:hAnsi="宋体"/>
                          </w:rPr>
                          <w:t>6</w:t>
                        </w:r>
                      </w:p>
                    </w:sdtContent>
                  </w:sdt>
                </w:tc>
                <w:sdt>
                  <w:sdtPr>
                    <w:rPr>
                      <w:szCs w:val="21"/>
                    </w:rPr>
                    <w:alias w:val="前十名有限售条件股东名称"/>
                    <w:tag w:val="_GBC_e9d47a27f6b640f7934495537fdd7876"/>
                    <w:id w:val="3180057"/>
                    <w:lock w:val="sdtLocked"/>
                  </w:sdtPr>
                  <w:sdtContent>
                    <w:tc>
                      <w:tcPr>
                        <w:tcW w:w="790" w:type="pct"/>
                        <w:shd w:val="clear" w:color="auto" w:fill="auto"/>
                      </w:tcPr>
                      <w:p w:rsidR="00235333" w:rsidRDefault="006D1012">
                        <w:pPr>
                          <w:rPr>
                            <w:szCs w:val="21"/>
                          </w:rPr>
                        </w:pPr>
                        <w:r>
                          <w:rPr>
                            <w:rFonts w:hint="eastAsia"/>
                            <w:szCs w:val="21"/>
                          </w:rPr>
                          <w:t>薛金全</w:t>
                        </w:r>
                      </w:p>
                    </w:tc>
                  </w:sdtContent>
                </w:sdt>
                <w:sdt>
                  <w:sdtPr>
                    <w:rPr>
                      <w:szCs w:val="21"/>
                    </w:rPr>
                    <w:alias w:val="前十名有限售条件股东持有的有限售条件股份数量"/>
                    <w:tag w:val="_GBC_ef7fcc20495a41db9d99a19cf2927e60"/>
                    <w:id w:val="3180058"/>
                    <w:lock w:val="sdtLocked"/>
                  </w:sdtPr>
                  <w:sdtContent>
                    <w:tc>
                      <w:tcPr>
                        <w:tcW w:w="861" w:type="pct"/>
                        <w:shd w:val="clear" w:color="auto" w:fill="auto"/>
                      </w:tcPr>
                      <w:p w:rsidR="00235333" w:rsidRDefault="006D1012">
                        <w:pPr>
                          <w:jc w:val="right"/>
                          <w:rPr>
                            <w:szCs w:val="21"/>
                          </w:rPr>
                        </w:pPr>
                        <w:r>
                          <w:rPr>
                            <w:szCs w:val="21"/>
                          </w:rPr>
                          <w:t>6,482,000</w:t>
                        </w:r>
                      </w:p>
                    </w:tc>
                  </w:sdtContent>
                </w:sdt>
                <w:sdt>
                  <w:sdtPr>
                    <w:rPr>
                      <w:szCs w:val="21"/>
                    </w:rPr>
                    <w:alias w:val="前十名有限售条件股东持有的有限售条件股份可上市交易时间"/>
                    <w:tag w:val="_GBC_b08285741b4540e0bd723640947a0d4b"/>
                    <w:id w:val="3180059"/>
                    <w:lock w:val="sdtLocked"/>
                  </w:sdtPr>
                  <w:sdtContent>
                    <w:tc>
                      <w:tcPr>
                        <w:tcW w:w="1097" w:type="pct"/>
                        <w:shd w:val="clear" w:color="auto" w:fill="auto"/>
                      </w:tcPr>
                      <w:p w:rsidR="00235333" w:rsidRDefault="00D85E45">
                        <w:pPr>
                          <w:rPr>
                            <w:szCs w:val="21"/>
                          </w:rPr>
                        </w:pPr>
                        <w:r>
                          <w:rPr>
                            <w:szCs w:val="21"/>
                          </w:rPr>
                          <w:t>2018年5月18日</w:t>
                        </w:r>
                      </w:p>
                    </w:tc>
                  </w:sdtContent>
                </w:sdt>
                <w:sdt>
                  <w:sdtPr>
                    <w:rPr>
                      <w:szCs w:val="21"/>
                    </w:rPr>
                    <w:alias w:val="前十名有限售条件股东新增可上市交易股份数量"/>
                    <w:tag w:val="_GBC_e4f1dbfa1b714ff7bbcf0996dfb582c7"/>
                    <w:id w:val="3180060"/>
                    <w:lock w:val="sdtLocked"/>
                  </w:sdtPr>
                  <w:sdtContent>
                    <w:tc>
                      <w:tcPr>
                        <w:tcW w:w="704" w:type="pct"/>
                        <w:shd w:val="clear" w:color="auto" w:fill="auto"/>
                      </w:tcPr>
                      <w:p w:rsidR="00235333" w:rsidRDefault="00D85E45" w:rsidP="00D85E45">
                        <w:pPr>
                          <w:jc w:val="right"/>
                          <w:rPr>
                            <w:szCs w:val="21"/>
                          </w:rPr>
                        </w:pPr>
                        <w:r>
                          <w:rPr>
                            <w:rFonts w:hint="eastAsia"/>
                            <w:szCs w:val="21"/>
                          </w:rPr>
                          <w:t>0</w:t>
                        </w:r>
                      </w:p>
                    </w:tc>
                  </w:sdtContent>
                </w:sdt>
                <w:sdt>
                  <w:sdtPr>
                    <w:rPr>
                      <w:szCs w:val="21"/>
                    </w:rPr>
                    <w:alias w:val="前十名有限售条件股东限售条件"/>
                    <w:tag w:val="_GBC_43b86de3500948e888426ac26fdd051a"/>
                    <w:id w:val="3180061"/>
                    <w:lock w:val="sdtLocked"/>
                  </w:sdtPr>
                  <w:sdtContent>
                    <w:tc>
                      <w:tcPr>
                        <w:tcW w:w="1102" w:type="pct"/>
                        <w:shd w:val="clear" w:color="auto" w:fill="auto"/>
                      </w:tcPr>
                      <w:p w:rsidR="00235333" w:rsidRDefault="00D85E45">
                        <w:pPr>
                          <w:rPr>
                            <w:szCs w:val="21"/>
                          </w:rPr>
                        </w:pPr>
                        <w:r>
                          <w:rPr>
                            <w:szCs w:val="21"/>
                          </w:rPr>
                          <w:t>自公司股票上市之日起锁定36个月</w:t>
                        </w:r>
                      </w:p>
                    </w:tc>
                  </w:sdtContent>
                </w:sdt>
              </w:tr>
            </w:sdtContent>
          </w:sdt>
          <w:sdt>
            <w:sdtPr>
              <w:rPr>
                <w:rFonts w:ascii="宋体" w:hAnsi="宋体" w:cs="宋体"/>
                <w:kern w:val="0"/>
                <w:szCs w:val="22"/>
              </w:rPr>
              <w:alias w:val="前十名有限售条件股东持股数量及限售条件"/>
              <w:tag w:val="_GBC_62e0ab38d74544fd9d47241b6b823153"/>
              <w:id w:val="3180069"/>
              <w:lock w:val="sdtLocked"/>
            </w:sdtPr>
            <w:sdtEndPr>
              <w:rPr>
                <w:szCs w:val="24"/>
              </w:rPr>
            </w:sdtEndPr>
            <w:sdtContent>
              <w:tr w:rsidR="00D85E45" w:rsidTr="00D85E45">
                <w:trPr>
                  <w:cantSplit/>
                  <w:trHeight w:val="345"/>
                </w:trPr>
                <w:tc>
                  <w:tcPr>
                    <w:tcW w:w="445" w:type="pct"/>
                    <w:shd w:val="clear" w:color="auto" w:fill="auto"/>
                  </w:tcPr>
                  <w:sdt>
                    <w:sdtPr>
                      <w:rPr>
                        <w:rFonts w:ascii="宋体" w:hAnsi="宋体" w:cs="宋体"/>
                        <w:kern w:val="0"/>
                        <w:szCs w:val="22"/>
                      </w:rPr>
                      <w:tag w:val="_GBC_f32d0bdb0c31457e83a46f73c1a5c98a"/>
                      <w:id w:val="3180063"/>
                      <w:lock w:val="sdtLocked"/>
                    </w:sdtPr>
                    <w:sdtEndPr>
                      <w:rPr>
                        <w:rFonts w:cs="Times New Roman"/>
                        <w:kern w:val="2"/>
                        <w:szCs w:val="21"/>
                      </w:rPr>
                    </w:sdtEndPr>
                    <w:sdtContent>
                      <w:p w:rsidR="00235333" w:rsidRDefault="002B19DD">
                        <w:pPr>
                          <w:pStyle w:val="a8"/>
                          <w:rPr>
                            <w:rFonts w:ascii="宋体" w:hAnsi="宋体"/>
                          </w:rPr>
                        </w:pPr>
                        <w:r>
                          <w:rPr>
                            <w:rFonts w:ascii="宋体" w:hAnsi="宋体"/>
                          </w:rPr>
                          <w:t>7</w:t>
                        </w:r>
                      </w:p>
                    </w:sdtContent>
                  </w:sdt>
                </w:tc>
                <w:sdt>
                  <w:sdtPr>
                    <w:rPr>
                      <w:szCs w:val="21"/>
                    </w:rPr>
                    <w:alias w:val="前十名有限售条件股东名称"/>
                    <w:tag w:val="_GBC_e9d47a27f6b640f7934495537fdd7876"/>
                    <w:id w:val="3180064"/>
                    <w:lock w:val="sdtLocked"/>
                  </w:sdtPr>
                  <w:sdtContent>
                    <w:tc>
                      <w:tcPr>
                        <w:tcW w:w="790" w:type="pct"/>
                        <w:shd w:val="clear" w:color="auto" w:fill="auto"/>
                      </w:tcPr>
                      <w:p w:rsidR="00235333" w:rsidRDefault="00D85E45" w:rsidP="00D85E45">
                        <w:pPr>
                          <w:rPr>
                            <w:szCs w:val="21"/>
                          </w:rPr>
                        </w:pPr>
                        <w:r>
                          <w:rPr>
                            <w:rFonts w:hint="eastAsia"/>
                            <w:szCs w:val="21"/>
                          </w:rPr>
                          <w:t>无</w:t>
                        </w:r>
                      </w:p>
                    </w:tc>
                  </w:sdtContent>
                </w:sdt>
                <w:sdt>
                  <w:sdtPr>
                    <w:rPr>
                      <w:szCs w:val="21"/>
                    </w:rPr>
                    <w:alias w:val="前十名有限售条件股东持有的有限售条件股份数量"/>
                    <w:tag w:val="_GBC_ef7fcc20495a41db9d99a19cf2927e60"/>
                    <w:id w:val="3180065"/>
                    <w:lock w:val="sdtLocked"/>
                    <w:showingPlcHdr/>
                  </w:sdtPr>
                  <w:sdtContent>
                    <w:tc>
                      <w:tcPr>
                        <w:tcW w:w="861"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前十名有限售条件股东持有的有限售条件股份可上市交易时间"/>
                    <w:tag w:val="_GBC_b08285741b4540e0bd723640947a0d4b"/>
                    <w:id w:val="3180066"/>
                    <w:lock w:val="sdtLocked"/>
                    <w:showingPlcHdr/>
                  </w:sdtPr>
                  <w:sdtContent>
                    <w:tc>
                      <w:tcPr>
                        <w:tcW w:w="1097" w:type="pct"/>
                        <w:shd w:val="clear" w:color="auto" w:fill="auto"/>
                      </w:tcPr>
                      <w:p w:rsidR="00235333" w:rsidRDefault="002B19DD">
                        <w:pPr>
                          <w:rPr>
                            <w:szCs w:val="21"/>
                          </w:rPr>
                        </w:pPr>
                        <w:r>
                          <w:rPr>
                            <w:rFonts w:hint="eastAsia"/>
                            <w:color w:val="333399"/>
                          </w:rPr>
                          <w:t xml:space="preserve">　</w:t>
                        </w:r>
                      </w:p>
                    </w:tc>
                  </w:sdtContent>
                </w:sdt>
                <w:sdt>
                  <w:sdtPr>
                    <w:rPr>
                      <w:szCs w:val="21"/>
                    </w:rPr>
                    <w:alias w:val="前十名有限售条件股东新增可上市交易股份数量"/>
                    <w:tag w:val="_GBC_e4f1dbfa1b714ff7bbcf0996dfb582c7"/>
                    <w:id w:val="3180067"/>
                    <w:lock w:val="sdtLocked"/>
                    <w:showingPlcHdr/>
                  </w:sdtPr>
                  <w:sdtContent>
                    <w:tc>
                      <w:tcPr>
                        <w:tcW w:w="704"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前十名有限售条件股东限售条件"/>
                    <w:tag w:val="_GBC_43b86de3500948e888426ac26fdd051a"/>
                    <w:id w:val="3180068"/>
                    <w:lock w:val="sdtLocked"/>
                    <w:showingPlcHdr/>
                  </w:sdtPr>
                  <w:sdtContent>
                    <w:tc>
                      <w:tcPr>
                        <w:tcW w:w="1102" w:type="pct"/>
                        <w:shd w:val="clear" w:color="auto" w:fill="auto"/>
                      </w:tcPr>
                      <w:p w:rsidR="00235333" w:rsidRDefault="002B19DD">
                        <w:pPr>
                          <w:rPr>
                            <w:szCs w:val="21"/>
                          </w:rPr>
                        </w:pPr>
                        <w:r>
                          <w:rPr>
                            <w:rFonts w:hint="eastAsia"/>
                            <w:color w:val="333399"/>
                          </w:rPr>
                          <w:t xml:space="preserve">　</w:t>
                        </w:r>
                      </w:p>
                    </w:tc>
                  </w:sdtContent>
                </w:sdt>
              </w:tr>
            </w:sdtContent>
          </w:sdt>
          <w:sdt>
            <w:sdtPr>
              <w:rPr>
                <w:rFonts w:ascii="宋体" w:hAnsi="宋体" w:cs="宋体"/>
                <w:kern w:val="0"/>
                <w:szCs w:val="22"/>
              </w:rPr>
              <w:alias w:val="前十名有限售条件股东持股数量及限售条件"/>
              <w:tag w:val="_GBC_62e0ab38d74544fd9d47241b6b823153"/>
              <w:id w:val="3180076"/>
              <w:lock w:val="sdtLocked"/>
            </w:sdtPr>
            <w:sdtEndPr>
              <w:rPr>
                <w:szCs w:val="24"/>
              </w:rPr>
            </w:sdtEndPr>
            <w:sdtContent>
              <w:tr w:rsidR="00D85E45" w:rsidTr="00D85E45">
                <w:trPr>
                  <w:cantSplit/>
                  <w:trHeight w:val="345"/>
                </w:trPr>
                <w:tc>
                  <w:tcPr>
                    <w:tcW w:w="445" w:type="pct"/>
                    <w:shd w:val="clear" w:color="auto" w:fill="auto"/>
                  </w:tcPr>
                  <w:sdt>
                    <w:sdtPr>
                      <w:rPr>
                        <w:rFonts w:ascii="宋体" w:hAnsi="宋体" w:cs="宋体"/>
                        <w:kern w:val="0"/>
                        <w:szCs w:val="22"/>
                      </w:rPr>
                      <w:tag w:val="_GBC_f32d0bdb0c31457e83a46f73c1a5c98a"/>
                      <w:id w:val="3180070"/>
                      <w:lock w:val="sdtLocked"/>
                    </w:sdtPr>
                    <w:sdtEndPr>
                      <w:rPr>
                        <w:rFonts w:cs="Times New Roman"/>
                        <w:kern w:val="2"/>
                        <w:szCs w:val="21"/>
                      </w:rPr>
                    </w:sdtEndPr>
                    <w:sdtContent>
                      <w:p w:rsidR="00235333" w:rsidRDefault="002B19DD">
                        <w:pPr>
                          <w:pStyle w:val="a8"/>
                          <w:rPr>
                            <w:rFonts w:ascii="宋体" w:hAnsi="宋体"/>
                          </w:rPr>
                        </w:pPr>
                        <w:r>
                          <w:rPr>
                            <w:rFonts w:ascii="宋体" w:hAnsi="宋体"/>
                          </w:rPr>
                          <w:t>8</w:t>
                        </w:r>
                      </w:p>
                    </w:sdtContent>
                  </w:sdt>
                </w:tc>
                <w:sdt>
                  <w:sdtPr>
                    <w:rPr>
                      <w:szCs w:val="21"/>
                    </w:rPr>
                    <w:alias w:val="前十名有限售条件股东名称"/>
                    <w:tag w:val="_GBC_e9d47a27f6b640f7934495537fdd7876"/>
                    <w:id w:val="3180071"/>
                    <w:lock w:val="sdtLocked"/>
                  </w:sdtPr>
                  <w:sdtContent>
                    <w:tc>
                      <w:tcPr>
                        <w:tcW w:w="790" w:type="pct"/>
                        <w:shd w:val="clear" w:color="auto" w:fill="auto"/>
                      </w:tcPr>
                      <w:p w:rsidR="00235333" w:rsidRDefault="00D85E45" w:rsidP="00D85E45">
                        <w:pPr>
                          <w:rPr>
                            <w:szCs w:val="21"/>
                          </w:rPr>
                        </w:pPr>
                        <w:r>
                          <w:rPr>
                            <w:rFonts w:hint="eastAsia"/>
                            <w:szCs w:val="21"/>
                          </w:rPr>
                          <w:t>无</w:t>
                        </w:r>
                      </w:p>
                    </w:tc>
                  </w:sdtContent>
                </w:sdt>
                <w:sdt>
                  <w:sdtPr>
                    <w:rPr>
                      <w:szCs w:val="21"/>
                    </w:rPr>
                    <w:alias w:val="前十名有限售条件股东持有的有限售条件股份数量"/>
                    <w:tag w:val="_GBC_ef7fcc20495a41db9d99a19cf2927e60"/>
                    <w:id w:val="3180072"/>
                    <w:lock w:val="sdtLocked"/>
                    <w:showingPlcHdr/>
                  </w:sdtPr>
                  <w:sdtContent>
                    <w:tc>
                      <w:tcPr>
                        <w:tcW w:w="861"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前十名有限售条件股东持有的有限售条件股份可上市交易时间"/>
                    <w:tag w:val="_GBC_b08285741b4540e0bd723640947a0d4b"/>
                    <w:id w:val="3180073"/>
                    <w:lock w:val="sdtLocked"/>
                    <w:showingPlcHdr/>
                  </w:sdtPr>
                  <w:sdtContent>
                    <w:tc>
                      <w:tcPr>
                        <w:tcW w:w="1097" w:type="pct"/>
                        <w:shd w:val="clear" w:color="auto" w:fill="auto"/>
                      </w:tcPr>
                      <w:p w:rsidR="00235333" w:rsidRDefault="002B19DD">
                        <w:pPr>
                          <w:rPr>
                            <w:szCs w:val="21"/>
                          </w:rPr>
                        </w:pPr>
                        <w:r>
                          <w:rPr>
                            <w:rFonts w:hint="eastAsia"/>
                            <w:color w:val="333399"/>
                          </w:rPr>
                          <w:t xml:space="preserve">　</w:t>
                        </w:r>
                      </w:p>
                    </w:tc>
                  </w:sdtContent>
                </w:sdt>
                <w:sdt>
                  <w:sdtPr>
                    <w:rPr>
                      <w:szCs w:val="21"/>
                    </w:rPr>
                    <w:alias w:val="前十名有限售条件股东新增可上市交易股份数量"/>
                    <w:tag w:val="_GBC_e4f1dbfa1b714ff7bbcf0996dfb582c7"/>
                    <w:id w:val="3180074"/>
                    <w:lock w:val="sdtLocked"/>
                    <w:showingPlcHdr/>
                  </w:sdtPr>
                  <w:sdtContent>
                    <w:tc>
                      <w:tcPr>
                        <w:tcW w:w="704"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前十名有限售条件股东限售条件"/>
                    <w:tag w:val="_GBC_43b86de3500948e888426ac26fdd051a"/>
                    <w:id w:val="3180075"/>
                    <w:lock w:val="sdtLocked"/>
                    <w:showingPlcHdr/>
                  </w:sdtPr>
                  <w:sdtContent>
                    <w:tc>
                      <w:tcPr>
                        <w:tcW w:w="1102" w:type="pct"/>
                        <w:shd w:val="clear" w:color="auto" w:fill="auto"/>
                      </w:tcPr>
                      <w:p w:rsidR="00235333" w:rsidRDefault="002B19DD">
                        <w:pPr>
                          <w:rPr>
                            <w:szCs w:val="21"/>
                          </w:rPr>
                        </w:pPr>
                        <w:r>
                          <w:rPr>
                            <w:rFonts w:hint="eastAsia"/>
                            <w:color w:val="333399"/>
                          </w:rPr>
                          <w:t xml:space="preserve">　</w:t>
                        </w:r>
                      </w:p>
                    </w:tc>
                  </w:sdtContent>
                </w:sdt>
              </w:tr>
            </w:sdtContent>
          </w:sdt>
          <w:sdt>
            <w:sdtPr>
              <w:rPr>
                <w:rFonts w:ascii="宋体" w:hAnsi="宋体" w:cs="宋体"/>
                <w:kern w:val="0"/>
                <w:szCs w:val="22"/>
              </w:rPr>
              <w:alias w:val="前十名有限售条件股东持股数量及限售条件"/>
              <w:tag w:val="_GBC_62e0ab38d74544fd9d47241b6b823153"/>
              <w:id w:val="3180083"/>
              <w:lock w:val="sdtLocked"/>
            </w:sdtPr>
            <w:sdtEndPr>
              <w:rPr>
                <w:szCs w:val="24"/>
              </w:rPr>
            </w:sdtEndPr>
            <w:sdtContent>
              <w:tr w:rsidR="00D85E45" w:rsidTr="00D85E45">
                <w:trPr>
                  <w:cantSplit/>
                  <w:trHeight w:val="345"/>
                </w:trPr>
                <w:tc>
                  <w:tcPr>
                    <w:tcW w:w="445" w:type="pct"/>
                    <w:shd w:val="clear" w:color="auto" w:fill="auto"/>
                  </w:tcPr>
                  <w:sdt>
                    <w:sdtPr>
                      <w:rPr>
                        <w:rFonts w:ascii="宋体" w:hAnsi="宋体" w:cs="宋体"/>
                        <w:kern w:val="0"/>
                        <w:szCs w:val="22"/>
                      </w:rPr>
                      <w:tag w:val="_GBC_f32d0bdb0c31457e83a46f73c1a5c98a"/>
                      <w:id w:val="3180077"/>
                      <w:lock w:val="sdtLocked"/>
                    </w:sdtPr>
                    <w:sdtEndPr>
                      <w:rPr>
                        <w:rFonts w:cs="Times New Roman"/>
                        <w:kern w:val="2"/>
                        <w:szCs w:val="21"/>
                      </w:rPr>
                    </w:sdtEndPr>
                    <w:sdtContent>
                      <w:p w:rsidR="00235333" w:rsidRDefault="002B19DD">
                        <w:pPr>
                          <w:pStyle w:val="a8"/>
                          <w:rPr>
                            <w:rFonts w:ascii="宋体" w:hAnsi="宋体"/>
                          </w:rPr>
                        </w:pPr>
                        <w:r>
                          <w:rPr>
                            <w:rFonts w:ascii="宋体" w:hAnsi="宋体"/>
                          </w:rPr>
                          <w:t>9</w:t>
                        </w:r>
                      </w:p>
                    </w:sdtContent>
                  </w:sdt>
                </w:tc>
                <w:sdt>
                  <w:sdtPr>
                    <w:rPr>
                      <w:szCs w:val="21"/>
                    </w:rPr>
                    <w:alias w:val="前十名有限售条件股东名称"/>
                    <w:tag w:val="_GBC_e9d47a27f6b640f7934495537fdd7876"/>
                    <w:id w:val="3180078"/>
                    <w:lock w:val="sdtLocked"/>
                  </w:sdtPr>
                  <w:sdtContent>
                    <w:tc>
                      <w:tcPr>
                        <w:tcW w:w="790" w:type="pct"/>
                        <w:shd w:val="clear" w:color="auto" w:fill="auto"/>
                      </w:tcPr>
                      <w:p w:rsidR="00235333" w:rsidRDefault="00D85E45" w:rsidP="00D85E45">
                        <w:pPr>
                          <w:rPr>
                            <w:szCs w:val="21"/>
                          </w:rPr>
                        </w:pPr>
                        <w:r>
                          <w:rPr>
                            <w:rFonts w:hint="eastAsia"/>
                            <w:szCs w:val="21"/>
                          </w:rPr>
                          <w:t>无</w:t>
                        </w:r>
                      </w:p>
                    </w:tc>
                  </w:sdtContent>
                </w:sdt>
                <w:sdt>
                  <w:sdtPr>
                    <w:rPr>
                      <w:szCs w:val="21"/>
                    </w:rPr>
                    <w:alias w:val="前十名有限售条件股东持有的有限售条件股份数量"/>
                    <w:tag w:val="_GBC_ef7fcc20495a41db9d99a19cf2927e60"/>
                    <w:id w:val="3180079"/>
                    <w:lock w:val="sdtLocked"/>
                    <w:showingPlcHdr/>
                  </w:sdtPr>
                  <w:sdtContent>
                    <w:tc>
                      <w:tcPr>
                        <w:tcW w:w="861"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前十名有限售条件股东持有的有限售条件股份可上市交易时间"/>
                    <w:tag w:val="_GBC_b08285741b4540e0bd723640947a0d4b"/>
                    <w:id w:val="3180080"/>
                    <w:lock w:val="sdtLocked"/>
                    <w:showingPlcHdr/>
                  </w:sdtPr>
                  <w:sdtContent>
                    <w:tc>
                      <w:tcPr>
                        <w:tcW w:w="1097" w:type="pct"/>
                        <w:shd w:val="clear" w:color="auto" w:fill="auto"/>
                      </w:tcPr>
                      <w:p w:rsidR="00235333" w:rsidRDefault="002B19DD">
                        <w:pPr>
                          <w:rPr>
                            <w:szCs w:val="21"/>
                          </w:rPr>
                        </w:pPr>
                        <w:r>
                          <w:rPr>
                            <w:rFonts w:hint="eastAsia"/>
                            <w:color w:val="333399"/>
                          </w:rPr>
                          <w:t xml:space="preserve">　</w:t>
                        </w:r>
                      </w:p>
                    </w:tc>
                  </w:sdtContent>
                </w:sdt>
                <w:sdt>
                  <w:sdtPr>
                    <w:rPr>
                      <w:szCs w:val="21"/>
                    </w:rPr>
                    <w:alias w:val="前十名有限售条件股东新增可上市交易股份数量"/>
                    <w:tag w:val="_GBC_e4f1dbfa1b714ff7bbcf0996dfb582c7"/>
                    <w:id w:val="3180081"/>
                    <w:lock w:val="sdtLocked"/>
                    <w:showingPlcHdr/>
                  </w:sdtPr>
                  <w:sdtContent>
                    <w:tc>
                      <w:tcPr>
                        <w:tcW w:w="704"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前十名有限售条件股东限售条件"/>
                    <w:tag w:val="_GBC_43b86de3500948e888426ac26fdd051a"/>
                    <w:id w:val="3180082"/>
                    <w:lock w:val="sdtLocked"/>
                    <w:showingPlcHdr/>
                  </w:sdtPr>
                  <w:sdtContent>
                    <w:tc>
                      <w:tcPr>
                        <w:tcW w:w="1102" w:type="pct"/>
                        <w:shd w:val="clear" w:color="auto" w:fill="auto"/>
                      </w:tcPr>
                      <w:p w:rsidR="00235333" w:rsidRDefault="002B19DD">
                        <w:pPr>
                          <w:rPr>
                            <w:szCs w:val="21"/>
                          </w:rPr>
                        </w:pPr>
                        <w:r>
                          <w:rPr>
                            <w:rFonts w:hint="eastAsia"/>
                            <w:color w:val="333399"/>
                          </w:rPr>
                          <w:t xml:space="preserve">　</w:t>
                        </w:r>
                      </w:p>
                    </w:tc>
                  </w:sdtContent>
                </w:sdt>
              </w:tr>
            </w:sdtContent>
          </w:sdt>
          <w:sdt>
            <w:sdtPr>
              <w:rPr>
                <w:rFonts w:ascii="宋体" w:hAnsi="宋体" w:cs="宋体"/>
                <w:kern w:val="0"/>
                <w:szCs w:val="22"/>
              </w:rPr>
              <w:alias w:val="前十名有限售条件股东持股数量及限售条件"/>
              <w:tag w:val="_GBC_62e0ab38d74544fd9d47241b6b823153"/>
              <w:id w:val="3180090"/>
              <w:lock w:val="sdtLocked"/>
            </w:sdtPr>
            <w:sdtEndPr>
              <w:rPr>
                <w:szCs w:val="24"/>
              </w:rPr>
            </w:sdtEndPr>
            <w:sdtContent>
              <w:tr w:rsidR="00D85E45" w:rsidTr="00D85E45">
                <w:trPr>
                  <w:cantSplit/>
                  <w:trHeight w:val="345"/>
                </w:trPr>
                <w:tc>
                  <w:tcPr>
                    <w:tcW w:w="445" w:type="pct"/>
                    <w:shd w:val="clear" w:color="auto" w:fill="auto"/>
                  </w:tcPr>
                  <w:sdt>
                    <w:sdtPr>
                      <w:rPr>
                        <w:rFonts w:ascii="宋体" w:hAnsi="宋体" w:cs="宋体"/>
                        <w:kern w:val="0"/>
                        <w:szCs w:val="22"/>
                      </w:rPr>
                      <w:tag w:val="_GBC_f32d0bdb0c31457e83a46f73c1a5c98a"/>
                      <w:id w:val="3180084"/>
                      <w:lock w:val="sdtLocked"/>
                    </w:sdtPr>
                    <w:sdtEndPr>
                      <w:rPr>
                        <w:rFonts w:cs="Times New Roman"/>
                        <w:kern w:val="2"/>
                        <w:szCs w:val="21"/>
                      </w:rPr>
                    </w:sdtEndPr>
                    <w:sdtContent>
                      <w:p w:rsidR="00235333" w:rsidRDefault="002B19DD">
                        <w:pPr>
                          <w:pStyle w:val="a8"/>
                          <w:rPr>
                            <w:rFonts w:ascii="宋体" w:hAnsi="宋体"/>
                          </w:rPr>
                        </w:pPr>
                        <w:r>
                          <w:rPr>
                            <w:rFonts w:ascii="宋体" w:hAnsi="宋体"/>
                          </w:rPr>
                          <w:t>10</w:t>
                        </w:r>
                      </w:p>
                    </w:sdtContent>
                  </w:sdt>
                </w:tc>
                <w:sdt>
                  <w:sdtPr>
                    <w:rPr>
                      <w:szCs w:val="21"/>
                    </w:rPr>
                    <w:alias w:val="前十名有限售条件股东名称"/>
                    <w:tag w:val="_GBC_e9d47a27f6b640f7934495537fdd7876"/>
                    <w:id w:val="3180085"/>
                    <w:lock w:val="sdtLocked"/>
                  </w:sdtPr>
                  <w:sdtContent>
                    <w:tc>
                      <w:tcPr>
                        <w:tcW w:w="790" w:type="pct"/>
                        <w:shd w:val="clear" w:color="auto" w:fill="auto"/>
                      </w:tcPr>
                      <w:p w:rsidR="00235333" w:rsidRDefault="00D85E45" w:rsidP="00D85E45">
                        <w:pPr>
                          <w:rPr>
                            <w:szCs w:val="21"/>
                          </w:rPr>
                        </w:pPr>
                        <w:r>
                          <w:rPr>
                            <w:rFonts w:hint="eastAsia"/>
                            <w:szCs w:val="21"/>
                          </w:rPr>
                          <w:t>无</w:t>
                        </w:r>
                      </w:p>
                    </w:tc>
                  </w:sdtContent>
                </w:sdt>
                <w:sdt>
                  <w:sdtPr>
                    <w:rPr>
                      <w:szCs w:val="21"/>
                    </w:rPr>
                    <w:alias w:val="前十名有限售条件股东持有的有限售条件股份数量"/>
                    <w:tag w:val="_GBC_ef7fcc20495a41db9d99a19cf2927e60"/>
                    <w:id w:val="3180086"/>
                    <w:lock w:val="sdtLocked"/>
                    <w:showingPlcHdr/>
                  </w:sdtPr>
                  <w:sdtContent>
                    <w:tc>
                      <w:tcPr>
                        <w:tcW w:w="861"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前十名有限售条件股东持有的有限售条件股份可上市交易时间"/>
                    <w:tag w:val="_GBC_b08285741b4540e0bd723640947a0d4b"/>
                    <w:id w:val="3180087"/>
                    <w:lock w:val="sdtLocked"/>
                    <w:showingPlcHdr/>
                  </w:sdtPr>
                  <w:sdtContent>
                    <w:tc>
                      <w:tcPr>
                        <w:tcW w:w="1097" w:type="pct"/>
                        <w:shd w:val="clear" w:color="auto" w:fill="auto"/>
                      </w:tcPr>
                      <w:p w:rsidR="00235333" w:rsidRDefault="002B19DD">
                        <w:pPr>
                          <w:rPr>
                            <w:szCs w:val="21"/>
                          </w:rPr>
                        </w:pPr>
                        <w:r>
                          <w:rPr>
                            <w:rFonts w:hint="eastAsia"/>
                            <w:color w:val="333399"/>
                          </w:rPr>
                          <w:t xml:space="preserve">　</w:t>
                        </w:r>
                      </w:p>
                    </w:tc>
                  </w:sdtContent>
                </w:sdt>
                <w:sdt>
                  <w:sdtPr>
                    <w:rPr>
                      <w:szCs w:val="21"/>
                    </w:rPr>
                    <w:alias w:val="前十名有限售条件股东新增可上市交易股份数量"/>
                    <w:tag w:val="_GBC_e4f1dbfa1b714ff7bbcf0996dfb582c7"/>
                    <w:id w:val="3180088"/>
                    <w:lock w:val="sdtLocked"/>
                    <w:showingPlcHdr/>
                  </w:sdtPr>
                  <w:sdtContent>
                    <w:tc>
                      <w:tcPr>
                        <w:tcW w:w="704"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前十名有限售条件股东限售条件"/>
                    <w:tag w:val="_GBC_43b86de3500948e888426ac26fdd051a"/>
                    <w:id w:val="3180089"/>
                    <w:lock w:val="sdtLocked"/>
                    <w:showingPlcHdr/>
                  </w:sdtPr>
                  <w:sdtContent>
                    <w:tc>
                      <w:tcPr>
                        <w:tcW w:w="1102" w:type="pct"/>
                        <w:shd w:val="clear" w:color="auto" w:fill="auto"/>
                      </w:tcPr>
                      <w:p w:rsidR="00235333" w:rsidRDefault="002B19DD">
                        <w:pPr>
                          <w:rPr>
                            <w:szCs w:val="21"/>
                          </w:rPr>
                        </w:pPr>
                        <w:r>
                          <w:rPr>
                            <w:rFonts w:hint="eastAsia"/>
                            <w:color w:val="333399"/>
                          </w:rPr>
                          <w:t xml:space="preserve">　</w:t>
                        </w:r>
                      </w:p>
                    </w:tc>
                  </w:sdtContent>
                </w:sdt>
              </w:tr>
            </w:sdtContent>
          </w:sdt>
          <w:tr w:rsidR="00235333" w:rsidTr="00D85E45">
            <w:trPr>
              <w:cantSplit/>
            </w:trPr>
            <w:tc>
              <w:tcPr>
                <w:tcW w:w="1235" w:type="pct"/>
                <w:gridSpan w:val="2"/>
                <w:shd w:val="clear" w:color="auto" w:fill="auto"/>
              </w:tcPr>
              <w:p w:rsidR="00235333" w:rsidRDefault="002B19DD">
                <w:pPr>
                  <w:ind w:rightChars="46" w:right="97"/>
                  <w:rPr>
                    <w:szCs w:val="21"/>
                  </w:rPr>
                </w:pPr>
                <w:r>
                  <w:rPr>
                    <w:rFonts w:hint="eastAsia"/>
                    <w:szCs w:val="21"/>
                  </w:rPr>
                  <w:t>上述股东关联关系或一致行动的说明</w:t>
                </w:r>
              </w:p>
            </w:tc>
            <w:sdt>
              <w:sdtPr>
                <w:rPr>
                  <w:rFonts w:cs="Arial"/>
                  <w:szCs w:val="21"/>
                </w:rPr>
                <w:alias w:val="有限售条件股东关联关系或一致行动的说明"/>
                <w:tag w:val="_GBC_8a2ba319ae1440deaf08c75a61298d5c"/>
                <w:id w:val="3180091"/>
                <w:lock w:val="sdtLocked"/>
              </w:sdtPr>
              <w:sdtContent>
                <w:tc>
                  <w:tcPr>
                    <w:tcW w:w="3765" w:type="pct"/>
                    <w:gridSpan w:val="4"/>
                    <w:shd w:val="clear" w:color="auto" w:fill="auto"/>
                  </w:tcPr>
                  <w:p w:rsidR="00235333" w:rsidRDefault="006D1012">
                    <w:pPr>
                      <w:ind w:rightChars="46" w:right="97"/>
                      <w:rPr>
                        <w:rFonts w:cs="Arial"/>
                        <w:color w:val="0000FF"/>
                        <w:szCs w:val="21"/>
                      </w:rPr>
                    </w:pPr>
                    <w:r>
                      <w:rPr>
                        <w:szCs w:val="21"/>
                      </w:rPr>
                      <w:t>顾清泉、丁彩峰、庆九、帅建新、钱进和薛金全为一致行动人。</w:t>
                    </w:r>
                  </w:p>
                </w:tc>
              </w:sdtContent>
            </w:sdt>
          </w:tr>
        </w:tbl>
      </w:sdtContent>
    </w:sdt>
    <w:p w:rsidR="00235333" w:rsidRDefault="00235333"/>
    <w:p w:rsidR="00235333" w:rsidRDefault="00235333">
      <w:bookmarkStart w:id="70" w:name="_Toc342059487"/>
      <w:bookmarkStart w:id="71" w:name="_Toc342566000"/>
    </w:p>
    <w:sdt>
      <w:sdtPr>
        <w:rPr>
          <w:rFonts w:ascii="宋体" w:hAnsi="宋体" w:cs="宋体"/>
          <w:b w:val="0"/>
          <w:bCs w:val="0"/>
          <w:kern w:val="0"/>
          <w:szCs w:val="22"/>
        </w:rPr>
        <w:alias w:val="模块:战略投资者或一般法人因配售新股成为前10名股东"/>
        <w:tag w:val="_GBC_e978a717352b4bf6852a761b15c1e95b"/>
        <w:id w:val="3180094"/>
        <w:lock w:val="sdtLocked"/>
        <w:placeholder>
          <w:docPart w:val="GBC22222222222222222222222222222"/>
        </w:placeholder>
      </w:sdtPr>
      <w:sdtEndPr>
        <w:rPr>
          <w:rFonts w:hint="eastAsia"/>
          <w:szCs w:val="24"/>
        </w:rPr>
      </w:sdtEndPr>
      <w:sdtContent>
        <w:p w:rsidR="00235333" w:rsidRDefault="002B19DD" w:rsidP="00613904">
          <w:pPr>
            <w:pStyle w:val="3"/>
            <w:numPr>
              <w:ilvl w:val="1"/>
              <w:numId w:val="14"/>
            </w:numPr>
          </w:pPr>
          <w:r>
            <w:t>战略投资者或一般法人因配售新股成为前</w:t>
          </w:r>
          <w:r>
            <w:t>10</w:t>
          </w:r>
          <w:r>
            <w:t>名股东</w:t>
          </w:r>
        </w:p>
        <w:p w:rsidR="00C448B4" w:rsidRDefault="00BE4BB4" w:rsidP="00C448B4">
          <w:sdt>
            <w:sdtPr>
              <w:alias w:val="是否适用：战略投资者或一般法人因配售新股成为前10名股东[双击切换]"/>
              <w:tag w:val="_GBC_fe7bdc72bd78490fb48d0f3eaca6248e"/>
              <w:id w:val="3180093"/>
              <w:lock w:val="sdtLocked"/>
              <w:placeholder>
                <w:docPart w:val="GBC22222222222222222222222222222"/>
              </w:placeholder>
            </w:sdtPr>
            <w:sdtContent>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sdtContent>
          </w:sdt>
        </w:p>
        <w:p w:rsidR="00235333" w:rsidRDefault="00BE4BB4" w:rsidP="00C448B4"/>
      </w:sdtContent>
    </w:sdt>
    <w:bookmarkEnd w:id="70"/>
    <w:bookmarkEnd w:id="71"/>
    <w:p w:rsidR="00235333" w:rsidRDefault="002B19DD">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3180096"/>
        <w:lock w:val="sdtLocked"/>
        <w:placeholder>
          <w:docPart w:val="GBC22222222222222222222222222222"/>
        </w:placeholder>
      </w:sdtPr>
      <w:sdtContent>
        <w:p w:rsidR="005410B0" w:rsidRDefault="00BE4BB4" w:rsidP="00C448B4">
          <w:sdt>
            <w:sdtPr>
              <w:alias w:val="是否适用：控股股东及实际控制人变更情况[双击切换]"/>
              <w:tag w:val="_GBC_84ff369a3f714dbbbec5a13460906f4b"/>
              <w:id w:val="3180095"/>
              <w:lock w:val="sdtLocked"/>
              <w:placeholder>
                <w:docPart w:val="GBC22222222222222222222222222222"/>
              </w:placeholder>
            </w:sdtPr>
            <w:sdtContent>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sdtContent>
          </w:sdt>
          <w:r w:rsidR="005410B0">
            <w:t xml:space="preserve"> </w:t>
          </w:r>
        </w:p>
        <w:p w:rsidR="005410B0" w:rsidRDefault="005410B0" w:rsidP="00C448B4">
          <w:pPr>
            <w:rPr>
              <w:color w:val="0000FF"/>
              <w:szCs w:val="21"/>
              <w:bdr w:val="single" w:sz="4" w:space="0" w:color="auto"/>
            </w:rPr>
          </w:pPr>
        </w:p>
        <w:p w:rsidR="005D3ED3" w:rsidRDefault="005D3ED3" w:rsidP="00C448B4">
          <w:pPr>
            <w:rPr>
              <w:color w:val="0000FF"/>
              <w:szCs w:val="21"/>
              <w:bdr w:val="single" w:sz="4" w:space="0" w:color="auto"/>
            </w:rPr>
          </w:pPr>
        </w:p>
        <w:p w:rsidR="005D3ED3" w:rsidRDefault="005D3ED3" w:rsidP="00C448B4">
          <w:pPr>
            <w:rPr>
              <w:color w:val="0000FF"/>
              <w:szCs w:val="21"/>
              <w:bdr w:val="single" w:sz="4" w:space="0" w:color="auto"/>
            </w:rPr>
          </w:pPr>
        </w:p>
        <w:p w:rsidR="005D3ED3" w:rsidRDefault="005D3ED3" w:rsidP="00C448B4">
          <w:pPr>
            <w:rPr>
              <w:color w:val="0000FF"/>
              <w:szCs w:val="21"/>
              <w:bdr w:val="single" w:sz="4" w:space="0" w:color="auto"/>
            </w:rPr>
          </w:pPr>
        </w:p>
        <w:p w:rsidR="005D3ED3" w:rsidRDefault="005D3ED3" w:rsidP="00C448B4">
          <w:pPr>
            <w:rPr>
              <w:color w:val="0000FF"/>
              <w:szCs w:val="21"/>
              <w:bdr w:val="single" w:sz="4" w:space="0" w:color="auto"/>
            </w:rPr>
          </w:pPr>
        </w:p>
        <w:p w:rsidR="005D3ED3" w:rsidRDefault="005D3ED3" w:rsidP="00C448B4">
          <w:pPr>
            <w:rPr>
              <w:color w:val="0000FF"/>
              <w:szCs w:val="21"/>
              <w:bdr w:val="single" w:sz="4" w:space="0" w:color="auto"/>
            </w:rPr>
          </w:pPr>
        </w:p>
        <w:p w:rsidR="005D3ED3" w:rsidRDefault="005D3ED3" w:rsidP="00C448B4">
          <w:pPr>
            <w:rPr>
              <w:color w:val="0000FF"/>
              <w:szCs w:val="21"/>
              <w:bdr w:val="single" w:sz="4" w:space="0" w:color="auto"/>
            </w:rPr>
          </w:pPr>
        </w:p>
        <w:p w:rsidR="005D3ED3" w:rsidRDefault="005D3ED3" w:rsidP="00C448B4">
          <w:pPr>
            <w:rPr>
              <w:color w:val="0000FF"/>
              <w:szCs w:val="21"/>
              <w:bdr w:val="single" w:sz="4" w:space="0" w:color="auto"/>
            </w:rPr>
          </w:pPr>
        </w:p>
        <w:p w:rsidR="00235333" w:rsidRDefault="00BE4BB4" w:rsidP="00C448B4">
          <w:pPr>
            <w:rPr>
              <w:color w:val="0000FF"/>
              <w:szCs w:val="21"/>
              <w:highlight w:val="yellow"/>
              <w:bdr w:val="single" w:sz="4" w:space="0" w:color="auto"/>
            </w:rPr>
          </w:pPr>
        </w:p>
      </w:sdtContent>
    </w:sdt>
    <w:p w:rsidR="00235333" w:rsidRDefault="002B19DD">
      <w:pPr>
        <w:pStyle w:val="10"/>
        <w:numPr>
          <w:ilvl w:val="0"/>
          <w:numId w:val="3"/>
        </w:numPr>
      </w:pPr>
      <w:bookmarkStart w:id="72" w:name="_Toc392233017"/>
      <w:bookmarkStart w:id="73" w:name="_Toc453592975"/>
      <w:r>
        <w:rPr>
          <w:rFonts w:hint="eastAsia"/>
        </w:rPr>
        <w:t>优先股相关情况</w:t>
      </w:r>
      <w:bookmarkEnd w:id="72"/>
      <w:bookmarkEnd w:id="73"/>
    </w:p>
    <w:sdt>
      <w:sdtPr>
        <w:alias w:val="是否适用：优先股相关情况[双击切换]"/>
        <w:tag w:val="_GBC_2113adbee8464e1c828b3d6d35c60abf"/>
        <w:id w:val="3180097"/>
        <w:lock w:val="sdtLocked"/>
        <w:placeholder>
          <w:docPart w:val="GBC22222222222222222222222222222"/>
        </w:placeholder>
      </w:sdtPr>
      <w:sdtContent>
        <w:p w:rsidR="005410B0" w:rsidRDefault="00BE4BB4">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p>
      </w:sdtContent>
    </w:sdt>
    <w:p w:rsidR="005410B0" w:rsidRDefault="005410B0"/>
    <w:p w:rsidR="005410B0" w:rsidRDefault="005410B0"/>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5D3ED3" w:rsidRDefault="005D3ED3"/>
    <w:p w:rsidR="00235333" w:rsidRDefault="002B19DD">
      <w:pPr>
        <w:pStyle w:val="10"/>
        <w:numPr>
          <w:ilvl w:val="0"/>
          <w:numId w:val="3"/>
        </w:numPr>
      </w:pPr>
      <w:bookmarkStart w:id="74" w:name="_Toc342566003"/>
      <w:bookmarkStart w:id="75" w:name="_Toc392233018"/>
      <w:bookmarkStart w:id="76" w:name="_Toc453592976"/>
      <w:r>
        <w:rPr>
          <w:rFonts w:hint="eastAsia"/>
        </w:rPr>
        <w:lastRenderedPageBreak/>
        <w:t>董事、监事、高级管理人员</w:t>
      </w:r>
      <w:bookmarkEnd w:id="74"/>
      <w:r>
        <w:rPr>
          <w:rFonts w:hint="eastAsia"/>
        </w:rPr>
        <w:t>情况</w:t>
      </w:r>
      <w:bookmarkEnd w:id="75"/>
      <w:bookmarkEnd w:id="76"/>
    </w:p>
    <w:p w:rsidR="00235333" w:rsidRDefault="002B19DD">
      <w:pPr>
        <w:pStyle w:val="2"/>
        <w:numPr>
          <w:ilvl w:val="0"/>
          <w:numId w:val="5"/>
        </w:numPr>
        <w:spacing w:line="360" w:lineRule="auto"/>
      </w:pPr>
      <w:bookmarkStart w:id="77" w:name="_Toc342057944"/>
      <w:bookmarkStart w:id="78" w:name="_Toc342566004"/>
      <w:r>
        <w:rPr>
          <w:rFonts w:hint="eastAsia"/>
        </w:rPr>
        <w:t>持股变动情况</w:t>
      </w:r>
    </w:p>
    <w:p w:rsidR="00235333" w:rsidRDefault="002B19DD" w:rsidP="00613904">
      <w:pPr>
        <w:pStyle w:val="3"/>
        <w:numPr>
          <w:ilvl w:val="2"/>
          <w:numId w:val="15"/>
        </w:numPr>
      </w:pPr>
      <w:r>
        <w:t>现任及报告期内离任董事、监事和高级管理人员持股变动情况</w:t>
      </w:r>
    </w:p>
    <w:sdt>
      <w:sdtPr>
        <w:alias w:val="是否适用：董事、监事和高级管理人员持股变动[双击切换]"/>
        <w:tag w:val="_GBC_e4aa9f89c24b4cbb80c479762adcf568"/>
        <w:id w:val="3180098"/>
        <w:lock w:val="sdtLocked"/>
        <w:placeholder>
          <w:docPart w:val="GBC22222222222222222222222222222"/>
        </w:placeholder>
      </w:sdtPr>
      <w:sdtContent>
        <w:p w:rsidR="00CE5B7F" w:rsidRDefault="00BE4BB4" w:rsidP="00CE5B7F">
          <w:r>
            <w:fldChar w:fldCharType="begin"/>
          </w:r>
          <w:r w:rsidR="00E82FE1">
            <w:instrText xml:space="preserve"> MACROBUTTON  SnrToggleCheckbox □适用 </w:instrText>
          </w:r>
          <w:r>
            <w:fldChar w:fldCharType="end"/>
          </w:r>
          <w:r>
            <w:fldChar w:fldCharType="begin"/>
          </w:r>
          <w:r w:rsidR="00E82FE1">
            <w:instrText xml:space="preserve"> MACROBUTTON  SnrToggleCheckbox √不适用 </w:instrText>
          </w:r>
          <w:r>
            <w:fldChar w:fldCharType="end"/>
          </w:r>
        </w:p>
      </w:sdtContent>
    </w:sdt>
    <w:p w:rsidR="00235333" w:rsidRDefault="00235333"/>
    <w:p w:rsidR="00235333" w:rsidRDefault="002B19DD" w:rsidP="00613904">
      <w:pPr>
        <w:pStyle w:val="3"/>
        <w:numPr>
          <w:ilvl w:val="2"/>
          <w:numId w:val="15"/>
        </w:numPr>
      </w:pPr>
      <w:bookmarkStart w:id="79" w:name="_Toc342057945"/>
      <w:bookmarkStart w:id="80" w:name="_Toc342566005"/>
      <w:bookmarkEnd w:id="77"/>
      <w:bookmarkEnd w:id="78"/>
      <w:r>
        <w:rPr>
          <w:rFonts w:hint="eastAsia"/>
        </w:rPr>
        <w:t>董事、监事、高级管理人员报告期内被授予的股权激励情况</w:t>
      </w:r>
      <w:bookmarkEnd w:id="79"/>
      <w:bookmarkEnd w:id="80"/>
    </w:p>
    <w:p w:rsidR="009A12EA" w:rsidRDefault="00BE4BB4" w:rsidP="00C448B4">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3c204ebee7cf4fc2a7c4a3ad63ffe1c4"/>
          <w:id w:val="3180099"/>
          <w:lock w:val="sdtLocked"/>
          <w:placeholder>
            <w:docPart w:val="GBC22222222222222222222222222222"/>
          </w:placeholder>
        </w:sdtPr>
        <w:sdtContent>
          <w:r>
            <w:rPr>
              <w:szCs w:val="21"/>
            </w:rPr>
            <w:fldChar w:fldCharType="begin"/>
          </w:r>
          <w:r w:rsidR="00C448B4">
            <w:rPr>
              <w:szCs w:val="21"/>
            </w:rPr>
            <w:instrText>MACROBUTTON  SnrToggleCheckbox □适用</w:instrText>
          </w:r>
          <w:r>
            <w:rPr>
              <w:szCs w:val="21"/>
            </w:rPr>
            <w:fldChar w:fldCharType="end"/>
          </w:r>
          <w:r>
            <w:rPr>
              <w:szCs w:val="21"/>
            </w:rPr>
            <w:fldChar w:fldCharType="begin"/>
          </w:r>
          <w:r w:rsidR="00C448B4">
            <w:rPr>
              <w:szCs w:val="21"/>
            </w:rPr>
            <w:instrText xml:space="preserve"> MACROBUTTON  SnrToggleCheckbox √不适用 </w:instrText>
          </w:r>
          <w:r>
            <w:rPr>
              <w:szCs w:val="21"/>
            </w:rPr>
            <w:fldChar w:fldCharType="end"/>
          </w:r>
        </w:sdtContent>
      </w:sdt>
    </w:p>
    <w:p w:rsidR="00235333" w:rsidRDefault="00235333" w:rsidP="00C448B4">
      <w:pPr>
        <w:kinsoku w:val="0"/>
        <w:overflowPunct w:val="0"/>
        <w:autoSpaceDE w:val="0"/>
        <w:autoSpaceDN w:val="0"/>
        <w:adjustRightInd w:val="0"/>
        <w:snapToGrid w:val="0"/>
        <w:rPr>
          <w:color w:val="0000FF"/>
          <w:szCs w:val="21"/>
        </w:rPr>
      </w:pPr>
    </w:p>
    <w:p w:rsidR="00235333" w:rsidRDefault="002B19DD">
      <w:pPr>
        <w:pStyle w:val="2"/>
        <w:numPr>
          <w:ilvl w:val="0"/>
          <w:numId w:val="5"/>
        </w:numPr>
        <w:spacing w:line="360" w:lineRule="auto"/>
      </w:pPr>
      <w:bookmarkStart w:id="81" w:name="_Toc342566009"/>
      <w:bookmarkStart w:id="82" w:name="_Toc342057949"/>
      <w:r>
        <w:rPr>
          <w:rFonts w:hint="eastAsia"/>
        </w:rPr>
        <w:t>公司董事、监事、高级管理人员变动情况</w:t>
      </w:r>
      <w:bookmarkEnd w:id="81"/>
      <w:bookmarkEnd w:id="82"/>
    </w:p>
    <w:sdt>
      <w:sdtPr>
        <w:alias w:val="是否适用：公司董事、监事、高级管理人员变动情况[双击切换]"/>
        <w:tag w:val="_GBC_001d837207464f1aaa52a7fb8cd9d226"/>
        <w:id w:val="3180100"/>
        <w:lock w:val="sdtLocked"/>
        <w:placeholder>
          <w:docPart w:val="GBC22222222222222222222222222222"/>
        </w:placeholder>
      </w:sdtPr>
      <w:sdtContent>
        <w:p w:rsidR="00235333" w:rsidRDefault="00BE4BB4">
          <w:r>
            <w:fldChar w:fldCharType="begin"/>
          </w:r>
          <w:r w:rsidR="00C448B4">
            <w:instrText xml:space="preserve"> MACROBUTTON  SnrToggleCheckbox √适用 </w:instrText>
          </w:r>
          <w:r>
            <w:fldChar w:fldCharType="end"/>
          </w:r>
          <w:r>
            <w:fldChar w:fldCharType="begin"/>
          </w:r>
          <w:r w:rsidR="00C448B4">
            <w:instrText xml:space="preserve"> MACROBUTTON  SnrToggleCheckbox □不适用 </w:instrText>
          </w:r>
          <w:r>
            <w:fldChar w:fldCharType="end"/>
          </w:r>
        </w:p>
      </w:sdtContent>
    </w:sdt>
    <w:sdt>
      <w:sdtPr>
        <w:rPr>
          <w:rFonts w:hint="eastAsia"/>
          <w:szCs w:val="21"/>
        </w:rPr>
        <w:alias w:val="模块:公司董事、监事、高级管理人员变动情况"/>
        <w:tag w:val="_GBC_f81f55d603a84e018e5cad956862339d"/>
        <w:id w:val="3180111"/>
        <w:lock w:val="sdtLocked"/>
        <w:placeholder>
          <w:docPart w:val="GBC22222222222222222222222222222"/>
        </w:placeholder>
      </w:sdt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38"/>
            <w:gridCol w:w="2296"/>
            <w:gridCol w:w="2106"/>
            <w:gridCol w:w="2353"/>
          </w:tblGrid>
          <w:tr w:rsidR="00235333" w:rsidTr="000E1F6C">
            <w:tc>
              <w:tcPr>
                <w:tcW w:w="1202" w:type="pct"/>
                <w:shd w:val="clear" w:color="auto" w:fill="auto"/>
              </w:tcPr>
              <w:p w:rsidR="00235333" w:rsidRDefault="002B19DD">
                <w:pPr>
                  <w:kinsoku w:val="0"/>
                  <w:overflowPunct w:val="0"/>
                  <w:autoSpaceDE w:val="0"/>
                  <w:autoSpaceDN w:val="0"/>
                  <w:adjustRightInd w:val="0"/>
                  <w:snapToGrid w:val="0"/>
                  <w:jc w:val="center"/>
                  <w:rPr>
                    <w:szCs w:val="21"/>
                  </w:rPr>
                </w:pPr>
                <w:r>
                  <w:rPr>
                    <w:rFonts w:hint="eastAsia"/>
                    <w:szCs w:val="21"/>
                  </w:rPr>
                  <w:t>姓名</w:t>
                </w:r>
              </w:p>
            </w:tc>
            <w:tc>
              <w:tcPr>
                <w:tcW w:w="1291" w:type="pct"/>
                <w:shd w:val="clear" w:color="auto" w:fill="auto"/>
              </w:tcPr>
              <w:p w:rsidR="00235333" w:rsidRDefault="002B19DD">
                <w:pPr>
                  <w:kinsoku w:val="0"/>
                  <w:overflowPunct w:val="0"/>
                  <w:autoSpaceDE w:val="0"/>
                  <w:autoSpaceDN w:val="0"/>
                  <w:adjustRightInd w:val="0"/>
                  <w:snapToGrid w:val="0"/>
                  <w:jc w:val="center"/>
                  <w:rPr>
                    <w:szCs w:val="21"/>
                  </w:rPr>
                </w:pPr>
                <w:r>
                  <w:rPr>
                    <w:rFonts w:hint="eastAsia"/>
                    <w:szCs w:val="21"/>
                  </w:rPr>
                  <w:t>担任的职务</w:t>
                </w:r>
              </w:p>
            </w:tc>
            <w:tc>
              <w:tcPr>
                <w:tcW w:w="1184" w:type="pct"/>
                <w:shd w:val="clear" w:color="auto" w:fill="auto"/>
              </w:tcPr>
              <w:p w:rsidR="00235333" w:rsidRDefault="002B19DD">
                <w:pPr>
                  <w:kinsoku w:val="0"/>
                  <w:overflowPunct w:val="0"/>
                  <w:autoSpaceDE w:val="0"/>
                  <w:autoSpaceDN w:val="0"/>
                  <w:adjustRightInd w:val="0"/>
                  <w:snapToGrid w:val="0"/>
                  <w:jc w:val="center"/>
                  <w:rPr>
                    <w:szCs w:val="21"/>
                    <w:highlight w:val="cyan"/>
                  </w:rPr>
                </w:pPr>
                <w:r>
                  <w:rPr>
                    <w:rFonts w:hint="eastAsia"/>
                    <w:szCs w:val="21"/>
                  </w:rPr>
                  <w:t>变动情形</w:t>
                </w:r>
              </w:p>
            </w:tc>
            <w:tc>
              <w:tcPr>
                <w:tcW w:w="1324" w:type="pct"/>
                <w:shd w:val="clear" w:color="auto" w:fill="auto"/>
              </w:tcPr>
              <w:p w:rsidR="00235333" w:rsidRDefault="002B19DD">
                <w:pPr>
                  <w:kinsoku w:val="0"/>
                  <w:overflowPunct w:val="0"/>
                  <w:autoSpaceDE w:val="0"/>
                  <w:autoSpaceDN w:val="0"/>
                  <w:adjustRightInd w:val="0"/>
                  <w:snapToGrid w:val="0"/>
                  <w:jc w:val="center"/>
                  <w:rPr>
                    <w:szCs w:val="21"/>
                  </w:rPr>
                </w:pPr>
                <w:r>
                  <w:rPr>
                    <w:rFonts w:hint="eastAsia"/>
                    <w:szCs w:val="21"/>
                  </w:rPr>
                  <w:t>变动原因</w:t>
                </w:r>
              </w:p>
            </w:tc>
          </w:tr>
          <w:sdt>
            <w:sdtPr>
              <w:rPr>
                <w:rFonts w:hint="eastAsia"/>
                <w:szCs w:val="21"/>
              </w:rPr>
              <w:alias w:val="在报告期内公司董事、监事、高级管理人员变动情况"/>
              <w:tag w:val="_GBC_f8245c93a5574f05bb6e0a400a7c4f3b"/>
              <w:id w:val="3180105"/>
              <w:lock w:val="sdtLocked"/>
            </w:sdtPr>
            <w:sdtContent>
              <w:tr w:rsidR="00235333" w:rsidTr="000E1F6C">
                <w:sdt>
                  <w:sdtPr>
                    <w:rPr>
                      <w:rFonts w:hint="eastAsia"/>
                      <w:szCs w:val="21"/>
                    </w:rPr>
                    <w:alias w:val="在报告期内离任的董事、监事、高级管理人员姓名"/>
                    <w:tag w:val="_GBC_d397c51f2d3a411c9f47f42464ed1868"/>
                    <w:id w:val="3180101"/>
                    <w:lock w:val="sdtLocked"/>
                  </w:sdtPr>
                  <w:sdtContent>
                    <w:tc>
                      <w:tcPr>
                        <w:tcW w:w="1202" w:type="pct"/>
                      </w:tcPr>
                      <w:p w:rsidR="00235333" w:rsidRDefault="00E82FE1">
                        <w:pPr>
                          <w:kinsoku w:val="0"/>
                          <w:overflowPunct w:val="0"/>
                          <w:autoSpaceDE w:val="0"/>
                          <w:autoSpaceDN w:val="0"/>
                          <w:adjustRightInd w:val="0"/>
                          <w:snapToGrid w:val="0"/>
                          <w:rPr>
                            <w:color w:val="FFC000"/>
                            <w:szCs w:val="21"/>
                          </w:rPr>
                        </w:pPr>
                        <w:r>
                          <w:rPr>
                            <w:rFonts w:hint="eastAsia"/>
                            <w:szCs w:val="21"/>
                          </w:rPr>
                          <w:t>钱进</w:t>
                        </w:r>
                      </w:p>
                    </w:tc>
                  </w:sdtContent>
                </w:sdt>
                <w:sdt>
                  <w:sdtPr>
                    <w:rPr>
                      <w:szCs w:val="21"/>
                    </w:rPr>
                    <w:alias w:val="离任的董事监事高级管理人员职务"/>
                    <w:tag w:val="_GBC_aa77cd30b13947f0841f49b0b279211b"/>
                    <w:id w:val="3180102"/>
                    <w:lock w:val="sdtLocked"/>
                  </w:sdtPr>
                  <w:sdtContent>
                    <w:tc>
                      <w:tcPr>
                        <w:tcW w:w="1291" w:type="pct"/>
                      </w:tcPr>
                      <w:p w:rsidR="00235333" w:rsidRDefault="00E82FE1" w:rsidP="00E82FE1">
                        <w:pPr>
                          <w:kinsoku w:val="0"/>
                          <w:overflowPunct w:val="0"/>
                          <w:autoSpaceDE w:val="0"/>
                          <w:autoSpaceDN w:val="0"/>
                          <w:adjustRightInd w:val="0"/>
                          <w:snapToGrid w:val="0"/>
                          <w:rPr>
                            <w:color w:val="FFC000"/>
                            <w:szCs w:val="21"/>
                          </w:rPr>
                        </w:pPr>
                        <w:r>
                          <w:rPr>
                            <w:rFonts w:hint="eastAsia"/>
                            <w:szCs w:val="21"/>
                          </w:rPr>
                          <w:t>董事</w:t>
                        </w:r>
                      </w:p>
                    </w:tc>
                  </w:sdtContent>
                </w:sdt>
                <w:sdt>
                  <w:sdtPr>
                    <w:rPr>
                      <w:szCs w:val="21"/>
                    </w:rPr>
                    <w:alias w:val="公司董事、监事、高级管理人员的变动情形"/>
                    <w:tag w:val="_GBC_466f24fb36cc4d949be4225fed8d37c7"/>
                    <w:id w:val="3180103"/>
                    <w:lock w:val="sdtLocked"/>
                    <w:comboBox>
                      <w:listItem w:displayText="聘任" w:value="聘任"/>
                      <w:listItem w:displayText="离任" w:value="离任"/>
                      <w:listItem w:displayText="解任" w:value="解任"/>
                      <w:listItem w:displayText="选举" w:value="选举"/>
                    </w:comboBox>
                  </w:sdtPr>
                  <w:sdtContent>
                    <w:tc>
                      <w:tcPr>
                        <w:tcW w:w="1184" w:type="pct"/>
                      </w:tcPr>
                      <w:p w:rsidR="00235333" w:rsidRDefault="00E82FE1" w:rsidP="00E82FE1">
                        <w:pPr>
                          <w:kinsoku w:val="0"/>
                          <w:overflowPunct w:val="0"/>
                          <w:autoSpaceDE w:val="0"/>
                          <w:autoSpaceDN w:val="0"/>
                          <w:adjustRightInd w:val="0"/>
                          <w:snapToGrid w:val="0"/>
                          <w:rPr>
                            <w:color w:val="FFC000"/>
                            <w:szCs w:val="21"/>
                          </w:rPr>
                        </w:pPr>
                        <w:r>
                          <w:rPr>
                            <w:szCs w:val="21"/>
                          </w:rPr>
                          <w:t>离任</w:t>
                        </w:r>
                      </w:p>
                    </w:tc>
                  </w:sdtContent>
                </w:sdt>
                <w:sdt>
                  <w:sdtPr>
                    <w:rPr>
                      <w:szCs w:val="21"/>
                    </w:rPr>
                    <w:alias w:val="在报告期内离任的董事、监事、高级管理人员离任原因"/>
                    <w:tag w:val="_GBC_318c58547c68492495b3985170f0bb7a"/>
                    <w:id w:val="3180104"/>
                    <w:lock w:val="sdtLocked"/>
                  </w:sdtPr>
                  <w:sdtContent>
                    <w:tc>
                      <w:tcPr>
                        <w:tcW w:w="1324" w:type="pct"/>
                      </w:tcPr>
                      <w:p w:rsidR="00235333" w:rsidRDefault="00E82FE1" w:rsidP="00E82FE1">
                        <w:pPr>
                          <w:kinsoku w:val="0"/>
                          <w:overflowPunct w:val="0"/>
                          <w:autoSpaceDE w:val="0"/>
                          <w:autoSpaceDN w:val="0"/>
                          <w:adjustRightInd w:val="0"/>
                          <w:snapToGrid w:val="0"/>
                          <w:rPr>
                            <w:color w:val="FFC000"/>
                            <w:szCs w:val="21"/>
                          </w:rPr>
                        </w:pPr>
                        <w:r>
                          <w:rPr>
                            <w:rFonts w:hint="eastAsia"/>
                            <w:szCs w:val="21"/>
                          </w:rPr>
                          <w:t>换届</w:t>
                        </w:r>
                      </w:p>
                    </w:tc>
                  </w:sdtContent>
                </w:sdt>
              </w:tr>
            </w:sdtContent>
          </w:sdt>
          <w:sdt>
            <w:sdtPr>
              <w:rPr>
                <w:rFonts w:hint="eastAsia"/>
                <w:szCs w:val="21"/>
              </w:rPr>
              <w:alias w:val="在报告期内公司董事、监事、高级管理人员变动情况"/>
              <w:tag w:val="_GBC_f8245c93a5574f05bb6e0a400a7c4f3b"/>
              <w:id w:val="3180110"/>
              <w:lock w:val="sdtLocked"/>
            </w:sdtPr>
            <w:sdtContent>
              <w:tr w:rsidR="00235333" w:rsidTr="000E1F6C">
                <w:sdt>
                  <w:sdtPr>
                    <w:rPr>
                      <w:rFonts w:hint="eastAsia"/>
                      <w:szCs w:val="21"/>
                    </w:rPr>
                    <w:alias w:val="在报告期内离任的董事、监事、高级管理人员姓名"/>
                    <w:tag w:val="_GBC_d397c51f2d3a411c9f47f42464ed1868"/>
                    <w:id w:val="3180106"/>
                    <w:lock w:val="sdtLocked"/>
                  </w:sdtPr>
                  <w:sdtContent>
                    <w:tc>
                      <w:tcPr>
                        <w:tcW w:w="1202" w:type="pct"/>
                      </w:tcPr>
                      <w:p w:rsidR="00235333" w:rsidRDefault="00E82FE1" w:rsidP="00E82FE1">
                        <w:pPr>
                          <w:kinsoku w:val="0"/>
                          <w:overflowPunct w:val="0"/>
                          <w:autoSpaceDE w:val="0"/>
                          <w:autoSpaceDN w:val="0"/>
                          <w:adjustRightInd w:val="0"/>
                          <w:snapToGrid w:val="0"/>
                          <w:rPr>
                            <w:color w:val="FFC000"/>
                            <w:szCs w:val="21"/>
                          </w:rPr>
                        </w:pPr>
                        <w:r>
                          <w:rPr>
                            <w:rFonts w:hint="eastAsia"/>
                            <w:szCs w:val="21"/>
                          </w:rPr>
                          <w:t>薛金全</w:t>
                        </w:r>
                      </w:p>
                    </w:tc>
                  </w:sdtContent>
                </w:sdt>
                <w:sdt>
                  <w:sdtPr>
                    <w:rPr>
                      <w:szCs w:val="21"/>
                    </w:rPr>
                    <w:alias w:val="离任的董事监事高级管理人员职务"/>
                    <w:tag w:val="_GBC_aa77cd30b13947f0841f49b0b279211b"/>
                    <w:id w:val="3180107"/>
                    <w:lock w:val="sdtLocked"/>
                  </w:sdtPr>
                  <w:sdtContent>
                    <w:tc>
                      <w:tcPr>
                        <w:tcW w:w="1291" w:type="pct"/>
                      </w:tcPr>
                      <w:p w:rsidR="00235333" w:rsidRDefault="00E82FE1" w:rsidP="00E82FE1">
                        <w:pPr>
                          <w:kinsoku w:val="0"/>
                          <w:overflowPunct w:val="0"/>
                          <w:autoSpaceDE w:val="0"/>
                          <w:autoSpaceDN w:val="0"/>
                          <w:adjustRightInd w:val="0"/>
                          <w:snapToGrid w:val="0"/>
                          <w:rPr>
                            <w:color w:val="FFC000"/>
                            <w:szCs w:val="21"/>
                          </w:rPr>
                        </w:pPr>
                        <w:r>
                          <w:rPr>
                            <w:rFonts w:hint="eastAsia"/>
                            <w:szCs w:val="21"/>
                          </w:rPr>
                          <w:t>董事</w:t>
                        </w:r>
                      </w:p>
                    </w:tc>
                  </w:sdtContent>
                </w:sdt>
                <w:sdt>
                  <w:sdtPr>
                    <w:rPr>
                      <w:szCs w:val="21"/>
                    </w:rPr>
                    <w:alias w:val="公司董事、监事、高级管理人员的变动情形"/>
                    <w:tag w:val="_GBC_466f24fb36cc4d949be4225fed8d37c7"/>
                    <w:id w:val="3180108"/>
                    <w:lock w:val="sdtLocked"/>
                    <w:comboBox>
                      <w:listItem w:displayText="聘任" w:value="聘任"/>
                      <w:listItem w:displayText="离任" w:value="离任"/>
                      <w:listItem w:displayText="解任" w:value="解任"/>
                      <w:listItem w:displayText="选举" w:value="选举"/>
                    </w:comboBox>
                  </w:sdtPr>
                  <w:sdtContent>
                    <w:tc>
                      <w:tcPr>
                        <w:tcW w:w="1184" w:type="pct"/>
                      </w:tcPr>
                      <w:p w:rsidR="00235333" w:rsidRDefault="00E82FE1" w:rsidP="00E82FE1">
                        <w:pPr>
                          <w:kinsoku w:val="0"/>
                          <w:overflowPunct w:val="0"/>
                          <w:autoSpaceDE w:val="0"/>
                          <w:autoSpaceDN w:val="0"/>
                          <w:adjustRightInd w:val="0"/>
                          <w:snapToGrid w:val="0"/>
                          <w:rPr>
                            <w:color w:val="FFC000"/>
                            <w:szCs w:val="21"/>
                          </w:rPr>
                        </w:pPr>
                        <w:r>
                          <w:rPr>
                            <w:szCs w:val="21"/>
                          </w:rPr>
                          <w:t>选举</w:t>
                        </w:r>
                      </w:p>
                    </w:tc>
                  </w:sdtContent>
                </w:sdt>
                <w:sdt>
                  <w:sdtPr>
                    <w:rPr>
                      <w:szCs w:val="21"/>
                    </w:rPr>
                    <w:alias w:val="在报告期内离任的董事、监事、高级管理人员离任原因"/>
                    <w:tag w:val="_GBC_318c58547c68492495b3985170f0bb7a"/>
                    <w:id w:val="3180109"/>
                    <w:lock w:val="sdtLocked"/>
                  </w:sdtPr>
                  <w:sdtContent>
                    <w:tc>
                      <w:tcPr>
                        <w:tcW w:w="1324" w:type="pct"/>
                      </w:tcPr>
                      <w:p w:rsidR="00235333" w:rsidRDefault="00E82FE1" w:rsidP="00E82FE1">
                        <w:pPr>
                          <w:kinsoku w:val="0"/>
                          <w:overflowPunct w:val="0"/>
                          <w:autoSpaceDE w:val="0"/>
                          <w:autoSpaceDN w:val="0"/>
                          <w:adjustRightInd w:val="0"/>
                          <w:snapToGrid w:val="0"/>
                          <w:rPr>
                            <w:color w:val="FFC000"/>
                            <w:szCs w:val="21"/>
                          </w:rPr>
                        </w:pPr>
                        <w:r>
                          <w:rPr>
                            <w:rFonts w:hint="eastAsia"/>
                            <w:szCs w:val="21"/>
                          </w:rPr>
                          <w:t>换届</w:t>
                        </w:r>
                      </w:p>
                    </w:tc>
                  </w:sdtContent>
                </w:sdt>
              </w:tr>
            </w:sdtContent>
          </w:sdt>
        </w:tbl>
      </w:sdtContent>
    </w:sdt>
    <w:p w:rsidR="00235333" w:rsidRDefault="00235333"/>
    <w:sdt>
      <w:sdtPr>
        <w:rPr>
          <w:rFonts w:ascii="Calibri" w:hAnsi="Calibri" w:cs="宋体" w:hint="eastAsia"/>
          <w:b w:val="0"/>
          <w:bCs w:val="0"/>
          <w:kern w:val="0"/>
          <w:szCs w:val="22"/>
        </w:rPr>
        <w:alias w:val="模块:董事、监事、高级管理人员情况其他说明"/>
        <w:tag w:val="_GBC_73387820b4324825969230e5170e0ab7"/>
        <w:id w:val="3180113"/>
        <w:lock w:val="sdtLocked"/>
        <w:placeholder>
          <w:docPart w:val="GBC22222222222222222222222222222"/>
        </w:placeholder>
      </w:sdtPr>
      <w:sdtEndPr>
        <w:rPr>
          <w:rFonts w:ascii="宋体" w:hAnsi="宋体" w:hint="default"/>
          <w:szCs w:val="21"/>
        </w:rPr>
      </w:sdtEndPr>
      <w:sdtContent>
        <w:p w:rsidR="00235333" w:rsidRDefault="002B19DD">
          <w:pPr>
            <w:pStyle w:val="2"/>
            <w:numPr>
              <w:ilvl w:val="0"/>
              <w:numId w:val="5"/>
            </w:numPr>
            <w:spacing w:line="360" w:lineRule="auto"/>
          </w:pPr>
          <w:r>
            <w:rPr>
              <w:rFonts w:hint="eastAsia"/>
            </w:rPr>
            <w:t>其他说明</w:t>
          </w:r>
        </w:p>
        <w:p w:rsidR="00235333" w:rsidRPr="005D3ED3" w:rsidRDefault="00BE4BB4" w:rsidP="005D3ED3">
          <w:pPr>
            <w:spacing w:line="360" w:lineRule="auto"/>
            <w:ind w:firstLineChars="200" w:firstLine="420"/>
            <w:rPr>
              <w:szCs w:val="21"/>
            </w:rPr>
          </w:pPr>
          <w:sdt>
            <w:sdtPr>
              <w:rPr>
                <w:bCs/>
              </w:rPr>
              <w:alias w:val="董事、监事、高级管理人员和员工的其他情况说明"/>
              <w:tag w:val="_GBC_8c9112b4ddd14215a418bad8eba569ec"/>
              <w:id w:val="3180112"/>
              <w:lock w:val="sdtLocked"/>
              <w:placeholder>
                <w:docPart w:val="GBC22222222222222222222222222222"/>
              </w:placeholder>
            </w:sdtPr>
            <w:sdtEndPr>
              <w:rPr>
                <w:b/>
                <w:szCs w:val="21"/>
              </w:rPr>
            </w:sdtEndPr>
            <w:sdtContent>
              <w:r w:rsidR="00E82FE1">
                <w:rPr>
                  <w:rFonts w:hint="eastAsia"/>
                  <w:bCs/>
                </w:rPr>
                <w:t>2016年3月公司进行了新一届董事、监事、高级管理人员的选举聘任工作，</w:t>
              </w:r>
              <w:r w:rsidR="005D3ED3">
                <w:rPr>
                  <w:rFonts w:hint="eastAsia"/>
                  <w:bCs/>
                </w:rPr>
                <w:t>变动情况如</w:t>
              </w:r>
              <w:r w:rsidR="00070D36">
                <w:rPr>
                  <w:rFonts w:hint="eastAsia"/>
                  <w:bCs/>
                </w:rPr>
                <w:t>前条</w:t>
              </w:r>
              <w:r w:rsidR="001710F0">
                <w:rPr>
                  <w:rFonts w:hint="eastAsia"/>
                  <w:bCs/>
                </w:rPr>
                <w:t>所示</w:t>
              </w:r>
              <w:r w:rsidR="00E82FE1">
                <w:rPr>
                  <w:rFonts w:hint="eastAsia"/>
                  <w:bCs/>
                </w:rPr>
                <w:t>。</w:t>
              </w:r>
              <w:r w:rsidR="005D3ED3" w:rsidRPr="005D3ED3">
                <w:rPr>
                  <w:bCs/>
                </w:rPr>
                <w:t>2016年6月</w:t>
              </w:r>
              <w:r w:rsidR="005D3ED3" w:rsidRPr="005D3ED3">
                <w:rPr>
                  <w:rFonts w:hint="eastAsia"/>
                  <w:bCs/>
                </w:rPr>
                <w:t>21</w:t>
              </w:r>
              <w:r w:rsidR="005D3ED3" w:rsidRPr="005D3ED3">
                <w:rPr>
                  <w:bCs/>
                </w:rPr>
                <w:t>日，公司董事会收到独立董事</w:t>
              </w:r>
              <w:r w:rsidR="005D3ED3" w:rsidRPr="005D3ED3">
                <w:rPr>
                  <w:rFonts w:hint="eastAsia"/>
                  <w:bCs/>
                </w:rPr>
                <w:t>葛杰华</w:t>
              </w:r>
              <w:r w:rsidR="005D3ED3" w:rsidRPr="005D3ED3">
                <w:rPr>
                  <w:bCs/>
                </w:rPr>
                <w:t>先生递交的书面辞职申请。</w:t>
              </w:r>
              <w:r w:rsidR="005D3ED3" w:rsidRPr="005D3ED3">
                <w:rPr>
                  <w:szCs w:val="21"/>
                </w:rPr>
                <w:t>由于葛杰华先生辞职将导致公司独立董事人数少于董事会全体成员的三分之一，根据《关于在上市公司建立独立董事制度的指导意见》和《公司章程》等 相关规定，葛杰华先生的辞职申请将在公司股东大会选举出新任独立董事后生效。</w:t>
              </w:r>
              <w:r w:rsidR="005D3ED3">
                <w:rPr>
                  <w:rFonts w:hint="eastAsia"/>
                  <w:szCs w:val="21"/>
                </w:rPr>
                <w:t>除此之外，无其他变动情况。</w:t>
              </w:r>
            </w:sdtContent>
          </w:sdt>
        </w:p>
      </w:sdtContent>
    </w:sdt>
    <w:p w:rsidR="005D3ED3" w:rsidRDefault="005D3ED3" w:rsidP="005D3ED3">
      <w:pPr>
        <w:spacing w:line="360" w:lineRule="auto"/>
        <w:ind w:firstLineChars="200" w:firstLine="420"/>
      </w:pPr>
    </w:p>
    <w:p w:rsidR="005D3ED3" w:rsidRDefault="005D3ED3" w:rsidP="005D3ED3">
      <w:pPr>
        <w:spacing w:line="360" w:lineRule="auto"/>
        <w:ind w:firstLineChars="200" w:firstLine="420"/>
      </w:pPr>
    </w:p>
    <w:p w:rsidR="005D3ED3" w:rsidRDefault="005D3ED3" w:rsidP="005D3ED3">
      <w:pPr>
        <w:spacing w:line="360" w:lineRule="auto"/>
        <w:ind w:firstLineChars="200" w:firstLine="420"/>
      </w:pPr>
    </w:p>
    <w:p w:rsidR="005D3ED3" w:rsidRDefault="005D3ED3" w:rsidP="004337E5">
      <w:pPr>
        <w:spacing w:line="360" w:lineRule="auto"/>
      </w:pPr>
    </w:p>
    <w:p w:rsidR="005D3ED3" w:rsidRDefault="005D3ED3" w:rsidP="005D3ED3">
      <w:pPr>
        <w:spacing w:line="360" w:lineRule="auto"/>
        <w:ind w:firstLineChars="200" w:firstLine="420"/>
      </w:pPr>
    </w:p>
    <w:p w:rsidR="00235333" w:rsidRDefault="002B19DD">
      <w:pPr>
        <w:pStyle w:val="10"/>
        <w:numPr>
          <w:ilvl w:val="0"/>
          <w:numId w:val="3"/>
        </w:numPr>
        <w:rPr>
          <w:bCs w:val="0"/>
          <w:szCs w:val="28"/>
        </w:rPr>
      </w:pPr>
      <w:bookmarkStart w:id="83" w:name="_Toc437440717"/>
      <w:bookmarkStart w:id="84" w:name="_Toc438111012"/>
      <w:bookmarkStart w:id="85" w:name="_Toc453592977"/>
      <w:r>
        <w:rPr>
          <w:rFonts w:hint="eastAsia"/>
          <w:bCs w:val="0"/>
          <w:szCs w:val="28"/>
        </w:rPr>
        <w:t>公司债券相关情况</w:t>
      </w:r>
      <w:bookmarkEnd w:id="83"/>
      <w:bookmarkEnd w:id="84"/>
      <w:bookmarkEnd w:id="85"/>
    </w:p>
    <w:sdt>
      <w:sdtPr>
        <w:rPr>
          <w:szCs w:val="21"/>
        </w:rPr>
        <w:alias w:val="是否适用：公司债券相关情况[双击切换]"/>
        <w:tag w:val="_GBC_0aefba4fc6d84d32a7c7d372906dfb2e"/>
        <w:id w:val="3180114"/>
        <w:lock w:val="sdtLocked"/>
        <w:placeholder>
          <w:docPart w:val="GBC22222222222222222222222222222"/>
        </w:placeholder>
      </w:sdtPr>
      <w:sdtContent>
        <w:p w:rsidR="00835FEF" w:rsidRDefault="00BE4BB4" w:rsidP="00835FEF">
          <w:r>
            <w:rPr>
              <w:szCs w:val="21"/>
            </w:rPr>
            <w:fldChar w:fldCharType="begin"/>
          </w:r>
          <w:r w:rsidR="00835FEF">
            <w:rPr>
              <w:szCs w:val="21"/>
            </w:rPr>
            <w:instrText xml:space="preserve"> MACROBUTTON  SnrToggleCheckbox □适用 </w:instrText>
          </w:r>
          <w:r>
            <w:rPr>
              <w:szCs w:val="21"/>
            </w:rPr>
            <w:fldChar w:fldCharType="end"/>
          </w:r>
          <w:r>
            <w:rPr>
              <w:szCs w:val="21"/>
            </w:rPr>
            <w:fldChar w:fldCharType="begin"/>
          </w:r>
          <w:r w:rsidR="00835FEF">
            <w:rPr>
              <w:szCs w:val="21"/>
            </w:rPr>
            <w:instrText xml:space="preserve"> MACROBUTTON  SnrToggleCheckbox √不适用 </w:instrText>
          </w:r>
          <w:r>
            <w:rPr>
              <w:szCs w:val="21"/>
            </w:rPr>
            <w:fldChar w:fldCharType="end"/>
          </w:r>
        </w:p>
      </w:sdtContent>
    </w:sdt>
    <w:p w:rsidR="00235333" w:rsidRDefault="00235333">
      <w:pPr>
        <w:spacing w:line="360" w:lineRule="exact"/>
        <w:ind w:right="5"/>
        <w:sectPr w:rsidR="00235333" w:rsidSect="00F31F50">
          <w:pgSz w:w="11906" w:h="16838"/>
          <w:pgMar w:top="1440" w:right="1797" w:bottom="1525" w:left="1276" w:header="851" w:footer="992" w:gutter="0"/>
          <w:cols w:space="425"/>
          <w:docGrid w:linePitch="312"/>
        </w:sectPr>
      </w:pPr>
    </w:p>
    <w:p w:rsidR="00235333" w:rsidRDefault="00235333">
      <w:pPr>
        <w:spacing w:line="360" w:lineRule="exact"/>
        <w:ind w:right="5"/>
      </w:pPr>
    </w:p>
    <w:p w:rsidR="00235333" w:rsidRDefault="002B19DD">
      <w:pPr>
        <w:pStyle w:val="10"/>
        <w:numPr>
          <w:ilvl w:val="0"/>
          <w:numId w:val="3"/>
        </w:numPr>
        <w:rPr>
          <w:rFonts w:ascii="宋体" w:eastAsia="宋体" w:hAnsi="宋体"/>
          <w:bCs w:val="0"/>
          <w:szCs w:val="28"/>
        </w:rPr>
      </w:pPr>
      <w:bookmarkStart w:id="86" w:name="_Toc453592978"/>
      <w:r>
        <w:rPr>
          <w:rFonts w:ascii="宋体" w:eastAsia="宋体" w:hAnsi="宋体"/>
          <w:bCs w:val="0"/>
          <w:szCs w:val="28"/>
        </w:rPr>
        <w:t>财务报告</w:t>
      </w:r>
      <w:bookmarkEnd w:id="86"/>
    </w:p>
    <w:sdt>
      <w:sdtPr>
        <w:rPr>
          <w:rFonts w:ascii="宋体" w:hAnsi="宋体" w:cs="宋体" w:hint="eastAsia"/>
          <w:b w:val="0"/>
          <w:bCs w:val="0"/>
          <w:kern w:val="0"/>
          <w:szCs w:val="24"/>
        </w:rPr>
        <w:alias w:val="模块:审计报告"/>
        <w:tag w:val="_GBC_3c4b7d00409449a2b71d41277e7bd042"/>
        <w:id w:val="3180116"/>
        <w:lock w:val="sdtLocked"/>
        <w:placeholder>
          <w:docPart w:val="GBC22222222222222222222222222222"/>
        </w:placeholder>
      </w:sdtPr>
      <w:sdtContent>
        <w:p w:rsidR="00235333" w:rsidRDefault="002B19DD" w:rsidP="00613904">
          <w:pPr>
            <w:pStyle w:val="2"/>
            <w:numPr>
              <w:ilvl w:val="0"/>
              <w:numId w:val="30"/>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3180115"/>
            <w:lock w:val="sdtLocked"/>
            <w:placeholder>
              <w:docPart w:val="GBC22222222222222222222222222222"/>
            </w:placeholder>
          </w:sdtPr>
          <w:sdtContent>
            <w:p w:rsidR="00235333"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Content>
    </w:sdt>
    <w:p w:rsidR="00235333" w:rsidRDefault="00235333"/>
    <w:p w:rsidR="00235333" w:rsidRDefault="002B19DD" w:rsidP="00613904">
      <w:pPr>
        <w:pStyle w:val="2"/>
        <w:numPr>
          <w:ilvl w:val="0"/>
          <w:numId w:val="30"/>
        </w:numPr>
        <w:rPr>
          <w:rFonts w:ascii="宋体" w:hAnsi="宋体"/>
        </w:rPr>
      </w:pPr>
      <w:r>
        <w:rPr>
          <w:rFonts w:ascii="宋体" w:hAnsi="宋体" w:hint="eastAsia"/>
        </w:rPr>
        <w:t>财务报表</w:t>
      </w:r>
    </w:p>
    <w:sdt>
      <w:sdtPr>
        <w:rPr>
          <w:szCs w:val="21"/>
        </w:rPr>
        <w:alias w:val="选项模块:需要编制合并报表"/>
        <w:tag w:val="_GBC_f3d43b26b5d34a4c88db3cb7d81650cc"/>
        <w:id w:val="3180626"/>
        <w:lock w:val="sdtLocked"/>
        <w:placeholder>
          <w:docPart w:val="GBC22222222222222222222222222222"/>
        </w:placeholder>
      </w:sdtPr>
      <w:sdtContent>
        <w:sdt>
          <w:sdtPr>
            <w:rPr>
              <w:rFonts w:hint="eastAsia"/>
              <w:b/>
              <w:szCs w:val="21"/>
            </w:rPr>
            <w:tag w:val="_GBC_b84409e42f904bdab44813a972d54149"/>
            <w:id w:val="3180399"/>
            <w:lock w:val="sdtLocked"/>
            <w:placeholder>
              <w:docPart w:val="GBC22222222222222222222222222222"/>
            </w:placeholder>
          </w:sdtPr>
          <w:sdtEndPr>
            <w:rPr>
              <w:rFonts w:hint="default"/>
              <w:bCs/>
              <w:color w:val="008000"/>
              <w:u w:val="single"/>
            </w:rPr>
          </w:sdtEndPr>
          <w:sdtContent>
            <w:p w:rsidR="00235333" w:rsidRDefault="002B19DD">
              <w:pPr>
                <w:snapToGrid w:val="0"/>
                <w:jc w:val="center"/>
                <w:rPr>
                  <w:b/>
                  <w:szCs w:val="21"/>
                </w:rPr>
              </w:pPr>
              <w:r>
                <w:rPr>
                  <w:rFonts w:hint="eastAsia"/>
                  <w:b/>
                  <w:szCs w:val="21"/>
                </w:rPr>
                <w:t>合并资产负债表</w:t>
              </w:r>
            </w:p>
            <w:p w:rsidR="00235333" w:rsidRDefault="002B19DD">
              <w:pPr>
                <w:snapToGrid w:val="0"/>
                <w:spacing w:line="240" w:lineRule="atLeast"/>
                <w:jc w:val="center"/>
                <w:rPr>
                  <w:b/>
                  <w:szCs w:val="21"/>
                </w:rPr>
              </w:pPr>
              <w:r>
                <w:rPr>
                  <w:szCs w:val="21"/>
                </w:rPr>
                <w:t>201</w:t>
              </w:r>
              <w:r>
                <w:rPr>
                  <w:rFonts w:hint="eastAsia"/>
                  <w:szCs w:val="21"/>
                </w:rPr>
                <w:t>6</w:t>
              </w:r>
              <w:r>
                <w:rPr>
                  <w:szCs w:val="21"/>
                </w:rPr>
                <w:t>年</w:t>
              </w:r>
              <w:r>
                <w:rPr>
                  <w:rFonts w:hint="eastAsia"/>
                  <w:szCs w:val="21"/>
                </w:rPr>
                <w:t>6</w:t>
              </w:r>
              <w:r>
                <w:rPr>
                  <w:szCs w:val="21"/>
                </w:rPr>
                <w:t>月3</w:t>
              </w:r>
              <w:r>
                <w:rPr>
                  <w:rFonts w:hint="eastAsia"/>
                  <w:szCs w:val="21"/>
                </w:rPr>
                <w:t>0</w:t>
              </w:r>
              <w:r>
                <w:rPr>
                  <w:szCs w:val="21"/>
                </w:rPr>
                <w:t>日</w:t>
              </w:r>
            </w:p>
            <w:p w:rsidR="00235333" w:rsidRDefault="002B19DD">
              <w:pPr>
                <w:rPr>
                  <w:szCs w:val="21"/>
                </w:rPr>
              </w:pPr>
              <w:r>
                <w:rPr>
                  <w:szCs w:val="21"/>
                </w:rPr>
                <w:t xml:space="preserve">编制单位: </w:t>
              </w:r>
              <w:sdt>
                <w:sdtPr>
                  <w:rPr>
                    <w:szCs w:val="21"/>
                  </w:rPr>
                  <w:alias w:val="公司法定中文名称"/>
                  <w:tag w:val="_GBC_76dae7aa62d842859c05c05e750163c2"/>
                  <w:id w:val="3180117"/>
                  <w:lock w:val="sdtLocked"/>
                  <w:placeholder>
                    <w:docPart w:val="GBC22222222222222222222222222222"/>
                  </w:placeholder>
                  <w:dataBinding w:prefixMappings="xmlns:clcid-cgi='clcid-cgi'" w:xpath="/*/clcid-cgi:GongSiFaDingZhongWenMingCheng" w:storeItemID="{89EBAB94-44A0-46A2-B712-30D997D04A6D}"/>
                  <w:text/>
                </w:sdtPr>
                <w:sdtContent>
                  <w:r>
                    <w:rPr>
                      <w:szCs w:val="21"/>
                    </w:rPr>
                    <w:t>南通醋酸化工股份有限公司</w:t>
                  </w:r>
                </w:sdtContent>
              </w:sdt>
            </w:p>
            <w:p w:rsidR="00235333" w:rsidRDefault="002B19DD">
              <w:pPr>
                <w:jc w:val="right"/>
                <w:rPr>
                  <w:szCs w:val="21"/>
                </w:rPr>
              </w:pPr>
              <w:r>
                <w:rPr>
                  <w:szCs w:val="21"/>
                </w:rPr>
                <w:t>单位:</w:t>
              </w:r>
              <w:sdt>
                <w:sdtPr>
                  <w:rPr>
                    <w:szCs w:val="21"/>
                  </w:rPr>
                  <w:alias w:val="单位：合并资产负债表"/>
                  <w:tag w:val="_GBC_710dced47e5943589779e071c78c5512"/>
                  <w:id w:val="31801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资产负债表"/>
                  <w:tag w:val="_GBC_7e2679155b104d33ba04158c7414bcff"/>
                  <w:id w:val="31801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08"/>
                <w:gridCol w:w="2208"/>
              </w:tblGrid>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jc w:val="center"/>
                      <w:rPr>
                        <w:b/>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vAlign w:val="center"/>
                  </w:tcPr>
                  <w:p w:rsidR="00235333" w:rsidRDefault="002B19DD">
                    <w:pPr>
                      <w:jc w:val="center"/>
                      <w:rPr>
                        <w:b/>
                        <w:szCs w:val="21"/>
                      </w:rPr>
                    </w:pPr>
                    <w:r>
                      <w:rPr>
                        <w:rFonts w:hint="eastAsia"/>
                        <w:b/>
                        <w:szCs w:val="21"/>
                      </w:rPr>
                      <w:t>附注</w:t>
                    </w:r>
                  </w:p>
                </w:tc>
                <w:tc>
                  <w:tcPr>
                    <w:tcW w:w="1220" w:type="pct"/>
                    <w:tcBorders>
                      <w:top w:val="outset" w:sz="6" w:space="0" w:color="auto"/>
                      <w:left w:val="outset" w:sz="6" w:space="0" w:color="auto"/>
                      <w:bottom w:val="outset" w:sz="6" w:space="0" w:color="auto"/>
                      <w:right w:val="outset" w:sz="6" w:space="0" w:color="auto"/>
                    </w:tcBorders>
                    <w:vAlign w:val="center"/>
                  </w:tcPr>
                  <w:p w:rsidR="00235333" w:rsidRDefault="002B19DD">
                    <w:pPr>
                      <w:jc w:val="center"/>
                      <w:rPr>
                        <w:b/>
                        <w:szCs w:val="21"/>
                      </w:rPr>
                    </w:pPr>
                    <w:r>
                      <w:rPr>
                        <w:b/>
                        <w:szCs w:val="21"/>
                      </w:rPr>
                      <w:t>期末余额</w:t>
                    </w:r>
                  </w:p>
                </w:tc>
                <w:tc>
                  <w:tcPr>
                    <w:tcW w:w="1220" w:type="pct"/>
                    <w:tcBorders>
                      <w:top w:val="outset" w:sz="6" w:space="0" w:color="auto"/>
                      <w:left w:val="outset" w:sz="6" w:space="0" w:color="auto"/>
                      <w:bottom w:val="outset" w:sz="6" w:space="0" w:color="auto"/>
                      <w:right w:val="outset" w:sz="6" w:space="0" w:color="auto"/>
                    </w:tcBorders>
                    <w:vAlign w:val="center"/>
                  </w:tcPr>
                  <w:p w:rsidR="00235333" w:rsidRDefault="002B19DD">
                    <w:pPr>
                      <w:jc w:val="center"/>
                      <w:rPr>
                        <w:b/>
                        <w:szCs w:val="21"/>
                      </w:rPr>
                    </w:pPr>
                    <w:r>
                      <w:rPr>
                        <w:rFonts w:hint="eastAsia"/>
                        <w:b/>
                        <w:szCs w:val="21"/>
                      </w:rPr>
                      <w:t>期初</w:t>
                    </w:r>
                    <w:r>
                      <w:rPr>
                        <w:b/>
                        <w:szCs w:val="21"/>
                      </w:rPr>
                      <w:t>余额</w:t>
                    </w:r>
                  </w:p>
                </w:tc>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rPr>
                        <w:szCs w:val="21"/>
                      </w:rPr>
                    </w:pPr>
                    <w:r>
                      <w:rPr>
                        <w:rFonts w:hint="eastAsia"/>
                        <w:b/>
                        <w:bCs/>
                        <w:szCs w:val="21"/>
                      </w:rPr>
                      <w:t>流动资产：</w:t>
                    </w:r>
                  </w:p>
                </w:tc>
                <w:tc>
                  <w:tcPr>
                    <w:tcW w:w="2983" w:type="pct"/>
                    <w:gridSpan w:val="3"/>
                    <w:tcBorders>
                      <w:top w:val="outset" w:sz="6" w:space="0" w:color="auto"/>
                      <w:left w:val="outset" w:sz="6" w:space="0" w:color="auto"/>
                      <w:bottom w:val="outset" w:sz="6" w:space="0" w:color="auto"/>
                      <w:right w:val="outset" w:sz="6" w:space="0" w:color="auto"/>
                    </w:tcBorders>
                  </w:tcPr>
                  <w:p w:rsidR="00235333" w:rsidRDefault="00235333">
                    <w:pPr>
                      <w:rPr>
                        <w:b/>
                        <w:color w:val="FF00FF"/>
                        <w:szCs w:val="21"/>
                      </w:rPr>
                    </w:pPr>
                  </w:p>
                </w:tc>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货币资金</w:t>
                    </w:r>
                  </w:p>
                </w:tc>
                <w:sdt>
                  <w:sdtPr>
                    <w:rPr>
                      <w:szCs w:val="21"/>
                    </w:rPr>
                    <w:alias w:val="附注_货币资金"/>
                    <w:tag w:val="_GBC_08a21be3e4ba40cc8dd1d7607613df46"/>
                    <w:id w:val="318012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tc>
                  <w:tcPr>
                    <w:tcW w:w="1220" w:type="pct"/>
                    <w:tcBorders>
                      <w:top w:val="outset" w:sz="6" w:space="0" w:color="auto"/>
                      <w:left w:val="outset" w:sz="6" w:space="0" w:color="auto"/>
                      <w:bottom w:val="outset" w:sz="6" w:space="0" w:color="auto"/>
                      <w:right w:val="outset" w:sz="6" w:space="0" w:color="auto"/>
                    </w:tcBorders>
                  </w:tcPr>
                  <w:p w:rsidR="00235333" w:rsidRDefault="00BE4BB4">
                    <w:pPr>
                      <w:jc w:val="right"/>
                      <w:rPr>
                        <w:color w:val="008000"/>
                        <w:szCs w:val="21"/>
                      </w:rPr>
                    </w:pPr>
                    <w:sdt>
                      <w:sdtPr>
                        <w:rPr>
                          <w:rFonts w:hint="eastAsia"/>
                          <w:szCs w:val="21"/>
                        </w:rPr>
                        <w:alias w:val="货币资金"/>
                        <w:tag w:val="_GBC_1650db7aab1744b6ab4af737c7887ace"/>
                        <w:id w:val="3180121"/>
                        <w:lock w:val="sdtLocked"/>
                      </w:sdtPr>
                      <w:sdtContent>
                        <w:r w:rsidR="007E5D8E">
                          <w:rPr>
                            <w:rFonts w:hint="eastAsia"/>
                            <w:szCs w:val="21"/>
                          </w:rPr>
                          <w:t>503,513,539.90</w:t>
                        </w:r>
                      </w:sdtContent>
                    </w:sdt>
                  </w:p>
                </w:tc>
                <w:sdt>
                  <w:sdtPr>
                    <w:rPr>
                      <w:szCs w:val="21"/>
                    </w:rPr>
                    <w:alias w:val="货币资金"/>
                    <w:tag w:val="_GBC_8bd774c444c841718fe52ff24ab6849b"/>
                    <w:id w:val="318012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679,867,179.73</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结算备付金</w:t>
                    </w:r>
                  </w:p>
                </w:tc>
                <w:sdt>
                  <w:sdtPr>
                    <w:rPr>
                      <w:szCs w:val="21"/>
                    </w:rPr>
                    <w:alias w:val="附注_结算备付金"/>
                    <w:tag w:val="_GBC_e982ece264a44d7999c85fb805e4e0cb"/>
                    <w:id w:val="318012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结算备付金"/>
                    <w:tag w:val="_GBC_ecfd94164aaa454e8b5906a673a8224b"/>
                    <w:id w:val="318012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结算备付金"/>
                    <w:tag w:val="_GBC_94e618b2a7c0416880db076f53f1da43"/>
                    <w:id w:val="318012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拆出资金</w:t>
                    </w:r>
                  </w:p>
                </w:tc>
                <w:sdt>
                  <w:sdtPr>
                    <w:rPr>
                      <w:szCs w:val="21"/>
                    </w:rPr>
                    <w:alias w:val="附注_拆出资金"/>
                    <w:tag w:val="_GBC_05de025612e74f649c79c7a1c8501749"/>
                    <w:id w:val="318012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拆出资金"/>
                    <w:tag w:val="_GBC_660e6f0b2ed741b797081237c6c39824"/>
                    <w:id w:val="318012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拆出资金"/>
                    <w:tag w:val="_GBC_1b099e50af4b4dfba8845360d5ddac0f"/>
                    <w:id w:val="318012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9edfb1fbd33e40b0a8bddf54f1cfb7fe"/>
                    <w:id w:val="318012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以公允价值计量且其变动计入当期损益的金融资产"/>
                    <w:tag w:val="_GBC_ae45584f59e94a81abba85de35d0a60e"/>
                    <w:id w:val="318013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以公允价值计量且其变动计入当期损益的金融资产"/>
                    <w:tag w:val="_GBC_d1d8fc1cb07a4cd3b06d333c18864b33"/>
                    <w:id w:val="318013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衍生金融资产</w:t>
                    </w:r>
                  </w:p>
                </w:tc>
                <w:sdt>
                  <w:sdtPr>
                    <w:rPr>
                      <w:szCs w:val="21"/>
                    </w:rPr>
                    <w:alias w:val="附注_衍生金融资产"/>
                    <w:tag w:val="_GBC_3b4393700c904dfdbf0a8d7a2c70184d"/>
                    <w:id w:val="318013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衍生金融资产"/>
                    <w:tag w:val="_GBC_cb1ee266d7a145178f5f53c72a2f2b93"/>
                    <w:id w:val="318013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衍生金融资产"/>
                    <w:tag w:val="_GBC_d612adbd769448d8ba1e5bda35f39fb9"/>
                    <w:id w:val="318013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应收票据</w:t>
                    </w:r>
                  </w:p>
                </w:tc>
                <w:sdt>
                  <w:sdtPr>
                    <w:rPr>
                      <w:szCs w:val="21"/>
                    </w:rPr>
                    <w:alias w:val="附注_应收票据"/>
                    <w:tag w:val="_GBC_e9ef6bbea9b84b9f8903f351ae67fd23"/>
                    <w:id w:val="318013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收票据"/>
                    <w:tag w:val="_GBC_6ca0c9cdd28a48109698af199770dd0b"/>
                    <w:id w:val="3180136"/>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20,815,200.77</w:t>
                        </w:r>
                      </w:p>
                    </w:tc>
                  </w:sdtContent>
                </w:sdt>
                <w:sdt>
                  <w:sdtPr>
                    <w:rPr>
                      <w:szCs w:val="21"/>
                    </w:rPr>
                    <w:alias w:val="应收票据"/>
                    <w:tag w:val="_GBC_89ef6070b3064fb286738b5c5ea3ac3d"/>
                    <w:id w:val="318013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61,506,255.96</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应收账款</w:t>
                    </w:r>
                  </w:p>
                </w:tc>
                <w:sdt>
                  <w:sdtPr>
                    <w:rPr>
                      <w:szCs w:val="21"/>
                    </w:rPr>
                    <w:alias w:val="附注_应收帐款"/>
                    <w:tag w:val="_GBC_17b935e09cf749edab779d698a4110a6"/>
                    <w:id w:val="318013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收帐款"/>
                    <w:tag w:val="_GBC_63036ddeadea41e2b6aabb959fa30b1c"/>
                    <w:id w:val="3180139"/>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195,748,310.91</w:t>
                        </w:r>
                      </w:p>
                    </w:tc>
                  </w:sdtContent>
                </w:sdt>
                <w:sdt>
                  <w:sdtPr>
                    <w:rPr>
                      <w:szCs w:val="21"/>
                    </w:rPr>
                    <w:alias w:val="应收帐款"/>
                    <w:tag w:val="_GBC_8c35ddce52cd4962b0afd7ac441f2146"/>
                    <w:id w:val="3180140"/>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144,836,833.76</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预付款项</w:t>
                    </w:r>
                  </w:p>
                </w:tc>
                <w:sdt>
                  <w:sdtPr>
                    <w:rPr>
                      <w:szCs w:val="21"/>
                    </w:rPr>
                    <w:alias w:val="附注_预付帐款"/>
                    <w:tag w:val="_GBC_e2d3d3df1cfb4aa3beb94ad74dbeb502"/>
                    <w:id w:val="318014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预付帐款"/>
                    <w:tag w:val="_GBC_d448d3ed95464bf5990b4e17a77c4a64"/>
                    <w:id w:val="318014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11,482,</w:t>
                        </w:r>
                        <w:r>
                          <w:rPr>
                            <w:rFonts w:hint="eastAsia"/>
                            <w:szCs w:val="21"/>
                          </w:rPr>
                          <w:t>0</w:t>
                        </w:r>
                        <w:r>
                          <w:rPr>
                            <w:szCs w:val="21"/>
                          </w:rPr>
                          <w:t>21.25</w:t>
                        </w:r>
                      </w:p>
                    </w:tc>
                  </w:sdtContent>
                </w:sdt>
                <w:sdt>
                  <w:sdtPr>
                    <w:rPr>
                      <w:szCs w:val="21"/>
                    </w:rPr>
                    <w:alias w:val="预付帐款"/>
                    <w:tag w:val="_GBC_b36b84e76c2d4e39b94482a2405abddf"/>
                    <w:id w:val="3180143"/>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10,862,577.34</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应收保费</w:t>
                    </w:r>
                  </w:p>
                </w:tc>
                <w:sdt>
                  <w:sdtPr>
                    <w:rPr>
                      <w:szCs w:val="21"/>
                    </w:rPr>
                    <w:alias w:val="附注_应收保费"/>
                    <w:tag w:val="_GBC_ad05fc0a16874095921cf1e6f728e429"/>
                    <w:id w:val="318014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收保费"/>
                    <w:tag w:val="_GBC_26bada35a98c4add975c36b09442c1fe"/>
                    <w:id w:val="318014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应收保费"/>
                    <w:tag w:val="_GBC_f648cb49bfc54de2838581363447cb8c"/>
                    <w:id w:val="318014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应收分保账款</w:t>
                    </w:r>
                  </w:p>
                </w:tc>
                <w:sdt>
                  <w:sdtPr>
                    <w:rPr>
                      <w:szCs w:val="21"/>
                    </w:rPr>
                    <w:alias w:val="附注_应收分保账款"/>
                    <w:tag w:val="_GBC_628e4de8e43f418e9b5c546d3859bafb"/>
                    <w:id w:val="318014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收分保账款"/>
                    <w:tag w:val="_GBC_155aa317860f49199c837f0a960150f3"/>
                    <w:id w:val="318014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应收分保账款"/>
                    <w:tag w:val="_GBC_dd6e2a3f6cb14ffb9988c8be3c833949"/>
                    <w:id w:val="318014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应收分保合同准备金</w:t>
                    </w:r>
                  </w:p>
                </w:tc>
                <w:sdt>
                  <w:sdtPr>
                    <w:rPr>
                      <w:szCs w:val="21"/>
                    </w:rPr>
                    <w:alias w:val="附注_应收分保合同准备金"/>
                    <w:tag w:val="_GBC_b4cb42e82932493d836e8ad50c7b5785"/>
                    <w:id w:val="318015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收分保合同准备金"/>
                    <w:tag w:val="_GBC_972c51bf035747abb78b50717c0bdc1c"/>
                    <w:id w:val="318015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应收分保合同准备金"/>
                    <w:tag w:val="_GBC_52b658b3cebe4f40a5f44d7b0234b9d8"/>
                    <w:id w:val="318015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应收利息</w:t>
                    </w:r>
                  </w:p>
                </w:tc>
                <w:sdt>
                  <w:sdtPr>
                    <w:rPr>
                      <w:szCs w:val="21"/>
                    </w:rPr>
                    <w:alias w:val="附注_应收利息"/>
                    <w:tag w:val="_GBC_182f0b3e3abd47eab04a66d1ae914185"/>
                    <w:id w:val="318015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收利息"/>
                    <w:tag w:val="_GBC_78c4eed6fae04b3e8fe9d3c4f52ac293"/>
                    <w:id w:val="318015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应收利息"/>
                    <w:tag w:val="_GBC_587d1beffc5a46f19a287c5bce7beb70"/>
                    <w:id w:val="318015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应收股利</w:t>
                    </w:r>
                  </w:p>
                </w:tc>
                <w:sdt>
                  <w:sdtPr>
                    <w:rPr>
                      <w:szCs w:val="21"/>
                    </w:rPr>
                    <w:alias w:val="附注_应收股利"/>
                    <w:tag w:val="_GBC_412e647ad71f471dabac1ef636aab597"/>
                    <w:id w:val="318015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收股利"/>
                    <w:tag w:val="_GBC_3cec2ea899104765bda49086a7fab073"/>
                    <w:id w:val="318015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应收股利"/>
                    <w:tag w:val="_GBC_64536bdfaf674f12a763bc091d1b1f3e"/>
                    <w:id w:val="318015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其他应收款</w:t>
                    </w:r>
                  </w:p>
                </w:tc>
                <w:sdt>
                  <w:sdtPr>
                    <w:rPr>
                      <w:szCs w:val="21"/>
                    </w:rPr>
                    <w:alias w:val="附注_其他应收款"/>
                    <w:tag w:val="_GBC_d71b7decad3b486ea8a480bc41655f82"/>
                    <w:id w:val="318015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其他应收款"/>
                    <w:tag w:val="_GBC_91dcafa21d8d433792da7555ae2101d9"/>
                    <w:id w:val="3180160"/>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2,858,471.86</w:t>
                        </w:r>
                      </w:p>
                    </w:tc>
                  </w:sdtContent>
                </w:sdt>
                <w:sdt>
                  <w:sdtPr>
                    <w:rPr>
                      <w:szCs w:val="21"/>
                    </w:rPr>
                    <w:alias w:val="其他应收款"/>
                    <w:tag w:val="_GBC_0f38f795bedc4b8c9028e530375eed96"/>
                    <w:id w:val="3180161"/>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2,216,068.16</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买入返售金融资产</w:t>
                    </w:r>
                  </w:p>
                </w:tc>
                <w:sdt>
                  <w:sdtPr>
                    <w:rPr>
                      <w:szCs w:val="21"/>
                    </w:rPr>
                    <w:alias w:val="附注_买入返售金融资产"/>
                    <w:tag w:val="_GBC_38c86a970e6049b3be1614505888a077"/>
                    <w:id w:val="318016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买入返售金融资产"/>
                    <w:tag w:val="_GBC_70bba4abe8bc4536b71034eea9cd0cb0"/>
                    <w:id w:val="318016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买入返售金融资产"/>
                    <w:tag w:val="_GBC_d08de43c7b8c415f874d1819139f3681"/>
                    <w:id w:val="318016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存货</w:t>
                    </w:r>
                  </w:p>
                </w:tc>
                <w:sdt>
                  <w:sdtPr>
                    <w:rPr>
                      <w:szCs w:val="21"/>
                    </w:rPr>
                    <w:alias w:val="附注_存货"/>
                    <w:tag w:val="_GBC_d7985cfaaff849b8b86619bfc5c68d8d"/>
                    <w:id w:val="318016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存货"/>
                    <w:tag w:val="_GBC_654f2c8ff22e42b4a6a58b9144e3ad8e"/>
                    <w:id w:val="3180166"/>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100,941,671.69</w:t>
                        </w:r>
                      </w:p>
                    </w:tc>
                  </w:sdtContent>
                </w:sdt>
                <w:sdt>
                  <w:sdtPr>
                    <w:rPr>
                      <w:szCs w:val="21"/>
                    </w:rPr>
                    <w:alias w:val="存货"/>
                    <w:tag w:val="_GBC_2b83fc4523844ad2b40a8d282c2b13fb"/>
                    <w:id w:val="318016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98,181,793.97</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划分为持有待售的资产</w:t>
                    </w:r>
                  </w:p>
                </w:tc>
                <w:sdt>
                  <w:sdtPr>
                    <w:rPr>
                      <w:szCs w:val="21"/>
                    </w:rPr>
                    <w:alias w:val="附注_划分为持有待售的资产"/>
                    <w:tag w:val="_GBC_3db4fb1443f64732b4fb18337e7ecce9"/>
                    <w:id w:val="318016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划分为持有待售的资产"/>
                    <w:tag w:val="_GBC_c5ec051145b74076840bf6ec5cc3c54d"/>
                    <w:id w:val="318016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划分为持有待售的资产"/>
                    <w:tag w:val="_GBC_c0e6d7ac1dfa48bbbd5a5cb6e0395a71"/>
                    <w:id w:val="318017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一年内到期的非流动资产</w:t>
                    </w:r>
                  </w:p>
                </w:tc>
                <w:sdt>
                  <w:sdtPr>
                    <w:rPr>
                      <w:szCs w:val="21"/>
                    </w:rPr>
                    <w:alias w:val="附注_一年内到期的非流动资产"/>
                    <w:tag w:val="_GBC_b22ad6487b994ef68eeaa60aafdd8f88"/>
                    <w:id w:val="318017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一年内到期的非流动资产"/>
                    <w:tag w:val="_GBC_26775ab84dde431588ae5fd71f2b9c6c"/>
                    <w:id w:val="318017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 xml:space="preserve">     </w:t>
                        </w:r>
                      </w:p>
                    </w:tc>
                  </w:sdtContent>
                </w:sdt>
                <w:sdt>
                  <w:sdtPr>
                    <w:rPr>
                      <w:szCs w:val="21"/>
                    </w:rPr>
                    <w:alias w:val="一年内到期的非流动资产"/>
                    <w:tag w:val="_GBC_a664a1be0c424e60a3e59a08a7a45cbb"/>
                    <w:id w:val="318017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其他流动资产</w:t>
                    </w:r>
                  </w:p>
                </w:tc>
                <w:sdt>
                  <w:sdtPr>
                    <w:rPr>
                      <w:szCs w:val="21"/>
                    </w:rPr>
                    <w:alias w:val="附注_其他流动资产"/>
                    <w:tag w:val="_GBC_65e7411d4e9943f4b5ae472462b8e0b6"/>
                    <w:id w:val="318017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其他流动资产"/>
                    <w:tag w:val="_GBC_cb743162ff77424b937c4fb3c9dcf477"/>
                    <w:id w:val="318017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86,284,990.89</w:t>
                        </w:r>
                      </w:p>
                    </w:tc>
                  </w:sdtContent>
                </w:sdt>
                <w:sdt>
                  <w:sdtPr>
                    <w:rPr>
                      <w:szCs w:val="21"/>
                    </w:rPr>
                    <w:alias w:val="其他流动资产"/>
                    <w:tag w:val="_GBC_b2d2af6dd19e4878b056666134c9ea1b"/>
                    <w:id w:val="3180176"/>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4,402,973.72</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200" w:firstLine="420"/>
                      <w:rPr>
                        <w:szCs w:val="21"/>
                      </w:rPr>
                    </w:pPr>
                    <w:r>
                      <w:rPr>
                        <w:rFonts w:hint="eastAsia"/>
                        <w:szCs w:val="21"/>
                      </w:rPr>
                      <w:t>流动资产合计</w:t>
                    </w:r>
                  </w:p>
                </w:tc>
                <w:sdt>
                  <w:sdtPr>
                    <w:rPr>
                      <w:szCs w:val="21"/>
                    </w:rPr>
                    <w:alias w:val="附注_流动资产合计"/>
                    <w:tag w:val="_GBC_63c81e360fdd40eb8602fefcac8dd496"/>
                    <w:id w:val="318017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流动资产合计"/>
                    <w:tag w:val="_GBC_1463011cc68c41ddb2a1cfc73f8a83fb"/>
                    <w:id w:val="3180178"/>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921,644,</w:t>
                        </w:r>
                        <w:r>
                          <w:rPr>
                            <w:rFonts w:hint="eastAsia"/>
                            <w:szCs w:val="21"/>
                          </w:rPr>
                          <w:t>2</w:t>
                        </w:r>
                        <w:r>
                          <w:rPr>
                            <w:szCs w:val="21"/>
                          </w:rPr>
                          <w:t>07.27</w:t>
                        </w:r>
                      </w:p>
                    </w:tc>
                  </w:sdtContent>
                </w:sdt>
                <w:sdt>
                  <w:sdtPr>
                    <w:rPr>
                      <w:szCs w:val="21"/>
                    </w:rPr>
                    <w:alias w:val="流动资产合计"/>
                    <w:tag w:val="_GBC_b319dfd2cf884078b71aba4386ab35f6"/>
                    <w:id w:val="3180179"/>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1,001,873,682.64</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rPr>
                        <w:szCs w:val="21"/>
                      </w:rPr>
                    </w:pPr>
                    <w:r>
                      <w:rPr>
                        <w:rFonts w:hint="eastAsia"/>
                        <w:b/>
                        <w:bCs/>
                        <w:szCs w:val="21"/>
                      </w:rPr>
                      <w:t>非流动资产：</w:t>
                    </w:r>
                  </w:p>
                </w:tc>
                <w:tc>
                  <w:tcPr>
                    <w:tcW w:w="2983" w:type="pct"/>
                    <w:gridSpan w:val="3"/>
                    <w:tcBorders>
                      <w:top w:val="outset" w:sz="6" w:space="0" w:color="auto"/>
                      <w:left w:val="outset" w:sz="6" w:space="0" w:color="auto"/>
                      <w:bottom w:val="outset" w:sz="6" w:space="0" w:color="auto"/>
                      <w:right w:val="outset" w:sz="6" w:space="0" w:color="auto"/>
                    </w:tcBorders>
                  </w:tcPr>
                  <w:p w:rsidR="00235333" w:rsidRDefault="00235333">
                    <w:pPr>
                      <w:rPr>
                        <w:color w:val="008000"/>
                        <w:szCs w:val="21"/>
                      </w:rPr>
                    </w:pPr>
                  </w:p>
                </w:tc>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发放贷款及垫款</w:t>
                    </w:r>
                  </w:p>
                </w:tc>
                <w:sdt>
                  <w:sdtPr>
                    <w:rPr>
                      <w:szCs w:val="21"/>
                    </w:rPr>
                    <w:alias w:val="附注_发放贷款及垫款"/>
                    <w:tag w:val="_GBC_7d15e2e3f2984cca977943af69e0b5ad"/>
                    <w:id w:val="318018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发放贷款和垫款"/>
                    <w:tag w:val="_GBC_e2688688f2824f83b7288b90da4af582"/>
                    <w:id w:val="318018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发放贷款和垫款"/>
                    <w:tag w:val="_GBC_30aa5a17894344ba88bdf1ef97ff99dc"/>
                    <w:id w:val="318018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可供出售金融资产</w:t>
                    </w:r>
                  </w:p>
                </w:tc>
                <w:sdt>
                  <w:sdtPr>
                    <w:rPr>
                      <w:szCs w:val="21"/>
                    </w:rPr>
                    <w:alias w:val="附注_可供出售金融资产"/>
                    <w:tag w:val="_GBC_60fd4fb9493749289ad1c0a823faa889"/>
                    <w:id w:val="318018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可供出售金融资产"/>
                    <w:tag w:val="_GBC_192b48d8bb8047a1b4adfeef4f082c14"/>
                    <w:id w:val="3180184"/>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7,230,000.00</w:t>
                        </w:r>
                      </w:p>
                    </w:tc>
                  </w:sdtContent>
                </w:sdt>
                <w:sdt>
                  <w:sdtPr>
                    <w:rPr>
                      <w:szCs w:val="21"/>
                    </w:rPr>
                    <w:alias w:val="可供出售金融资产"/>
                    <w:tag w:val="_GBC_2a8b2ff7084b411199963926c7a9ec74"/>
                    <w:id w:val="318018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7,230,000.00</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持有至到期投资</w:t>
                    </w:r>
                  </w:p>
                </w:tc>
                <w:sdt>
                  <w:sdtPr>
                    <w:rPr>
                      <w:szCs w:val="21"/>
                    </w:rPr>
                    <w:alias w:val="附注_持有至到期投资"/>
                    <w:tag w:val="_GBC_366592866fff4fedad97c185647ad6af"/>
                    <w:id w:val="318018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持有至到期投资"/>
                    <w:tag w:val="_GBC_44ce95fbb8b242b1a94fc95c1b515bdf"/>
                    <w:id w:val="318018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持有至到期投资"/>
                    <w:tag w:val="_GBC_eb35c146f69e4c1389213d95f4c9c2c4"/>
                    <w:id w:val="318018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长期应收款</w:t>
                    </w:r>
                  </w:p>
                </w:tc>
                <w:sdt>
                  <w:sdtPr>
                    <w:rPr>
                      <w:szCs w:val="21"/>
                    </w:rPr>
                    <w:alias w:val="附注_长期应收款"/>
                    <w:tag w:val="_GBC_745766e062d34cf598ca7b2d7acbdcdc"/>
                    <w:id w:val="318018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长期应收款"/>
                    <w:tag w:val="_GBC_24e3020f3503434fb7ebf951525bb2a7"/>
                    <w:id w:val="318019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长期应收款"/>
                    <w:tag w:val="_GBC_911026695ad34110af732a38926a3e7d"/>
                    <w:id w:val="318019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长期股权投资</w:t>
                    </w:r>
                  </w:p>
                </w:tc>
                <w:sdt>
                  <w:sdtPr>
                    <w:rPr>
                      <w:szCs w:val="21"/>
                    </w:rPr>
                    <w:alias w:val="附注_长期股权投资"/>
                    <w:tag w:val="_GBC_480d1135d63f48cdb048003f6ebff45c"/>
                    <w:id w:val="318019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长期股权投资"/>
                    <w:tag w:val="_GBC_0bd7e246b1b94f5e82cbd5b27f9019fb"/>
                    <w:id w:val="318019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长期股权投资"/>
                    <w:tag w:val="_GBC_50f870990acf47b8b862d803c6ca63b7"/>
                    <w:id w:val="318019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投资性房地产</w:t>
                    </w:r>
                  </w:p>
                </w:tc>
                <w:sdt>
                  <w:sdtPr>
                    <w:rPr>
                      <w:szCs w:val="21"/>
                    </w:rPr>
                    <w:alias w:val="附注_投资性房地产"/>
                    <w:tag w:val="_GBC_c06c743f61f746b78e2b3d2e823df025"/>
                    <w:id w:val="318019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投资性房地产"/>
                    <w:tag w:val="_GBC_6044402c2c1243199c82a82b10c5c7d9"/>
                    <w:id w:val="318019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投资性房地产"/>
                    <w:tag w:val="_GBC_283f04661aae43e4b54b183dc2b26bde"/>
                    <w:id w:val="318019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固定资产</w:t>
                    </w:r>
                  </w:p>
                </w:tc>
                <w:sdt>
                  <w:sdtPr>
                    <w:rPr>
                      <w:szCs w:val="21"/>
                    </w:rPr>
                    <w:alias w:val="附注_固定资产净额"/>
                    <w:tag w:val="_GBC_083697257f1a48cd88ebedb5fcf59b5e"/>
                    <w:id w:val="318019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固定资产净额"/>
                    <w:tag w:val="_GBC_70744e272590491ebc4bd1c4684de756"/>
                    <w:id w:val="3180199"/>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szCs w:val="21"/>
                          </w:rPr>
                        </w:pPr>
                        <w:r>
                          <w:rPr>
                            <w:rFonts w:hint="eastAsia"/>
                            <w:szCs w:val="21"/>
                          </w:rPr>
                          <w:t>522,491,592.46</w:t>
                        </w:r>
                      </w:p>
                    </w:tc>
                  </w:sdtContent>
                </w:sdt>
                <w:sdt>
                  <w:sdtPr>
                    <w:rPr>
                      <w:szCs w:val="21"/>
                    </w:rPr>
                    <w:alias w:val="固定资产净额"/>
                    <w:tag w:val="_GBC_7d20849367e5416986536438347d67f0"/>
                    <w:id w:val="3180200"/>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szCs w:val="21"/>
                          </w:rPr>
                        </w:pPr>
                        <w:r>
                          <w:rPr>
                            <w:rFonts w:hint="eastAsia"/>
                            <w:szCs w:val="21"/>
                          </w:rPr>
                          <w:t>551,189,724.25</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在建工程</w:t>
                    </w:r>
                  </w:p>
                </w:tc>
                <w:sdt>
                  <w:sdtPr>
                    <w:rPr>
                      <w:szCs w:val="21"/>
                    </w:rPr>
                    <w:alias w:val="附注_在建工程"/>
                    <w:tag w:val="_GBC_b0b167e8a8e04e95b1cf3edf9fbc23fc"/>
                    <w:id w:val="318020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在建工程"/>
                    <w:tag w:val="_GBC_78557e9aa71a4bea990e8acce75735f2"/>
                    <w:id w:val="318020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68,004,620.27</w:t>
                        </w:r>
                      </w:p>
                    </w:tc>
                  </w:sdtContent>
                </w:sdt>
                <w:sdt>
                  <w:sdtPr>
                    <w:rPr>
                      <w:szCs w:val="21"/>
                    </w:rPr>
                    <w:alias w:val="在建工程"/>
                    <w:tag w:val="_GBC_5cf8e57fa6c14164afd12124697e4b82"/>
                    <w:id w:val="3180203"/>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33,698,621.70</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工程物资</w:t>
                    </w:r>
                  </w:p>
                </w:tc>
                <w:sdt>
                  <w:sdtPr>
                    <w:rPr>
                      <w:szCs w:val="21"/>
                    </w:rPr>
                    <w:alias w:val="附注_工程物资"/>
                    <w:tag w:val="_GBC_5c9c659d92cf4724b01dc43a5fc25aa3"/>
                    <w:id w:val="318020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工程物资"/>
                    <w:tag w:val="_GBC_08be4944c9de426884582313f95a844e"/>
                    <w:id w:val="318020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工程物资"/>
                    <w:tag w:val="_GBC_25086bbbd14b4a00b676b3bcbb87f0b4"/>
                    <w:id w:val="318020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固定资产清理</w:t>
                    </w:r>
                  </w:p>
                </w:tc>
                <w:sdt>
                  <w:sdtPr>
                    <w:rPr>
                      <w:szCs w:val="21"/>
                    </w:rPr>
                    <w:alias w:val="附注_固定资产清理"/>
                    <w:tag w:val="_GBC_efc0fb9850e64090bac8d5c8ad2a2eac"/>
                    <w:id w:val="318020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固定资产清理"/>
                    <w:tag w:val="_GBC_923fad8908b74a2ba16e96c8fb9586e4"/>
                    <w:id w:val="318020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固定资产清理"/>
                    <w:tag w:val="_GBC_2330c5e22c6145cfaaf9e4ed41653486"/>
                    <w:id w:val="318020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生产性生物资产</w:t>
                    </w:r>
                  </w:p>
                </w:tc>
                <w:sdt>
                  <w:sdtPr>
                    <w:rPr>
                      <w:szCs w:val="21"/>
                    </w:rPr>
                    <w:alias w:val="附注_生产性生物资产"/>
                    <w:tag w:val="_GBC_4672f8b6c0dd44af96dca56d2ad52544"/>
                    <w:id w:val="318021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生产性生物资产"/>
                    <w:tag w:val="_GBC_4e83c99659e245ba8bc315e2f8167422"/>
                    <w:id w:val="318021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生产性生物资产"/>
                    <w:tag w:val="_GBC_9ec88db25464460889301c2484db528b"/>
                    <w:id w:val="318021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油气资产</w:t>
                    </w:r>
                  </w:p>
                </w:tc>
                <w:sdt>
                  <w:sdtPr>
                    <w:rPr>
                      <w:szCs w:val="21"/>
                    </w:rPr>
                    <w:alias w:val="附注_油气资产"/>
                    <w:tag w:val="_GBC_112ece09284147c29949d7eb86144b47"/>
                    <w:id w:val="318021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油气资产"/>
                    <w:tag w:val="_GBC_b276c859ada34df4b67772fa5f3abf4f"/>
                    <w:id w:val="318021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油气资产"/>
                    <w:tag w:val="_GBC_271fc03969eb4828b2287496ad578a2b"/>
                    <w:id w:val="318021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lastRenderedPageBreak/>
                      <w:t>无形资产</w:t>
                    </w:r>
                  </w:p>
                </w:tc>
                <w:sdt>
                  <w:sdtPr>
                    <w:rPr>
                      <w:szCs w:val="21"/>
                    </w:rPr>
                    <w:alias w:val="附注_无形资产"/>
                    <w:tag w:val="_GBC_4870a845c4c7466084171dddbc9a1cdc"/>
                    <w:id w:val="318021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无形资产"/>
                    <w:tag w:val="_GBC_f9a166c26ed94237b1d38e461c00fe6f"/>
                    <w:id w:val="318021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67,504,745.57</w:t>
                        </w:r>
                      </w:p>
                    </w:tc>
                  </w:sdtContent>
                </w:sdt>
                <w:sdt>
                  <w:sdtPr>
                    <w:rPr>
                      <w:szCs w:val="21"/>
                    </w:rPr>
                    <w:alias w:val="无形资产"/>
                    <w:tag w:val="_GBC_8b4ebd26860140cbbb10cd247d686ba1"/>
                    <w:id w:val="3180218"/>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68,324,213.38</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开发支出</w:t>
                    </w:r>
                  </w:p>
                </w:tc>
                <w:sdt>
                  <w:sdtPr>
                    <w:rPr>
                      <w:szCs w:val="21"/>
                    </w:rPr>
                    <w:alias w:val="附注_开发支出"/>
                    <w:tag w:val="_GBC_c6fd8550abcd4d9e923c240ef1af8ae7"/>
                    <w:id w:val="318021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开发支出"/>
                    <w:tag w:val="_GBC_d9f6634447b541b7b80c0210d05e580f"/>
                    <w:id w:val="318022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开发支出"/>
                    <w:tag w:val="_GBC_ed0e4df111354af2ac628cdbf7367db2"/>
                    <w:id w:val="318022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商誉</w:t>
                    </w:r>
                  </w:p>
                </w:tc>
                <w:sdt>
                  <w:sdtPr>
                    <w:rPr>
                      <w:szCs w:val="21"/>
                    </w:rPr>
                    <w:alias w:val="附注_商誉"/>
                    <w:tag w:val="_GBC_6af3a9ffa5024c47901710378fc07f20"/>
                    <w:id w:val="318022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商誉"/>
                    <w:tag w:val="_GBC_d49f7312e04f476cab0229555f159b25"/>
                    <w:id w:val="318022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商誉"/>
                    <w:tag w:val="_GBC_fbcd69b89490458fae090884be075a2d"/>
                    <w:id w:val="318022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长期待摊费用</w:t>
                    </w:r>
                  </w:p>
                </w:tc>
                <w:sdt>
                  <w:sdtPr>
                    <w:rPr>
                      <w:szCs w:val="21"/>
                    </w:rPr>
                    <w:alias w:val="附注_长期待摊费用"/>
                    <w:tag w:val="_GBC_a149dfec768f4dd6bc0c542e2fde0e3c"/>
                    <w:id w:val="318022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长期待摊费用"/>
                    <w:tag w:val="_GBC_d53841160d514796a81f8cb529e039e7"/>
                    <w:id w:val="318022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长期待摊费用"/>
                    <w:tag w:val="_GBC_2dff544b981f467ca187cfc8175771ac"/>
                    <w:id w:val="318022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递延所得税资产</w:t>
                    </w:r>
                  </w:p>
                </w:tc>
                <w:sdt>
                  <w:sdtPr>
                    <w:rPr>
                      <w:szCs w:val="21"/>
                    </w:rPr>
                    <w:alias w:val="附注_递延税款借项合计"/>
                    <w:tag w:val="_GBC_a4811706e99c421c9e19d0065e7b2891"/>
                    <w:id w:val="318022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递延税款借项合计"/>
                    <w:tag w:val="_GBC_7180c0e9176f4bd6bc1a202ed49711c1"/>
                    <w:id w:val="3180229"/>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10,510,833.48</w:t>
                        </w:r>
                      </w:p>
                    </w:tc>
                  </w:sdtContent>
                </w:sdt>
                <w:sdt>
                  <w:sdtPr>
                    <w:rPr>
                      <w:szCs w:val="21"/>
                    </w:rPr>
                    <w:alias w:val="递延税款借项合计"/>
                    <w:tag w:val="_GBC_e31dbcb3f9964df6ac24de23743d4222"/>
                    <w:id w:val="3180230"/>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6,375,982.83</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其他非流动资产</w:t>
                    </w:r>
                  </w:p>
                </w:tc>
                <w:sdt>
                  <w:sdtPr>
                    <w:rPr>
                      <w:szCs w:val="21"/>
                    </w:rPr>
                    <w:alias w:val="附注_其他长期资产"/>
                    <w:tag w:val="_GBC_92aad48f16ee40fca86d8d88c628ba9e"/>
                    <w:id w:val="318023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其他长期资产"/>
                    <w:tag w:val="_GBC_b6c38e30877e49efb3d8f69697e18166"/>
                    <w:id w:val="318023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19,773,221.43</w:t>
                        </w:r>
                      </w:p>
                    </w:tc>
                  </w:sdtContent>
                </w:sdt>
                <w:sdt>
                  <w:sdtPr>
                    <w:rPr>
                      <w:szCs w:val="21"/>
                    </w:rPr>
                    <w:alias w:val="其他长期资产"/>
                    <w:tag w:val="_GBC_0ab27e64ef414be6a8e05eebb388ba2a"/>
                    <w:id w:val="3180233"/>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5,710,515.94</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200" w:firstLine="420"/>
                      <w:rPr>
                        <w:szCs w:val="21"/>
                      </w:rPr>
                    </w:pPr>
                    <w:r>
                      <w:rPr>
                        <w:rFonts w:hint="eastAsia"/>
                        <w:szCs w:val="21"/>
                      </w:rPr>
                      <w:t>非流动资产合计</w:t>
                    </w:r>
                  </w:p>
                </w:tc>
                <w:sdt>
                  <w:sdtPr>
                    <w:rPr>
                      <w:szCs w:val="21"/>
                    </w:rPr>
                    <w:alias w:val="附注_非流动资产合计"/>
                    <w:tag w:val="_GBC_d0af3d31d5e74613945d6d39445fadce"/>
                    <w:id w:val="318023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非流动资产合计"/>
                    <w:tag w:val="_GBC_022d733c330745299fa8dfe9da404635"/>
                    <w:id w:val="318023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695,515,013.21</w:t>
                        </w:r>
                      </w:p>
                    </w:tc>
                  </w:sdtContent>
                </w:sdt>
                <w:sdt>
                  <w:sdtPr>
                    <w:rPr>
                      <w:szCs w:val="21"/>
                    </w:rPr>
                    <w:alias w:val="非流动资产合计"/>
                    <w:tag w:val="_GBC_7cc29793fc3d420ea6ae74a1833f837d"/>
                    <w:id w:val="3180236"/>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672,529,058.10</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300" w:firstLine="630"/>
                      <w:rPr>
                        <w:szCs w:val="21"/>
                      </w:rPr>
                    </w:pPr>
                    <w:r>
                      <w:rPr>
                        <w:rFonts w:hint="eastAsia"/>
                        <w:szCs w:val="21"/>
                      </w:rPr>
                      <w:t>资产总计</w:t>
                    </w:r>
                  </w:p>
                </w:tc>
                <w:sdt>
                  <w:sdtPr>
                    <w:rPr>
                      <w:szCs w:val="21"/>
                    </w:rPr>
                    <w:alias w:val="附注_资产总计"/>
                    <w:tag w:val="_GBC_6ea37cb49d0c4a989742bca81b86d549"/>
                    <w:id w:val="318023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资产总计"/>
                    <w:tag w:val="_GBC_32c5ad6bb0a34a5b817416f6e3b0deb0"/>
                    <w:id w:val="3180238"/>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1,617,159,220.48</w:t>
                        </w:r>
                      </w:p>
                    </w:tc>
                  </w:sdtContent>
                </w:sdt>
                <w:sdt>
                  <w:sdtPr>
                    <w:rPr>
                      <w:szCs w:val="21"/>
                    </w:rPr>
                    <w:alias w:val="资产总计"/>
                    <w:tag w:val="_GBC_83929280cfaf41fcbb0eff040d5781cd"/>
                    <w:id w:val="3180239"/>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1,674,402,740.74</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rPr>
                        <w:szCs w:val="21"/>
                      </w:rPr>
                    </w:pPr>
                    <w:r>
                      <w:rPr>
                        <w:rFonts w:hint="eastAsia"/>
                        <w:b/>
                        <w:bCs/>
                        <w:szCs w:val="21"/>
                      </w:rPr>
                      <w:t>流动负债：</w:t>
                    </w:r>
                  </w:p>
                </w:tc>
                <w:tc>
                  <w:tcPr>
                    <w:tcW w:w="2983" w:type="pct"/>
                    <w:gridSpan w:val="3"/>
                    <w:tcBorders>
                      <w:top w:val="outset" w:sz="6" w:space="0" w:color="auto"/>
                      <w:left w:val="outset" w:sz="6" w:space="0" w:color="auto"/>
                      <w:bottom w:val="outset" w:sz="6" w:space="0" w:color="auto"/>
                      <w:right w:val="outset" w:sz="6" w:space="0" w:color="auto"/>
                    </w:tcBorders>
                  </w:tcPr>
                  <w:p w:rsidR="00235333" w:rsidRDefault="00235333">
                    <w:pPr>
                      <w:rPr>
                        <w:color w:val="FF00FF"/>
                        <w:szCs w:val="21"/>
                      </w:rPr>
                    </w:pPr>
                  </w:p>
                </w:tc>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短期借款</w:t>
                    </w:r>
                  </w:p>
                </w:tc>
                <w:sdt>
                  <w:sdtPr>
                    <w:rPr>
                      <w:szCs w:val="21"/>
                    </w:rPr>
                    <w:alias w:val="附注_短期借款"/>
                    <w:tag w:val="_GBC_df8ac5c6c1c740b9bf165d17c6d98923"/>
                    <w:id w:val="318024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短期借款"/>
                    <w:tag w:val="_GBC_46b181ddb7114e3298018c8bc35a9af5"/>
                    <w:id w:val="3180241"/>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144,000,000.00</w:t>
                        </w:r>
                      </w:p>
                    </w:tc>
                  </w:sdtContent>
                </w:sdt>
                <w:sdt>
                  <w:sdtPr>
                    <w:rPr>
                      <w:szCs w:val="21"/>
                    </w:rPr>
                    <w:alias w:val="短期借款"/>
                    <w:tag w:val="_GBC_256a27a1cc574f649042284bc61d0e39"/>
                    <w:id w:val="318024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235,584,640.00</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向中央银行借款</w:t>
                    </w:r>
                  </w:p>
                </w:tc>
                <w:sdt>
                  <w:sdtPr>
                    <w:rPr>
                      <w:szCs w:val="21"/>
                    </w:rPr>
                    <w:alias w:val="附注_向中央银行借款"/>
                    <w:tag w:val="_GBC_284eab39be0343b38e4d62b1e62b891e"/>
                    <w:id w:val="318024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向中央银行借款"/>
                    <w:tag w:val="_GBC_43cd36340a4144c0a9d6f67634f340b8"/>
                    <w:id w:val="318024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向中央银行借款"/>
                    <w:tag w:val="_GBC_27a0872e446a45ca91f4d972d44c9aa9"/>
                    <w:id w:val="318024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吸收存款及同业存放</w:t>
                    </w:r>
                  </w:p>
                </w:tc>
                <w:sdt>
                  <w:sdtPr>
                    <w:rPr>
                      <w:szCs w:val="21"/>
                    </w:rPr>
                    <w:alias w:val="附注_吸收存款及同业存放"/>
                    <w:tag w:val="_GBC_46b552b6f62d45b0b4a2db258b030266"/>
                    <w:id w:val="318024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吸收存款及同业存放"/>
                    <w:tag w:val="_GBC_a930dc60308a490b90e99129de7fd0d5"/>
                    <w:id w:val="318024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吸收存款及同业存放"/>
                    <w:tag w:val="_GBC_d53b48a4231b493d86a174b0d7d76d8d"/>
                    <w:id w:val="318024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拆入资金</w:t>
                    </w:r>
                  </w:p>
                </w:tc>
                <w:sdt>
                  <w:sdtPr>
                    <w:rPr>
                      <w:szCs w:val="21"/>
                    </w:rPr>
                    <w:alias w:val="附注_拆入资金"/>
                    <w:tag w:val="_GBC_49a7e0ea9a1347c69ad5ace18c45ad29"/>
                    <w:id w:val="318024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拆入资金"/>
                    <w:tag w:val="_GBC_ce76078ee0924bd38eaea07b86ec8ded"/>
                    <w:id w:val="318025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拆入资金"/>
                    <w:tag w:val="_GBC_4af90d2100ea4f6b88371d387558edeb"/>
                    <w:id w:val="318025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f3dd1fec615d4f0d9ed538d914fc48c6"/>
                    <w:id w:val="318025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以公允价值计量且其变动计入当期损益的金融负债"/>
                    <w:tag w:val="_GBC_5cb9187ed96f4fe9aa3de3e2260e3960"/>
                    <w:id w:val="318025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以公允价值计量且其变动计入当期损益的金融负债"/>
                    <w:tag w:val="_GBC_b8d781a2d5d34dbd8032378db20699c2"/>
                    <w:id w:val="318025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衍生金融负债</w:t>
                    </w:r>
                  </w:p>
                </w:tc>
                <w:sdt>
                  <w:sdtPr>
                    <w:rPr>
                      <w:szCs w:val="21"/>
                    </w:rPr>
                    <w:alias w:val="附注_衍生金融负债"/>
                    <w:tag w:val="_GBC_97e8d8e58f3143aaa3983e6a01544ac6"/>
                    <w:id w:val="318025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衍生金融负债"/>
                    <w:tag w:val="_GBC_689789bc00c44dab8e8a4911d2818568"/>
                    <w:id w:val="318025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衍生金融负债"/>
                    <w:tag w:val="_GBC_64fb5fba2e464e49b014a1fd6a06f1d1"/>
                    <w:id w:val="318025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应付票据</w:t>
                    </w:r>
                  </w:p>
                </w:tc>
                <w:sdt>
                  <w:sdtPr>
                    <w:rPr>
                      <w:szCs w:val="21"/>
                    </w:rPr>
                    <w:alias w:val="附注_应付票据"/>
                    <w:tag w:val="_GBC_0aad1c53fed14527be42a0665c829294"/>
                    <w:id w:val="318025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付票据"/>
                    <w:tag w:val="_GBC_b7e10ae5dd4a47c7963b3455d112c7b9"/>
                    <w:id w:val="3180259"/>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68,300,000.00</w:t>
                        </w:r>
                      </w:p>
                    </w:tc>
                  </w:sdtContent>
                </w:sdt>
                <w:sdt>
                  <w:sdtPr>
                    <w:rPr>
                      <w:szCs w:val="21"/>
                    </w:rPr>
                    <w:alias w:val="应付票据"/>
                    <w:tag w:val="_GBC_1f3155f66f9b4eb1ac7422682aed458d"/>
                    <w:id w:val="3180260"/>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69,900,000.00</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应付账款</w:t>
                    </w:r>
                  </w:p>
                </w:tc>
                <w:sdt>
                  <w:sdtPr>
                    <w:rPr>
                      <w:szCs w:val="21"/>
                    </w:rPr>
                    <w:alias w:val="附注_应付帐款"/>
                    <w:tag w:val="_GBC_bdc3173f6cf7448d965ccfdad2dc5432"/>
                    <w:id w:val="318026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付帐款"/>
                    <w:tag w:val="_GBC_9dc60ae5c8e249499d8d95169ed78ec9"/>
                    <w:id w:val="318026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131,478,253.35</w:t>
                        </w:r>
                      </w:p>
                    </w:tc>
                  </w:sdtContent>
                </w:sdt>
                <w:sdt>
                  <w:sdtPr>
                    <w:rPr>
                      <w:szCs w:val="21"/>
                    </w:rPr>
                    <w:alias w:val="应付帐款"/>
                    <w:tag w:val="_GBC_79eff5cbdd4c44129254a16d50a34331"/>
                    <w:id w:val="3180263"/>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121,620,482.62</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预收款项</w:t>
                    </w:r>
                  </w:p>
                </w:tc>
                <w:sdt>
                  <w:sdtPr>
                    <w:rPr>
                      <w:szCs w:val="21"/>
                    </w:rPr>
                    <w:alias w:val="附注_预收帐款"/>
                    <w:tag w:val="_GBC_e4b14f8473794fbdb93f93e44020eaec"/>
                    <w:id w:val="318026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预收帐款"/>
                    <w:tag w:val="_GBC_f20c02115ffd4297862efc12b566cfeb"/>
                    <w:id w:val="318026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ind w:right="210"/>
                          <w:jc w:val="right"/>
                          <w:rPr>
                            <w:color w:val="008000"/>
                            <w:szCs w:val="21"/>
                          </w:rPr>
                        </w:pPr>
                        <w:r>
                          <w:rPr>
                            <w:rFonts w:hint="eastAsia"/>
                            <w:szCs w:val="21"/>
                          </w:rPr>
                          <w:t xml:space="preserve"> 6,609,427.56 </w:t>
                        </w:r>
                      </w:p>
                    </w:tc>
                  </w:sdtContent>
                </w:sdt>
                <w:sdt>
                  <w:sdtPr>
                    <w:rPr>
                      <w:szCs w:val="21"/>
                    </w:rPr>
                    <w:alias w:val="预收帐款"/>
                    <w:tag w:val="_GBC_2aeef32fbc6e47678f344a48a2965dff"/>
                    <w:id w:val="3180266"/>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7,151,703.99</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卖出回购金融资产款</w:t>
                    </w:r>
                  </w:p>
                </w:tc>
                <w:sdt>
                  <w:sdtPr>
                    <w:rPr>
                      <w:szCs w:val="21"/>
                    </w:rPr>
                    <w:alias w:val="附注_卖出回购金融资产款"/>
                    <w:tag w:val="_GBC_0fb3b078bced4f99935b46996ffa3c77"/>
                    <w:id w:val="318026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卖出回购金融资产款"/>
                    <w:tag w:val="_GBC_239a34ab54ad4fff9c16cd0dfd3216d0"/>
                    <w:id w:val="318026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卖出回购金融资产款"/>
                    <w:tag w:val="_GBC_ad16934cfb684aeb96f76c4a5dc7a4e1"/>
                    <w:id w:val="318026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应付手续费及佣金</w:t>
                    </w:r>
                  </w:p>
                </w:tc>
                <w:sdt>
                  <w:sdtPr>
                    <w:rPr>
                      <w:szCs w:val="21"/>
                    </w:rPr>
                    <w:alias w:val="附注_应付手续费及佣金"/>
                    <w:tag w:val="_GBC_49d88194c6fe43f78661fe876b48809d"/>
                    <w:id w:val="318027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付手续费及佣金"/>
                    <w:tag w:val="_GBC_75e9e9a4dc6e4210b4875aea6147fc5a"/>
                    <w:id w:val="318027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应付手续费及佣金"/>
                    <w:tag w:val="_GBC_95e23198e4a34295b8e819779c67a801"/>
                    <w:id w:val="318027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应付职工薪酬</w:t>
                    </w:r>
                  </w:p>
                </w:tc>
                <w:sdt>
                  <w:sdtPr>
                    <w:rPr>
                      <w:szCs w:val="21"/>
                    </w:rPr>
                    <w:alias w:val="附注_应付职工薪酬"/>
                    <w:tag w:val="_GBC_e622533e114942eea16d5f7cb3e011a6"/>
                    <w:id w:val="318027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付职工薪酬"/>
                    <w:tag w:val="_GBC_63575ba5992e47688c02476b86e87815"/>
                    <w:id w:val="3180274"/>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5,918,431.50</w:t>
                        </w:r>
                      </w:p>
                    </w:tc>
                  </w:sdtContent>
                </w:sdt>
                <w:sdt>
                  <w:sdtPr>
                    <w:rPr>
                      <w:szCs w:val="21"/>
                    </w:rPr>
                    <w:alias w:val="应付职工薪酬"/>
                    <w:tag w:val="_GBC_563a214f497a4165b97fdc838d3f5b7f"/>
                    <w:id w:val="318027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9,616,649.21</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应交税费</w:t>
                    </w:r>
                  </w:p>
                </w:tc>
                <w:sdt>
                  <w:sdtPr>
                    <w:rPr>
                      <w:szCs w:val="21"/>
                    </w:rPr>
                    <w:alias w:val="附注_应交税金"/>
                    <w:tag w:val="_GBC_2339184b172c42b089bdc959064d23d2"/>
                    <w:id w:val="318027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交税金"/>
                    <w:tag w:val="_GBC_7c1398034382449ab61dcf2adfe81021"/>
                    <w:id w:val="318027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14,</w:t>
                        </w:r>
                        <w:r>
                          <w:rPr>
                            <w:rFonts w:hint="eastAsia"/>
                            <w:szCs w:val="21"/>
                          </w:rPr>
                          <w:t>6</w:t>
                        </w:r>
                        <w:r>
                          <w:rPr>
                            <w:szCs w:val="21"/>
                          </w:rPr>
                          <w:t>81,400.95</w:t>
                        </w:r>
                      </w:p>
                    </w:tc>
                  </w:sdtContent>
                </w:sdt>
                <w:sdt>
                  <w:sdtPr>
                    <w:rPr>
                      <w:szCs w:val="21"/>
                    </w:rPr>
                    <w:alias w:val="应交税金"/>
                    <w:tag w:val="_GBC_740c6c5c024d437a9c6540bc0cbf0ceb"/>
                    <w:id w:val="3180278"/>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4,019,291.73</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应付利息</w:t>
                    </w:r>
                  </w:p>
                </w:tc>
                <w:sdt>
                  <w:sdtPr>
                    <w:rPr>
                      <w:szCs w:val="21"/>
                    </w:rPr>
                    <w:alias w:val="附注_应付利息"/>
                    <w:tag w:val="_GBC_cb34360490a643a68ca45362340d8de3"/>
                    <w:id w:val="318027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付利息"/>
                    <w:tag w:val="_GBC_e935ed7988fa44c58b49a2644de29a99"/>
                    <w:id w:val="318028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应付利息"/>
                    <w:tag w:val="_GBC_888db896342e4acc9213ea3086585dd4"/>
                    <w:id w:val="318028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应付股利</w:t>
                    </w:r>
                  </w:p>
                </w:tc>
                <w:sdt>
                  <w:sdtPr>
                    <w:rPr>
                      <w:szCs w:val="21"/>
                    </w:rPr>
                    <w:alias w:val="附注_应付股利"/>
                    <w:tag w:val="_GBC_a5490ab5185848558d596143c594b946"/>
                    <w:id w:val="318028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付股利"/>
                    <w:tag w:val="_GBC_7f671a5c926d474eb238dc064871f59d"/>
                    <w:id w:val="318028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应付股利"/>
                    <w:tag w:val="_GBC_6eeba8577a39400ea7342e62375f2a20"/>
                    <w:id w:val="318028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其他应付款</w:t>
                    </w:r>
                  </w:p>
                </w:tc>
                <w:sdt>
                  <w:sdtPr>
                    <w:rPr>
                      <w:szCs w:val="21"/>
                    </w:rPr>
                    <w:alias w:val="附注_其他应付款"/>
                    <w:tag w:val="_GBC_b86818e97cd640d2adaa6f42d30c2b7e"/>
                    <w:id w:val="318028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其他应付款"/>
                    <w:tag w:val="_GBC_efa46651baaa4b15a386ff37f3ce1ea0"/>
                    <w:id w:val="3180286"/>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1,280,443.97</w:t>
                        </w:r>
                      </w:p>
                    </w:tc>
                  </w:sdtContent>
                </w:sdt>
                <w:sdt>
                  <w:sdtPr>
                    <w:rPr>
                      <w:szCs w:val="21"/>
                    </w:rPr>
                    <w:alias w:val="其他应付款"/>
                    <w:tag w:val="_GBC_bdf7e90027f445968c94a584e5bfde6a"/>
                    <w:id w:val="318028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1,743,566.16</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应付分保账款</w:t>
                    </w:r>
                  </w:p>
                </w:tc>
                <w:sdt>
                  <w:sdtPr>
                    <w:rPr>
                      <w:szCs w:val="21"/>
                    </w:rPr>
                    <w:alias w:val="附注_应付分保账款"/>
                    <w:tag w:val="_GBC_31280829b5e643719751b2a1921a268b"/>
                    <w:id w:val="318028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付分保账款"/>
                    <w:tag w:val="_GBC_61421a861c1442e0bac51d7792822e6f"/>
                    <w:id w:val="318028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应付分保账款"/>
                    <w:tag w:val="_GBC_bcac85cb350d402e938c810fd6871ecb"/>
                    <w:id w:val="318029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保险合同准备金</w:t>
                    </w:r>
                  </w:p>
                </w:tc>
                <w:sdt>
                  <w:sdtPr>
                    <w:rPr>
                      <w:szCs w:val="21"/>
                    </w:rPr>
                    <w:alias w:val="附注_保险合同准备金"/>
                    <w:tag w:val="_GBC_f89409fdf35440129b37f9616677f963"/>
                    <w:id w:val="318029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保险合同准备金"/>
                    <w:tag w:val="_GBC_0bb0b42097134e04a75735ab08bdae9a"/>
                    <w:id w:val="318029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保险合同准备金"/>
                    <w:tag w:val="_GBC_f76694be0baf4d9fa7ae66881e447f3e"/>
                    <w:id w:val="318029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代理买卖证券款</w:t>
                    </w:r>
                  </w:p>
                </w:tc>
                <w:sdt>
                  <w:sdtPr>
                    <w:rPr>
                      <w:szCs w:val="21"/>
                    </w:rPr>
                    <w:alias w:val="附注_代理买卖证券款"/>
                    <w:tag w:val="_GBC_4df96e85bdb54266b2ceff94431c2c2f"/>
                    <w:id w:val="318029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代理买卖证券款"/>
                    <w:tag w:val="_GBC_88374533f8064bb88c7e1b406517d2d2"/>
                    <w:id w:val="318029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代理买卖证券款"/>
                    <w:tag w:val="_GBC_dbd82224d43c4b318565b5d38854341b"/>
                    <w:id w:val="318029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代理承销证券款</w:t>
                    </w:r>
                  </w:p>
                </w:tc>
                <w:sdt>
                  <w:sdtPr>
                    <w:rPr>
                      <w:szCs w:val="21"/>
                    </w:rPr>
                    <w:alias w:val="附注_代理承销证券款"/>
                    <w:tag w:val="_GBC_f2be007a383c4eb586f16d4853df0b48"/>
                    <w:id w:val="318029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代理承销证券款"/>
                    <w:tag w:val="_GBC_02b4474b605443658f4468c143a7fb86"/>
                    <w:id w:val="318029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代理承销证券款"/>
                    <w:tag w:val="_GBC_254c4c50f16b4e898d2273946f7831f1"/>
                    <w:id w:val="318029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划分为持有待售的负债</w:t>
                    </w:r>
                  </w:p>
                </w:tc>
                <w:sdt>
                  <w:sdtPr>
                    <w:rPr>
                      <w:szCs w:val="21"/>
                    </w:rPr>
                    <w:alias w:val="附注_划分为持有待售的负债"/>
                    <w:tag w:val="_GBC_286597432a3443d3b0a207d3cc544b4f"/>
                    <w:id w:val="318030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划分为持有待售的负债"/>
                    <w:tag w:val="_GBC_28ad852152934bd5b4bcd5f0886b96e2"/>
                    <w:id w:val="318030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划分为持有待售的负债"/>
                    <w:tag w:val="_GBC_fc0a41d9091b4db7b6f7ae39dcd16c3d"/>
                    <w:id w:val="318030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一年内到期的非流动负债</w:t>
                    </w:r>
                  </w:p>
                </w:tc>
                <w:sdt>
                  <w:sdtPr>
                    <w:rPr>
                      <w:szCs w:val="21"/>
                    </w:rPr>
                    <w:alias w:val="附注_一年内到期的长期负债"/>
                    <w:tag w:val="_GBC_96072b5f8927490dbc3b0fd4660ce310"/>
                    <w:id w:val="318030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一年内到期的长期负债"/>
                    <w:tag w:val="_GBC_bfc6928d48ef4ba08a75d5514049c632"/>
                    <w:id w:val="3180304"/>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14,601,908.76</w:t>
                        </w:r>
                      </w:p>
                    </w:tc>
                  </w:sdtContent>
                </w:sdt>
                <w:sdt>
                  <w:sdtPr>
                    <w:rPr>
                      <w:szCs w:val="21"/>
                    </w:rPr>
                    <w:alias w:val="一年内到期的长期负债"/>
                    <w:tag w:val="_GBC_793766ce8ddd485f81c37ce4489ac87f"/>
                    <w:id w:val="318030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14,601,908.76</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其他流动负债</w:t>
                    </w:r>
                  </w:p>
                </w:tc>
                <w:sdt>
                  <w:sdtPr>
                    <w:rPr>
                      <w:szCs w:val="21"/>
                    </w:rPr>
                    <w:alias w:val="附注_其他流动负债"/>
                    <w:tag w:val="_GBC_cdd3cfaf9f3a444a9d5f011f29ccbed0"/>
                    <w:id w:val="318030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其他流动负债"/>
                    <w:tag w:val="_GBC_78856be9e114442980c34a4dec3e185a"/>
                    <w:id w:val="318030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其他流动负债"/>
                    <w:tag w:val="_GBC_d843039c1b7945e09217e6db81908831"/>
                    <w:id w:val="318030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200" w:firstLine="420"/>
                      <w:rPr>
                        <w:szCs w:val="21"/>
                      </w:rPr>
                    </w:pPr>
                    <w:r>
                      <w:rPr>
                        <w:rFonts w:hint="eastAsia"/>
                        <w:szCs w:val="21"/>
                      </w:rPr>
                      <w:t>流动负债合计</w:t>
                    </w:r>
                  </w:p>
                </w:tc>
                <w:sdt>
                  <w:sdtPr>
                    <w:rPr>
                      <w:szCs w:val="21"/>
                    </w:rPr>
                    <w:alias w:val="附注_流动负债合计"/>
                    <w:tag w:val="_GBC_8153301f9d384314959a45b527f09b42"/>
                    <w:id w:val="318030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流动负债合计"/>
                    <w:tag w:val="_GBC_5caca7099de04df1be54f6c2ad3cd01f"/>
                    <w:id w:val="3180310"/>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386,869,866.09</w:t>
                        </w:r>
                      </w:p>
                    </w:tc>
                  </w:sdtContent>
                </w:sdt>
                <w:sdt>
                  <w:sdtPr>
                    <w:rPr>
                      <w:szCs w:val="21"/>
                    </w:rPr>
                    <w:alias w:val="流动负债合计"/>
                    <w:tag w:val="_GBC_eb2ca3f906bd4f9b80639dcccf7a9b06"/>
                    <w:id w:val="3180311"/>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464,238,242.47</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rPr>
                        <w:szCs w:val="21"/>
                      </w:rPr>
                    </w:pPr>
                    <w:r>
                      <w:rPr>
                        <w:rFonts w:hint="eastAsia"/>
                        <w:b/>
                        <w:bCs/>
                        <w:szCs w:val="21"/>
                      </w:rPr>
                      <w:t>非流动负债：</w:t>
                    </w:r>
                  </w:p>
                </w:tc>
                <w:tc>
                  <w:tcPr>
                    <w:tcW w:w="543" w:type="pct"/>
                    <w:tcBorders>
                      <w:top w:val="outset" w:sz="6" w:space="0" w:color="auto"/>
                      <w:left w:val="outset" w:sz="6" w:space="0" w:color="auto"/>
                      <w:bottom w:val="outset" w:sz="6" w:space="0" w:color="auto"/>
                      <w:right w:val="outset" w:sz="6" w:space="0" w:color="auto"/>
                    </w:tcBorders>
                  </w:tcPr>
                  <w:p w:rsidR="00235333" w:rsidRDefault="00235333">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235333" w:rsidRDefault="00235333">
                    <w:pPr>
                      <w:ind w:right="210"/>
                      <w:jc w:val="right"/>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235333" w:rsidRDefault="00235333">
                    <w:pPr>
                      <w:jc w:val="right"/>
                      <w:rPr>
                        <w:color w:val="008000"/>
                        <w:szCs w:val="21"/>
                      </w:rPr>
                    </w:pPr>
                  </w:p>
                </w:tc>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长期借款</w:t>
                    </w:r>
                  </w:p>
                </w:tc>
                <w:sdt>
                  <w:sdtPr>
                    <w:rPr>
                      <w:szCs w:val="21"/>
                    </w:rPr>
                    <w:alias w:val="附注_长期借款"/>
                    <w:tag w:val="_GBC_825daf50b9e44bc9b6c66ce27643e56e"/>
                    <w:id w:val="318031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长期借款"/>
                    <w:tag w:val="_GBC_bfb4dfac552a446faa84f08012059e4c"/>
                    <w:id w:val="318031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长期借款"/>
                    <w:tag w:val="_GBC_40a0f3abde7b490985dabb36cca6fc2b"/>
                    <w:id w:val="318031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应付债券</w:t>
                    </w:r>
                  </w:p>
                </w:tc>
                <w:sdt>
                  <w:sdtPr>
                    <w:rPr>
                      <w:szCs w:val="21"/>
                    </w:rPr>
                    <w:alias w:val="附注_应付债券"/>
                    <w:tag w:val="_GBC_6357393a4caa47abbf509fac0d3915ca"/>
                    <w:id w:val="318031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应付债券"/>
                    <w:tag w:val="_GBC_85677fcf9b924b4db082bee354e8063c"/>
                    <w:id w:val="318031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应付债券"/>
                    <w:tag w:val="_GBC_ffed37c075294d22ba54adb27334d473"/>
                    <w:id w:val="318031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其中：优先股</w:t>
                    </w:r>
                  </w:p>
                </w:tc>
                <w:sdt>
                  <w:sdtPr>
                    <w:rPr>
                      <w:szCs w:val="21"/>
                    </w:rPr>
                    <w:alias w:val="附注_其中：优先股"/>
                    <w:tag w:val="_GBC_59b0560065de4537bcb158106081249b"/>
                    <w:id w:val="318031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其中：优先股"/>
                    <w:tag w:val="_GBC_6a8f5ae1e7b6421e9e22e0a4585cbf1b"/>
                    <w:id w:val="318031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其中：优先股"/>
                    <w:tag w:val="_GBC_12686e5828d7459fb10b4ff188433646"/>
                    <w:id w:val="318032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leftChars="300" w:left="630" w:firstLineChars="100" w:firstLine="210"/>
                      <w:rPr>
                        <w:szCs w:val="21"/>
                      </w:rPr>
                    </w:pPr>
                    <w:r>
                      <w:rPr>
                        <w:rFonts w:hint="eastAsia"/>
                        <w:szCs w:val="21"/>
                      </w:rPr>
                      <w:t>永续债</w:t>
                    </w:r>
                  </w:p>
                </w:tc>
                <w:sdt>
                  <w:sdtPr>
                    <w:rPr>
                      <w:szCs w:val="21"/>
                    </w:rPr>
                    <w:alias w:val="附注_永续债"/>
                    <w:tag w:val="_GBC_e41e059fa0444345b5bfcb2117d801a2"/>
                    <w:id w:val="318032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永续债"/>
                    <w:tag w:val="_GBC_6b8f43f1fa174a7a8c858f4a9a3c3fe6"/>
                    <w:id w:val="318032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永续债"/>
                    <w:tag w:val="_GBC_3598c99e9ddb446e992c9d16b73e6509"/>
                    <w:id w:val="318032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长期应付款</w:t>
                    </w:r>
                  </w:p>
                </w:tc>
                <w:sdt>
                  <w:sdtPr>
                    <w:rPr>
                      <w:szCs w:val="21"/>
                    </w:rPr>
                    <w:alias w:val="附注_长期应付款"/>
                    <w:tag w:val="_GBC_a6ab1943df3b4e4199c5446cd0faa6da"/>
                    <w:id w:val="318032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长期应付款"/>
                    <w:tag w:val="_GBC_ef369b79886c480da9b60fcbbc88e27b"/>
                    <w:id w:val="318032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长期应付款"/>
                    <w:tag w:val="_GBC_ae298b627a85429aa58ac081daa3ad53"/>
                    <w:id w:val="318032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长期应付职工薪酬</w:t>
                    </w:r>
                  </w:p>
                </w:tc>
                <w:sdt>
                  <w:sdtPr>
                    <w:rPr>
                      <w:szCs w:val="21"/>
                    </w:rPr>
                    <w:alias w:val="附注_长期应付职工薪酬"/>
                    <w:tag w:val="_GBC_c694577bff97479e8313ff2888bc4667"/>
                    <w:id w:val="318032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长期应付职工薪酬"/>
                    <w:tag w:val="_GBC_f494f7149bc84cf4b97d0cc377e3c322"/>
                    <w:id w:val="318032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长期应付职工薪酬"/>
                    <w:tag w:val="_GBC_51663446008a4e978c3e3d86222de656"/>
                    <w:id w:val="318032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专项应付款</w:t>
                    </w:r>
                  </w:p>
                </w:tc>
                <w:sdt>
                  <w:sdtPr>
                    <w:rPr>
                      <w:szCs w:val="21"/>
                    </w:rPr>
                    <w:alias w:val="附注_专项应付款"/>
                    <w:tag w:val="_GBC_29921b12958148baa0d39e1ec3ace1aa"/>
                    <w:id w:val="318033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专项应付款"/>
                    <w:tag w:val="_GBC_49d3c7195bc043e083f267e82703e061"/>
                    <w:id w:val="318033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专项应付款"/>
                    <w:tag w:val="_GBC_7600370b282b48938950a7df721ab5ad"/>
                    <w:id w:val="318033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预计负债</w:t>
                    </w:r>
                  </w:p>
                </w:tc>
                <w:sdt>
                  <w:sdtPr>
                    <w:rPr>
                      <w:szCs w:val="21"/>
                    </w:rPr>
                    <w:alias w:val="附注_预计负债"/>
                    <w:tag w:val="_GBC_4bb65f42816c48b7bd7022d5fecf133f"/>
                    <w:id w:val="318033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预计负债"/>
                    <w:tag w:val="_GBC_cd2391bf698d46518e1b3a5200d4726d"/>
                    <w:id w:val="318033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预计负债"/>
                    <w:tag w:val="_GBC_332753455a6c47ca81c0543c26e83e23"/>
                    <w:id w:val="318033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递延收益</w:t>
                    </w:r>
                  </w:p>
                </w:tc>
                <w:sdt>
                  <w:sdtPr>
                    <w:rPr>
                      <w:szCs w:val="21"/>
                    </w:rPr>
                    <w:alias w:val="附注_递延收益"/>
                    <w:tag w:val="_GBC_0991678877014bb28cf6a4b431b0d04e"/>
                    <w:id w:val="318033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递延收益"/>
                    <w:tag w:val="_GBC_7e7fb4deb4ae41a290883820e0738564"/>
                    <w:id w:val="318033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szCs w:val="21"/>
                          </w:rPr>
                        </w:pPr>
                        <w:r>
                          <w:rPr>
                            <w:rFonts w:hint="eastAsia"/>
                            <w:szCs w:val="21"/>
                          </w:rPr>
                          <w:t>117,744,214.37</w:t>
                        </w:r>
                      </w:p>
                    </w:tc>
                  </w:sdtContent>
                </w:sdt>
                <w:sdt>
                  <w:sdtPr>
                    <w:rPr>
                      <w:szCs w:val="21"/>
                    </w:rPr>
                    <w:alias w:val="递延收益"/>
                    <w:tag w:val="_GBC_a8cc901e20014cf9a069e58c0d513057"/>
                    <w:id w:val="3180338"/>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szCs w:val="21"/>
                          </w:rPr>
                        </w:pPr>
                        <w:r>
                          <w:rPr>
                            <w:rFonts w:hint="eastAsia"/>
                            <w:szCs w:val="21"/>
                          </w:rPr>
                          <w:t>125,045,168.75</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递延所得税负债</w:t>
                    </w:r>
                  </w:p>
                </w:tc>
                <w:sdt>
                  <w:sdtPr>
                    <w:rPr>
                      <w:szCs w:val="21"/>
                    </w:rPr>
                    <w:alias w:val="附注_递延税款贷项合计"/>
                    <w:tag w:val="_GBC_1b56fee7084344c6a9878feccbae6a1b"/>
                    <w:id w:val="318033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递延税款贷项合计"/>
                    <w:tag w:val="_GBC_ce70ad84e03f4c97b74f4e320db6f98d"/>
                    <w:id w:val="318034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递延税款贷项合计"/>
                    <w:tag w:val="_GBC_2346ac77c9a9499b8b2730432b472b86"/>
                    <w:id w:val="318034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其他非流动负债</w:t>
                    </w:r>
                  </w:p>
                </w:tc>
                <w:sdt>
                  <w:sdtPr>
                    <w:rPr>
                      <w:szCs w:val="21"/>
                    </w:rPr>
                    <w:alias w:val="附注_其他长期负债"/>
                    <w:tag w:val="_GBC_b8a7515e291a44ca80f54e95547a3732"/>
                    <w:id w:val="318034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其他长期负债"/>
                    <w:tag w:val="_GBC_f1538bc01bf54640b609bf8c43113a1f"/>
                    <w:id w:val="318034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其他长期负债"/>
                    <w:tag w:val="_GBC_68b7718f8fbd4984997b772ca3ea7be9"/>
                    <w:id w:val="318034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200" w:firstLine="420"/>
                      <w:rPr>
                        <w:szCs w:val="21"/>
                      </w:rPr>
                    </w:pPr>
                    <w:r>
                      <w:rPr>
                        <w:rFonts w:hint="eastAsia"/>
                        <w:szCs w:val="21"/>
                      </w:rPr>
                      <w:t>非流动负债合计</w:t>
                    </w:r>
                  </w:p>
                </w:tc>
                <w:sdt>
                  <w:sdtPr>
                    <w:rPr>
                      <w:szCs w:val="21"/>
                    </w:rPr>
                    <w:alias w:val="附注_长期负债合计"/>
                    <w:tag w:val="_GBC_cff18651c62c400e8bf62815b9b68052"/>
                    <w:id w:val="318034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长期负债合计"/>
                    <w:tag w:val="_GBC_942a8435074440a6901ae947c8fee373"/>
                    <w:id w:val="3180346"/>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rFonts w:hint="eastAsia"/>
                            <w:szCs w:val="21"/>
                          </w:rPr>
                          <w:t>117,744,214.37</w:t>
                        </w:r>
                      </w:p>
                    </w:tc>
                  </w:sdtContent>
                </w:sdt>
                <w:sdt>
                  <w:sdtPr>
                    <w:rPr>
                      <w:szCs w:val="21"/>
                    </w:rPr>
                    <w:alias w:val="长期负债合计"/>
                    <w:tag w:val="_GBC_d58e0314275b422a802d892da240de16"/>
                    <w:id w:val="318034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125,045,168.75</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300" w:firstLine="630"/>
                      <w:rPr>
                        <w:szCs w:val="21"/>
                      </w:rPr>
                    </w:pPr>
                    <w:r>
                      <w:rPr>
                        <w:rFonts w:hint="eastAsia"/>
                        <w:szCs w:val="21"/>
                      </w:rPr>
                      <w:t>负债合计</w:t>
                    </w:r>
                  </w:p>
                </w:tc>
                <w:sdt>
                  <w:sdtPr>
                    <w:rPr>
                      <w:szCs w:val="21"/>
                    </w:rPr>
                    <w:alias w:val="附注_负债合计"/>
                    <w:tag w:val="_GBC_9786e1dff9fd4c9580b9649556ced58b"/>
                    <w:id w:val="318034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负债合计"/>
                    <w:tag w:val="_GBC_3915c08b106d4a43bc1f8ea9f903c70c"/>
                    <w:id w:val="3180349"/>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504,614,080.46</w:t>
                        </w:r>
                      </w:p>
                    </w:tc>
                  </w:sdtContent>
                </w:sdt>
                <w:sdt>
                  <w:sdtPr>
                    <w:rPr>
                      <w:szCs w:val="21"/>
                    </w:rPr>
                    <w:alias w:val="负债合计"/>
                    <w:tag w:val="_GBC_bdec02799dfe4a18a4c5f1b175f9126e"/>
                    <w:id w:val="3180350"/>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589,283,411.22</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rPr>
                        <w:szCs w:val="21"/>
                      </w:rPr>
                    </w:pPr>
                    <w:r>
                      <w:rPr>
                        <w:rFonts w:hint="eastAsia"/>
                        <w:b/>
                        <w:bCs/>
                        <w:szCs w:val="21"/>
                      </w:rPr>
                      <w:lastRenderedPageBreak/>
                      <w:t>所有者权益</w:t>
                    </w:r>
                  </w:p>
                </w:tc>
                <w:tc>
                  <w:tcPr>
                    <w:tcW w:w="2983" w:type="pct"/>
                    <w:gridSpan w:val="3"/>
                    <w:tcBorders>
                      <w:top w:val="outset" w:sz="6" w:space="0" w:color="auto"/>
                      <w:left w:val="outset" w:sz="6" w:space="0" w:color="auto"/>
                      <w:bottom w:val="outset" w:sz="6" w:space="0" w:color="auto"/>
                      <w:right w:val="outset" w:sz="6" w:space="0" w:color="auto"/>
                    </w:tcBorders>
                  </w:tcPr>
                  <w:p w:rsidR="00235333" w:rsidRDefault="00235333">
                    <w:pPr>
                      <w:rPr>
                        <w:color w:val="008000"/>
                        <w:szCs w:val="21"/>
                      </w:rPr>
                    </w:pPr>
                  </w:p>
                </w:tc>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股本</w:t>
                    </w:r>
                  </w:p>
                </w:tc>
                <w:sdt>
                  <w:sdtPr>
                    <w:rPr>
                      <w:szCs w:val="21"/>
                    </w:rPr>
                    <w:alias w:val="附注_股本"/>
                    <w:tag w:val="_GBC_76ce82bbaaa3482d93135b36d377390c"/>
                    <w:id w:val="318035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股本"/>
                    <w:tag w:val="_GBC_b9a1f09931884abd9e1c1646e78aedac"/>
                    <w:id w:val="318035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204,480,000.00</w:t>
                        </w:r>
                      </w:p>
                    </w:tc>
                  </w:sdtContent>
                </w:sdt>
                <w:sdt>
                  <w:sdtPr>
                    <w:rPr>
                      <w:szCs w:val="21"/>
                    </w:rPr>
                    <w:alias w:val="股本"/>
                    <w:tag w:val="_GBC_298e900cfc804c779f4f4f80ff232e42"/>
                    <w:id w:val="3180353"/>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204,480,000.00</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其他权益工具</w:t>
                    </w:r>
                  </w:p>
                </w:tc>
                <w:sdt>
                  <w:sdtPr>
                    <w:rPr>
                      <w:szCs w:val="21"/>
                    </w:rPr>
                    <w:alias w:val="附注_其他权益工具"/>
                    <w:tag w:val="_GBC_9ec07c0e6c534d1794ac8cc9f8954232"/>
                    <w:id w:val="318035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其他权益工具"/>
                    <w:tag w:val="_GBC_378f17ad6dea49e2a86990d0f543a567"/>
                    <w:id w:val="318035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其他权益工具"/>
                    <w:tag w:val="_GBC_21754499c5a442af9cab424ce796f65c"/>
                    <w:id w:val="318035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其中：优先股</w:t>
                    </w:r>
                  </w:p>
                </w:tc>
                <w:sdt>
                  <w:sdtPr>
                    <w:rPr>
                      <w:szCs w:val="21"/>
                    </w:rPr>
                    <w:alias w:val="附注_其他权益工具-其中：优先股"/>
                    <w:tag w:val="_GBC_d92858c798b84da6b14fb55a82f49411"/>
                    <w:id w:val="318035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其他权益工具-其中：优先股"/>
                    <w:tag w:val="_GBC_5f934952214e40dd87392b4a3cb1beb9"/>
                    <w:id w:val="318035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其他权益工具-其中：优先股"/>
                    <w:tag w:val="_GBC_019db6d76d14458da9c4a66e1c87d825"/>
                    <w:id w:val="318035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leftChars="300" w:left="630" w:firstLineChars="100" w:firstLine="210"/>
                      <w:rPr>
                        <w:szCs w:val="21"/>
                      </w:rPr>
                    </w:pPr>
                    <w:r>
                      <w:rPr>
                        <w:rFonts w:hint="eastAsia"/>
                        <w:szCs w:val="21"/>
                      </w:rPr>
                      <w:t>永续债</w:t>
                    </w:r>
                  </w:p>
                </w:tc>
                <w:sdt>
                  <w:sdtPr>
                    <w:rPr>
                      <w:szCs w:val="21"/>
                    </w:rPr>
                    <w:alias w:val="附注_其他权益工具-永续债"/>
                    <w:tag w:val="_GBC_7ae5d4282ecb404d9cd70ab7cbdcb87e"/>
                    <w:id w:val="318036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其他权益工具-永续债"/>
                    <w:tag w:val="_GBC_4c539b2132fa4a0a8a71af13c1e96898"/>
                    <w:id w:val="318036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其他权益工具-永续债"/>
                    <w:tag w:val="_GBC_64c06042e60046d580fdffa2889a6d1a"/>
                    <w:id w:val="318036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资本公积</w:t>
                    </w:r>
                  </w:p>
                </w:tc>
                <w:sdt>
                  <w:sdtPr>
                    <w:rPr>
                      <w:szCs w:val="21"/>
                    </w:rPr>
                    <w:alias w:val="附注_资本公积"/>
                    <w:tag w:val="_GBC_52f3913fdc0b4b1eb708535a4f039682"/>
                    <w:id w:val="318036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资本公积"/>
                    <w:tag w:val="_GBC_3fe7753869284b599f84f46dba18f571"/>
                    <w:id w:val="3180364"/>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396,974,172.83</w:t>
                        </w:r>
                      </w:p>
                    </w:tc>
                  </w:sdtContent>
                </w:sdt>
                <w:sdt>
                  <w:sdtPr>
                    <w:rPr>
                      <w:szCs w:val="21"/>
                    </w:rPr>
                    <w:alias w:val="资本公积"/>
                    <w:tag w:val="_GBC_b52e142a054a447188ff1c76f9434d41"/>
                    <w:id w:val="318036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396,974,172.83</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减：库存股</w:t>
                    </w:r>
                  </w:p>
                </w:tc>
                <w:sdt>
                  <w:sdtPr>
                    <w:rPr>
                      <w:szCs w:val="21"/>
                    </w:rPr>
                    <w:alias w:val="附注_减：库存股"/>
                    <w:tag w:val="_GBC_f6da35bd57fd4d29b6697759c88e40db"/>
                    <w:id w:val="318036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库存股"/>
                    <w:tag w:val="_GBC_7614119bb7e843d9aee735e9c79670e4"/>
                    <w:id w:val="318036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库存股"/>
                    <w:tag w:val="_GBC_da18b474eaa34ad1ab7f2355a96f40ae"/>
                    <w:id w:val="318036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其他综合收益</w:t>
                    </w:r>
                  </w:p>
                </w:tc>
                <w:sdt>
                  <w:sdtPr>
                    <w:rPr>
                      <w:szCs w:val="21"/>
                    </w:rPr>
                    <w:alias w:val="附注_其他综合收益（资产负债表项目）"/>
                    <w:tag w:val="_GBC_6031c6898a064cd1a8a4aa3b5737d99c"/>
                    <w:id w:val="318036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szCs w:val="21"/>
                          </w:rPr>
                          <w:t xml:space="preserve">　</w:t>
                        </w:r>
                      </w:p>
                    </w:tc>
                  </w:sdtContent>
                </w:sdt>
                <w:sdt>
                  <w:sdtPr>
                    <w:rPr>
                      <w:szCs w:val="21"/>
                    </w:rPr>
                    <w:alias w:val="其他综合收益（资产负债表项目）"/>
                    <w:tag w:val="_GBC_0c8204e0db6c4ee5bbd8db21c6f55acb"/>
                    <w:id w:val="318037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其他综合收益（资产负债表项目）"/>
                    <w:tag w:val="_GBC_c4e3a4693e934c1c880e69e96ab00c63"/>
                    <w:id w:val="318037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专项储备</w:t>
                    </w:r>
                  </w:p>
                </w:tc>
                <w:sdt>
                  <w:sdtPr>
                    <w:rPr>
                      <w:szCs w:val="21"/>
                    </w:rPr>
                    <w:alias w:val="附注_专项储备"/>
                    <w:tag w:val="_GBC_4e0552fe8c364947bbfa5c0b58502aab"/>
                    <w:id w:val="318037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专项储备"/>
                    <w:tag w:val="_GBC_cfb368cb7b034761a9e2bcbbe8e82497"/>
                    <w:id w:val="318037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专项储备"/>
                    <w:tag w:val="_GBC_fe392760a9e64a469af4c151c8b6ede1"/>
                    <w:id w:val="318037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盈余公积</w:t>
                    </w:r>
                  </w:p>
                </w:tc>
                <w:sdt>
                  <w:sdtPr>
                    <w:rPr>
                      <w:szCs w:val="21"/>
                    </w:rPr>
                    <w:alias w:val="附注_盈余公积"/>
                    <w:tag w:val="_GBC_818a7e6528884322a9888e8ee5966e5e"/>
                    <w:id w:val="318037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盈余公积"/>
                    <w:tag w:val="_GBC_ea5db01b100a4006a7dfc249d3d9e0a9"/>
                    <w:id w:val="3180376"/>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52,009,395.57</w:t>
                        </w:r>
                      </w:p>
                    </w:tc>
                  </w:sdtContent>
                </w:sdt>
                <w:sdt>
                  <w:sdtPr>
                    <w:rPr>
                      <w:szCs w:val="21"/>
                    </w:rPr>
                    <w:alias w:val="盈余公积"/>
                    <w:tag w:val="_GBC_c8a80db78f1f44fa87dc36b8812b32a5"/>
                    <w:id w:val="318037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52,009,395.57</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一般风险准备</w:t>
                    </w:r>
                  </w:p>
                </w:tc>
                <w:sdt>
                  <w:sdtPr>
                    <w:rPr>
                      <w:szCs w:val="21"/>
                    </w:rPr>
                    <w:alias w:val="附注_一般风险准备"/>
                    <w:tag w:val="_GBC_9d0eca7f8ff346e78eeb7e3e0819d16d"/>
                    <w:id w:val="318037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一般风险准备"/>
                    <w:tag w:val="_GBC_eaf28c48885546f7b10656b717b32af6"/>
                    <w:id w:val="318037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一般风险准备"/>
                    <w:tag w:val="_GBC_caae8a52dade4acc9315cbf1fc6b0d30"/>
                    <w:id w:val="318038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未分配利润</w:t>
                    </w:r>
                  </w:p>
                </w:tc>
                <w:sdt>
                  <w:sdtPr>
                    <w:rPr>
                      <w:szCs w:val="21"/>
                    </w:rPr>
                    <w:alias w:val="附注_未分配利润"/>
                    <w:tag w:val="_GBC_d02a8f5b3a214402969e34cc0ef54249"/>
                    <w:id w:val="318038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未分配利润"/>
                    <w:tag w:val="_GBC_a7d7c2efbd0c4f8a921609669b352616"/>
                    <w:id w:val="318038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459,081,571.62</w:t>
                        </w:r>
                      </w:p>
                    </w:tc>
                  </w:sdtContent>
                </w:sdt>
                <w:sdt>
                  <w:sdtPr>
                    <w:rPr>
                      <w:szCs w:val="21"/>
                    </w:rPr>
                    <w:alias w:val="未分配利润"/>
                    <w:tag w:val="_GBC_4d56d41d550f484a9f3f18b62f3c908f"/>
                    <w:id w:val="3180383"/>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Pr="005B7B19" w:rsidRDefault="007E5D8E" w:rsidP="007E5D8E">
                        <w:pPr>
                          <w:jc w:val="right"/>
                          <w:rPr>
                            <w:szCs w:val="21"/>
                          </w:rPr>
                        </w:pPr>
                        <w:r>
                          <w:rPr>
                            <w:rFonts w:hint="eastAsia"/>
                            <w:szCs w:val="21"/>
                          </w:rPr>
                          <w:t>431,655,761.12</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归属于母公司所有者权益合计</w:t>
                    </w:r>
                  </w:p>
                </w:tc>
                <w:sdt>
                  <w:sdtPr>
                    <w:rPr>
                      <w:szCs w:val="21"/>
                    </w:rPr>
                    <w:alias w:val="附注_归属于母公司所有者权益合计"/>
                    <w:tag w:val="_GBC_c2c329b5464445518f2a88363dd45c8d"/>
                    <w:id w:val="318038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归属于母公司所有者权益合计"/>
                    <w:tag w:val="_GBC_97bd9ee638db4ff392f8092deadd95b0"/>
                    <w:id w:val="318038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ind w:right="105"/>
                          <w:jc w:val="right"/>
                          <w:rPr>
                            <w:color w:val="008000"/>
                            <w:szCs w:val="21"/>
                          </w:rPr>
                        </w:pPr>
                        <w:r>
                          <w:rPr>
                            <w:szCs w:val="21"/>
                          </w:rPr>
                          <w:t>1,112,545,140.02</w:t>
                        </w:r>
                      </w:p>
                    </w:tc>
                  </w:sdtContent>
                </w:sdt>
                <w:sdt>
                  <w:sdtPr>
                    <w:rPr>
                      <w:szCs w:val="21"/>
                    </w:rPr>
                    <w:alias w:val="归属于母公司所有者权益合计"/>
                    <w:tag w:val="_GBC_54ca9a65b06643159fe3fc2c70870a61"/>
                    <w:id w:val="3180386"/>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1,085,119,329.52</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100" w:firstLine="210"/>
                      <w:rPr>
                        <w:szCs w:val="21"/>
                      </w:rPr>
                    </w:pPr>
                    <w:r>
                      <w:rPr>
                        <w:rFonts w:hint="eastAsia"/>
                        <w:szCs w:val="21"/>
                      </w:rPr>
                      <w:t>少数股东权益</w:t>
                    </w:r>
                  </w:p>
                </w:tc>
                <w:sdt>
                  <w:sdtPr>
                    <w:rPr>
                      <w:szCs w:val="21"/>
                    </w:rPr>
                    <w:alias w:val="附注_少数股东权益"/>
                    <w:tag w:val="_GBC_75001fe3499c4b3c9bff264dcd402fdc"/>
                    <w:id w:val="318038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少数股东权益"/>
                    <w:tag w:val="_GBC_e6568ff2e9d34664a93d042ed90a242c"/>
                    <w:id w:val="318038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少数股东权益"/>
                    <w:tag w:val="_GBC_b7a91544a8704b5988800da6b0983581"/>
                    <w:id w:val="318038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200" w:firstLine="420"/>
                      <w:rPr>
                        <w:szCs w:val="21"/>
                      </w:rPr>
                    </w:pPr>
                    <w:r>
                      <w:rPr>
                        <w:rFonts w:hint="eastAsia"/>
                        <w:szCs w:val="21"/>
                      </w:rPr>
                      <w:t>所有者权益合计</w:t>
                    </w:r>
                  </w:p>
                </w:tc>
                <w:sdt>
                  <w:sdtPr>
                    <w:rPr>
                      <w:szCs w:val="21"/>
                    </w:rPr>
                    <w:alias w:val="附注_股东权益合计"/>
                    <w:tag w:val="_GBC_c435856c9d4e40bb9e537ab4678a61a5"/>
                    <w:id w:val="318039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股东权益合计"/>
                    <w:tag w:val="_GBC_bb07066692f644269ee1b6727ccdab03"/>
                    <w:id w:val="3180391"/>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1,112,545,140.02</w:t>
                        </w:r>
                      </w:p>
                    </w:tc>
                  </w:sdtContent>
                </w:sdt>
                <w:sdt>
                  <w:sdtPr>
                    <w:rPr>
                      <w:szCs w:val="21"/>
                    </w:rPr>
                    <w:alias w:val="股东权益合计"/>
                    <w:tag w:val="_GBC_d111d89a58154364857a9eff965dfbb6"/>
                    <w:id w:val="318039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rFonts w:hint="eastAsia"/>
                            <w:szCs w:val="21"/>
                          </w:rPr>
                          <w:t>1,085,119,329.52</w:t>
                        </w:r>
                      </w:p>
                    </w:tc>
                  </w:sdtContent>
                </w:sdt>
              </w:tr>
              <w:tr w:rsidR="00235333" w:rsidTr="008E1E30">
                <w:tc>
                  <w:tcPr>
                    <w:tcW w:w="2017" w:type="pct"/>
                    <w:tcBorders>
                      <w:top w:val="outset" w:sz="6" w:space="0" w:color="auto"/>
                      <w:left w:val="outset" w:sz="6" w:space="0" w:color="auto"/>
                      <w:bottom w:val="outset" w:sz="6" w:space="0" w:color="auto"/>
                      <w:right w:val="outset" w:sz="6" w:space="0" w:color="auto"/>
                    </w:tcBorders>
                    <w:vAlign w:val="center"/>
                  </w:tcPr>
                  <w:p w:rsidR="00235333" w:rsidRDefault="002B19DD">
                    <w:pPr>
                      <w:ind w:firstLineChars="300" w:firstLine="630"/>
                      <w:rPr>
                        <w:szCs w:val="21"/>
                      </w:rPr>
                    </w:pPr>
                    <w:r>
                      <w:rPr>
                        <w:rFonts w:hint="eastAsia"/>
                        <w:szCs w:val="21"/>
                      </w:rPr>
                      <w:t>负债和所有者权益总计</w:t>
                    </w:r>
                  </w:p>
                </w:tc>
                <w:sdt>
                  <w:sdtPr>
                    <w:rPr>
                      <w:szCs w:val="21"/>
                    </w:rPr>
                    <w:alias w:val="附注_负债和股东权益合计"/>
                    <w:tag w:val="_GBC_0a3a80cd32ce420fa20ea5b4b2460441"/>
                    <w:id w:val="318039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负债和股东权益合计"/>
                    <w:tag w:val="_GBC_cf2b035327b645ada09f700f6d7fbb6a"/>
                    <w:id w:val="3180394"/>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szCs w:val="21"/>
                          </w:rPr>
                        </w:pPr>
                        <w:r>
                          <w:rPr>
                            <w:szCs w:val="21"/>
                          </w:rPr>
                          <w:t>1,617,159,220.48</w:t>
                        </w:r>
                      </w:p>
                    </w:tc>
                  </w:sdtContent>
                </w:sdt>
                <w:sdt>
                  <w:sdtPr>
                    <w:rPr>
                      <w:szCs w:val="21"/>
                    </w:rPr>
                    <w:alias w:val="负债和股东权益合计"/>
                    <w:tag w:val="_GBC_7452e0a3fba547c796ad1c5182fe963c"/>
                    <w:id w:val="318039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pPr>
                          <w:jc w:val="right"/>
                          <w:rPr>
                            <w:szCs w:val="21"/>
                          </w:rPr>
                        </w:pPr>
                        <w:r>
                          <w:rPr>
                            <w:rFonts w:hint="eastAsia"/>
                            <w:szCs w:val="21"/>
                          </w:rPr>
                          <w:t>1,674,402,740.74</w:t>
                        </w:r>
                      </w:p>
                    </w:tc>
                  </w:sdtContent>
                </w:sdt>
              </w:tr>
            </w:tbl>
            <w:p w:rsidR="00235333" w:rsidRDefault="002B19DD">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3180396"/>
                  <w:lock w:val="sdtLocked"/>
                  <w:placeholder>
                    <w:docPart w:val="GBC22222222222222222222222222222"/>
                  </w:placeholder>
                  <w:dataBinding w:prefixMappings="xmlns:clcid-cgi='clcid-cgi'" w:xpath="/*/clcid-cgi:GongSiFaDingDaiBiaoRen" w:storeItemID="{89EBAB94-44A0-46A2-B712-30D997D04A6D}"/>
                  <w:text/>
                </w:sdtPr>
                <w:sdtContent>
                  <w:r w:rsidR="007E5D8E">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3180397"/>
                  <w:lock w:val="sdtLocked"/>
                  <w:placeholder>
                    <w:docPart w:val="GBC22222222222222222222222222222"/>
                  </w:placeholder>
                  <w:dataBinding w:prefixMappings="xmlns:clcid-mr='clcid-mr'" w:xpath="/*/clcid-mr:ZhuGuanKuaiJiGongZuoFuZeRenXingMing" w:storeItemID="{89EBAB94-44A0-46A2-B712-30D997D04A6D}"/>
                  <w:text/>
                </w:sdtPr>
                <w:sdtContent>
                  <w:r w:rsidR="007E5D8E">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8cacbe4a6fcc41699e67ce809516ec50"/>
                  <w:id w:val="3180398"/>
                  <w:lock w:val="sdtLocked"/>
                  <w:placeholder>
                    <w:docPart w:val="GBC22222222222222222222222222222"/>
                  </w:placeholder>
                  <w:dataBinding w:prefixMappings="xmlns:clcid-mr='clcid-mr'" w:xpath="/*/clcid-mr:KuaiJiJiGouFuZeRenXingMing" w:storeItemID="{89EBAB94-44A0-46A2-B712-30D997D04A6D}"/>
                  <w:text/>
                </w:sdtPr>
                <w:sdtContent>
                  <w:r w:rsidR="008C03AF">
                    <w:rPr>
                      <w:rFonts w:hint="eastAsia"/>
                      <w:szCs w:val="21"/>
                    </w:rPr>
                    <w:t>颜美华</w:t>
                  </w:r>
                </w:sdtContent>
              </w:sdt>
            </w:p>
            <w:p w:rsidR="00235333" w:rsidRDefault="00BE4BB4">
              <w:pPr>
                <w:ind w:rightChars="-73" w:right="-153"/>
                <w:rPr>
                  <w:b/>
                  <w:bCs/>
                  <w:color w:val="008000"/>
                  <w:szCs w:val="21"/>
                  <w:u w:val="single"/>
                </w:rPr>
              </w:pPr>
            </w:p>
          </w:sdtContent>
        </w:sdt>
        <w:p w:rsidR="00235333" w:rsidRDefault="00235333">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p w:rsidR="007E5D8E" w:rsidRDefault="007E5D8E">
          <w:pPr>
            <w:snapToGrid w:val="0"/>
            <w:spacing w:line="240" w:lineRule="atLeast"/>
            <w:ind w:rightChars="-759" w:right="-1594"/>
            <w:rPr>
              <w:szCs w:val="21"/>
            </w:rPr>
          </w:pPr>
        </w:p>
        <w:sdt>
          <w:sdtPr>
            <w:rPr>
              <w:rFonts w:hint="eastAsia"/>
              <w:b/>
              <w:bCs/>
              <w:szCs w:val="21"/>
            </w:rPr>
            <w:tag w:val="_GBC_af8c8d1094d041008b00be724891aff3"/>
            <w:id w:val="3180625"/>
            <w:lock w:val="sdtLocked"/>
            <w:placeholder>
              <w:docPart w:val="GBC22222222222222222222222222222"/>
            </w:placeholder>
          </w:sdtPr>
          <w:sdtEndPr>
            <w:rPr>
              <w:b w:val="0"/>
              <w:bCs w:val="0"/>
            </w:rPr>
          </w:sdtEndPr>
          <w:sdtContent>
            <w:p w:rsidR="007E5D8E" w:rsidRDefault="007E5D8E">
              <w:pPr>
                <w:jc w:val="center"/>
                <w:rPr>
                  <w:b/>
                  <w:bCs/>
                  <w:szCs w:val="21"/>
                </w:rPr>
              </w:pPr>
              <w:r>
                <w:rPr>
                  <w:rFonts w:hint="eastAsia"/>
                  <w:b/>
                  <w:bCs/>
                  <w:szCs w:val="21"/>
                </w:rPr>
                <w:t>母公司</w:t>
              </w:r>
              <w:r>
                <w:rPr>
                  <w:b/>
                  <w:bCs/>
                  <w:szCs w:val="21"/>
                </w:rPr>
                <w:t>资产负债表</w:t>
              </w:r>
            </w:p>
            <w:p w:rsidR="007E5D8E" w:rsidRDefault="007E5D8E">
              <w:pPr>
                <w:jc w:val="center"/>
                <w:rPr>
                  <w:b/>
                  <w:bCs/>
                  <w:szCs w:val="21"/>
                </w:rPr>
              </w:pPr>
              <w:r>
                <w:rPr>
                  <w:szCs w:val="21"/>
                </w:rPr>
                <w:t>201</w:t>
              </w:r>
              <w:r>
                <w:rPr>
                  <w:rFonts w:hint="eastAsia"/>
                  <w:szCs w:val="21"/>
                </w:rPr>
                <w:t>6</w:t>
              </w:r>
              <w:r>
                <w:rPr>
                  <w:szCs w:val="21"/>
                </w:rPr>
                <w:t>年</w:t>
              </w:r>
              <w:r>
                <w:rPr>
                  <w:rFonts w:hint="eastAsia"/>
                  <w:szCs w:val="21"/>
                </w:rPr>
                <w:t>6</w:t>
              </w:r>
              <w:r>
                <w:rPr>
                  <w:szCs w:val="21"/>
                </w:rPr>
                <w:t>月3</w:t>
              </w:r>
              <w:r>
                <w:rPr>
                  <w:rFonts w:hint="eastAsia"/>
                  <w:szCs w:val="21"/>
                </w:rPr>
                <w:t>0</w:t>
              </w:r>
              <w:r>
                <w:rPr>
                  <w:szCs w:val="21"/>
                </w:rPr>
                <w:t>日</w:t>
              </w:r>
            </w:p>
            <w:p w:rsidR="007E5D8E" w:rsidRDefault="007E5D8E">
              <w:pPr>
                <w:rPr>
                  <w:szCs w:val="21"/>
                </w:rPr>
              </w:pPr>
              <w:r>
                <w:rPr>
                  <w:szCs w:val="21"/>
                </w:rPr>
                <w:t>编制单位:</w:t>
              </w:r>
              <w:sdt>
                <w:sdtPr>
                  <w:rPr>
                    <w:szCs w:val="21"/>
                  </w:rPr>
                  <w:alias w:val="公司法定中文名称"/>
                  <w:tag w:val="_GBC_824a3e7402834e78aa66a9ee77d287bc"/>
                  <w:id w:val="3180400"/>
                  <w:lock w:val="sdtLocked"/>
                  <w:placeholder>
                    <w:docPart w:val="GBC22222222222222222222222222222"/>
                  </w:placeholder>
                  <w:dataBinding w:prefixMappings="xmlns:clcid-cgi='clcid-cgi'" w:xpath="/*/clcid-cgi:GongSiFaDingZhongWenMingCheng" w:storeItemID="{89EBAB94-44A0-46A2-B712-30D997D04A6D}"/>
                  <w:text/>
                </w:sdtPr>
                <w:sdtContent>
                  <w:r>
                    <w:rPr>
                      <w:szCs w:val="21"/>
                    </w:rPr>
                    <w:t>南通醋酸化工股份有限公司</w:t>
                  </w:r>
                </w:sdtContent>
              </w:sdt>
              <w:r>
                <w:rPr>
                  <w:szCs w:val="21"/>
                </w:rPr>
                <w:t> </w:t>
              </w:r>
            </w:p>
            <w:p w:rsidR="007E5D8E" w:rsidRDefault="007E5D8E">
              <w:pPr>
                <w:jc w:val="right"/>
                <w:rPr>
                  <w:szCs w:val="21"/>
                </w:rPr>
              </w:pPr>
              <w:r>
                <w:rPr>
                  <w:szCs w:val="21"/>
                </w:rPr>
                <w:t>单位:</w:t>
              </w:r>
              <w:sdt>
                <w:sdtPr>
                  <w:rPr>
                    <w:szCs w:val="21"/>
                  </w:rPr>
                  <w:alias w:val="单位：母公司资产负债表"/>
                  <w:tag w:val="_GBC_7be010b1a07f4048a3805d40208ccda4"/>
                  <w:id w:val="31804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31804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65"/>
                <w:gridCol w:w="956"/>
                <w:gridCol w:w="2193"/>
                <w:gridCol w:w="2235"/>
              </w:tblGrid>
              <w:tr w:rsidR="007E5D8E" w:rsidTr="00BA26D9">
                <w:trPr>
                  <w:cantSplit/>
                </w:trPr>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jc w:val="center"/>
                      <w:rPr>
                        <w:b/>
                        <w:szCs w:val="21"/>
                      </w:rPr>
                    </w:pPr>
                    <w:r>
                      <w:rPr>
                        <w:b/>
                        <w:szCs w:val="21"/>
                      </w:rPr>
                      <w:t>项目</w:t>
                    </w:r>
                  </w:p>
                </w:tc>
                <w:tc>
                  <w:tcPr>
                    <w:tcW w:w="528" w:type="pct"/>
                    <w:tcBorders>
                      <w:top w:val="outset" w:sz="6" w:space="0" w:color="auto"/>
                      <w:left w:val="outset" w:sz="6" w:space="0" w:color="auto"/>
                      <w:bottom w:val="outset" w:sz="6" w:space="0" w:color="auto"/>
                      <w:right w:val="outset" w:sz="6" w:space="0" w:color="auto"/>
                    </w:tcBorders>
                    <w:vAlign w:val="center"/>
                  </w:tcPr>
                  <w:p w:rsidR="007E5D8E" w:rsidRDefault="007E5D8E">
                    <w:pPr>
                      <w:jc w:val="center"/>
                      <w:rPr>
                        <w:b/>
                        <w:szCs w:val="21"/>
                      </w:rPr>
                    </w:pPr>
                    <w:r>
                      <w:rPr>
                        <w:rFonts w:hint="eastAsia"/>
                        <w:b/>
                        <w:szCs w:val="21"/>
                      </w:rPr>
                      <w:t>附注</w:t>
                    </w:r>
                  </w:p>
                </w:tc>
                <w:tc>
                  <w:tcPr>
                    <w:tcW w:w="1212" w:type="pct"/>
                    <w:tcBorders>
                      <w:top w:val="outset" w:sz="6" w:space="0" w:color="auto"/>
                      <w:left w:val="outset" w:sz="6" w:space="0" w:color="auto"/>
                      <w:bottom w:val="outset" w:sz="6" w:space="0" w:color="auto"/>
                      <w:right w:val="outset" w:sz="6" w:space="0" w:color="auto"/>
                    </w:tcBorders>
                    <w:vAlign w:val="center"/>
                  </w:tcPr>
                  <w:p w:rsidR="007E5D8E" w:rsidRDefault="007E5D8E">
                    <w:pPr>
                      <w:jc w:val="center"/>
                      <w:rPr>
                        <w:b/>
                        <w:szCs w:val="21"/>
                      </w:rPr>
                    </w:pPr>
                    <w:r>
                      <w:rPr>
                        <w:b/>
                        <w:szCs w:val="21"/>
                      </w:rPr>
                      <w:t>期末余额</w:t>
                    </w:r>
                  </w:p>
                </w:tc>
                <w:tc>
                  <w:tcPr>
                    <w:tcW w:w="1236" w:type="pct"/>
                    <w:tcBorders>
                      <w:top w:val="outset" w:sz="6" w:space="0" w:color="auto"/>
                      <w:left w:val="outset" w:sz="6" w:space="0" w:color="auto"/>
                      <w:bottom w:val="outset" w:sz="6" w:space="0" w:color="auto"/>
                      <w:right w:val="outset" w:sz="6" w:space="0" w:color="auto"/>
                    </w:tcBorders>
                    <w:vAlign w:val="center"/>
                  </w:tcPr>
                  <w:p w:rsidR="007E5D8E" w:rsidRDefault="007E5D8E">
                    <w:pPr>
                      <w:jc w:val="center"/>
                      <w:rPr>
                        <w:b/>
                        <w:szCs w:val="21"/>
                      </w:rPr>
                    </w:pPr>
                    <w:r>
                      <w:rPr>
                        <w:rFonts w:hint="eastAsia"/>
                        <w:b/>
                        <w:szCs w:val="21"/>
                      </w:rPr>
                      <w:t>期初</w:t>
                    </w:r>
                    <w:r>
                      <w:rPr>
                        <w:b/>
                        <w:szCs w:val="21"/>
                      </w:rPr>
                      <w:t>余额</w:t>
                    </w:r>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rPr>
                        <w:szCs w:val="21"/>
                      </w:rPr>
                    </w:pPr>
                    <w:r>
                      <w:rPr>
                        <w:rFonts w:hint="eastAsia"/>
                        <w:b/>
                        <w:bCs/>
                        <w:szCs w:val="21"/>
                      </w:rPr>
                      <w:t>流动资产：</w:t>
                    </w:r>
                  </w:p>
                </w:tc>
                <w:tc>
                  <w:tcPr>
                    <w:tcW w:w="2975" w:type="pct"/>
                    <w:gridSpan w:val="3"/>
                    <w:tcBorders>
                      <w:top w:val="outset" w:sz="6" w:space="0" w:color="auto"/>
                      <w:left w:val="outset" w:sz="6" w:space="0" w:color="auto"/>
                      <w:bottom w:val="outset" w:sz="6" w:space="0" w:color="auto"/>
                      <w:right w:val="outset" w:sz="6" w:space="0" w:color="auto"/>
                    </w:tcBorders>
                    <w:vAlign w:val="center"/>
                  </w:tcPr>
                  <w:p w:rsidR="007E5D8E" w:rsidRDefault="007E5D8E">
                    <w:pPr>
                      <w:rPr>
                        <w:szCs w:val="21"/>
                      </w:rPr>
                    </w:pPr>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货币资金</w:t>
                    </w:r>
                  </w:p>
                </w:tc>
                <w:sdt>
                  <w:sdtPr>
                    <w:rPr>
                      <w:szCs w:val="21"/>
                    </w:rPr>
                    <w:alias w:val="附注_货币资金"/>
                    <w:tag w:val="_GBC_e2075e3ca3994d829ae93f59e23bf680"/>
                    <w:id w:val="318040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货币资金"/>
                    <w:tag w:val="_GBC_cad1e0002d1d4f94ab8166b2213a3d05"/>
                    <w:id w:val="3180404"/>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445,284,175.73</w:t>
                        </w:r>
                      </w:p>
                    </w:tc>
                  </w:sdtContent>
                </w:sdt>
                <w:sdt>
                  <w:sdtPr>
                    <w:rPr>
                      <w:szCs w:val="21"/>
                    </w:rPr>
                    <w:alias w:val="货币资金"/>
                    <w:tag w:val="_GBC_991339345b0247abb1ccbbce1769b9bd"/>
                    <w:id w:val="3180405"/>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652,926,127.71</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110bc67b0021478fb4b3c695ae1db516"/>
                    <w:id w:val="318040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以公允价值计量且其变动计入当期损益的金融资产"/>
                    <w:tag w:val="_GBC_029bf5c9ab0a4bdb8960e6f8e460c16d"/>
                    <w:id w:val="3180407"/>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以公允价值计量且其变动计入当期损益的金融资产"/>
                    <w:tag w:val="_GBC_0d3d9a199eb249c58ba3ca12bbc2f042"/>
                    <w:id w:val="3180408"/>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衍生金融资产</w:t>
                    </w:r>
                  </w:p>
                </w:tc>
                <w:sdt>
                  <w:sdtPr>
                    <w:rPr>
                      <w:szCs w:val="21"/>
                    </w:rPr>
                    <w:alias w:val="附注_衍生金融资产"/>
                    <w:tag w:val="_GBC_5df88345c34144fdb8426d9fa36fed58"/>
                    <w:id w:val="318040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衍生金融资产"/>
                    <w:tag w:val="_GBC_e624400816794c3fa90a44955dfde069"/>
                    <w:id w:val="3180410"/>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衍生金融资产"/>
                    <w:tag w:val="_GBC_28053c863c194f1cbbc2fb9ae2048671"/>
                    <w:id w:val="3180411"/>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应收票据</w:t>
                    </w:r>
                  </w:p>
                </w:tc>
                <w:sdt>
                  <w:sdtPr>
                    <w:rPr>
                      <w:szCs w:val="21"/>
                    </w:rPr>
                    <w:alias w:val="附注_应收票据"/>
                    <w:tag w:val="_GBC_d3c39f5dcaba463cb9e5c850c79df6b7"/>
                    <w:id w:val="318041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收票据"/>
                    <w:tag w:val="_GBC_334dfef64df44a9baa50eb80152a8b5c"/>
                    <w:id w:val="3180413"/>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7,951,485.27</w:t>
                        </w:r>
                      </w:p>
                    </w:tc>
                  </w:sdtContent>
                </w:sdt>
                <w:sdt>
                  <w:sdtPr>
                    <w:rPr>
                      <w:szCs w:val="21"/>
                    </w:rPr>
                    <w:alias w:val="应收票据"/>
                    <w:tag w:val="_GBC_bff4cdbd2f184969968b8267920573a7"/>
                    <w:id w:val="3180414"/>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24,122,392.15</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应收账款</w:t>
                    </w:r>
                  </w:p>
                </w:tc>
                <w:sdt>
                  <w:sdtPr>
                    <w:rPr>
                      <w:szCs w:val="21"/>
                    </w:rPr>
                    <w:alias w:val="附注_应收帐款"/>
                    <w:tag w:val="_GBC_a7811f41439348f8801da43ef9bd3bee"/>
                    <w:id w:val="318041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收帐款"/>
                    <w:tag w:val="_GBC_02cb2dfcb8504c4b9fe401ccd48aa96a"/>
                    <w:id w:val="3180416"/>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164,111,799.18</w:t>
                        </w:r>
                      </w:p>
                    </w:tc>
                  </w:sdtContent>
                </w:sdt>
                <w:sdt>
                  <w:sdtPr>
                    <w:rPr>
                      <w:szCs w:val="21"/>
                    </w:rPr>
                    <w:alias w:val="应收帐款"/>
                    <w:tag w:val="_GBC_5a26642fd7c34fd9957b8315c37f60be"/>
                    <w:id w:val="3180417"/>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112,934,593.85</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预付款项</w:t>
                    </w:r>
                  </w:p>
                </w:tc>
                <w:sdt>
                  <w:sdtPr>
                    <w:rPr>
                      <w:szCs w:val="21"/>
                    </w:rPr>
                    <w:alias w:val="附注_预付帐款"/>
                    <w:tag w:val="_GBC_b4703eb752064e82b5a91d08b0731a53"/>
                    <w:id w:val="318041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预付帐款"/>
                    <w:tag w:val="_GBC_bce312dff0394735bab7c54634dc3e88"/>
                    <w:id w:val="3180419"/>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2,710,722.92</w:t>
                        </w:r>
                      </w:p>
                    </w:tc>
                  </w:sdtContent>
                </w:sdt>
                <w:sdt>
                  <w:sdtPr>
                    <w:rPr>
                      <w:szCs w:val="21"/>
                    </w:rPr>
                    <w:alias w:val="预付帐款"/>
                    <w:tag w:val="_GBC_64942ee4978447da905258e890637330"/>
                    <w:id w:val="3180420"/>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3,376,423.33</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应收利息</w:t>
                    </w:r>
                  </w:p>
                </w:tc>
                <w:sdt>
                  <w:sdtPr>
                    <w:rPr>
                      <w:szCs w:val="21"/>
                    </w:rPr>
                    <w:alias w:val="附注_应收利息"/>
                    <w:tag w:val="_GBC_1c2da067f87945a3bc0d5703e6661d33"/>
                    <w:id w:val="318042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收利息"/>
                    <w:tag w:val="_GBC_ecf7317be57e4094af96f11a5d855c77"/>
                    <w:id w:val="318042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应收利息"/>
                    <w:tag w:val="_GBC_be0dd381a5a84c9fa04813e9f3eddf1c"/>
                    <w:id w:val="3180423"/>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应收股利</w:t>
                    </w:r>
                  </w:p>
                </w:tc>
                <w:sdt>
                  <w:sdtPr>
                    <w:rPr>
                      <w:szCs w:val="21"/>
                    </w:rPr>
                    <w:alias w:val="附注_应收股利"/>
                    <w:tag w:val="_GBC_e3ab28843bdd4f0cae0e101457f689fb"/>
                    <w:id w:val="318042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收股利"/>
                    <w:tag w:val="_GBC_e151e619644b433e8e8b2636d1d1174e"/>
                    <w:id w:val="318042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应收股利"/>
                    <w:tag w:val="_GBC_b4554527460348b7a32d6aaf8eff860e"/>
                    <w:id w:val="3180426"/>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其他应收款</w:t>
                    </w:r>
                  </w:p>
                </w:tc>
                <w:sdt>
                  <w:sdtPr>
                    <w:rPr>
                      <w:szCs w:val="21"/>
                    </w:rPr>
                    <w:alias w:val="附注_其他应收款"/>
                    <w:tag w:val="_GBC_143fadb5ac724cb3959cfafece00df39"/>
                    <w:id w:val="318042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其他应收款"/>
                    <w:tag w:val="_GBC_6d69befcbc5646e2a64303180fd87947"/>
                    <w:id w:val="3180428"/>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172,400,081.53</w:t>
                        </w:r>
                      </w:p>
                    </w:tc>
                  </w:sdtContent>
                </w:sdt>
                <w:sdt>
                  <w:sdtPr>
                    <w:rPr>
                      <w:szCs w:val="21"/>
                    </w:rPr>
                    <w:alias w:val="其他应收款"/>
                    <w:tag w:val="_GBC_7f3ddb5211114255b1b8a851acbcae63"/>
                    <w:id w:val="3180429"/>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90,367,569.05</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存货</w:t>
                    </w:r>
                  </w:p>
                </w:tc>
                <w:sdt>
                  <w:sdtPr>
                    <w:rPr>
                      <w:szCs w:val="21"/>
                    </w:rPr>
                    <w:alias w:val="附注_存货"/>
                    <w:tag w:val="_GBC_8b4ac5ee3a2248cbb4afc04150fc1b86"/>
                    <w:id w:val="318043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存货"/>
                    <w:tag w:val="_GBC_2ee027fc557a4e4089a66079bf637a1b"/>
                    <w:id w:val="3180431"/>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70,055,098.33</w:t>
                        </w:r>
                      </w:p>
                    </w:tc>
                  </w:sdtContent>
                </w:sdt>
                <w:sdt>
                  <w:sdtPr>
                    <w:rPr>
                      <w:szCs w:val="21"/>
                    </w:rPr>
                    <w:alias w:val="存货"/>
                    <w:tag w:val="_GBC_f85a8480623e47e39db4508ab4d778cb"/>
                    <w:id w:val="3180432"/>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63,311,794.99</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划分为持有待售的资产</w:t>
                    </w:r>
                  </w:p>
                </w:tc>
                <w:sdt>
                  <w:sdtPr>
                    <w:rPr>
                      <w:szCs w:val="21"/>
                    </w:rPr>
                    <w:alias w:val="附注_划分为持有待售的资产"/>
                    <w:tag w:val="_GBC_55f38d20e52d437cb261926dbb168e3d"/>
                    <w:id w:val="318043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划分为持有待售的资产"/>
                    <w:tag w:val="_GBC_4b037e48a8e947679f92f6b9d7047be7"/>
                    <w:id w:val="318043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划分为持有待售的资产"/>
                    <w:tag w:val="_GBC_be982a15033b4ed5bfaa5d33116ba67e"/>
                    <w:id w:val="3180435"/>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一年内到期的非流动资产</w:t>
                    </w:r>
                  </w:p>
                </w:tc>
                <w:sdt>
                  <w:sdtPr>
                    <w:rPr>
                      <w:szCs w:val="21"/>
                    </w:rPr>
                    <w:alias w:val="附注_一年内到期的非流动资产"/>
                    <w:tag w:val="_GBC_24ff394505dc4a058b093dce55562ddf"/>
                    <w:id w:val="318043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一年内到期的非流动资产"/>
                    <w:tag w:val="_GBC_956a0363ba1a477b883557dd782a21ab"/>
                    <w:id w:val="3180437"/>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一年内到期的非流动资产"/>
                    <w:tag w:val="_GBC_900fe487920f4b2895a6d8aedab52b1f"/>
                    <w:id w:val="3180438"/>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其他流动资产</w:t>
                    </w:r>
                  </w:p>
                </w:tc>
                <w:sdt>
                  <w:sdtPr>
                    <w:rPr>
                      <w:szCs w:val="21"/>
                    </w:rPr>
                    <w:alias w:val="附注_其他流动资产"/>
                    <w:tag w:val="_GBC_f057bca026934bbd88969043e627bdac"/>
                    <w:id w:val="318043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其他流动资产"/>
                    <w:tag w:val="_GBC_18b0217d4efa4ec3bafa6d74ef2fdd42"/>
                    <w:id w:val="3180440"/>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84,000,000.00</w:t>
                        </w:r>
                      </w:p>
                    </w:tc>
                  </w:sdtContent>
                </w:sdt>
                <w:sdt>
                  <w:sdtPr>
                    <w:rPr>
                      <w:szCs w:val="21"/>
                    </w:rPr>
                    <w:alias w:val="其他流动资产"/>
                    <w:tag w:val="_GBC_714a9236ef5a4fe0b07267c09c4b6545"/>
                    <w:id w:val="3180441"/>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2,691,427.82</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rFonts w:hint="eastAsia"/>
                        <w:szCs w:val="21"/>
                      </w:rPr>
                      <w:t>流动资产合计</w:t>
                    </w:r>
                  </w:p>
                </w:tc>
                <w:sdt>
                  <w:sdtPr>
                    <w:rPr>
                      <w:szCs w:val="21"/>
                    </w:rPr>
                    <w:alias w:val="附注_流动资产合计"/>
                    <w:tag w:val="_GBC_347694dd4489407fa6a1129ca8715579"/>
                    <w:id w:val="318044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流动资产合计"/>
                    <w:tag w:val="_GBC_e01738935f4047fd869155e56099d825"/>
                    <w:id w:val="3180443"/>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946,513,362.96</w:t>
                        </w:r>
                      </w:p>
                    </w:tc>
                  </w:sdtContent>
                </w:sdt>
                <w:sdt>
                  <w:sdtPr>
                    <w:rPr>
                      <w:szCs w:val="21"/>
                    </w:rPr>
                    <w:alias w:val="流动资产合计"/>
                    <w:tag w:val="_GBC_f4f8c50bca534d98bb2d549a8d4923ec"/>
                    <w:id w:val="3180444"/>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949,730,328.90</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rPr>
                        <w:szCs w:val="21"/>
                      </w:rPr>
                    </w:pPr>
                    <w:r>
                      <w:rPr>
                        <w:rFonts w:hint="eastAsia"/>
                        <w:b/>
                        <w:bCs/>
                        <w:szCs w:val="21"/>
                      </w:rPr>
                      <w:t>非流动资产：</w:t>
                    </w:r>
                  </w:p>
                </w:tc>
                <w:tc>
                  <w:tcPr>
                    <w:tcW w:w="2975" w:type="pct"/>
                    <w:gridSpan w:val="3"/>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可供出售金融资产</w:t>
                    </w:r>
                  </w:p>
                </w:tc>
                <w:sdt>
                  <w:sdtPr>
                    <w:rPr>
                      <w:szCs w:val="21"/>
                    </w:rPr>
                    <w:alias w:val="附注_可供出售金融资产"/>
                    <w:tag w:val="_GBC_85ad021e7cd14568825841090372ae64"/>
                    <w:id w:val="318044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可供出售金融资产"/>
                    <w:tag w:val="_GBC_9c7517292c6641b7904bf108d8e97b0b"/>
                    <w:id w:val="3180446"/>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7,230,000.00</w:t>
                        </w:r>
                      </w:p>
                    </w:tc>
                  </w:sdtContent>
                </w:sdt>
                <w:sdt>
                  <w:sdtPr>
                    <w:rPr>
                      <w:szCs w:val="21"/>
                    </w:rPr>
                    <w:alias w:val="可供出售金融资产"/>
                    <w:tag w:val="_GBC_5341340f0fe14b8a839b1f01a58e50b6"/>
                    <w:id w:val="3180447"/>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7,230,000.00</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持有至到期投资</w:t>
                    </w:r>
                  </w:p>
                </w:tc>
                <w:sdt>
                  <w:sdtPr>
                    <w:rPr>
                      <w:szCs w:val="21"/>
                    </w:rPr>
                    <w:alias w:val="附注_持有至到期投资"/>
                    <w:tag w:val="_GBC_977b39522b6e4f6fb48a03f9fb0286d1"/>
                    <w:id w:val="318044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持有至到期投资"/>
                    <w:tag w:val="_GBC_d344653deb864db3b7cf10e5d1db80f2"/>
                    <w:id w:val="3180449"/>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持有至到期投资"/>
                    <w:tag w:val="_GBC_33c99522bf5b48fba942d034818c056c"/>
                    <w:id w:val="3180450"/>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长期应收款</w:t>
                    </w:r>
                  </w:p>
                </w:tc>
                <w:sdt>
                  <w:sdtPr>
                    <w:rPr>
                      <w:szCs w:val="21"/>
                    </w:rPr>
                    <w:alias w:val="附注_长期应收款"/>
                    <w:tag w:val="_GBC_c65fd7d5aa934ba0b84763f6c260b984"/>
                    <w:id w:val="318045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长期应收款"/>
                    <w:tag w:val="_GBC_27682942e6a24ba198c695dd65e81449"/>
                    <w:id w:val="318045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长期应收款"/>
                    <w:tag w:val="_GBC_744a54e311a2491ab5fc1b50bf585ae5"/>
                    <w:id w:val="3180453"/>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长期股权投资</w:t>
                    </w:r>
                  </w:p>
                </w:tc>
                <w:sdt>
                  <w:sdtPr>
                    <w:rPr>
                      <w:szCs w:val="21"/>
                    </w:rPr>
                    <w:alias w:val="附注_长期股权投资"/>
                    <w:tag w:val="_GBC_553137ced198446b83182777c9ffd215"/>
                    <w:id w:val="318045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长期股权投资"/>
                    <w:tag w:val="_GBC_006400a320874fee932b3e16eda116b3"/>
                    <w:id w:val="3180455"/>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81,800,000.00</w:t>
                        </w:r>
                      </w:p>
                    </w:tc>
                  </w:sdtContent>
                </w:sdt>
                <w:sdt>
                  <w:sdtPr>
                    <w:rPr>
                      <w:szCs w:val="21"/>
                    </w:rPr>
                    <w:alias w:val="长期股权投资"/>
                    <w:tag w:val="_GBC_e86a9adc5e1c44238b65065270363c5c"/>
                    <w:id w:val="3180456"/>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81,800,000.00</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投资性房地产</w:t>
                    </w:r>
                  </w:p>
                </w:tc>
                <w:sdt>
                  <w:sdtPr>
                    <w:rPr>
                      <w:szCs w:val="21"/>
                    </w:rPr>
                    <w:alias w:val="附注_投资性房地产"/>
                    <w:tag w:val="_GBC_ee956fba5b334a6ca2448e5b21a6c620"/>
                    <w:id w:val="318045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投资性房地产"/>
                    <w:tag w:val="_GBC_4f470fd282824233ad7a0584e9bed687"/>
                    <w:id w:val="318045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投资性房地产"/>
                    <w:tag w:val="_GBC_7c5a60fed82540d4b903c56194495854"/>
                    <w:id w:val="3180459"/>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固定资产</w:t>
                    </w:r>
                  </w:p>
                </w:tc>
                <w:sdt>
                  <w:sdtPr>
                    <w:rPr>
                      <w:szCs w:val="21"/>
                    </w:rPr>
                    <w:alias w:val="附注_固定资产净额"/>
                    <w:tag w:val="_GBC_f770983437e54c62a1a39146cae7e62e"/>
                    <w:id w:val="318046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固定资产净额"/>
                    <w:tag w:val="_GBC_3085b6fc737d42908853b76dbba0cf90"/>
                    <w:id w:val="3180461"/>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363,334,892.67</w:t>
                        </w:r>
                      </w:p>
                    </w:tc>
                  </w:sdtContent>
                </w:sdt>
                <w:sdt>
                  <w:sdtPr>
                    <w:rPr>
                      <w:szCs w:val="21"/>
                    </w:rPr>
                    <w:alias w:val="固定资产净额"/>
                    <w:tag w:val="_GBC_d9d62366ef5246e08645bf47353d1c05"/>
                    <w:id w:val="3180462"/>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385,388,242.54</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在建工程</w:t>
                    </w:r>
                  </w:p>
                </w:tc>
                <w:sdt>
                  <w:sdtPr>
                    <w:rPr>
                      <w:szCs w:val="21"/>
                    </w:rPr>
                    <w:alias w:val="附注_在建工程"/>
                    <w:tag w:val="_GBC_3534fcea8dc44ad39ffb2b96b5fbc358"/>
                    <w:id w:val="318046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在建工程"/>
                    <w:tag w:val="_GBC_a0aebd4d4a6a4591bee3881bbb11591c"/>
                    <w:id w:val="3180464"/>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56,023,856.95</w:t>
                        </w:r>
                      </w:p>
                    </w:tc>
                  </w:sdtContent>
                </w:sdt>
                <w:sdt>
                  <w:sdtPr>
                    <w:rPr>
                      <w:szCs w:val="21"/>
                    </w:rPr>
                    <w:alias w:val="在建工程"/>
                    <w:tag w:val="_GBC_45d5593c3eb045e9970e284ed08257b2"/>
                    <w:id w:val="3180465"/>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21,517,176.41</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工程物资</w:t>
                    </w:r>
                  </w:p>
                </w:tc>
                <w:sdt>
                  <w:sdtPr>
                    <w:rPr>
                      <w:szCs w:val="21"/>
                    </w:rPr>
                    <w:alias w:val="附注_工程物资"/>
                    <w:tag w:val="_GBC_8f7edf330aec48aabf1e0f884660dc06"/>
                    <w:id w:val="318046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工程物资"/>
                    <w:tag w:val="_GBC_18d2c1b1a80b4d49a638c3e132d86d64"/>
                    <w:id w:val="3180467"/>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工程物资"/>
                    <w:tag w:val="_GBC_1503771aa11e45c1bbcbf2ad34c5f22d"/>
                    <w:id w:val="3180468"/>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固定资产清理</w:t>
                    </w:r>
                  </w:p>
                </w:tc>
                <w:sdt>
                  <w:sdtPr>
                    <w:rPr>
                      <w:szCs w:val="21"/>
                    </w:rPr>
                    <w:alias w:val="附注_固定资产清理"/>
                    <w:tag w:val="_GBC_6b38a36b34c24c33876e5eab295bd699"/>
                    <w:id w:val="318046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固定资产清理"/>
                    <w:tag w:val="_GBC_c351e2245e94401a9453582632a2883d"/>
                    <w:id w:val="3180470"/>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固定资产清理"/>
                    <w:tag w:val="_GBC_a5925a56ee914b4b9c55421134663c20"/>
                    <w:id w:val="3180471"/>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生产性生物资产</w:t>
                    </w:r>
                  </w:p>
                </w:tc>
                <w:sdt>
                  <w:sdtPr>
                    <w:rPr>
                      <w:szCs w:val="21"/>
                    </w:rPr>
                    <w:alias w:val="附注_生产性生物资产"/>
                    <w:tag w:val="_GBC_dffaad6a5ff34dada1cbebd872043304"/>
                    <w:id w:val="318047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生产性生物资产"/>
                    <w:tag w:val="_GBC_80607f63c65f441f8675fdbcfa135274"/>
                    <w:id w:val="3180473"/>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生产性生物资产"/>
                    <w:tag w:val="_GBC_b69dff5116fa49a586292a5688a463a9"/>
                    <w:id w:val="3180474"/>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油气资产</w:t>
                    </w:r>
                  </w:p>
                </w:tc>
                <w:sdt>
                  <w:sdtPr>
                    <w:rPr>
                      <w:szCs w:val="21"/>
                    </w:rPr>
                    <w:alias w:val="附注_油气资产"/>
                    <w:tag w:val="_GBC_40e8fcb6c29b4549b829166accbc875b"/>
                    <w:id w:val="318047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油气资产"/>
                    <w:tag w:val="_GBC_96262b0ce1b64c1694599511d83489ca"/>
                    <w:id w:val="318047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油气资产"/>
                    <w:tag w:val="_GBC_35738d85af4a47729ac48ba76a9305d7"/>
                    <w:id w:val="3180477"/>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无形资产</w:t>
                    </w:r>
                  </w:p>
                </w:tc>
                <w:sdt>
                  <w:sdtPr>
                    <w:rPr>
                      <w:szCs w:val="21"/>
                    </w:rPr>
                    <w:alias w:val="附注_无形资产"/>
                    <w:tag w:val="_GBC_a53bbc966bb248078dda5b56f81182c3"/>
                    <w:id w:val="318047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无形资产"/>
                    <w:tag w:val="_GBC_a4fa9a914e764eb5b700d9d7f049d050"/>
                    <w:id w:val="3180479"/>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50,735,636.37</w:t>
                        </w:r>
                      </w:p>
                    </w:tc>
                  </w:sdtContent>
                </w:sdt>
                <w:sdt>
                  <w:sdtPr>
                    <w:rPr>
                      <w:szCs w:val="21"/>
                    </w:rPr>
                    <w:alias w:val="无形资产"/>
                    <w:tag w:val="_GBC_b2750a6462204b788f71c62a4cf6bb6f"/>
                    <w:id w:val="3180480"/>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51,351,842.24</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开发支出</w:t>
                    </w:r>
                  </w:p>
                </w:tc>
                <w:sdt>
                  <w:sdtPr>
                    <w:rPr>
                      <w:szCs w:val="21"/>
                    </w:rPr>
                    <w:alias w:val="附注_开发支出"/>
                    <w:tag w:val="_GBC_7c9160e876604be2848491bf9285f14f"/>
                    <w:id w:val="318048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开发支出"/>
                    <w:tag w:val="_GBC_4b753ac5042247f9817336f64409a392"/>
                    <w:id w:val="318048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开发支出"/>
                    <w:tag w:val="_GBC_3dadda8b62a046e0ac4da7696adafa47"/>
                    <w:id w:val="3180483"/>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商誉</w:t>
                    </w:r>
                  </w:p>
                </w:tc>
                <w:sdt>
                  <w:sdtPr>
                    <w:rPr>
                      <w:szCs w:val="21"/>
                    </w:rPr>
                    <w:alias w:val="附注_商誉"/>
                    <w:tag w:val="_GBC_996631bcef4646429856ee6382ee04f9"/>
                    <w:id w:val="318048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商誉"/>
                    <w:tag w:val="_GBC_fcd47c77e0e249fab148a27ce843bd1a"/>
                    <w:id w:val="318048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商誉"/>
                    <w:tag w:val="_GBC_e5b22cbd0e98438cb2caa782ac3183d8"/>
                    <w:id w:val="3180486"/>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长期待摊费用</w:t>
                    </w:r>
                  </w:p>
                </w:tc>
                <w:sdt>
                  <w:sdtPr>
                    <w:rPr>
                      <w:szCs w:val="21"/>
                    </w:rPr>
                    <w:alias w:val="附注_长期待摊费用"/>
                    <w:tag w:val="_GBC_dd97edd1eb1e4a8495467e6d5d85e295"/>
                    <w:id w:val="318048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长期待摊费用"/>
                    <w:tag w:val="_GBC_7b14730f068f47d1b8dafbad2032af5a"/>
                    <w:id w:val="318048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长期待摊费用"/>
                    <w:tag w:val="_GBC_84ab0c8ff59a46af91f21d565a1f388c"/>
                    <w:id w:val="3180489"/>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递延所得税资产</w:t>
                    </w:r>
                  </w:p>
                </w:tc>
                <w:sdt>
                  <w:sdtPr>
                    <w:rPr>
                      <w:szCs w:val="21"/>
                    </w:rPr>
                    <w:alias w:val="附注_递延税款借项合计"/>
                    <w:tag w:val="_GBC_9275787feb9049d59bf9eabf41e052cd"/>
                    <w:id w:val="318049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递延税款借项合计"/>
                    <w:tag w:val="_GBC_466c94c1eb8242b784038f09db3f65aa"/>
                    <w:id w:val="3180491"/>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2,333,671.70</w:t>
                        </w:r>
                      </w:p>
                    </w:tc>
                  </w:sdtContent>
                </w:sdt>
                <w:sdt>
                  <w:sdtPr>
                    <w:rPr>
                      <w:szCs w:val="21"/>
                    </w:rPr>
                    <w:alias w:val="递延税款借项合计"/>
                    <w:tag w:val="_GBC_8d9e1285d2274832b97490ae9be0ce31"/>
                    <w:id w:val="3180492"/>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1,995,906.37</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其他非流动资产</w:t>
                    </w:r>
                  </w:p>
                </w:tc>
                <w:sdt>
                  <w:sdtPr>
                    <w:rPr>
                      <w:szCs w:val="21"/>
                    </w:rPr>
                    <w:alias w:val="附注_其他长期资产"/>
                    <w:tag w:val="_GBC_123ae6ee30fd428188183ffef5498854"/>
                    <w:id w:val="318049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其他长期资产"/>
                    <w:tag w:val="_GBC_299ca1595c454dd0a8dd09be2c35fc19"/>
                    <w:id w:val="3180494"/>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ind w:right="210"/>
                          <w:jc w:val="right"/>
                          <w:rPr>
                            <w:color w:val="008000"/>
                            <w:szCs w:val="21"/>
                          </w:rPr>
                        </w:pPr>
                        <w:r>
                          <w:rPr>
                            <w:rFonts w:hint="eastAsia"/>
                            <w:szCs w:val="21"/>
                          </w:rPr>
                          <w:t>19,773,221.43</w:t>
                        </w:r>
                      </w:p>
                    </w:tc>
                  </w:sdtContent>
                </w:sdt>
                <w:sdt>
                  <w:sdtPr>
                    <w:rPr>
                      <w:szCs w:val="21"/>
                    </w:rPr>
                    <w:alias w:val="其他长期资产"/>
                    <w:tag w:val="_GBC_ad991823600d4db39f3023c1a9989c5c"/>
                    <w:id w:val="3180495"/>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5,710,515.94</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rFonts w:hint="eastAsia"/>
                        <w:szCs w:val="21"/>
                      </w:rPr>
                      <w:t>非流动资产合计</w:t>
                    </w:r>
                  </w:p>
                </w:tc>
                <w:sdt>
                  <w:sdtPr>
                    <w:rPr>
                      <w:szCs w:val="21"/>
                    </w:rPr>
                    <w:alias w:val="附注_非流动资产合计"/>
                    <w:tag w:val="_GBC_88c1cdbb5dbe4b48b83296b890b90756"/>
                    <w:id w:val="318049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非流动资产合计"/>
                    <w:tag w:val="_GBC_6f519ff4049e4eb4bc92f5208c0f5264"/>
                    <w:id w:val="3180497"/>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581,231,279.12</w:t>
                        </w:r>
                      </w:p>
                    </w:tc>
                  </w:sdtContent>
                </w:sdt>
                <w:sdt>
                  <w:sdtPr>
                    <w:rPr>
                      <w:szCs w:val="21"/>
                    </w:rPr>
                    <w:alias w:val="非流动资产合计"/>
                    <w:tag w:val="_GBC_945c186ec6624e529ee5dbb424f1ffef"/>
                    <w:id w:val="3180498"/>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554,993,683.50</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资产总计</w:t>
                    </w:r>
                  </w:p>
                </w:tc>
                <w:sdt>
                  <w:sdtPr>
                    <w:rPr>
                      <w:szCs w:val="21"/>
                    </w:rPr>
                    <w:alias w:val="附注_资产总计"/>
                    <w:tag w:val="_GBC_95ec390a72724a9d87b1b8c6dfb7bf52"/>
                    <w:id w:val="318049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资产总计"/>
                    <w:tag w:val="_GBC_4a4e3bce8f7743d78375ab0eac6c546f"/>
                    <w:id w:val="3180500"/>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1,527,744,642.08</w:t>
                        </w:r>
                      </w:p>
                    </w:tc>
                  </w:sdtContent>
                </w:sdt>
                <w:sdt>
                  <w:sdtPr>
                    <w:rPr>
                      <w:szCs w:val="21"/>
                    </w:rPr>
                    <w:alias w:val="资产总计"/>
                    <w:tag w:val="_GBC_7e6ee69406d8433cb5b2c9cd103b2e38"/>
                    <w:id w:val="3180501"/>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1,504,724,012.40</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rPr>
                        <w:szCs w:val="21"/>
                      </w:rPr>
                    </w:pPr>
                    <w:r>
                      <w:rPr>
                        <w:rFonts w:hint="eastAsia"/>
                        <w:b/>
                        <w:bCs/>
                        <w:szCs w:val="21"/>
                      </w:rPr>
                      <w:t>流动负债：</w:t>
                    </w:r>
                  </w:p>
                </w:tc>
                <w:tc>
                  <w:tcPr>
                    <w:tcW w:w="2975" w:type="pct"/>
                    <w:gridSpan w:val="3"/>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短期借款</w:t>
                    </w:r>
                  </w:p>
                </w:tc>
                <w:sdt>
                  <w:sdtPr>
                    <w:rPr>
                      <w:szCs w:val="21"/>
                    </w:rPr>
                    <w:alias w:val="附注_短期借款"/>
                    <w:tag w:val="_GBC_3ed4a6690d8f4082b88d4ddbcbd79fcc"/>
                    <w:id w:val="318050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短期借款"/>
                    <w:tag w:val="_GBC_c5f4e7d617d24b17a57a3c601f33e312"/>
                    <w:id w:val="3180503"/>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96,000,000.00</w:t>
                        </w:r>
                      </w:p>
                    </w:tc>
                  </w:sdtContent>
                </w:sdt>
                <w:sdt>
                  <w:sdtPr>
                    <w:rPr>
                      <w:szCs w:val="21"/>
                    </w:rPr>
                    <w:alias w:val="短期借款"/>
                    <w:tag w:val="_GBC_538c48ce306949cab758e44112b520b3"/>
                    <w:id w:val="3180504"/>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125,584,640.00</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e04a81628058407daa8bdd2bb08aa931"/>
                    <w:id w:val="318050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以公允价值计量且其变动计入当期损益的金融负债"/>
                    <w:tag w:val="_GBC_a10a5bcff0844135996ee136ea5557eb"/>
                    <w:id w:val="318050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以公允价值计量且其变动计入当期损益的金融负债"/>
                    <w:tag w:val="_GBC_c540c775810040659af4dd5e7921db15"/>
                    <w:id w:val="3180507"/>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衍生金融负债</w:t>
                    </w:r>
                  </w:p>
                </w:tc>
                <w:sdt>
                  <w:sdtPr>
                    <w:rPr>
                      <w:szCs w:val="21"/>
                    </w:rPr>
                    <w:alias w:val="附注_衍生金融负债"/>
                    <w:tag w:val="_GBC_d65fc32eb18c431fbf9d7769e18af645"/>
                    <w:id w:val="318050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衍生金融负债"/>
                    <w:tag w:val="_GBC_6756fca7ab534bedabc615290bb32e7e"/>
                    <w:id w:val="3180509"/>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衍生金融负债"/>
                    <w:tag w:val="_GBC_a55aff7ad4424230b9db7d10a5d2c96b"/>
                    <w:id w:val="3180510"/>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应付票据</w:t>
                    </w:r>
                  </w:p>
                </w:tc>
                <w:sdt>
                  <w:sdtPr>
                    <w:rPr>
                      <w:szCs w:val="21"/>
                    </w:rPr>
                    <w:alias w:val="附注_应付票据"/>
                    <w:tag w:val="_GBC_6217836f9f344d1b91e86854f1ac979c"/>
                    <w:id w:val="318051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付票据"/>
                    <w:tag w:val="_GBC_c365de90dce24150bf915b9fb59f3e06"/>
                    <w:id w:val="3180512"/>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68,300,000.00</w:t>
                        </w:r>
                      </w:p>
                    </w:tc>
                  </w:sdtContent>
                </w:sdt>
                <w:sdt>
                  <w:sdtPr>
                    <w:rPr>
                      <w:szCs w:val="21"/>
                    </w:rPr>
                    <w:alias w:val="应付票据"/>
                    <w:tag w:val="_GBC_11bda6622a9a486f93ea9f2d48ba97e2"/>
                    <w:id w:val="3180513"/>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69,900,000.00</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应付账款</w:t>
                    </w:r>
                  </w:p>
                </w:tc>
                <w:sdt>
                  <w:sdtPr>
                    <w:rPr>
                      <w:szCs w:val="21"/>
                    </w:rPr>
                    <w:alias w:val="附注_应付帐款"/>
                    <w:tag w:val="_GBC_89de26754fb24a0cb11fc218d4c298e4"/>
                    <w:id w:val="318051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付帐款"/>
                    <w:tag w:val="_GBC_1521a95ddb4d49f9a00fba30b6ee734b"/>
                    <w:id w:val="3180515"/>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108,926,734.25</w:t>
                        </w:r>
                      </w:p>
                    </w:tc>
                  </w:sdtContent>
                </w:sd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95,326,721.73</w:t>
                    </w:r>
                    <w:sdt>
                      <w:sdtPr>
                        <w:rPr>
                          <w:szCs w:val="21"/>
                        </w:rPr>
                        <w:alias w:val="应付帐款"/>
                        <w:tag w:val="_GBC_aab080803d514beb876f0d243309e6d5"/>
                        <w:id w:val="3180516"/>
                        <w:lock w:val="sdtLocked"/>
                        <w:showingPlcHdr/>
                      </w:sdtPr>
                      <w:sdtContent>
                        <w:r>
                          <w:rPr>
                            <w:rFonts w:hint="eastAsia"/>
                            <w:color w:val="333399"/>
                            <w:szCs w:val="21"/>
                          </w:rPr>
                          <w:t xml:space="preserve">　</w:t>
                        </w:r>
                      </w:sdtContent>
                    </w:sdt>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lastRenderedPageBreak/>
                      <w:t>预收款项</w:t>
                    </w:r>
                  </w:p>
                </w:tc>
                <w:sdt>
                  <w:sdtPr>
                    <w:rPr>
                      <w:szCs w:val="21"/>
                    </w:rPr>
                    <w:alias w:val="附注_预收帐款"/>
                    <w:tag w:val="_GBC_028d30e7a5dc44b7828f27a8aab478bd"/>
                    <w:id w:val="318051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预收帐款"/>
                    <w:tag w:val="_GBC_45278441b393474c9c394dc013ff5b69"/>
                    <w:id w:val="3180518"/>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6,111,313.88</w:t>
                        </w:r>
                      </w:p>
                    </w:tc>
                  </w:sdtContent>
                </w:sd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4,309,965.24</w:t>
                    </w:r>
                    <w:sdt>
                      <w:sdtPr>
                        <w:rPr>
                          <w:szCs w:val="21"/>
                        </w:rPr>
                        <w:alias w:val="预收帐款"/>
                        <w:tag w:val="_GBC_0b690e28270947f8bc84fb14699905c7"/>
                        <w:id w:val="3180519"/>
                        <w:lock w:val="sdtLocked"/>
                        <w:showingPlcHdr/>
                      </w:sdtPr>
                      <w:sdtContent>
                        <w:r>
                          <w:rPr>
                            <w:rFonts w:hint="eastAsia"/>
                            <w:color w:val="333399"/>
                            <w:szCs w:val="21"/>
                          </w:rPr>
                          <w:t xml:space="preserve">　</w:t>
                        </w:r>
                      </w:sdtContent>
                    </w:sdt>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应付职工薪酬</w:t>
                    </w:r>
                  </w:p>
                </w:tc>
                <w:sdt>
                  <w:sdtPr>
                    <w:rPr>
                      <w:szCs w:val="21"/>
                    </w:rPr>
                    <w:alias w:val="附注_应付职工薪酬"/>
                    <w:tag w:val="_GBC_cd3ab390d010498c80bcba31ce0a56e5"/>
                    <w:id w:val="318052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付职工薪酬"/>
                    <w:tag w:val="_GBC_411ca7f5c2c54866ad5ac4f9c0ab7ec7"/>
                    <w:id w:val="3180521"/>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5,817,172.98</w:t>
                        </w:r>
                      </w:p>
                    </w:tc>
                  </w:sdtContent>
                </w:sd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8,967,161.57</w:t>
                    </w:r>
                    <w:sdt>
                      <w:sdtPr>
                        <w:rPr>
                          <w:szCs w:val="21"/>
                        </w:rPr>
                        <w:alias w:val="应付职工薪酬"/>
                        <w:tag w:val="_GBC_e87314018e034a7a886458d86a5c5115"/>
                        <w:id w:val="3180522"/>
                        <w:lock w:val="sdtLocked"/>
                        <w:showingPlcHdr/>
                      </w:sdtPr>
                      <w:sdtContent>
                        <w:r>
                          <w:rPr>
                            <w:rFonts w:hint="eastAsia"/>
                            <w:color w:val="333399"/>
                            <w:szCs w:val="21"/>
                          </w:rPr>
                          <w:t xml:space="preserve">　</w:t>
                        </w:r>
                      </w:sdtContent>
                    </w:sdt>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应交税费</w:t>
                    </w:r>
                  </w:p>
                </w:tc>
                <w:sdt>
                  <w:sdtPr>
                    <w:rPr>
                      <w:szCs w:val="21"/>
                    </w:rPr>
                    <w:alias w:val="附注_应交税金"/>
                    <w:tag w:val="_GBC_f6897d5097474e5a8bbcf7a89b5447c6"/>
                    <w:id w:val="318052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交税金"/>
                    <w:tag w:val="_GBC_0c1c8b9974bc4a4e9cea0b04188594d1"/>
                    <w:id w:val="3180524"/>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szCs w:val="21"/>
                          </w:rPr>
                          <w:t>14,255,322.23</w:t>
                        </w:r>
                      </w:p>
                    </w:tc>
                  </w:sdtContent>
                </w:sd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3,268,988.93</w:t>
                    </w:r>
                    <w:sdt>
                      <w:sdtPr>
                        <w:rPr>
                          <w:szCs w:val="21"/>
                        </w:rPr>
                        <w:alias w:val="应交税金"/>
                        <w:tag w:val="_GBC_a34afc154dfa4508abdad8bb921a2666"/>
                        <w:id w:val="3180525"/>
                        <w:lock w:val="sdtLocked"/>
                        <w:showingPlcHdr/>
                      </w:sdtPr>
                      <w:sdtContent>
                        <w:r>
                          <w:rPr>
                            <w:rFonts w:hint="eastAsia"/>
                            <w:color w:val="333399"/>
                            <w:szCs w:val="21"/>
                          </w:rPr>
                          <w:t xml:space="preserve">　</w:t>
                        </w:r>
                      </w:sdtContent>
                    </w:sdt>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应付利息</w:t>
                    </w:r>
                  </w:p>
                </w:tc>
                <w:sdt>
                  <w:sdtPr>
                    <w:rPr>
                      <w:szCs w:val="21"/>
                    </w:rPr>
                    <w:alias w:val="附注_应付利息"/>
                    <w:tag w:val="_GBC_f91f43bed2ce4a55927f07321a1666c5"/>
                    <w:id w:val="318052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付利息"/>
                    <w:tag w:val="_GBC_2f70417c8b444bb3a31b0d31dc894f1b"/>
                    <w:id w:val="3180527"/>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应付利息"/>
                    <w:tag w:val="_GBC_bfe1486cca9c4960a021f18bdd0bf94f"/>
                    <w:id w:val="3180528"/>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应付股利</w:t>
                    </w:r>
                  </w:p>
                </w:tc>
                <w:sdt>
                  <w:sdtPr>
                    <w:rPr>
                      <w:szCs w:val="21"/>
                    </w:rPr>
                    <w:alias w:val="附注_应付股利"/>
                    <w:tag w:val="_GBC_7f5e0c427cb746d784dcf61f10510d34"/>
                    <w:id w:val="318052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付股利"/>
                    <w:tag w:val="_GBC_a9462b30610e411e9d11584af2013091"/>
                    <w:id w:val="3180530"/>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应付股利"/>
                    <w:tag w:val="_GBC_0cbe271dbb094d5a91c7e3d35dd160eb"/>
                    <w:id w:val="3180531"/>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其他应付款</w:t>
                    </w:r>
                  </w:p>
                </w:tc>
                <w:sdt>
                  <w:sdtPr>
                    <w:rPr>
                      <w:szCs w:val="21"/>
                    </w:rPr>
                    <w:alias w:val="附注_其他应付款"/>
                    <w:tag w:val="_GBC_39f83559fc8c48d9b84b8d42f244c76c"/>
                    <w:id w:val="318053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其他应付款"/>
                    <w:tag w:val="_GBC_6b966daa1e6146dea15e927f65366008"/>
                    <w:id w:val="3180533"/>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1,233,296.16</w:t>
                        </w:r>
                      </w:p>
                    </w:tc>
                  </w:sdtContent>
                </w:sd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1,585,124.16</w:t>
                    </w:r>
                    <w:sdt>
                      <w:sdtPr>
                        <w:rPr>
                          <w:szCs w:val="21"/>
                        </w:rPr>
                        <w:alias w:val="其他应付款"/>
                        <w:tag w:val="_GBC_29763338b77c46c7beb89348af490ab1"/>
                        <w:id w:val="3180534"/>
                        <w:lock w:val="sdtLocked"/>
                        <w:showingPlcHdr/>
                      </w:sdtPr>
                      <w:sdtContent>
                        <w:r>
                          <w:rPr>
                            <w:rFonts w:hint="eastAsia"/>
                            <w:color w:val="333399"/>
                            <w:szCs w:val="21"/>
                          </w:rPr>
                          <w:t xml:space="preserve">　</w:t>
                        </w:r>
                      </w:sdtContent>
                    </w:sdt>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划分为持有待售的负债</w:t>
                    </w:r>
                  </w:p>
                </w:tc>
                <w:sdt>
                  <w:sdtPr>
                    <w:rPr>
                      <w:szCs w:val="21"/>
                    </w:rPr>
                    <w:alias w:val="附注_划分为持有待售的负债"/>
                    <w:tag w:val="_GBC_f117ce28323e4b49a6d9888c59d98590"/>
                    <w:id w:val="318053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划分为持有待售的负债"/>
                    <w:tag w:val="_GBC_dafe2e42301a4e9a92a53e4dd12e395a"/>
                    <w:id w:val="318053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划分为持有待售的负债"/>
                    <w:tag w:val="_GBC_b478a06275354818931b02cf9df10132"/>
                    <w:id w:val="3180537"/>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一年内到期的非流动负债</w:t>
                    </w:r>
                  </w:p>
                </w:tc>
                <w:sdt>
                  <w:sdtPr>
                    <w:rPr>
                      <w:szCs w:val="21"/>
                    </w:rPr>
                    <w:alias w:val="附注_一年内到期的长期负债"/>
                    <w:tag w:val="_GBC_dc600a84530344e8b9da19c791c6b602"/>
                    <w:id w:val="318053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一年内到期的长期负债"/>
                    <w:tag w:val="_GBC_3c0ee06df69b4b3cb649072d1b3bbdfb"/>
                    <w:id w:val="3180539"/>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14,601,908.76</w:t>
                        </w:r>
                      </w:p>
                    </w:tc>
                  </w:sdtContent>
                </w:sdt>
                <w:sdt>
                  <w:sdtPr>
                    <w:rPr>
                      <w:szCs w:val="21"/>
                    </w:rPr>
                    <w:alias w:val="一年内到期的长期负债"/>
                    <w:tag w:val="_GBC_341a262b48a94fd684a49cb349105eb4"/>
                    <w:id w:val="3180540"/>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14,601,908.76</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其他流动负债</w:t>
                    </w:r>
                  </w:p>
                </w:tc>
                <w:sdt>
                  <w:sdtPr>
                    <w:rPr>
                      <w:szCs w:val="21"/>
                    </w:rPr>
                    <w:alias w:val="附注_其他流动负债"/>
                    <w:tag w:val="_GBC_3c4a81cfd1c8414e83673bb37e52bd42"/>
                    <w:id w:val="318054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其他流动负债"/>
                    <w:tag w:val="_GBC_31b78510624348ae9f8ae8189d1e721b"/>
                    <w:id w:val="318054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其他流动负债"/>
                    <w:tag w:val="_GBC_06c7e6b6ad584b90b82b71ccab5d47d5"/>
                    <w:id w:val="3180543"/>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rFonts w:hint="eastAsia"/>
                        <w:szCs w:val="21"/>
                      </w:rPr>
                      <w:t>流动负债合计</w:t>
                    </w:r>
                  </w:p>
                </w:tc>
                <w:sdt>
                  <w:sdtPr>
                    <w:rPr>
                      <w:szCs w:val="21"/>
                    </w:rPr>
                    <w:alias w:val="附注_流动负债合计"/>
                    <w:tag w:val="_GBC_b661d02b4f4343f9811f1d6dc069747d"/>
                    <w:id w:val="318054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流动负债合计"/>
                    <w:tag w:val="_GBC_fecdfaa6ea804322a41a8644049a0967"/>
                    <w:id w:val="3180545"/>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7E5D8E" w:rsidRDefault="007E5D8E" w:rsidP="007E5D8E">
                        <w:pPr>
                          <w:jc w:val="right"/>
                          <w:rPr>
                            <w:color w:val="008000"/>
                            <w:szCs w:val="21"/>
                          </w:rPr>
                        </w:pPr>
                        <w:r>
                          <w:rPr>
                            <w:szCs w:val="21"/>
                          </w:rPr>
                          <w:t>315,</w:t>
                        </w:r>
                        <w:r>
                          <w:rPr>
                            <w:rFonts w:hint="eastAsia"/>
                            <w:szCs w:val="21"/>
                          </w:rPr>
                          <w:t>2</w:t>
                        </w:r>
                        <w:r>
                          <w:rPr>
                            <w:szCs w:val="21"/>
                          </w:rPr>
                          <w:t>45,748.26</w:t>
                        </w:r>
                      </w:p>
                    </w:tc>
                  </w:sdtContent>
                </w:sdt>
                <w:sdt>
                  <w:sdtPr>
                    <w:rPr>
                      <w:szCs w:val="21"/>
                    </w:rPr>
                    <w:alias w:val="流动负债合计"/>
                    <w:tag w:val="_GBC_f195cbddf35d486cabe59e7b86132be0"/>
                    <w:id w:val="3180546"/>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323,544,510.39</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rPr>
                        <w:szCs w:val="21"/>
                      </w:rPr>
                    </w:pPr>
                    <w:r>
                      <w:rPr>
                        <w:rFonts w:hint="eastAsia"/>
                        <w:b/>
                        <w:bCs/>
                        <w:szCs w:val="21"/>
                      </w:rPr>
                      <w:t>非流动负债：</w:t>
                    </w:r>
                  </w:p>
                </w:tc>
                <w:tc>
                  <w:tcPr>
                    <w:tcW w:w="2975" w:type="pct"/>
                    <w:gridSpan w:val="3"/>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长期借款</w:t>
                    </w:r>
                  </w:p>
                </w:tc>
                <w:sdt>
                  <w:sdtPr>
                    <w:rPr>
                      <w:szCs w:val="21"/>
                    </w:rPr>
                    <w:alias w:val="附注_长期借款"/>
                    <w:tag w:val="_GBC_768b707115eb48d78b7be085706f55db"/>
                    <w:id w:val="318054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长期借款"/>
                    <w:tag w:val="_GBC_7929ae597e9b4e42873f9fe49595905e"/>
                    <w:id w:val="318054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长期借款"/>
                    <w:tag w:val="_GBC_e90923dc4f204f64bf3440d7cf1e41c2"/>
                    <w:id w:val="3180549"/>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应付债券</w:t>
                    </w:r>
                  </w:p>
                </w:tc>
                <w:sdt>
                  <w:sdtPr>
                    <w:rPr>
                      <w:szCs w:val="21"/>
                    </w:rPr>
                    <w:alias w:val="附注_应付债券"/>
                    <w:tag w:val="_GBC_b5ae7a4d182a42d18b822c53f1dfb4a1"/>
                    <w:id w:val="318055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应付债券"/>
                    <w:tag w:val="_GBC_8bca5ccc3f974e39b2a862de1fc9776d"/>
                    <w:id w:val="3180551"/>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应付债券"/>
                    <w:tag w:val="_GBC_8d77a8f2a8034004bbff285bfb137bb8"/>
                    <w:id w:val="3180552"/>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其中：优先股</w:t>
                    </w:r>
                  </w:p>
                </w:tc>
                <w:sdt>
                  <w:sdtPr>
                    <w:rPr>
                      <w:szCs w:val="21"/>
                    </w:rPr>
                    <w:alias w:val="附注_其中：优先股"/>
                    <w:tag w:val="_GBC_7b5741a3e0dd41728703130764cdcf8c"/>
                    <w:id w:val="318055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其中：优先股"/>
                    <w:tag w:val="_GBC_c6d27554245147c4a567d544a9085b88"/>
                    <w:id w:val="318055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其中：优先股"/>
                    <w:tag w:val="_GBC_d22996b89a5a4c85aa747ce89534c87e"/>
                    <w:id w:val="3180555"/>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leftChars="300" w:left="630" w:firstLineChars="100" w:firstLine="210"/>
                      <w:rPr>
                        <w:szCs w:val="21"/>
                      </w:rPr>
                    </w:pPr>
                    <w:r>
                      <w:rPr>
                        <w:rFonts w:hint="eastAsia"/>
                        <w:szCs w:val="21"/>
                      </w:rPr>
                      <w:t>永续债</w:t>
                    </w:r>
                  </w:p>
                </w:tc>
                <w:sdt>
                  <w:sdtPr>
                    <w:rPr>
                      <w:szCs w:val="21"/>
                    </w:rPr>
                    <w:alias w:val="附注_永续债"/>
                    <w:tag w:val="_GBC_d8fef8a2a80a4f7eaba0302a8f4150b9"/>
                    <w:id w:val="318055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永续债"/>
                    <w:tag w:val="_GBC_0f8512a288464610ab2554c2b6727ff0"/>
                    <w:id w:val="3180557"/>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永续债"/>
                    <w:tag w:val="_GBC_95ca95a3aaf541b5beb70dd651d8594f"/>
                    <w:id w:val="3180558"/>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长期应付款</w:t>
                    </w:r>
                  </w:p>
                </w:tc>
                <w:sdt>
                  <w:sdtPr>
                    <w:rPr>
                      <w:szCs w:val="21"/>
                    </w:rPr>
                    <w:alias w:val="附注_长期应付款"/>
                    <w:tag w:val="_GBC_60d043588d284791905bd2bb623a8456"/>
                    <w:id w:val="318055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长期应付款"/>
                    <w:tag w:val="_GBC_df7975445a3d4a27a546cb5ac2c989a0"/>
                    <w:id w:val="3180560"/>
                    <w:lock w:val="sdtLocked"/>
                    <w:showingPlcHdr/>
                  </w:sdtPr>
                  <w:sdtContent>
                    <w:tc>
                      <w:tcPr>
                        <w:tcW w:w="1212" w:type="pct"/>
                        <w:tcBorders>
                          <w:top w:val="outset" w:sz="6" w:space="0" w:color="auto"/>
                          <w:left w:val="outset" w:sz="6" w:space="0" w:color="auto"/>
                          <w:bottom w:val="outset" w:sz="6" w:space="0" w:color="auto"/>
                          <w:right w:val="outset" w:sz="6" w:space="0" w:color="auto"/>
                        </w:tcBorders>
                        <w:vAlign w:val="center"/>
                      </w:tcPr>
                      <w:p w:rsidR="007E5D8E" w:rsidRDefault="007E5D8E">
                        <w:pPr>
                          <w:jc w:val="right"/>
                          <w:rPr>
                            <w:color w:val="008000"/>
                            <w:szCs w:val="21"/>
                          </w:rPr>
                        </w:pPr>
                        <w:r>
                          <w:rPr>
                            <w:rFonts w:hint="eastAsia"/>
                            <w:color w:val="333399"/>
                            <w:szCs w:val="21"/>
                          </w:rPr>
                          <w:t xml:space="preserve">　</w:t>
                        </w:r>
                      </w:p>
                    </w:tc>
                  </w:sdtContent>
                </w:sdt>
                <w:sdt>
                  <w:sdtPr>
                    <w:rPr>
                      <w:szCs w:val="21"/>
                    </w:rPr>
                    <w:alias w:val="长期应付款"/>
                    <w:tag w:val="_GBC_cc70c00af0a847cfa9b0e1c1c250c5bf"/>
                    <w:id w:val="3180561"/>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长期应付职工薪酬</w:t>
                    </w:r>
                  </w:p>
                </w:tc>
                <w:sdt>
                  <w:sdtPr>
                    <w:rPr>
                      <w:szCs w:val="21"/>
                    </w:rPr>
                    <w:alias w:val="附注_长期应付职工薪酬"/>
                    <w:tag w:val="_GBC_e5beb02a42ee4296bab6e29680c16943"/>
                    <w:id w:val="318056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长期应付职工薪酬"/>
                    <w:tag w:val="_GBC_737a5946ea76404d84e43aaab74851e8"/>
                    <w:id w:val="3180563"/>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长期应付职工薪酬"/>
                    <w:tag w:val="_GBC_2ca61a96e81d4df0be6eaabe6b4a1549"/>
                    <w:id w:val="3180564"/>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专项应付款</w:t>
                    </w:r>
                  </w:p>
                </w:tc>
                <w:sdt>
                  <w:sdtPr>
                    <w:rPr>
                      <w:szCs w:val="21"/>
                    </w:rPr>
                    <w:alias w:val="附注_专项应付款"/>
                    <w:tag w:val="_GBC_7578a775f6774f1685d622a7fe5554da"/>
                    <w:id w:val="318056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专项应付款"/>
                    <w:tag w:val="_GBC_58167ff824b74715bb9b34429ac203f8"/>
                    <w:id w:val="318056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专项应付款"/>
                    <w:tag w:val="_GBC_12cff8eea9174dce858f36b924f5a914"/>
                    <w:id w:val="3180567"/>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预计负债</w:t>
                    </w:r>
                  </w:p>
                </w:tc>
                <w:sdt>
                  <w:sdtPr>
                    <w:rPr>
                      <w:szCs w:val="21"/>
                    </w:rPr>
                    <w:alias w:val="附注_预计负债"/>
                    <w:tag w:val="_GBC_43c6c0651b4141008feeea93a0f402d8"/>
                    <w:id w:val="318056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预计负债"/>
                    <w:tag w:val="_GBC_302238c8ce52421abc68464da2734038"/>
                    <w:id w:val="3180569"/>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预计负债"/>
                    <w:tag w:val="_GBC_e0eab3b487c5482ca30ba817648e168b"/>
                    <w:id w:val="3180570"/>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递延收益</w:t>
                    </w:r>
                  </w:p>
                </w:tc>
                <w:sdt>
                  <w:sdtPr>
                    <w:rPr>
                      <w:szCs w:val="21"/>
                    </w:rPr>
                    <w:alias w:val="附注_递延收益"/>
                    <w:tag w:val="_GBC_5218262d6de84eb7b3cca00bd974564b"/>
                    <w:id w:val="318057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递延收益"/>
                    <w:tag w:val="_GBC_fb7b578865ee409eaf6d8c9a9eec80af"/>
                    <w:id w:val="3180572"/>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szCs w:val="21"/>
                          </w:rPr>
                        </w:pPr>
                        <w:r>
                          <w:rPr>
                            <w:rFonts w:hint="eastAsia"/>
                            <w:szCs w:val="21"/>
                          </w:rPr>
                          <w:t>117,744,214.37</w:t>
                        </w:r>
                      </w:p>
                    </w:tc>
                  </w:sdtContent>
                </w:sdt>
                <w:sdt>
                  <w:sdtPr>
                    <w:rPr>
                      <w:szCs w:val="21"/>
                    </w:rPr>
                    <w:alias w:val="递延收益"/>
                    <w:tag w:val="_GBC_3ac546028058455695af15f4a4bbf4a8"/>
                    <w:id w:val="3180573"/>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szCs w:val="21"/>
                          </w:rPr>
                        </w:pPr>
                        <w:r>
                          <w:rPr>
                            <w:rFonts w:hint="eastAsia"/>
                            <w:szCs w:val="21"/>
                          </w:rPr>
                          <w:t>125,045,168.75</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递延所得税负债</w:t>
                    </w:r>
                  </w:p>
                </w:tc>
                <w:sdt>
                  <w:sdtPr>
                    <w:rPr>
                      <w:szCs w:val="21"/>
                    </w:rPr>
                    <w:alias w:val="附注_递延税款贷项合计"/>
                    <w:tag w:val="_GBC_727cb3552ab945f595904d19df900e2c"/>
                    <w:id w:val="318057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递延税款贷项合计"/>
                    <w:tag w:val="_GBC_c08305e690b74caf8fb4dc6ba54a0c07"/>
                    <w:id w:val="318057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递延税款贷项合计"/>
                    <w:tag w:val="_GBC_b2bb0f997c314000a6506507dae160ba"/>
                    <w:id w:val="3180576"/>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其他非流动负债</w:t>
                    </w:r>
                  </w:p>
                </w:tc>
                <w:sdt>
                  <w:sdtPr>
                    <w:rPr>
                      <w:szCs w:val="21"/>
                    </w:rPr>
                    <w:alias w:val="附注_其他长期负债"/>
                    <w:tag w:val="_GBC_549774016d7e4cd9ae790a55c20800c7"/>
                    <w:id w:val="318057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其他长期负债"/>
                    <w:tag w:val="_GBC_ba6c0b78a01a4c788dcd8a28a47c6345"/>
                    <w:id w:val="318057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其他长期负债"/>
                    <w:tag w:val="_GBC_f8d9355ffc8f4d82a67aaea66cde6b86"/>
                    <w:id w:val="3180579"/>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rFonts w:hint="eastAsia"/>
                        <w:szCs w:val="21"/>
                      </w:rPr>
                      <w:t>非流动负债合计</w:t>
                    </w:r>
                  </w:p>
                </w:tc>
                <w:sdt>
                  <w:sdtPr>
                    <w:rPr>
                      <w:szCs w:val="21"/>
                    </w:rPr>
                    <w:alias w:val="附注_长期负债合计"/>
                    <w:tag w:val="_GBC_02ba7f3bf7b642e1878cc44a5bfd379d"/>
                    <w:id w:val="318058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长期负债合计"/>
                    <w:tag w:val="_GBC_8cfa77efe820410980b6e17d2dad27b4"/>
                    <w:id w:val="3180581"/>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117,744,214.37</w:t>
                        </w:r>
                      </w:p>
                    </w:tc>
                  </w:sdtContent>
                </w:sdt>
                <w:sdt>
                  <w:sdtPr>
                    <w:rPr>
                      <w:szCs w:val="21"/>
                    </w:rPr>
                    <w:alias w:val="长期负债合计"/>
                    <w:tag w:val="_GBC_fe0832625e9048b0943f879931fe4c58"/>
                    <w:id w:val="3180582"/>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125,045,168.75</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负债合计</w:t>
                    </w:r>
                  </w:p>
                </w:tc>
                <w:sdt>
                  <w:sdtPr>
                    <w:rPr>
                      <w:szCs w:val="21"/>
                    </w:rPr>
                    <w:alias w:val="附注_负债合计"/>
                    <w:tag w:val="_GBC_237f346af43149de90120584eaa2af66"/>
                    <w:id w:val="318058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负债合计"/>
                    <w:tag w:val="_GBC_d1ead45aa003474594aad141c66509d3"/>
                    <w:id w:val="3180584"/>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432,989,962.63</w:t>
                        </w:r>
                      </w:p>
                    </w:tc>
                  </w:sdtContent>
                </w:sdt>
                <w:sdt>
                  <w:sdtPr>
                    <w:rPr>
                      <w:szCs w:val="21"/>
                    </w:rPr>
                    <w:alias w:val="负债合计"/>
                    <w:tag w:val="_GBC_79fcf0e651ee4a2d8cc2c4b5cde6b216"/>
                    <w:id w:val="3180585"/>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448,589,679.14</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rPr>
                        <w:szCs w:val="21"/>
                      </w:rPr>
                    </w:pPr>
                    <w:r>
                      <w:rPr>
                        <w:rFonts w:hint="eastAsia"/>
                        <w:b/>
                        <w:bCs/>
                        <w:szCs w:val="21"/>
                      </w:rPr>
                      <w:t>所有者权益：</w:t>
                    </w:r>
                  </w:p>
                </w:tc>
                <w:tc>
                  <w:tcPr>
                    <w:tcW w:w="2975" w:type="pct"/>
                    <w:gridSpan w:val="3"/>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股本</w:t>
                    </w:r>
                  </w:p>
                </w:tc>
                <w:sdt>
                  <w:sdtPr>
                    <w:rPr>
                      <w:szCs w:val="21"/>
                    </w:rPr>
                    <w:alias w:val="附注_股本"/>
                    <w:tag w:val="_GBC_7c451a063b1a4af2b3013bf50285f4fa"/>
                    <w:id w:val="318058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股本"/>
                    <w:tag w:val="_GBC_63eaa9e080434846bc98e06a3ed7ff26"/>
                    <w:id w:val="3180587"/>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204,480,000.00</w:t>
                        </w:r>
                      </w:p>
                    </w:tc>
                  </w:sdtContent>
                </w:sd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204,480,000.00</w:t>
                    </w:r>
                    <w:sdt>
                      <w:sdtPr>
                        <w:rPr>
                          <w:szCs w:val="21"/>
                        </w:rPr>
                        <w:alias w:val="股本"/>
                        <w:tag w:val="_GBC_ba234827b0884bb29c8593a8039ff403"/>
                        <w:id w:val="3180588"/>
                        <w:lock w:val="sdtLocked"/>
                        <w:showingPlcHdr/>
                      </w:sdtPr>
                      <w:sdtContent>
                        <w:r>
                          <w:rPr>
                            <w:rFonts w:hint="eastAsia"/>
                            <w:color w:val="333399"/>
                            <w:szCs w:val="21"/>
                          </w:rPr>
                          <w:t xml:space="preserve">　</w:t>
                        </w:r>
                      </w:sdtContent>
                    </w:sdt>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其他权益工具</w:t>
                    </w:r>
                  </w:p>
                </w:tc>
                <w:sdt>
                  <w:sdtPr>
                    <w:rPr>
                      <w:szCs w:val="21"/>
                    </w:rPr>
                    <w:alias w:val="附注_其他权益工具"/>
                    <w:tag w:val="_GBC_fe313ff1d91f4742b74606fb85c5f0a5"/>
                    <w:id w:val="318058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其他权益工具"/>
                    <w:tag w:val="_GBC_c2631367c4064d1e967b09107f167262"/>
                    <w:id w:val="3180590"/>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其他权益工具"/>
                    <w:tag w:val="_GBC_d55ae9d556764dbfa81bb7537df6d68e"/>
                    <w:id w:val="3180591"/>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其中：优先股</w:t>
                    </w:r>
                  </w:p>
                </w:tc>
                <w:sdt>
                  <w:sdtPr>
                    <w:rPr>
                      <w:szCs w:val="21"/>
                    </w:rPr>
                    <w:alias w:val="附注_其他权益工具-其中：优先股"/>
                    <w:tag w:val="_GBC_2943d58f2f8743c5a12724b80ecde6cb"/>
                    <w:id w:val="318059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其他权益工具-其中：优先股"/>
                    <w:tag w:val="_GBC_b8fb10084f9d40a18d042ee53dc1a217"/>
                    <w:id w:val="3180593"/>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其他权益工具-其中：优先股"/>
                    <w:tag w:val="_GBC_61b23476eebc428aaa699fccdecffeb4"/>
                    <w:id w:val="3180594"/>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leftChars="300" w:left="630" w:firstLineChars="100" w:firstLine="210"/>
                      <w:rPr>
                        <w:szCs w:val="21"/>
                      </w:rPr>
                    </w:pPr>
                    <w:r>
                      <w:rPr>
                        <w:rFonts w:hint="eastAsia"/>
                        <w:szCs w:val="21"/>
                      </w:rPr>
                      <w:t>永续债</w:t>
                    </w:r>
                  </w:p>
                </w:tc>
                <w:sdt>
                  <w:sdtPr>
                    <w:rPr>
                      <w:szCs w:val="21"/>
                    </w:rPr>
                    <w:alias w:val="附注_其他权益工具-永续债"/>
                    <w:tag w:val="_GBC_3c39a285ff5c41ccb88efa9669d2b0d3"/>
                    <w:id w:val="318059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其他权益工具-永续债"/>
                    <w:tag w:val="_GBC_446305e7e2cc4d7d871a6276c3a3e2a0"/>
                    <w:id w:val="318059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其他权益工具-永续债"/>
                    <w:tag w:val="_GBC_0cb5ac34b37943c2a121de3174699166"/>
                    <w:id w:val="3180597"/>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资本公积</w:t>
                    </w:r>
                  </w:p>
                </w:tc>
                <w:sdt>
                  <w:sdtPr>
                    <w:rPr>
                      <w:szCs w:val="21"/>
                    </w:rPr>
                    <w:alias w:val="附注_资本公积"/>
                    <w:tag w:val="_GBC_27d9d9e9fbb647e18e29dbb9e1021510"/>
                    <w:id w:val="318059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资本公积"/>
                    <w:tag w:val="_GBC_14bfeba8cbd249c2a3cfd708c56169a6"/>
                    <w:id w:val="3180599"/>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398,694,120.06</w:t>
                        </w:r>
                      </w:p>
                    </w:tc>
                  </w:sdtContent>
                </w:sdt>
                <w:sdt>
                  <w:sdtPr>
                    <w:rPr>
                      <w:szCs w:val="21"/>
                    </w:rPr>
                    <w:alias w:val="资本公积"/>
                    <w:tag w:val="_GBC_c3e9828940d44707992a84e4aa660467"/>
                    <w:id w:val="3180600"/>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398,694,120.06</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减：库存股</w:t>
                    </w:r>
                  </w:p>
                </w:tc>
                <w:sdt>
                  <w:sdtPr>
                    <w:rPr>
                      <w:szCs w:val="21"/>
                    </w:rPr>
                    <w:alias w:val="附注_减：库存股"/>
                    <w:tag w:val="_GBC_552afd109a104e49994e5b85b6476cd1"/>
                    <w:id w:val="318060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库存股"/>
                    <w:tag w:val="_GBC_ff43ef51049e41f788caeefc2ac5d1dd"/>
                    <w:id w:val="318060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库存股"/>
                    <w:tag w:val="_GBC_061092e5a5e741338c24ff83227517d1"/>
                    <w:id w:val="3180603"/>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其他综合收益</w:t>
                    </w:r>
                  </w:p>
                </w:tc>
                <w:sdt>
                  <w:sdtPr>
                    <w:rPr>
                      <w:szCs w:val="21"/>
                    </w:rPr>
                    <w:alias w:val="附注_其他综合收益（资产负债表项目）"/>
                    <w:tag w:val="_GBC_ce27865c780748358b283258d07f031a"/>
                    <w:id w:val="318060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其他综合收益（资产负债表项目）"/>
                    <w:tag w:val="_GBC_5d25653cc7a24f0db9a56bc2e4381cdd"/>
                    <w:id w:val="318060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其他综合收益（资产负债表项目）"/>
                    <w:tag w:val="_GBC_df2beeec9a2e402ead48ef95b42f0921"/>
                    <w:id w:val="3180606"/>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专项储备</w:t>
                    </w:r>
                  </w:p>
                </w:tc>
                <w:sdt>
                  <w:sdtPr>
                    <w:rPr>
                      <w:szCs w:val="21"/>
                    </w:rPr>
                    <w:alias w:val="附注_专项储备"/>
                    <w:tag w:val="_GBC_f8ea08abf0af4a139b58cd1dc53d9d08"/>
                    <w:id w:val="318060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专项储备"/>
                    <w:tag w:val="_GBC_df35d88fac594af68cfb85a02ec9f5c7"/>
                    <w:id w:val="318060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专项储备"/>
                    <w:tag w:val="_GBC_3f2000afa16449f6843adcbddd5acbd6"/>
                    <w:id w:val="3180609"/>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盈余公积</w:t>
                    </w:r>
                  </w:p>
                </w:tc>
                <w:sdt>
                  <w:sdtPr>
                    <w:rPr>
                      <w:szCs w:val="21"/>
                    </w:rPr>
                    <w:alias w:val="附注_盈余公积"/>
                    <w:tag w:val="_GBC_ec170e34f2ce45168ddfd54c101e8f0e"/>
                    <w:id w:val="318061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盈余公积"/>
                    <w:tag w:val="_GBC_9cd8c9049219443f8aecb208a95654bc"/>
                    <w:id w:val="3180611"/>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52,009,395.57</w:t>
                        </w:r>
                      </w:p>
                    </w:tc>
                  </w:sdtContent>
                </w:sd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52,009,395.57</w:t>
                    </w:r>
                    <w:sdt>
                      <w:sdtPr>
                        <w:rPr>
                          <w:szCs w:val="21"/>
                        </w:rPr>
                        <w:alias w:val="盈余公积"/>
                        <w:tag w:val="_GBC_613f09f87568418e868d44cfe2dbdd80"/>
                        <w:id w:val="3180612"/>
                        <w:lock w:val="sdtLocked"/>
                        <w:showingPlcHdr/>
                      </w:sdtPr>
                      <w:sdtContent>
                        <w:r>
                          <w:rPr>
                            <w:rFonts w:hint="eastAsia"/>
                            <w:color w:val="333399"/>
                            <w:szCs w:val="21"/>
                          </w:rPr>
                          <w:t xml:space="preserve">　</w:t>
                        </w:r>
                      </w:sdtContent>
                    </w:sdt>
                  </w:p>
                </w:tc>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未分配利润</w:t>
                    </w:r>
                  </w:p>
                </w:tc>
                <w:sdt>
                  <w:sdtPr>
                    <w:rPr>
                      <w:szCs w:val="21"/>
                    </w:rPr>
                    <w:alias w:val="附注_未分配利润"/>
                    <w:tag w:val="_GBC_ad347f4df290455a9c938fd219b7358c"/>
                    <w:id w:val="318061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未分配利润"/>
                    <w:tag w:val="_GBC_913070de2eb84b3991b1a5404230fe1e"/>
                    <w:id w:val="3180614"/>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4,39,571,163.82</w:t>
                        </w:r>
                      </w:p>
                    </w:tc>
                  </w:sdtContent>
                </w:sdt>
                <w:sdt>
                  <w:sdtPr>
                    <w:rPr>
                      <w:szCs w:val="21"/>
                    </w:rPr>
                    <w:alias w:val="未分配利润"/>
                    <w:tag w:val="_GBC_72dc4fdb6c3a4fda8028a3cab99dd1e9"/>
                    <w:id w:val="3180615"/>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400,950,817.63</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rFonts w:hint="eastAsia"/>
                        <w:szCs w:val="21"/>
                      </w:rPr>
                      <w:t>所有者权益合计</w:t>
                    </w:r>
                  </w:p>
                </w:tc>
                <w:sdt>
                  <w:sdtPr>
                    <w:rPr>
                      <w:szCs w:val="21"/>
                    </w:rPr>
                    <w:alias w:val="附注_股东权益合计"/>
                    <w:tag w:val="_GBC_cd6861b1de824b639aefc0747ccd6785"/>
                    <w:id w:val="318061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股东权益合计"/>
                    <w:tag w:val="_GBC_06e0a0ab59604a818ed18a393205b94d"/>
                    <w:id w:val="3180617"/>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szCs w:val="21"/>
                          </w:rPr>
                          <w:t>1,094,754,679.45</w:t>
                        </w:r>
                      </w:p>
                    </w:tc>
                  </w:sdtContent>
                </w:sdt>
                <w:sdt>
                  <w:sdtPr>
                    <w:rPr>
                      <w:szCs w:val="21"/>
                    </w:rPr>
                    <w:alias w:val="股东权益合计"/>
                    <w:tag w:val="_GBC_02469732ccae4503b18fed0f3c02a4b5"/>
                    <w:id w:val="3180618"/>
                    <w:lock w:val="sdtLocked"/>
                  </w:sdtPr>
                  <w:sdtConten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1,056,134,333.26</w:t>
                        </w:r>
                      </w:p>
                    </w:tc>
                  </w:sdtContent>
                </w:sdt>
              </w:tr>
              <w:tr w:rsidR="007E5D8E" w:rsidTr="00BA26D9">
                <w:tc>
                  <w:tcPr>
                    <w:tcW w:w="2025"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负债和所有者权益总计</w:t>
                    </w:r>
                  </w:p>
                </w:tc>
                <w:sdt>
                  <w:sdtPr>
                    <w:rPr>
                      <w:szCs w:val="21"/>
                    </w:rPr>
                    <w:alias w:val="附注_负债和股东权益合计"/>
                    <w:tag w:val="_GBC_e0eb76e430a64a7c84a4ac4905de5e2c"/>
                    <w:id w:val="318061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负债和股东权益合计"/>
                    <w:tag w:val="_GBC_28509a01ce6747029e4d8302bb1fa1ce"/>
                    <w:id w:val="3180620"/>
                    <w:lock w:val="sdtLocked"/>
                  </w:sdtPr>
                  <w:sdtContent>
                    <w:tc>
                      <w:tcPr>
                        <w:tcW w:w="1212"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1,527,744,642.08</w:t>
                        </w:r>
                      </w:p>
                    </w:tc>
                  </w:sdtContent>
                </w:sdt>
                <w:tc>
                  <w:tcPr>
                    <w:tcW w:w="123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1,504,724,012.40</w:t>
                    </w:r>
                    <w:sdt>
                      <w:sdtPr>
                        <w:rPr>
                          <w:szCs w:val="21"/>
                        </w:rPr>
                        <w:alias w:val="负债和股东权益合计"/>
                        <w:tag w:val="_GBC_07fecb08812041a0a8fc0bdde0b9f079"/>
                        <w:id w:val="3180621"/>
                        <w:lock w:val="sdtLocked"/>
                        <w:showingPlcHdr/>
                      </w:sdtPr>
                      <w:sdtContent>
                        <w:r>
                          <w:rPr>
                            <w:rFonts w:hint="eastAsia"/>
                            <w:color w:val="333399"/>
                            <w:szCs w:val="21"/>
                          </w:rPr>
                          <w:t xml:space="preserve">　</w:t>
                        </w:r>
                      </w:sdtContent>
                    </w:sdt>
                  </w:p>
                </w:tc>
              </w:tr>
            </w:tbl>
            <w:p w:rsidR="00235333" w:rsidRDefault="007E5D8E">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3180622"/>
                  <w:lock w:val="sdtLocked"/>
                  <w:placeholder>
                    <w:docPart w:val="GBC22222222222222222222222222222"/>
                  </w:placeholder>
                  <w:dataBinding w:prefixMappings="xmlns:clcid-cgi='clcid-cgi'" w:xpath="/*/clcid-cgi:GongSiFaDingDaiBiaoRen" w:storeItemID="{89EBAB94-44A0-46A2-B712-30D997D04A6D}"/>
                  <w:text/>
                </w:sdtPr>
                <w:sdtContent>
                  <w:r>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3180623"/>
                  <w:lock w:val="sdtLocked"/>
                  <w:placeholder>
                    <w:docPart w:val="GBC22222222222222222222222222222"/>
                  </w:placeholder>
                  <w:dataBinding w:prefixMappings="xmlns:clcid-mr='clcid-mr'" w:xpath="/*/clcid-mr:ZhuGuanKuaiJiGongZuoFuZeRenXingMing" w:storeItemID="{89EBAB94-44A0-46A2-B712-30D997D04A6D}"/>
                  <w:text/>
                </w:sdtPr>
                <w:sdtContent>
                  <w:r>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3180624"/>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颜美华</w:t>
                  </w:r>
                </w:sdtContent>
              </w:sdt>
            </w:p>
          </w:sdtContent>
        </w:sdt>
        <w:p w:rsidR="00235333" w:rsidRDefault="00BE4BB4">
          <w:pPr>
            <w:snapToGrid w:val="0"/>
            <w:rPr>
              <w:szCs w:val="21"/>
            </w:rPr>
          </w:pPr>
        </w:p>
      </w:sdtContent>
    </w:sdt>
    <w:p w:rsidR="00235333" w:rsidRDefault="00235333">
      <w:pPr>
        <w:ind w:rightChars="-73" w:right="-153"/>
        <w:rPr>
          <w:b/>
          <w:szCs w:val="21"/>
        </w:rPr>
      </w:pPr>
    </w:p>
    <w:p w:rsidR="007E5D8E" w:rsidRDefault="007E5D8E">
      <w:pPr>
        <w:ind w:rightChars="-73" w:right="-153"/>
        <w:rPr>
          <w:b/>
          <w:szCs w:val="21"/>
        </w:rPr>
      </w:pPr>
    </w:p>
    <w:p w:rsidR="007E5D8E" w:rsidRDefault="007E5D8E">
      <w:pPr>
        <w:ind w:rightChars="-73" w:right="-153"/>
        <w:rPr>
          <w:b/>
          <w:szCs w:val="21"/>
        </w:rPr>
      </w:pPr>
    </w:p>
    <w:p w:rsidR="007E5D8E" w:rsidRDefault="007E5D8E">
      <w:pPr>
        <w:ind w:rightChars="-73" w:right="-153"/>
        <w:rPr>
          <w:b/>
          <w:szCs w:val="21"/>
        </w:rPr>
      </w:pPr>
    </w:p>
    <w:p w:rsidR="007E5D8E" w:rsidRDefault="007E5D8E">
      <w:pPr>
        <w:ind w:rightChars="-73" w:right="-153"/>
        <w:rPr>
          <w:b/>
          <w:szCs w:val="21"/>
        </w:rPr>
      </w:pPr>
    </w:p>
    <w:p w:rsidR="007E5D8E" w:rsidRDefault="007E5D8E">
      <w:pPr>
        <w:ind w:rightChars="-73" w:right="-153"/>
        <w:rPr>
          <w:b/>
          <w:szCs w:val="21"/>
        </w:rPr>
      </w:pPr>
    </w:p>
    <w:p w:rsidR="007E5D8E" w:rsidRDefault="007E5D8E">
      <w:pPr>
        <w:ind w:rightChars="-73" w:right="-153"/>
        <w:rPr>
          <w:b/>
          <w:szCs w:val="21"/>
        </w:rPr>
      </w:pPr>
    </w:p>
    <w:p w:rsidR="007E5D8E" w:rsidRDefault="007E5D8E">
      <w:pPr>
        <w:ind w:rightChars="-73" w:right="-153"/>
        <w:rPr>
          <w:b/>
          <w:bCs/>
          <w:color w:val="008000"/>
          <w:szCs w:val="21"/>
          <w:u w:val="single"/>
        </w:rPr>
      </w:pPr>
    </w:p>
    <w:sdt>
      <w:sdtPr>
        <w:rPr>
          <w:rFonts w:hint="eastAsia"/>
          <w:b/>
          <w:szCs w:val="21"/>
        </w:rPr>
        <w:alias w:val="选项模块:需要编制合并报表"/>
        <w:tag w:val="_GBC_bf89afc47e17438594730edb3412d929"/>
        <w:id w:val="3180890"/>
        <w:lock w:val="sdtLocked"/>
        <w:placeholder>
          <w:docPart w:val="GBC22222222222222222222222222222"/>
        </w:placeholder>
      </w:sdtPr>
      <w:sdtEndPr>
        <w:rPr>
          <w:rFonts w:cs="宋体-方正超大字符集"/>
          <w:b w:val="0"/>
        </w:rPr>
      </w:sdtEndPr>
      <w:sdtContent>
        <w:p w:rsidR="00235333" w:rsidRDefault="00235333">
          <w:pPr>
            <w:jc w:val="center"/>
            <w:rPr>
              <w:b/>
              <w:szCs w:val="21"/>
            </w:rPr>
          </w:pPr>
        </w:p>
        <w:sdt>
          <w:sdtPr>
            <w:rPr>
              <w:rFonts w:hint="eastAsia"/>
              <w:b/>
              <w:szCs w:val="21"/>
            </w:rPr>
            <w:tag w:val="_GBC_cc363e9840a448cbaf363887668cbe2a"/>
            <w:id w:val="3180787"/>
            <w:lock w:val="sdtLocked"/>
            <w:placeholder>
              <w:docPart w:val="GBC22222222222222222222222222222"/>
            </w:placeholder>
          </w:sdtPr>
          <w:sdtEndPr>
            <w:rPr>
              <w:b w:val="0"/>
            </w:rPr>
          </w:sdtEndPr>
          <w:sdtContent>
            <w:p w:rsidR="007E5D8E" w:rsidRDefault="007E5D8E">
              <w:pPr>
                <w:jc w:val="center"/>
                <w:rPr>
                  <w:b/>
                  <w:bCs/>
                  <w:szCs w:val="21"/>
                </w:rPr>
              </w:pPr>
              <w:r>
                <w:rPr>
                  <w:rFonts w:hint="eastAsia"/>
                  <w:b/>
                  <w:szCs w:val="21"/>
                </w:rPr>
                <w:t>合并</w:t>
              </w:r>
              <w:r>
                <w:rPr>
                  <w:b/>
                  <w:bCs/>
                  <w:szCs w:val="21"/>
                </w:rPr>
                <w:t>利润表</w:t>
              </w:r>
            </w:p>
            <w:p w:rsidR="007E5D8E" w:rsidRDefault="007E5D8E">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7E5D8E" w:rsidRDefault="007E5D8E">
              <w:pPr>
                <w:jc w:val="right"/>
                <w:rPr>
                  <w:szCs w:val="21"/>
                </w:rPr>
              </w:pPr>
              <w:r>
                <w:rPr>
                  <w:szCs w:val="21"/>
                </w:rPr>
                <w:t>单位:</w:t>
              </w:r>
              <w:sdt>
                <w:sdtPr>
                  <w:rPr>
                    <w:szCs w:val="21"/>
                  </w:rPr>
                  <w:alias w:val="单位：合并利润表"/>
                  <w:tag w:val="_GBC_4fec24feb4834b768c484fe556046382"/>
                  <w:id w:val="318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利润表"/>
                  <w:tag w:val="_GBC_ae5c0d79e5694eb28ba1b8160e27a464"/>
                  <w:id w:val="31806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7E5D8E" w:rsidTr="00AF5DB7">
                <w:trPr>
                  <w:cantSplit/>
                </w:trPr>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vAlign w:val="center"/>
                  </w:tcPr>
                  <w:p w:rsidR="007E5D8E" w:rsidRDefault="007E5D8E">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7E5D8E" w:rsidRDefault="007E5D8E">
                    <w:pPr>
                      <w:jc w:val="center"/>
                      <w:rPr>
                        <w:b/>
                        <w:szCs w:val="21"/>
                      </w:rPr>
                    </w:pPr>
                    <w:r>
                      <w:rPr>
                        <w:b/>
                        <w:szCs w:val="21"/>
                      </w:rPr>
                      <w:t>本期</w:t>
                    </w:r>
                    <w:r>
                      <w:rPr>
                        <w:rFonts w:hint="eastAsia"/>
                        <w:b/>
                        <w:szCs w:val="21"/>
                      </w:rPr>
                      <w:t>发生额</w:t>
                    </w:r>
                  </w:p>
                </w:tc>
                <w:tc>
                  <w:tcPr>
                    <w:tcW w:w="1096" w:type="pct"/>
                    <w:tcBorders>
                      <w:top w:val="outset" w:sz="6" w:space="0" w:color="auto"/>
                      <w:left w:val="outset" w:sz="6" w:space="0" w:color="auto"/>
                      <w:bottom w:val="outset" w:sz="6" w:space="0" w:color="auto"/>
                      <w:right w:val="outset" w:sz="6" w:space="0" w:color="auto"/>
                    </w:tcBorders>
                    <w:vAlign w:val="center"/>
                  </w:tcPr>
                  <w:p w:rsidR="007E5D8E" w:rsidRDefault="007E5D8E">
                    <w:pPr>
                      <w:jc w:val="center"/>
                      <w:rPr>
                        <w:b/>
                        <w:szCs w:val="21"/>
                      </w:rPr>
                    </w:pPr>
                    <w:r>
                      <w:rPr>
                        <w:b/>
                        <w:szCs w:val="21"/>
                      </w:rPr>
                      <w:t>上期</w:t>
                    </w:r>
                    <w:r>
                      <w:rPr>
                        <w:rFonts w:hint="eastAsia"/>
                        <w:b/>
                        <w:szCs w:val="21"/>
                      </w:rPr>
                      <w:t>发生额</w:t>
                    </w:r>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rPr>
                        <w:color w:val="000000"/>
                        <w:szCs w:val="21"/>
                      </w:rPr>
                    </w:pPr>
                    <w:r>
                      <w:rPr>
                        <w:rFonts w:hint="eastAsia"/>
                        <w:szCs w:val="21"/>
                      </w:rPr>
                      <w:t>一、营业总收入</w:t>
                    </w:r>
                  </w:p>
                </w:tc>
                <w:sdt>
                  <w:sdtPr>
                    <w:rPr>
                      <w:szCs w:val="21"/>
                    </w:rPr>
                    <w:alias w:val="附注_营业总收入"/>
                    <w:tag w:val="_GBC_63a82a8a6c4e42b7afa0c5c31478e0f6"/>
                    <w:id w:val="318062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总收入"/>
                    <w:tag w:val="_GBC_1219f04da5f14f189d97c5a2d7a5e2ea"/>
                    <w:id w:val="3180630"/>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629,757,998.80</w:t>
                        </w:r>
                      </w:p>
                    </w:tc>
                  </w:sdtContent>
                </w:sd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680,660,899.79</w:t>
                    </w:r>
                    <w:sdt>
                      <w:sdtPr>
                        <w:rPr>
                          <w:szCs w:val="21"/>
                        </w:rPr>
                        <w:alias w:val="营业总收入"/>
                        <w:tag w:val="_GBC_af4bb6a84c6f4b41970413dc3905f0b3"/>
                        <w:id w:val="3180631"/>
                        <w:lock w:val="sdtLocked"/>
                        <w:showingPlcHdr/>
                      </w:sdtPr>
                      <w:sdtContent>
                        <w:r>
                          <w:rPr>
                            <w:rFonts w:hint="eastAsia"/>
                            <w:color w:val="333399"/>
                            <w:szCs w:val="21"/>
                          </w:rPr>
                          <w:t xml:space="preserve">　</w:t>
                        </w:r>
                      </w:sdtContent>
                    </w:sdt>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rPr>
                        <w:color w:val="000000"/>
                        <w:szCs w:val="21"/>
                      </w:rPr>
                    </w:pPr>
                    <w:r>
                      <w:rPr>
                        <w:rFonts w:hint="eastAsia"/>
                        <w:szCs w:val="21"/>
                      </w:rPr>
                      <w:t>其中：营业收入</w:t>
                    </w:r>
                  </w:p>
                </w:tc>
                <w:sdt>
                  <w:sdtPr>
                    <w:rPr>
                      <w:szCs w:val="21"/>
                    </w:rPr>
                    <w:alias w:val="附注_营业收入"/>
                    <w:tag w:val="_GBC_2e7df889f3194114ad4f7804c29a1c53"/>
                    <w:id w:val="318063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收入"/>
                    <w:tag w:val="_GBC_f43db05ff5614aa99d3729846fc2ebc7"/>
                    <w:id w:val="3180633"/>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629,757,998.80</w:t>
                        </w:r>
                      </w:p>
                    </w:tc>
                  </w:sdtContent>
                </w:sd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680,660,899.79</w:t>
                    </w:r>
                    <w:sdt>
                      <w:sdtPr>
                        <w:rPr>
                          <w:szCs w:val="21"/>
                        </w:rPr>
                        <w:alias w:val="营业收入"/>
                        <w:tag w:val="_GBC_8d227a3748ce4a6ba5792c6ff8b63a13"/>
                        <w:id w:val="3180634"/>
                        <w:lock w:val="sdtLocked"/>
                        <w:showingPlcHdr/>
                      </w:sdtPr>
                      <w:sdtContent>
                        <w:r>
                          <w:rPr>
                            <w:rFonts w:hint="eastAsia"/>
                            <w:color w:val="333399"/>
                            <w:szCs w:val="21"/>
                          </w:rPr>
                          <w:t xml:space="preserve">　</w:t>
                        </w:r>
                      </w:sdtContent>
                    </w:sdt>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color w:val="000000"/>
                        <w:szCs w:val="21"/>
                      </w:rPr>
                    </w:pPr>
                    <w:r>
                      <w:rPr>
                        <w:rFonts w:hint="eastAsia"/>
                        <w:szCs w:val="21"/>
                      </w:rPr>
                      <w:t>利息收入</w:t>
                    </w:r>
                  </w:p>
                </w:tc>
                <w:sdt>
                  <w:sdtPr>
                    <w:rPr>
                      <w:szCs w:val="21"/>
                    </w:rPr>
                    <w:alias w:val="附注_利息收入"/>
                    <w:tag w:val="_GBC_4550e84e530540ae870393ca595fc98a"/>
                    <w:id w:val="318063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金融资产利息收入"/>
                    <w:tag w:val="_GBC_f30b3bbf9ea24aef940b873f8a2384c1"/>
                    <w:id w:val="318063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金融资产利息收入"/>
                    <w:tag w:val="_GBC_a7f48217a001435d9de712d18fbc2cae"/>
                    <w:id w:val="3180637"/>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已赚保费</w:t>
                    </w:r>
                  </w:p>
                </w:tc>
                <w:sdt>
                  <w:sdtPr>
                    <w:rPr>
                      <w:szCs w:val="21"/>
                    </w:rPr>
                    <w:alias w:val="附注_已赚保费"/>
                    <w:tag w:val="_GBC_e554f1b9c88d4a35b2b6ae2985e707da"/>
                    <w:id w:val="318063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已赚保费"/>
                    <w:tag w:val="_GBC_69e3f926ef484911864144e01ef010e9"/>
                    <w:id w:val="318063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已赚保费"/>
                    <w:tag w:val="_GBC_57a28c61087548be8164d7738f6c04ab"/>
                    <w:id w:val="3180640"/>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手续费及佣金收入</w:t>
                    </w:r>
                  </w:p>
                </w:tc>
                <w:sdt>
                  <w:sdtPr>
                    <w:rPr>
                      <w:szCs w:val="21"/>
                    </w:rPr>
                    <w:alias w:val="附注_手续费及佣金收入"/>
                    <w:tag w:val="_GBC_0066fd118b134a499c5160feab4d9a86"/>
                    <w:id w:val="318064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手续费及佣金收入"/>
                    <w:tag w:val="_GBC_fd005913d2544c929273109478246f3c"/>
                    <w:id w:val="318064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手续费及佣金收入"/>
                    <w:tag w:val="_GBC_623cf090059c4808bdcd84183b77c7c5"/>
                    <w:id w:val="3180643"/>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rPr>
                        <w:color w:val="000000"/>
                        <w:szCs w:val="21"/>
                      </w:rPr>
                    </w:pPr>
                    <w:r>
                      <w:rPr>
                        <w:rFonts w:hint="eastAsia"/>
                        <w:szCs w:val="21"/>
                      </w:rPr>
                      <w:t>二、营业总成本</w:t>
                    </w:r>
                  </w:p>
                </w:tc>
                <w:sdt>
                  <w:sdtPr>
                    <w:rPr>
                      <w:szCs w:val="21"/>
                    </w:rPr>
                    <w:alias w:val="附注_营业总成本"/>
                    <w:tag w:val="_GBC_87ed6c2bc5f240f5a0a671d65e9bb211"/>
                    <w:id w:val="318064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总成本"/>
                    <w:tag w:val="_GBC_531f0985123942ddb5b845bcc2107fc9"/>
                    <w:id w:val="3180645"/>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562,200,712.58</w:t>
                        </w:r>
                      </w:p>
                    </w:tc>
                  </w:sdtContent>
                </w:sdt>
                <w:sdt>
                  <w:sdtPr>
                    <w:rPr>
                      <w:szCs w:val="21"/>
                    </w:rPr>
                    <w:alias w:val="营业总成本"/>
                    <w:tag w:val="_GBC_ec4f14d683e94e3ca23ea26b8334272c"/>
                    <w:id w:val="3180646"/>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613,165,107.99</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rPr>
                        <w:color w:val="000000"/>
                        <w:szCs w:val="21"/>
                      </w:rPr>
                    </w:pPr>
                    <w:r>
                      <w:rPr>
                        <w:rFonts w:hint="eastAsia"/>
                        <w:szCs w:val="21"/>
                      </w:rPr>
                      <w:t>其中：营业成本</w:t>
                    </w:r>
                  </w:p>
                </w:tc>
                <w:sdt>
                  <w:sdtPr>
                    <w:rPr>
                      <w:szCs w:val="21"/>
                    </w:rPr>
                    <w:alias w:val="附注_营业成本"/>
                    <w:tag w:val="_GBC_2441063dd486457ca8e05e0b4b8c8c54"/>
                    <w:id w:val="318064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成本"/>
                    <w:tag w:val="_GBC_6a896395eb0348b0899b114030b45b3f"/>
                    <w:id w:val="3180648"/>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506,443,454.93</w:t>
                        </w:r>
                      </w:p>
                    </w:tc>
                  </w:sdtContent>
                </w:sdt>
                <w:sdt>
                  <w:sdtPr>
                    <w:rPr>
                      <w:szCs w:val="21"/>
                    </w:rPr>
                    <w:alias w:val="营业成本"/>
                    <w:tag w:val="_GBC_24b057eae2cb416181894a5f3737d46e"/>
                    <w:id w:val="3180649"/>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540,987,745.82</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利息支出</w:t>
                    </w:r>
                  </w:p>
                </w:tc>
                <w:sdt>
                  <w:sdtPr>
                    <w:rPr>
                      <w:szCs w:val="21"/>
                    </w:rPr>
                    <w:alias w:val="附注_利息支出"/>
                    <w:tag w:val="_GBC_b2482cb727f4400ba25f6ad9b23b2d71"/>
                    <w:id w:val="318065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金融资产利息支出"/>
                    <w:tag w:val="_GBC_c9c7406ca7cb4f7db2bfa30585ce9056"/>
                    <w:id w:val="3180651"/>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金融资产利息支出"/>
                    <w:tag w:val="_GBC_aa56063e21c942b1a9f81c10197d22c5"/>
                    <w:id w:val="3180652"/>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手续费及佣金支出</w:t>
                    </w:r>
                  </w:p>
                </w:tc>
                <w:sdt>
                  <w:sdtPr>
                    <w:rPr>
                      <w:szCs w:val="21"/>
                    </w:rPr>
                    <w:alias w:val="附注_手续费及佣金支出"/>
                    <w:tag w:val="_GBC_83619179d9b849eeacf78cfde44abfa7"/>
                    <w:id w:val="318065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手续费及佣金支出"/>
                    <w:tag w:val="_GBC_6f8d93ce15a6450a885c0a4ee28cb314"/>
                    <w:id w:val="318065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手续费及佣金支出"/>
                    <w:tag w:val="_GBC_ce11c6d5551f4bb79e0a096be8a157ca"/>
                    <w:id w:val="3180655"/>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退保金</w:t>
                    </w:r>
                  </w:p>
                </w:tc>
                <w:sdt>
                  <w:sdtPr>
                    <w:rPr>
                      <w:szCs w:val="21"/>
                    </w:rPr>
                    <w:alias w:val="附注_退保金"/>
                    <w:tag w:val="_GBC_45bf27abf08e47f7a53f5d9ca7674ad4"/>
                    <w:id w:val="318065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退保金"/>
                    <w:tag w:val="_GBC_5abbcfd3a36d47fda5ab145d03351138"/>
                    <w:id w:val="318065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退保金"/>
                    <w:tag w:val="_GBC_1fcd9d023de14929aeed6b62eeb62b8c"/>
                    <w:id w:val="3180658"/>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赔付支出净额</w:t>
                    </w:r>
                  </w:p>
                </w:tc>
                <w:sdt>
                  <w:sdtPr>
                    <w:rPr>
                      <w:szCs w:val="21"/>
                    </w:rPr>
                    <w:alias w:val="附注_赔付支出净额"/>
                    <w:tag w:val="_GBC_181c34892b084f028cb460d31be1b6f9"/>
                    <w:id w:val="318065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赔付支出净额"/>
                    <w:tag w:val="_GBC_3c3345d16c6c473186154bdb32573b9e"/>
                    <w:id w:val="318066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赔付支出净额"/>
                    <w:tag w:val="_GBC_523241994de540ce97cbc010407727f8"/>
                    <w:id w:val="3180661"/>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提取保险合同准备金净额</w:t>
                    </w:r>
                  </w:p>
                </w:tc>
                <w:sdt>
                  <w:sdtPr>
                    <w:rPr>
                      <w:szCs w:val="21"/>
                    </w:rPr>
                    <w:alias w:val="附注_提取保险合同准备金净额"/>
                    <w:tag w:val="_GBC_7350d3147b3a4c3a8b619a54dce46640"/>
                    <w:id w:val="318066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提取保险合同准备金净额"/>
                    <w:tag w:val="_GBC_8deef2ba4b264a66bb7d05aaa4dacf4f"/>
                    <w:id w:val="318066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提取保险合同准备金净额"/>
                    <w:tag w:val="_GBC_2e72f4e4ca5f49bfbb74ee3f2bbb3fe8"/>
                    <w:id w:val="3180664"/>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保单红利支出</w:t>
                    </w:r>
                  </w:p>
                </w:tc>
                <w:sdt>
                  <w:sdtPr>
                    <w:rPr>
                      <w:szCs w:val="21"/>
                    </w:rPr>
                    <w:alias w:val="附注_保单红利支出"/>
                    <w:tag w:val="_GBC_dc89f9b17c7441b39376f2637abbdd56"/>
                    <w:id w:val="318066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保单红利支出"/>
                    <w:tag w:val="_GBC_e4de0d0317ab449aa4cb6febd57f7c3f"/>
                    <w:id w:val="318066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保单红利支出"/>
                    <w:tag w:val="_GBC_7f58b331c1e14efab67ada69521f3543"/>
                    <w:id w:val="3180667"/>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分保费用</w:t>
                    </w:r>
                  </w:p>
                </w:tc>
                <w:sdt>
                  <w:sdtPr>
                    <w:rPr>
                      <w:szCs w:val="21"/>
                    </w:rPr>
                    <w:alias w:val="附注_分保费用"/>
                    <w:tag w:val="_GBC_7efe936f5fb8495c99ccf8de7380a690"/>
                    <w:id w:val="318066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分保费用"/>
                    <w:tag w:val="_GBC_6a52bdd99de048f4bf1a33d512ba9183"/>
                    <w:id w:val="318066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分保费用"/>
                    <w:tag w:val="_GBC_bf7723e2fe1d44a98256c822cb5ac9c1"/>
                    <w:id w:val="3180670"/>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营业税金及附加</w:t>
                    </w:r>
                  </w:p>
                </w:tc>
                <w:sdt>
                  <w:sdtPr>
                    <w:rPr>
                      <w:szCs w:val="21"/>
                    </w:rPr>
                    <w:alias w:val="附注_营业税金及附加"/>
                    <w:tag w:val="_GBC_b58d0d702ff4475b80b7b4f2f7c55705"/>
                    <w:id w:val="318067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税金及附加"/>
                    <w:tag w:val="_GBC_3fddf0d6ca2f4ca7bb52e367e6b0045f"/>
                    <w:id w:val="3180672"/>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2,826,919.86</w:t>
                        </w:r>
                      </w:p>
                    </w:tc>
                  </w:sdtContent>
                </w:sd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3,356,453.97</w:t>
                    </w:r>
                    <w:sdt>
                      <w:sdtPr>
                        <w:rPr>
                          <w:szCs w:val="21"/>
                        </w:rPr>
                        <w:alias w:val="营业税金及附加"/>
                        <w:tag w:val="_GBC_1ba2c8dcce604bd88a53c51d4dc16c6b"/>
                        <w:id w:val="3180673"/>
                        <w:lock w:val="sdtLocked"/>
                        <w:showingPlcHdr/>
                      </w:sdtPr>
                      <w:sdtContent>
                        <w:r>
                          <w:rPr>
                            <w:rFonts w:hint="eastAsia"/>
                            <w:color w:val="333399"/>
                            <w:szCs w:val="21"/>
                          </w:rPr>
                          <w:t xml:space="preserve">　</w:t>
                        </w:r>
                      </w:sdtContent>
                    </w:sdt>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销售费用</w:t>
                    </w:r>
                  </w:p>
                </w:tc>
                <w:sdt>
                  <w:sdtPr>
                    <w:rPr>
                      <w:szCs w:val="21"/>
                    </w:rPr>
                    <w:alias w:val="附注_销售费用"/>
                    <w:tag w:val="_GBC_54dad74ba0964263b697b1679a1e2d64"/>
                    <w:id w:val="318067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销售费用"/>
                    <w:tag w:val="_GBC_5fafd54967da46608f9d7de2d94b4f7d"/>
                    <w:id w:val="3180675"/>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15,323,520.63</w:t>
                        </w:r>
                      </w:p>
                    </w:tc>
                  </w:sdtContent>
                </w:sdt>
                <w:sdt>
                  <w:sdtPr>
                    <w:rPr>
                      <w:szCs w:val="21"/>
                    </w:rPr>
                    <w:alias w:val="销售费用"/>
                    <w:tag w:val="_GBC_9431abc814d742c5afe546ada63e7910"/>
                    <w:id w:val="3180676"/>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15,547,231.29</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管理费用</w:t>
                    </w:r>
                  </w:p>
                </w:tc>
                <w:sdt>
                  <w:sdtPr>
                    <w:rPr>
                      <w:szCs w:val="21"/>
                    </w:rPr>
                    <w:alias w:val="附注_管理费用"/>
                    <w:tag w:val="_GBC_aa5cda2c591a47a4adb4290212e14a2b"/>
                    <w:id w:val="318067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管理费用"/>
                    <w:tag w:val="_GBC_d1d2d9d7e09341a9bf742827b0be4e08"/>
                    <w:id w:val="3180678"/>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35,549,587.22</w:t>
                        </w:r>
                      </w:p>
                    </w:tc>
                  </w:sdtContent>
                </w:sdt>
                <w:sdt>
                  <w:sdtPr>
                    <w:rPr>
                      <w:szCs w:val="21"/>
                    </w:rPr>
                    <w:alias w:val="管理费用"/>
                    <w:tag w:val="_GBC_7ff42c0b66dd4ee3b21e5de491fc31e1"/>
                    <w:id w:val="3180679"/>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43,802,373.42</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财务费用</w:t>
                    </w:r>
                  </w:p>
                </w:tc>
                <w:sdt>
                  <w:sdtPr>
                    <w:rPr>
                      <w:szCs w:val="21"/>
                    </w:rPr>
                    <w:alias w:val="附注_财务费用"/>
                    <w:tag w:val="_GBC_2ae44708da11477ab28fb5dbcd612a37"/>
                    <w:id w:val="318068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财务费用"/>
                    <w:tag w:val="_GBC_1a1cec60c9c34d179f761cd07a0854d8"/>
                    <w:id w:val="3180681"/>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-533,890.77</w:t>
                        </w:r>
                      </w:p>
                    </w:tc>
                  </w:sdtContent>
                </w:sdt>
                <w:sdt>
                  <w:sdtPr>
                    <w:rPr>
                      <w:szCs w:val="21"/>
                    </w:rPr>
                    <w:alias w:val="财务费用"/>
                    <w:tag w:val="_GBC_6fc95dd2285347029a9707b960617271"/>
                    <w:id w:val="3180682"/>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6,125,837.24</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资产减值损失</w:t>
                    </w:r>
                  </w:p>
                </w:tc>
                <w:sdt>
                  <w:sdtPr>
                    <w:rPr>
                      <w:szCs w:val="21"/>
                    </w:rPr>
                    <w:alias w:val="附注_资产减值损失"/>
                    <w:tag w:val="_GBC_e4a28d4cb95d4a6f9c963ac9f7ea03dc"/>
                    <w:id w:val="318068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资产减值损失"/>
                    <w:tag w:val="_GBC_f91749f3bcc74673b2d824f87fc803cf"/>
                    <w:id w:val="3180684"/>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2,591,120.71</w:t>
                        </w:r>
                      </w:p>
                    </w:tc>
                  </w:sdtContent>
                </w:sdt>
                <w:sdt>
                  <w:sdtPr>
                    <w:rPr>
                      <w:szCs w:val="21"/>
                    </w:rPr>
                    <w:alias w:val="资产减值损失"/>
                    <w:tag w:val="_GBC_277157e704b74f29a1efa7c7b5563d39"/>
                    <w:id w:val="3180685"/>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3,345,466.25</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a5fbd9cd2b954392ac76fb26608cf172"/>
                    <w:id w:val="318068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公允价值变动收益"/>
                    <w:tag w:val="_GBC_30eeb526db7c44d0993660393cb293f9"/>
                    <w:id w:val="318068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公允价值变动收益"/>
                    <w:tag w:val="_GBC_224b7a2141b2429db993fdc627cc0424"/>
                    <w:id w:val="3180688"/>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751,560.00</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投资收益（损失以“－”号填列）</w:t>
                    </w:r>
                  </w:p>
                </w:tc>
                <w:sdt>
                  <w:sdtPr>
                    <w:rPr>
                      <w:szCs w:val="21"/>
                    </w:rPr>
                    <w:alias w:val="附注_投资收益"/>
                    <w:tag w:val="_GBC_97b5650f675f4edd8232924c0d329166"/>
                    <w:id w:val="318068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投资收益"/>
                    <w:tag w:val="_GBC_211c45ace2394115946ee52cde0bc76f"/>
                    <w:id w:val="3180690"/>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1,914,164.39</w:t>
                        </w:r>
                      </w:p>
                    </w:tc>
                  </w:sdtContent>
                </w:sdt>
                <w:sdt>
                  <w:sdtPr>
                    <w:rPr>
                      <w:szCs w:val="21"/>
                    </w:rPr>
                    <w:alias w:val="投资收益"/>
                    <w:tag w:val="_GBC_fb7394a2b1444b56a09356bc9a69001c"/>
                    <w:id w:val="3180691"/>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1,355,949.28</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7211564d7d244b92976a6d27783e7109"/>
                    <w:id w:val="318069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对联营企业和合营企业的投资收益"/>
                    <w:tag w:val="_GBC_6d221c4aa5d343f288a7112d0f791757"/>
                    <w:id w:val="318069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对联营企业和合营企业的投资收益"/>
                    <w:tag w:val="_GBC_0a433da6569a40fe9372d2ef25fd7223"/>
                    <w:id w:val="3180694"/>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汇兑收益（损失以“－”号填列）</w:t>
                    </w:r>
                  </w:p>
                </w:tc>
                <w:sdt>
                  <w:sdtPr>
                    <w:rPr>
                      <w:szCs w:val="21"/>
                    </w:rPr>
                    <w:alias w:val="附注_汇兑收益"/>
                    <w:tag w:val="_GBC_3d58241d4586454788f9b53f0a307a82"/>
                    <w:id w:val="318069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汇兑收益"/>
                    <w:tag w:val="_GBC_c4432259b0f948c6be43e13eab702c58"/>
                    <w:id w:val="318069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汇兑收益"/>
                    <w:tag w:val="_GBC_3755cc09d70f4bbe9f5a56b3e179d505"/>
                    <w:id w:val="3180697"/>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rPr>
                        <w:color w:val="000000"/>
                        <w:szCs w:val="21"/>
                      </w:rPr>
                    </w:pPr>
                    <w:r>
                      <w:rPr>
                        <w:rFonts w:hint="eastAsia"/>
                        <w:szCs w:val="21"/>
                      </w:rPr>
                      <w:t>三、营业利润（亏损以“－”号填列）</w:t>
                    </w:r>
                  </w:p>
                </w:tc>
                <w:sdt>
                  <w:sdtPr>
                    <w:rPr>
                      <w:szCs w:val="21"/>
                    </w:rPr>
                    <w:alias w:val="附注_营业利润"/>
                    <w:tag w:val="_GBC_a3610a70777c473883a986661878edb5"/>
                    <w:id w:val="318069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利润"/>
                    <w:tag w:val="_GBC_5127ac5276744a1bb1d580464c30f408"/>
                    <w:id w:val="3180699"/>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szCs w:val="21"/>
                          </w:rPr>
                          <w:t>69,471,450.61</w:t>
                        </w:r>
                      </w:p>
                    </w:tc>
                  </w:sdtContent>
                </w:sdt>
                <w:sdt>
                  <w:sdtPr>
                    <w:rPr>
                      <w:szCs w:val="21"/>
                    </w:rPr>
                    <w:alias w:val="营业利润"/>
                    <w:tag w:val="_GBC_7f8ab2408cdf4d289aa813960d6f88c4"/>
                    <w:id w:val="3180700"/>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69,603,301.08</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加：营业外收入</w:t>
                    </w:r>
                  </w:p>
                </w:tc>
                <w:sdt>
                  <w:sdtPr>
                    <w:rPr>
                      <w:szCs w:val="21"/>
                    </w:rPr>
                    <w:alias w:val="附注_营业外收入"/>
                    <w:tag w:val="_GBC_308b73ef5e5a46888a2bacb3bf52fe82"/>
                    <w:id w:val="318070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外收入"/>
                    <w:tag w:val="_GBC_86e9a1974f4349cfb89fff7ca07f7f16"/>
                    <w:id w:val="3180702"/>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10,198,068.57</w:t>
                        </w:r>
                      </w:p>
                    </w:tc>
                  </w:sdtContent>
                </w:sdt>
                <w:sdt>
                  <w:sdtPr>
                    <w:rPr>
                      <w:szCs w:val="21"/>
                    </w:rPr>
                    <w:alias w:val="营业外收入"/>
                    <w:tag w:val="_GBC_8f7e328feaee4254b1264735d020c8d1"/>
                    <w:id w:val="3180703"/>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7,755,902.33</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其中：非流动资产处置利得</w:t>
                    </w:r>
                  </w:p>
                </w:tc>
                <w:sdt>
                  <w:sdtPr>
                    <w:rPr>
                      <w:szCs w:val="21"/>
                    </w:rPr>
                    <w:alias w:val="附注_其中：非流动资产处置利得"/>
                    <w:tag w:val="_GBC_71ccd2e44591419f92a0f94ba58106bf"/>
                    <w:id w:val="318070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其中：非流动资产处置利得"/>
                    <w:tag w:val="_GBC_98a68f0ca00c4720ab57ef5e2fccc87f"/>
                    <w:id w:val="318070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其中：非流动资产处置利得"/>
                    <w:tag w:val="_GBC_fae72810bba74913baf01ec3e3247ba5"/>
                    <w:id w:val="3180706"/>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减：营业外支出</w:t>
                    </w:r>
                  </w:p>
                </w:tc>
                <w:sdt>
                  <w:sdtPr>
                    <w:rPr>
                      <w:szCs w:val="21"/>
                    </w:rPr>
                    <w:alias w:val="附注_营业外支出"/>
                    <w:tag w:val="_GBC_bcedf6979f9b42d9b73aaf999afcbedf"/>
                    <w:id w:val="318070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外支出"/>
                    <w:tag w:val="_GBC_8d0f93645d8a4ea28fab2f1b207aedd7"/>
                    <w:id w:val="3180708"/>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373,696.18</w:t>
                        </w:r>
                      </w:p>
                    </w:tc>
                  </w:sdtContent>
                </w:sdt>
                <w:sdt>
                  <w:sdtPr>
                    <w:rPr>
                      <w:szCs w:val="21"/>
                    </w:rPr>
                    <w:alias w:val="营业外支出"/>
                    <w:tag w:val="_GBC_12c096235ab64f7c9d3d8dedf5d85eca"/>
                    <w:id w:val="3180709"/>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487,224.55</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其中：非流动资产处置损失</w:t>
                    </w:r>
                  </w:p>
                </w:tc>
                <w:sdt>
                  <w:sdtPr>
                    <w:rPr>
                      <w:szCs w:val="21"/>
                    </w:rPr>
                    <w:alias w:val="附注_非流动资产处置净损"/>
                    <w:tag w:val="_GBC_9330653260bc4c9e8da4b97003536150"/>
                    <w:id w:val="318071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非流动资产处置净损失"/>
                    <w:tag w:val="_GBC_dbdee61fadac4dfd88658d95f8aa9486"/>
                    <w:id w:val="3180711"/>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非流动资产处置净损失"/>
                    <w:tag w:val="_GBC_b6823a54d13a4933b784e104cf27633f"/>
                    <w:id w:val="3180712"/>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附注_利润总额"/>
                    <w:tag w:val="_GBC_4340d28a7b3a4eea85bf3e2ac261ddff"/>
                    <w:id w:val="318071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利润总额"/>
                    <w:tag w:val="_GBC_3f2db206bbfb4939a3022c62594e5269"/>
                    <w:id w:val="3180714"/>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szCs w:val="21"/>
                          </w:rPr>
                          <w:t>79,295,823.00</w:t>
                        </w:r>
                      </w:p>
                    </w:tc>
                  </w:sdtContent>
                </w:sd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76,871,978.86</w:t>
                    </w:r>
                    <w:sdt>
                      <w:sdtPr>
                        <w:rPr>
                          <w:szCs w:val="21"/>
                        </w:rPr>
                        <w:alias w:val="利润总额"/>
                        <w:tag w:val="_GBC_2f40b6dccd744365a34fcb40dc6a7e03"/>
                        <w:id w:val="3180715"/>
                        <w:lock w:val="sdtLocked"/>
                        <w:showingPlcHdr/>
                      </w:sdtPr>
                      <w:sdtContent>
                        <w:r>
                          <w:rPr>
                            <w:rFonts w:hint="eastAsia"/>
                            <w:color w:val="333399"/>
                            <w:szCs w:val="21"/>
                          </w:rPr>
                          <w:t xml:space="preserve">　</w:t>
                        </w:r>
                      </w:sdtContent>
                    </w:sdt>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color w:val="000000"/>
                        <w:szCs w:val="21"/>
                      </w:rPr>
                    </w:pPr>
                    <w:r>
                      <w:rPr>
                        <w:rFonts w:hint="eastAsia"/>
                        <w:szCs w:val="21"/>
                      </w:rPr>
                      <w:t>减：所得税费用</w:t>
                    </w:r>
                  </w:p>
                </w:tc>
                <w:sdt>
                  <w:sdtPr>
                    <w:rPr>
                      <w:szCs w:val="21"/>
                    </w:rPr>
                    <w:alias w:val="附注_所得税"/>
                    <w:tag w:val="_GBC_7691fe5ee0ce4cc3a8a56baa3d0065f4"/>
                    <w:id w:val="318071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所得税"/>
                    <w:tag w:val="_GBC_c73515505aad4daf9145457747598afc"/>
                    <w:id w:val="3180717"/>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10,974,012.50</w:t>
                        </w:r>
                      </w:p>
                    </w:tc>
                  </w:sdtContent>
                </w:sdt>
                <w:sdt>
                  <w:sdtPr>
                    <w:rPr>
                      <w:szCs w:val="21"/>
                    </w:rPr>
                    <w:alias w:val="所得税"/>
                    <w:tag w:val="_GBC_f4444f847fb7489596ffe29e6eb983e4"/>
                    <w:id w:val="3180718"/>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11,141,018.72</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附注_净利润"/>
                    <w:tag w:val="_GBC_d9d7818439e841debac69eab893f7ca2"/>
                    <w:id w:val="318071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净利润"/>
                    <w:tag w:val="_GBC_bd7bb57818b84ee1b544edce91ab69ba"/>
                    <w:id w:val="3180720"/>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68,321,810.50</w:t>
                        </w:r>
                      </w:p>
                    </w:tc>
                  </w:sdtContent>
                </w:sdt>
                <w:sdt>
                  <w:sdtPr>
                    <w:rPr>
                      <w:szCs w:val="21"/>
                    </w:rPr>
                    <w:alias w:val="净利润"/>
                    <w:tag w:val="_GBC_d398266e35ef421e92ddd5f9feb5deb4"/>
                    <w:id w:val="3180721"/>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65,730,960.14</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归属于母公司所有者的净利润</w:t>
                    </w:r>
                  </w:p>
                </w:tc>
                <w:sdt>
                  <w:sdtPr>
                    <w:rPr>
                      <w:szCs w:val="21"/>
                    </w:rPr>
                    <w:alias w:val="附注_归属于母公司所有者的净利润"/>
                    <w:tag w:val="_GBC_9c08baf52347499f92b232230b5f1a03"/>
                    <w:id w:val="318072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归属于母公司所有者的净利润"/>
                    <w:tag w:val="_GBC_a36c8c8fce2945a2be161a60267b7c51"/>
                    <w:id w:val="3180723"/>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68,321,810.50</w:t>
                        </w:r>
                      </w:p>
                    </w:tc>
                  </w:sdtContent>
                </w:sdt>
                <w:sdt>
                  <w:sdtPr>
                    <w:rPr>
                      <w:szCs w:val="21"/>
                    </w:rPr>
                    <w:alias w:val="归属于母公司所有者的净利润"/>
                    <w:tag w:val="_GBC_ec9419dc4781422f8249d0dbc4387f94"/>
                    <w:id w:val="3180724"/>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65,730,960.14</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少数股东损益</w:t>
                    </w:r>
                  </w:p>
                </w:tc>
                <w:sdt>
                  <w:sdtPr>
                    <w:rPr>
                      <w:szCs w:val="21"/>
                    </w:rPr>
                    <w:alias w:val="附注_少数股东损益"/>
                    <w:tag w:val="_GBC_1706de5451cb41e8b4356253d8b312e7"/>
                    <w:id w:val="318072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少数股东损益"/>
                    <w:tag w:val="_GBC_990a44fe187b4f20a29f5c62f3120b13"/>
                    <w:id w:val="318072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少数股东损益"/>
                    <w:tag w:val="_GBC_1ad6fdafbe4b423d8ed0a937fdeafbed"/>
                    <w:id w:val="3180727"/>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rPr>
                        <w:szCs w:val="21"/>
                      </w:rPr>
                    </w:pPr>
                    <w:r>
                      <w:rPr>
                        <w:rFonts w:hint="eastAsia"/>
                        <w:szCs w:val="21"/>
                      </w:rPr>
                      <w:t>六、其他综合收益的税后净额</w:t>
                    </w:r>
                  </w:p>
                </w:tc>
                <w:sdt>
                  <w:sdtPr>
                    <w:rPr>
                      <w:szCs w:val="21"/>
                    </w:rPr>
                    <w:alias w:val="附注_其他综合收益的税后净额"/>
                    <w:tag w:val="_GBC_6a8bdbbda65e46b290114c8a8d9652c9"/>
                    <w:id w:val="318072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其他综合收益的税后净额"/>
                    <w:tag w:val="_GBC_26f943e1f6704a5f9410d7ad0eb2a402"/>
                    <w:id w:val="318072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其他综合收益的税后净额"/>
                    <w:tag w:val="_GBC_300fb3d8c08c426db238eb0b7e15501f"/>
                    <w:id w:val="3180730"/>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归属母公司所有者的其他综合收益的税后净额</w:t>
                    </w:r>
                  </w:p>
                </w:tc>
                <w:sdt>
                  <w:sdtPr>
                    <w:rPr>
                      <w:szCs w:val="21"/>
                    </w:rPr>
                    <w:alias w:val="附注_归属母公司所有者的其他综合收益的税后净额"/>
                    <w:tag w:val="_GBC_6b98c211f082429baef82e47a4e4c3a9"/>
                    <w:id w:val="318073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归属母公司所有者的其他综合收益的税后净额"/>
                    <w:tag w:val="_GBC_f7bcd41099244337a7197bbfe7a2a6c8"/>
                    <w:id w:val="318073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归属母公司所有者的其他综合收益的税后净额"/>
                    <w:tag w:val="_GBC_817f1db5d94e4b45af88644380d9a9e6"/>
                    <w:id w:val="3180733"/>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rFonts w:hint="eastAsia"/>
                        <w:szCs w:val="21"/>
                      </w:rPr>
                      <w:t>（一）以后不能重分类进损益的其他综合收益</w:t>
                    </w:r>
                  </w:p>
                </w:tc>
                <w:sdt>
                  <w:sdtPr>
                    <w:rPr>
                      <w:szCs w:val="21"/>
                    </w:rPr>
                    <w:alias w:val="附注_以后不能重分类进损益的其他综合收益"/>
                    <w:tag w:val="_GBC_0200c1d1a99145bfae1346f217c88e27"/>
                    <w:id w:val="318073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rPr>
                          <w:t xml:space="preserve">　</w:t>
                        </w:r>
                      </w:p>
                    </w:tc>
                  </w:sdtContent>
                </w:sdt>
                <w:sdt>
                  <w:sdtPr>
                    <w:rPr>
                      <w:szCs w:val="21"/>
                    </w:rPr>
                    <w:alias w:val="以后不能重分类进损益的其他综合收益"/>
                    <w:tag w:val="_GBC_9fb11af1a9474702b5d6c30d0d7795e4"/>
                    <w:id w:val="318073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b8da08ed479e4d47a248b8d7b6e17791"/>
                    <w:id w:val="3180736"/>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szCs w:val="21"/>
                      </w:rPr>
                      <w:t>1.重新计量设定受益计划净负债或净资产的变动</w:t>
                    </w:r>
                  </w:p>
                </w:tc>
                <w:sdt>
                  <w:sdtPr>
                    <w:rPr>
                      <w:szCs w:val="21"/>
                    </w:rPr>
                    <w:alias w:val="附注_重新计量设定受益计划净负债或净资产的变动"/>
                    <w:tag w:val="_GBC_85adffab008a4d3c999911191a5efacc"/>
                    <w:id w:val="318073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rPr>
                          <w:t xml:space="preserve">　</w:t>
                        </w:r>
                      </w:p>
                    </w:tc>
                  </w:sdtContent>
                </w:sdt>
                <w:sdt>
                  <w:sdtPr>
                    <w:rPr>
                      <w:szCs w:val="21"/>
                    </w:rPr>
                    <w:alias w:val="重新计量设定受益计划净负债或净资产的变动"/>
                    <w:tag w:val="_GBC_0d26ee896e0841f0a3ed06a242f15677"/>
                    <w:id w:val="3180738"/>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3f8c2ce0320b4c4a89324c1ff6eea37d"/>
                    <w:id w:val="3180739"/>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94e433235a034b969cdf9a667a35ddcb"/>
                    <w:id w:val="318074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ff017646274b2db4f5956a35e67507"/>
                    <w:id w:val="3180741"/>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ce3ccb239c174c44ba91f0902e69b3c1"/>
                    <w:id w:val="3180742"/>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rFonts w:hint="eastAsia"/>
                        <w:szCs w:val="21"/>
                      </w:rPr>
                      <w:lastRenderedPageBreak/>
                      <w:t>（二）以后将重分类进损益的其他综合收益</w:t>
                    </w:r>
                  </w:p>
                </w:tc>
                <w:sdt>
                  <w:sdtPr>
                    <w:rPr>
                      <w:szCs w:val="21"/>
                    </w:rPr>
                    <w:alias w:val="附注_以后将重分类进损益的其他综合收益"/>
                    <w:tag w:val="_GBC_5bd2bdc7171842ae9c759e3617897658"/>
                    <w:id w:val="318074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rPr>
                          <w:t xml:space="preserve">　</w:t>
                        </w:r>
                      </w:p>
                    </w:tc>
                  </w:sdtContent>
                </w:sdt>
                <w:sdt>
                  <w:sdtPr>
                    <w:rPr>
                      <w:szCs w:val="21"/>
                    </w:rPr>
                    <w:alias w:val="以后将重分类进损益的其他综合收益"/>
                    <w:tag w:val="_GBC_cdb45fa97b094c7c96ee7b1a56c985e9"/>
                    <w:id w:val="318074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sdt>
                  <w:sdtPr>
                    <w:rPr>
                      <w:szCs w:val="21"/>
                    </w:rPr>
                    <w:alias w:val="以后将重分类进损益的其他综合收益"/>
                    <w:tag w:val="_GBC_ad2b0338d9c44b68a4eb31b397bc0ad0"/>
                    <w:id w:val="3180745"/>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c5f18ec4e2d740e38851a65a85f683e6"/>
                    <w:id w:val="318074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139686f5fd7c40b6b1e44ebbe2f5a855"/>
                    <w:id w:val="318074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72393ea0b3454d5c96f094dfc9341f03"/>
                    <w:id w:val="3180748"/>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szCs w:val="21"/>
                      </w:rPr>
                      <w:t>2.可供出售金融资产公允价值变动损益</w:t>
                    </w:r>
                  </w:p>
                </w:tc>
                <w:sdt>
                  <w:sdtPr>
                    <w:rPr>
                      <w:szCs w:val="21"/>
                    </w:rPr>
                    <w:alias w:val="附注_可供出售金融资产公允价值变动损益"/>
                    <w:tag w:val="_GBC_7867138770dc4865871d186ccd46607d"/>
                    <w:id w:val="318074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rPr>
                          <w:t xml:space="preserve">　</w:t>
                        </w:r>
                      </w:p>
                    </w:tc>
                  </w:sdtContent>
                </w:sdt>
                <w:sdt>
                  <w:sdtPr>
                    <w:rPr>
                      <w:szCs w:val="21"/>
                    </w:rPr>
                    <w:alias w:val="可供出售金融资产公允价值变动损益"/>
                    <w:tag w:val="_GBC_f7932cd64ee44a8a9dcdee455f164d70"/>
                    <w:id w:val="318075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sdt>
                  <w:sdtPr>
                    <w:rPr>
                      <w:szCs w:val="21"/>
                    </w:rPr>
                    <w:alias w:val="可供出售金融资产公允价值变动损益"/>
                    <w:tag w:val="_GBC_5dd6330f429d4a83b253c279b37769d5"/>
                    <w:id w:val="3180751"/>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szCs w:val="21"/>
                      </w:rPr>
                      <w:t>3.持有至到期投资重分类为可供出售金融资产损益</w:t>
                    </w:r>
                  </w:p>
                </w:tc>
                <w:sdt>
                  <w:sdtPr>
                    <w:rPr>
                      <w:szCs w:val="21"/>
                    </w:rPr>
                    <w:alias w:val="附注_持有至到期投资重分类为可供出售金融资产损益"/>
                    <w:tag w:val="_GBC_9d01ca544bf746398566710b5cbe6a15"/>
                    <w:id w:val="318075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rPr>
                          <w:t xml:space="preserve">　</w:t>
                        </w:r>
                      </w:p>
                    </w:tc>
                  </w:sdtContent>
                </w:sdt>
                <w:sdt>
                  <w:sdtPr>
                    <w:rPr>
                      <w:szCs w:val="21"/>
                    </w:rPr>
                    <w:alias w:val="持有至到期投资重分类为可供出售金融资产损益"/>
                    <w:tag w:val="_GBC_b32459b963b646759b4f59adbd19177f"/>
                    <w:id w:val="318075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4415ce3330e54957ad454e6daafa89a0"/>
                    <w:id w:val="3180754"/>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szCs w:val="21"/>
                      </w:rPr>
                      <w:t>4.现金流量套期损益的有效部分</w:t>
                    </w:r>
                  </w:p>
                </w:tc>
                <w:sdt>
                  <w:sdtPr>
                    <w:rPr>
                      <w:szCs w:val="21"/>
                    </w:rPr>
                    <w:alias w:val="附注_现金流量套期损益的有效部分"/>
                    <w:tag w:val="_GBC_b09ada5bf90d4b66b8e3207451947773"/>
                    <w:id w:val="318075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rPr>
                          <w:t xml:space="preserve">　</w:t>
                        </w:r>
                      </w:p>
                    </w:tc>
                  </w:sdtContent>
                </w:sdt>
                <w:sdt>
                  <w:sdtPr>
                    <w:rPr>
                      <w:szCs w:val="21"/>
                    </w:rPr>
                    <w:alias w:val="现金流量套期损益的有效部分"/>
                    <w:tag w:val="_GBC_3936e8cb9c484e19a69314a103c90edd"/>
                    <w:id w:val="318075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sdt>
                  <w:sdtPr>
                    <w:rPr>
                      <w:szCs w:val="21"/>
                    </w:rPr>
                    <w:alias w:val="现金流量套期损益的有效部分"/>
                    <w:tag w:val="_GBC_9dde1da29a7b43fba70d7ea2eddec4d2"/>
                    <w:id w:val="3180757"/>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szCs w:val="21"/>
                      </w:rPr>
                      <w:t>5.外币财务报表折算差额</w:t>
                    </w:r>
                  </w:p>
                </w:tc>
                <w:sdt>
                  <w:sdtPr>
                    <w:rPr>
                      <w:szCs w:val="21"/>
                    </w:rPr>
                    <w:alias w:val="附注_外币财务报表折算差额"/>
                    <w:tag w:val="_GBC_932f235b71984f50ac20f3a5b5237538"/>
                    <w:id w:val="318075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rPr>
                          <w:t xml:space="preserve">　</w:t>
                        </w:r>
                      </w:p>
                    </w:tc>
                  </w:sdtContent>
                </w:sdt>
                <w:sdt>
                  <w:sdtPr>
                    <w:rPr>
                      <w:szCs w:val="21"/>
                    </w:rPr>
                    <w:alias w:val="外币财务报表折算差额"/>
                    <w:tag w:val="_GBC_56c334a5f10a491b9d531c18a16f33ce"/>
                    <w:id w:val="318075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sdt>
                  <w:sdtPr>
                    <w:rPr>
                      <w:szCs w:val="21"/>
                    </w:rPr>
                    <w:alias w:val="外币财务报表折算差额"/>
                    <w:tag w:val="_GBC_e825de71cd344b698cef5868e13d6faa"/>
                    <w:id w:val="3180760"/>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szCs w:val="21"/>
                      </w:rPr>
                      <w:t>6.其他</w:t>
                    </w:r>
                  </w:p>
                </w:tc>
                <w:sdt>
                  <w:sdtPr>
                    <w:rPr>
                      <w:szCs w:val="21"/>
                    </w:rPr>
                    <w:alias w:val="附注_以后将重分类进损益的其他综合收益-其他"/>
                    <w:tag w:val="_GBC_b46909bbefe1454b804ffb38f4d9ce06"/>
                    <w:id w:val="318076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以后将重分类进损益的其他综合收益-其他"/>
                    <w:tag w:val="_GBC_362d0ffb15624a40bec572f1e356b9c5"/>
                    <w:id w:val="318076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以后将重分类进损益的其他综合收益-其他"/>
                    <w:tag w:val="_GBC_d5b45a36e7474e76aac34cb5626dee6d"/>
                    <w:id w:val="3180763"/>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归属于少数股东的其他综合收益的税后净额</w:t>
                    </w:r>
                  </w:p>
                </w:tc>
                <w:sdt>
                  <w:sdtPr>
                    <w:rPr>
                      <w:szCs w:val="21"/>
                    </w:rPr>
                    <w:alias w:val="附注_归属于少数股东的其他综合收益的税后净额"/>
                    <w:tag w:val="_GBC_c05cf9f7611e4c4aa4754e218173fbe0"/>
                    <w:id w:val="318076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归属于少数股东的其他综合收益的税后净额"/>
                    <w:tag w:val="_GBC_8fe3dacca24c47b98af5f9017f561014"/>
                    <w:id w:val="318076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归属于少数股东的其他综合收益的税后净额"/>
                    <w:tag w:val="_GBC_9a1b2eb1fe2d413ea601a949be52cb99"/>
                    <w:id w:val="3180766"/>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rPr>
                        <w:szCs w:val="21"/>
                      </w:rPr>
                    </w:pPr>
                    <w:r>
                      <w:rPr>
                        <w:rFonts w:hint="eastAsia"/>
                        <w:szCs w:val="21"/>
                      </w:rPr>
                      <w:t>七、综合收益总额</w:t>
                    </w:r>
                  </w:p>
                </w:tc>
                <w:sdt>
                  <w:sdtPr>
                    <w:rPr>
                      <w:szCs w:val="21"/>
                    </w:rPr>
                    <w:alias w:val="附注_综合收益总额"/>
                    <w:tag w:val="_GBC_4042d69cae3d4372bce00a02188bb94f"/>
                    <w:id w:val="318076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综合收益总额"/>
                    <w:tag w:val="_GBC_86135b34faa745fcb9357f03f355184e"/>
                    <w:id w:val="3180768"/>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68321810.50</w:t>
                        </w:r>
                      </w:p>
                    </w:tc>
                  </w:sdtContent>
                </w:sdt>
                <w:sdt>
                  <w:sdtPr>
                    <w:rPr>
                      <w:szCs w:val="21"/>
                    </w:rPr>
                    <w:alias w:val="综合收益总额"/>
                    <w:tag w:val="_GBC_9e5624afa57841d68dc46b68e5e4c3ce"/>
                    <w:id w:val="3180769"/>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65,730,960.14</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归属于母公司所有者的综合收益总额</w:t>
                    </w:r>
                  </w:p>
                </w:tc>
                <w:sdt>
                  <w:sdtPr>
                    <w:rPr>
                      <w:szCs w:val="21"/>
                    </w:rPr>
                    <w:alias w:val="附注_归属于母公司所有者的综合收益总额"/>
                    <w:tag w:val="_GBC_6a520beca36a47f2885f1281a1adc188"/>
                    <w:id w:val="318077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归属于母公司所有者的综合收益总额"/>
                    <w:tag w:val="_GBC_d808a516c4a24805a3de5efd51036355"/>
                    <w:id w:val="3180771"/>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68,321,810.50</w:t>
                        </w:r>
                      </w:p>
                    </w:tc>
                  </w:sdtContent>
                </w:sdt>
                <w:sdt>
                  <w:sdtPr>
                    <w:rPr>
                      <w:szCs w:val="21"/>
                    </w:rPr>
                    <w:alias w:val="归属于母公司所有者的综合收益总额"/>
                    <w:tag w:val="_GBC_3b5c5d21370c455a95f3fc0e9259b344"/>
                    <w:id w:val="3180772"/>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6,5730,960.14</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归属于少数股东的综合收益总额</w:t>
                    </w:r>
                  </w:p>
                </w:tc>
                <w:sdt>
                  <w:sdtPr>
                    <w:rPr>
                      <w:szCs w:val="21"/>
                    </w:rPr>
                    <w:alias w:val="附注_归属于少数股东的综合收益总额"/>
                    <w:tag w:val="_GBC_660c0f73d5594ffaa887fd5a96411510"/>
                    <w:id w:val="318077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归属于少数股东的综合收益总额"/>
                    <w:tag w:val="_GBC_16e60edda60d45b6b3ca4094a10ae36c"/>
                    <w:id w:val="318077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归属于少数股东的综合收益总额"/>
                    <w:tag w:val="_GBC_eec51dfcac9d429babc7b689631527f9"/>
                    <w:id w:val="3180775"/>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rPr>
                        <w:color w:val="000000"/>
                        <w:szCs w:val="21"/>
                      </w:rPr>
                    </w:pPr>
                    <w:r>
                      <w:rPr>
                        <w:rFonts w:hint="eastAsia"/>
                        <w:szCs w:val="21"/>
                      </w:rPr>
                      <w:t>八、每股收益：</w:t>
                    </w:r>
                  </w:p>
                </w:tc>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p>
                </w:tc>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p>
                </w:tc>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szCs w:val="21"/>
                      </w:rPr>
                      <w:t>（一）基本每股收益</w:t>
                    </w:r>
                    <w:r>
                      <w:rPr>
                        <w:rFonts w:hint="eastAsia"/>
                        <w:szCs w:val="21"/>
                      </w:rPr>
                      <w:t>(元/股)</w:t>
                    </w:r>
                  </w:p>
                </w:tc>
                <w:sdt>
                  <w:sdtPr>
                    <w:rPr>
                      <w:szCs w:val="21"/>
                    </w:rPr>
                    <w:alias w:val="附注_基本每股收益"/>
                    <w:tag w:val="_GBC_b1cce79383ea472394d2a66ccc7bdafd"/>
                    <w:id w:val="318077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c5d280b34fb42298e76e0435fe706fb"/>
                      <w:id w:val="3180777"/>
                      <w:lock w:val="sdtLocked"/>
                    </w:sdtPr>
                    <w:sdtContent>
                      <w:p w:rsidR="007E5D8E" w:rsidRDefault="007E5D8E">
                        <w:pPr>
                          <w:jc w:val="right"/>
                          <w:rPr>
                            <w:color w:val="FF0000"/>
                            <w:szCs w:val="21"/>
                          </w:rPr>
                        </w:pPr>
                        <w:r>
                          <w:rPr>
                            <w:rFonts w:hint="eastAsia"/>
                            <w:szCs w:val="21"/>
                          </w:rPr>
                          <w:t>0.33</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5b39e8115824c6a89e87af7c94cef34"/>
                      <w:id w:val="3180778"/>
                      <w:lock w:val="sdtLocked"/>
                    </w:sdtPr>
                    <w:sdtContent>
                      <w:p w:rsidR="007E5D8E" w:rsidRDefault="007E5D8E">
                        <w:pPr>
                          <w:jc w:val="right"/>
                          <w:rPr>
                            <w:color w:val="008000"/>
                            <w:szCs w:val="21"/>
                          </w:rPr>
                        </w:pPr>
                        <w:r>
                          <w:rPr>
                            <w:rFonts w:hint="eastAsia"/>
                            <w:szCs w:val="21"/>
                          </w:rPr>
                          <w:t>0.41</w:t>
                        </w:r>
                      </w:p>
                    </w:sdtContent>
                  </w:sdt>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szCs w:val="21"/>
                      </w:rPr>
                      <w:t>（二）稀释每股收益</w:t>
                    </w:r>
                    <w:r>
                      <w:rPr>
                        <w:rFonts w:hint="eastAsia"/>
                        <w:szCs w:val="21"/>
                      </w:rPr>
                      <w:t>(元/股)</w:t>
                    </w:r>
                  </w:p>
                </w:tc>
                <w:sdt>
                  <w:sdtPr>
                    <w:rPr>
                      <w:szCs w:val="21"/>
                    </w:rPr>
                    <w:alias w:val="附注_稀释每股收益"/>
                    <w:tag w:val="_GBC_b16ba0a9c8684d6ab0a9e8b7fbe8ff73"/>
                    <w:id w:val="318077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fc327e54bffe449c97ebd726c118ab2e"/>
                      <w:id w:val="3180780"/>
                      <w:lock w:val="sdtLocked"/>
                    </w:sdtPr>
                    <w:sdtContent>
                      <w:p w:rsidR="007E5D8E" w:rsidRDefault="007E5D8E" w:rsidP="007E5D8E">
                        <w:pPr>
                          <w:jc w:val="right"/>
                          <w:rPr>
                            <w:color w:val="008000"/>
                            <w:szCs w:val="21"/>
                          </w:rPr>
                        </w:pPr>
                        <w:r>
                          <w:rPr>
                            <w:rFonts w:hint="eastAsia"/>
                            <w:szCs w:val="21"/>
                          </w:rPr>
                          <w:t>0.33</w:t>
                        </w:r>
                      </w:p>
                    </w:sdtContent>
                  </w:sdt>
                </w:tc>
                <w:tc>
                  <w:tcPr>
                    <w:tcW w:w="1096"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128c7ea90b9147069b596a3b1ed3580f"/>
                      <w:id w:val="3180781"/>
                      <w:lock w:val="sdtLocked"/>
                    </w:sdtPr>
                    <w:sdtContent>
                      <w:p w:rsidR="007E5D8E" w:rsidRDefault="007E5D8E">
                        <w:pPr>
                          <w:jc w:val="right"/>
                          <w:rPr>
                            <w:color w:val="008000"/>
                            <w:szCs w:val="21"/>
                          </w:rPr>
                        </w:pPr>
                        <w:r>
                          <w:rPr>
                            <w:rFonts w:hint="eastAsia"/>
                            <w:szCs w:val="21"/>
                          </w:rPr>
                          <w:t>0.41</w:t>
                        </w:r>
                      </w:p>
                    </w:sdtContent>
                  </w:sdt>
                </w:tc>
              </w:tr>
            </w:tbl>
            <w:p w:rsidR="00235333" w:rsidRDefault="007E5D8E">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3180784"/>
                  <w:lock w:val="sdtLocked"/>
                  <w:placeholder>
                    <w:docPart w:val="GBC22222222222222222222222222222"/>
                  </w:placeholder>
                  <w:dataBinding w:prefixMappings="xmlns:clcid-cgi='clcid-cgi'" w:xpath="/*/clcid-cgi:GongSiFaDingDaiBiaoRen" w:storeItemID="{89EBAB94-44A0-46A2-B712-30D997D04A6D}"/>
                  <w:text/>
                </w:sdtPr>
                <w:sdtContent>
                  <w:r>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e958f3d59232458da90c4799548d15ea"/>
                  <w:id w:val="3180785"/>
                  <w:lock w:val="sdtLocked"/>
                  <w:placeholder>
                    <w:docPart w:val="GBC22222222222222222222222222222"/>
                  </w:placeholder>
                  <w:dataBinding w:prefixMappings="xmlns:clcid-mr='clcid-mr'" w:xpath="/*/clcid-mr:ZhuGuanKuaiJiGongZuoFuZeRenXingMing" w:storeItemID="{89EBAB94-44A0-46A2-B712-30D997D04A6D}"/>
                  <w:text/>
                </w:sdtPr>
                <w:sdtContent>
                  <w:r>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83eea96809554a8b86e8c53c6e3da040"/>
                  <w:id w:val="3180786"/>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颜美华</w:t>
                  </w:r>
                </w:sdtContent>
              </w:sdt>
            </w:p>
          </w:sdtContent>
        </w:sdt>
        <w:p w:rsidR="00235333" w:rsidRDefault="00235333">
          <w:pPr>
            <w:rPr>
              <w:color w:val="008000"/>
              <w:szCs w:val="21"/>
              <w:u w:val="single"/>
            </w:rPr>
          </w:pPr>
        </w:p>
        <w:p w:rsidR="00235333" w:rsidRDefault="00235333">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p w:rsidR="007E5D8E" w:rsidRDefault="007E5D8E">
          <w:pPr>
            <w:rPr>
              <w:color w:val="008000"/>
              <w:szCs w:val="21"/>
              <w:u w:val="single"/>
            </w:rPr>
          </w:pPr>
        </w:p>
        <w:sdt>
          <w:sdtPr>
            <w:rPr>
              <w:rFonts w:hint="eastAsia"/>
              <w:b/>
              <w:bCs/>
              <w:szCs w:val="21"/>
            </w:rPr>
            <w:tag w:val="_GBC_fab740d2e6854481af171030c14673b7"/>
            <w:id w:val="3180889"/>
            <w:lock w:val="sdtLocked"/>
            <w:placeholder>
              <w:docPart w:val="GBC22222222222222222222222222222"/>
            </w:placeholder>
          </w:sdtPr>
          <w:sdtEndPr>
            <w:rPr>
              <w:rFonts w:cs="宋体-方正超大字符集"/>
              <w:b w:val="0"/>
              <w:bCs w:val="0"/>
            </w:rPr>
          </w:sdtEndPr>
          <w:sdtContent>
            <w:p w:rsidR="007E5D8E" w:rsidRDefault="007E5D8E">
              <w:pPr>
                <w:jc w:val="center"/>
                <w:rPr>
                  <w:b/>
                  <w:bCs/>
                  <w:szCs w:val="21"/>
                </w:rPr>
              </w:pPr>
              <w:r>
                <w:rPr>
                  <w:rFonts w:hint="eastAsia"/>
                  <w:b/>
                  <w:bCs/>
                  <w:szCs w:val="21"/>
                </w:rPr>
                <w:t>母公司</w:t>
              </w:r>
              <w:r>
                <w:rPr>
                  <w:b/>
                  <w:bCs/>
                  <w:szCs w:val="21"/>
                </w:rPr>
                <w:t>利润表</w:t>
              </w:r>
            </w:p>
            <w:p w:rsidR="007E5D8E" w:rsidRDefault="007E5D8E">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7E5D8E" w:rsidRDefault="007E5D8E">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31807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125a2547934143ccb384434361f57d37"/>
                  <w:id w:val="31807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120"/>
                <w:gridCol w:w="960"/>
                <w:gridCol w:w="1968"/>
                <w:gridCol w:w="2001"/>
              </w:tblGrid>
              <w:tr w:rsidR="007E5D8E" w:rsidTr="00AF5DB7">
                <w:trPr>
                  <w:cantSplit/>
                </w:trPr>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tcPr>
                  <w:p w:rsidR="007E5D8E" w:rsidRDefault="007E5D8E">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7E5D8E" w:rsidRDefault="007E5D8E">
                    <w:pPr>
                      <w:jc w:val="center"/>
                      <w:rPr>
                        <w:b/>
                        <w:szCs w:val="21"/>
                      </w:rPr>
                    </w:pPr>
                    <w:r>
                      <w:rPr>
                        <w:b/>
                        <w:szCs w:val="21"/>
                      </w:rPr>
                      <w:t>本期</w:t>
                    </w:r>
                    <w:r>
                      <w:rPr>
                        <w:rFonts w:hint="eastAsia"/>
                        <w:b/>
                        <w:szCs w:val="21"/>
                      </w:rPr>
                      <w:t>发生</w:t>
                    </w:r>
                    <w:r>
                      <w:rPr>
                        <w:b/>
                        <w:szCs w:val="21"/>
                      </w:rPr>
                      <w:t>额</w:t>
                    </w:r>
                  </w:p>
                </w:tc>
                <w:tc>
                  <w:tcPr>
                    <w:tcW w:w="1096" w:type="pct"/>
                    <w:tcBorders>
                      <w:top w:val="outset" w:sz="6" w:space="0" w:color="auto"/>
                      <w:left w:val="outset" w:sz="6" w:space="0" w:color="auto"/>
                      <w:bottom w:val="outset" w:sz="6" w:space="0" w:color="auto"/>
                      <w:right w:val="outset" w:sz="6" w:space="0" w:color="auto"/>
                    </w:tcBorders>
                    <w:vAlign w:val="center"/>
                  </w:tcPr>
                  <w:p w:rsidR="007E5D8E" w:rsidRDefault="007E5D8E">
                    <w:pPr>
                      <w:jc w:val="center"/>
                      <w:rPr>
                        <w:b/>
                        <w:szCs w:val="21"/>
                      </w:rPr>
                    </w:pPr>
                    <w:r>
                      <w:rPr>
                        <w:b/>
                        <w:szCs w:val="21"/>
                      </w:rPr>
                      <w:t>上期</w:t>
                    </w:r>
                    <w:r>
                      <w:rPr>
                        <w:rFonts w:hint="eastAsia"/>
                        <w:b/>
                        <w:szCs w:val="21"/>
                      </w:rPr>
                      <w:t>发生</w:t>
                    </w:r>
                    <w:r>
                      <w:rPr>
                        <w:b/>
                        <w:szCs w:val="21"/>
                      </w:rPr>
                      <w:t>额</w:t>
                    </w:r>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19"/>
                      <w:rPr>
                        <w:color w:val="000000"/>
                        <w:szCs w:val="21"/>
                      </w:rPr>
                    </w:pPr>
                    <w:r>
                      <w:rPr>
                        <w:rFonts w:hint="eastAsia"/>
                        <w:szCs w:val="21"/>
                      </w:rPr>
                      <w:t>一、营业收入</w:t>
                    </w:r>
                  </w:p>
                </w:tc>
                <w:sdt>
                  <w:sdtPr>
                    <w:rPr>
                      <w:szCs w:val="21"/>
                    </w:rPr>
                    <w:alias w:val="附注_营业收入"/>
                    <w:tag w:val="_GBC_c38663d98e764ea394b8a246ef02a5df"/>
                    <w:id w:val="318079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szCs w:val="21"/>
                          </w:rPr>
                          <w:t xml:space="preserve">　</w:t>
                        </w:r>
                      </w:p>
                    </w:tc>
                  </w:sdtContent>
                </w:sdt>
                <w:sdt>
                  <w:sdtPr>
                    <w:rPr>
                      <w:szCs w:val="21"/>
                    </w:rPr>
                    <w:alias w:val="营业收入"/>
                    <w:tag w:val="_GBC_0743e2ea33e64edfa9f422ccf183ea75"/>
                    <w:id w:val="3180791"/>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szCs w:val="21"/>
                          </w:rPr>
                          <w:t>551,630,424.31</w:t>
                        </w:r>
                      </w:p>
                    </w:tc>
                  </w:sdtContent>
                </w:sd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543,958,470.18</w:t>
                    </w:r>
                    <w:sdt>
                      <w:sdtPr>
                        <w:rPr>
                          <w:szCs w:val="21"/>
                        </w:rPr>
                        <w:alias w:val="营业收入"/>
                        <w:tag w:val="_GBC_c4404d8569c74a45bc584b0c1c6c0d23"/>
                        <w:id w:val="3180792"/>
                        <w:lock w:val="sdtLocked"/>
                        <w:showingPlcHdr/>
                      </w:sdtPr>
                      <w:sdtContent>
                        <w:r>
                          <w:rPr>
                            <w:rFonts w:hint="eastAsia"/>
                            <w:color w:val="333399"/>
                            <w:szCs w:val="21"/>
                          </w:rPr>
                          <w:t xml:space="preserve">　</w:t>
                        </w:r>
                      </w:sdtContent>
                    </w:sdt>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color w:val="000000"/>
                        <w:szCs w:val="21"/>
                      </w:rPr>
                    </w:pPr>
                    <w:r>
                      <w:rPr>
                        <w:rFonts w:hint="eastAsia"/>
                        <w:szCs w:val="21"/>
                      </w:rPr>
                      <w:t>减：营业成本</w:t>
                    </w:r>
                  </w:p>
                </w:tc>
                <w:sdt>
                  <w:sdtPr>
                    <w:rPr>
                      <w:szCs w:val="21"/>
                    </w:rPr>
                    <w:alias w:val="附注_营业成本"/>
                    <w:tag w:val="_GBC_1f72050b44354aa8bcf6ba14490cd083"/>
                    <w:id w:val="318079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成本"/>
                    <w:tag w:val="_GBC_fb8b72848f4947a8991872acff576c7f"/>
                    <w:id w:val="3180794"/>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422,131,322.75</w:t>
                        </w:r>
                      </w:p>
                    </w:tc>
                  </w:sdtContent>
                </w:sdt>
                <w:sdt>
                  <w:sdtPr>
                    <w:rPr>
                      <w:szCs w:val="21"/>
                    </w:rPr>
                    <w:alias w:val="营业成本"/>
                    <w:tag w:val="_GBC_9e663408a65b40dcba11efddbfd6ab29"/>
                    <w:id w:val="3180795"/>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424,188,871.10</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营业税金及附加</w:t>
                    </w:r>
                  </w:p>
                </w:tc>
                <w:sdt>
                  <w:sdtPr>
                    <w:rPr>
                      <w:szCs w:val="21"/>
                    </w:rPr>
                    <w:alias w:val="附注_营业税金及附加"/>
                    <w:tag w:val="_GBC_fbc3d19bc5584c63b21cde8826aeb9a2"/>
                    <w:id w:val="318079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税金及附加"/>
                    <w:tag w:val="_GBC_49aa71ca30d0438e971acc4ca96ae07e"/>
                    <w:id w:val="3180797"/>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2,533,508.72</w:t>
                        </w:r>
                      </w:p>
                    </w:tc>
                  </w:sdtContent>
                </w:sdt>
                <w:sdt>
                  <w:sdtPr>
                    <w:rPr>
                      <w:szCs w:val="21"/>
                    </w:rPr>
                    <w:alias w:val="营业税金及附加"/>
                    <w:tag w:val="_GBC_d83446ded6334ca9a086715a38d61d6f"/>
                    <w:id w:val="3180798"/>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2,752,671.27</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销售费用</w:t>
                    </w:r>
                  </w:p>
                </w:tc>
                <w:sdt>
                  <w:sdtPr>
                    <w:rPr>
                      <w:szCs w:val="21"/>
                    </w:rPr>
                    <w:alias w:val="附注_销售费用"/>
                    <w:tag w:val="_GBC_bf16effa01244b01baef4634ea71b33c"/>
                    <w:id w:val="318079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销售费用"/>
                    <w:tag w:val="_GBC_f431fb03c95b4516a2a50ad1a569f0d0"/>
                    <w:id w:val="3180800"/>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13,795,679.20</w:t>
                        </w:r>
                      </w:p>
                    </w:tc>
                  </w:sdtContent>
                </w:sdt>
                <w:sdt>
                  <w:sdtPr>
                    <w:rPr>
                      <w:szCs w:val="21"/>
                    </w:rPr>
                    <w:alias w:val="销售费用"/>
                    <w:tag w:val="_GBC_711c3a26597b4306a37a6fc197f27c4c"/>
                    <w:id w:val="3180801"/>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13,611,210.89</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管理费用</w:t>
                    </w:r>
                  </w:p>
                </w:tc>
                <w:sdt>
                  <w:sdtPr>
                    <w:rPr>
                      <w:szCs w:val="21"/>
                    </w:rPr>
                    <w:alias w:val="附注_管理费用"/>
                    <w:tag w:val="_GBC_1771a4e537dd4fd48c7446a628ad996a"/>
                    <w:id w:val="318080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管理费用"/>
                    <w:tag w:val="_GBC_644aaa5f146f47cbbd35a0698dd977ae"/>
                    <w:id w:val="3180803"/>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29,449,860.37</w:t>
                        </w:r>
                      </w:p>
                    </w:tc>
                  </w:sdtContent>
                </w:sdt>
                <w:sdt>
                  <w:sdtPr>
                    <w:rPr>
                      <w:szCs w:val="21"/>
                    </w:rPr>
                    <w:alias w:val="管理费用"/>
                    <w:tag w:val="_GBC_f6780517e266490a8c5a13abd705df5c"/>
                    <w:id w:val="3180804"/>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rsidP="007E5D8E">
                        <w:pPr>
                          <w:ind w:right="420"/>
                          <w:rPr>
                            <w:color w:val="008000"/>
                            <w:szCs w:val="21"/>
                          </w:rPr>
                        </w:pPr>
                        <w:r>
                          <w:rPr>
                            <w:rFonts w:hint="eastAsia"/>
                            <w:szCs w:val="21"/>
                          </w:rPr>
                          <w:t>37,359,574.97</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财务费用</w:t>
                    </w:r>
                  </w:p>
                </w:tc>
                <w:sdt>
                  <w:sdtPr>
                    <w:rPr>
                      <w:szCs w:val="21"/>
                    </w:rPr>
                    <w:alias w:val="附注_财务费用"/>
                    <w:tag w:val="_GBC_b14bad5de2174d61a8d568520bf349e8"/>
                    <w:id w:val="318080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财务费用"/>
                    <w:tag w:val="_GBC_b7f22d06371843239060908c8823da85"/>
                    <w:id w:val="3180806"/>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-1,515,087.80</w:t>
                        </w:r>
                      </w:p>
                    </w:tc>
                  </w:sdtContent>
                </w:sdt>
                <w:tc>
                  <w:tcPr>
                    <w:tcW w:w="109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1,996,068.90</w:t>
                    </w:r>
                    <w:sdt>
                      <w:sdtPr>
                        <w:rPr>
                          <w:szCs w:val="21"/>
                        </w:rPr>
                        <w:alias w:val="财务费用"/>
                        <w:tag w:val="_GBC_488e01373a9b4e6eb243ed69d92412bf"/>
                        <w:id w:val="3180807"/>
                        <w:lock w:val="sdtLocked"/>
                      </w:sdtPr>
                      <w:sdtContent>
                        <w:r>
                          <w:rPr>
                            <w:rFonts w:hint="eastAsia"/>
                            <w:szCs w:val="21"/>
                          </w:rPr>
                          <w:t xml:space="preserve"> </w:t>
                        </w:r>
                      </w:sdtContent>
                    </w:sdt>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资产减值损失</w:t>
                    </w:r>
                  </w:p>
                </w:tc>
                <w:sdt>
                  <w:sdtPr>
                    <w:rPr>
                      <w:szCs w:val="21"/>
                    </w:rPr>
                    <w:alias w:val="附注_资产减值损失"/>
                    <w:tag w:val="_GBC_4553ba626a8247f79b52b09cefae8618"/>
                    <w:id w:val="318080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资产减值损失"/>
                    <w:tag w:val="_GBC_78ff082837324f8fbc29bc13bba9b287"/>
                    <w:id w:val="3180809"/>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2,676,743.46</w:t>
                        </w:r>
                      </w:p>
                    </w:tc>
                  </w:sdtContent>
                </w:sd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3,098,228.75</w:t>
                    </w:r>
                    <w:sdt>
                      <w:sdtPr>
                        <w:rPr>
                          <w:szCs w:val="21"/>
                        </w:rPr>
                        <w:alias w:val="资产减值损失"/>
                        <w:tag w:val="_GBC_04c931f3a95449ab8451d81ec80520f3"/>
                        <w:id w:val="3180810"/>
                        <w:lock w:val="sdtLocked"/>
                        <w:showingPlcHdr/>
                      </w:sdtPr>
                      <w:sdtContent>
                        <w:r>
                          <w:rPr>
                            <w:rFonts w:hint="eastAsia"/>
                            <w:color w:val="333399"/>
                            <w:szCs w:val="21"/>
                          </w:rPr>
                          <w:t xml:space="preserve">　</w:t>
                        </w:r>
                      </w:sdtContent>
                    </w:sdt>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c6e1163390b14ec8bfe9977ab2dbf42d"/>
                    <w:id w:val="318081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公允价值变动收益"/>
                    <w:tag w:val="_GBC_3f0bc11fd9b84e8a8b0f316cf548a4ef"/>
                    <w:id w:val="318081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公允价值变动收益"/>
                    <w:tag w:val="_GBC_a414d3d25b124b358456654d56d7c594"/>
                    <w:id w:val="3180813"/>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719,850.00</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投资收益（损失以“－”号填列）</w:t>
                    </w:r>
                  </w:p>
                </w:tc>
                <w:sdt>
                  <w:sdtPr>
                    <w:rPr>
                      <w:szCs w:val="21"/>
                    </w:rPr>
                    <w:alias w:val="附注_投资收益"/>
                    <w:tag w:val="_GBC_9ff7c25db9cf41b7a6374b057780e673"/>
                    <w:id w:val="318081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投资收益"/>
                    <w:tag w:val="_GBC_597dc69f41b648d59c39ffaedd53a139"/>
                    <w:id w:val="3180815"/>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1,914,164.39</w:t>
                        </w:r>
                      </w:p>
                    </w:tc>
                  </w:sdtContent>
                </w:sd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1,372,449.28</w:t>
                    </w:r>
                    <w:sdt>
                      <w:sdtPr>
                        <w:rPr>
                          <w:szCs w:val="21"/>
                        </w:rPr>
                        <w:alias w:val="投资收益"/>
                        <w:tag w:val="_GBC_033ff2d588454955bd360b6d5fa25e90"/>
                        <w:id w:val="3180816"/>
                        <w:lock w:val="sdtLocked"/>
                        <w:showingPlcHdr/>
                      </w:sdtPr>
                      <w:sdtContent>
                        <w:r>
                          <w:rPr>
                            <w:rFonts w:hint="eastAsia"/>
                            <w:color w:val="333399"/>
                            <w:szCs w:val="21"/>
                          </w:rPr>
                          <w:t xml:space="preserve">　</w:t>
                        </w:r>
                      </w:sdtContent>
                    </w:sdt>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fe97de90baad435d94de2e99cc463dc4"/>
                    <w:id w:val="318081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对联营企业和合营企业的投资收益"/>
                    <w:tag w:val="_GBC_f9c3855718104cc99c8437ff9880cc3a"/>
                    <w:id w:val="3180818"/>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对联营企业和合营企业的投资收益"/>
                    <w:tag w:val="_GBC_79f24ee31ca34b7d8b0fd5bfe6a73386"/>
                    <w:id w:val="3180819"/>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19"/>
                      <w:rPr>
                        <w:color w:val="000000"/>
                        <w:szCs w:val="21"/>
                      </w:rPr>
                    </w:pPr>
                    <w:r>
                      <w:rPr>
                        <w:rFonts w:hint="eastAsia"/>
                        <w:szCs w:val="21"/>
                      </w:rPr>
                      <w:t>二、营业利润（亏损以“－”号填列）</w:t>
                    </w:r>
                  </w:p>
                </w:tc>
                <w:sdt>
                  <w:sdtPr>
                    <w:rPr>
                      <w:szCs w:val="21"/>
                    </w:rPr>
                    <w:alias w:val="附注_营业利润"/>
                    <w:tag w:val="_GBC_2262c0dc7a7a4ade9f5dd70ab8a861bc"/>
                    <w:id w:val="318082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利润"/>
                    <w:tag w:val="_GBC_f285087f35ee4fa290b75c5dc58763ff"/>
                    <w:id w:val="3180821"/>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84,472,562.00</w:t>
                        </w:r>
                      </w:p>
                    </w:tc>
                  </w:sdtContent>
                </w:sdt>
                <w:sdt>
                  <w:sdtPr>
                    <w:rPr>
                      <w:szCs w:val="21"/>
                    </w:rPr>
                    <w:alias w:val="营业利润"/>
                    <w:tag w:val="_GBC_13528f70b7b2481a86c0c9edb0c9aef6"/>
                    <w:id w:val="3180822"/>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63,044,143.58</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color w:val="000000"/>
                        <w:szCs w:val="21"/>
                      </w:rPr>
                    </w:pPr>
                    <w:r>
                      <w:rPr>
                        <w:rFonts w:hint="eastAsia"/>
                        <w:szCs w:val="21"/>
                      </w:rPr>
                      <w:t>加：营业外收入</w:t>
                    </w:r>
                  </w:p>
                </w:tc>
                <w:sdt>
                  <w:sdtPr>
                    <w:rPr>
                      <w:szCs w:val="21"/>
                    </w:rPr>
                    <w:alias w:val="附注_营业外收入"/>
                    <w:tag w:val="_GBC_3d2111e090204ccb94f74f3db3653ab1"/>
                    <w:id w:val="318082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外收入"/>
                    <w:tag w:val="_GBC_2c26fe104a174a4d8cd8e2fade325e33"/>
                    <w:id w:val="3180824"/>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10,098,068.57</w:t>
                        </w:r>
                      </w:p>
                    </w:tc>
                  </w:sdtContent>
                </w:sd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szCs w:val="21"/>
                      </w:rPr>
                      <w:t>7,755,902.33</w:t>
                    </w:r>
                    <w:sdt>
                      <w:sdtPr>
                        <w:rPr>
                          <w:szCs w:val="21"/>
                        </w:rPr>
                        <w:alias w:val="营业外收入"/>
                        <w:tag w:val="_GBC_eafad9b90b7e46e19d2b61c960b48340"/>
                        <w:id w:val="3180825"/>
                        <w:lock w:val="sdtLocked"/>
                        <w:showingPlcHdr/>
                      </w:sdtPr>
                      <w:sdtContent>
                        <w:r>
                          <w:rPr>
                            <w:rFonts w:hint="eastAsia"/>
                            <w:color w:val="333399"/>
                            <w:szCs w:val="21"/>
                          </w:rPr>
                          <w:t xml:space="preserve">　</w:t>
                        </w:r>
                      </w:sdtContent>
                    </w:sdt>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szCs w:val="21"/>
                      </w:rPr>
                    </w:pPr>
                    <w:r>
                      <w:rPr>
                        <w:rFonts w:hint="eastAsia"/>
                        <w:szCs w:val="21"/>
                      </w:rPr>
                      <w:t>其中：非流动资产处置利得</w:t>
                    </w:r>
                  </w:p>
                </w:tc>
                <w:sdt>
                  <w:sdtPr>
                    <w:rPr>
                      <w:szCs w:val="21"/>
                    </w:rPr>
                    <w:alias w:val="附注_其中：非流动资产处置利得"/>
                    <w:tag w:val="_GBC_f5c17ba482bc42509546c73bf41db0d0"/>
                    <w:id w:val="318082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其中：非流动资产处置利得"/>
                    <w:tag w:val="_GBC_56dad11756804e64b37ef2d5364b5d11"/>
                    <w:id w:val="318082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其中：非流动资产处置利得"/>
                    <w:tag w:val="_GBC_aee7698c75fb434f9492302afa4d94fa"/>
                    <w:id w:val="3180828"/>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color w:val="000000"/>
                        <w:szCs w:val="21"/>
                      </w:rPr>
                    </w:pPr>
                    <w:r>
                      <w:rPr>
                        <w:rFonts w:hint="eastAsia"/>
                        <w:szCs w:val="21"/>
                      </w:rPr>
                      <w:t>减：营业外支出</w:t>
                    </w:r>
                  </w:p>
                </w:tc>
                <w:sdt>
                  <w:sdtPr>
                    <w:rPr>
                      <w:szCs w:val="21"/>
                    </w:rPr>
                    <w:alias w:val="附注_营业外支出"/>
                    <w:tag w:val="_GBC_5824879a108f4eeb94f373fedd0873be"/>
                    <w:id w:val="318082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营业外支出"/>
                    <w:tag w:val="_GBC_8871849ebf3b488da511052a0c7ed512"/>
                    <w:id w:val="3180830"/>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369,944.08</w:t>
                        </w:r>
                      </w:p>
                    </w:tc>
                  </w:sdtContent>
                </w:sdt>
                <w:sdt>
                  <w:sdtPr>
                    <w:rPr>
                      <w:szCs w:val="21"/>
                    </w:rPr>
                    <w:alias w:val="营业外支出"/>
                    <w:tag w:val="_GBC_5bf32227ae934ebb965c03c58a365674"/>
                    <w:id w:val="3180831"/>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315,754.99</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300" w:firstLine="630"/>
                      <w:rPr>
                        <w:color w:val="000000"/>
                        <w:szCs w:val="21"/>
                      </w:rPr>
                    </w:pPr>
                    <w:r>
                      <w:rPr>
                        <w:rFonts w:hint="eastAsia"/>
                        <w:szCs w:val="21"/>
                      </w:rPr>
                      <w:t>其中：非流动资产处置损失</w:t>
                    </w:r>
                  </w:p>
                </w:tc>
                <w:sdt>
                  <w:sdtPr>
                    <w:rPr>
                      <w:szCs w:val="21"/>
                    </w:rPr>
                    <w:alias w:val="附注_非流动资产处置净损"/>
                    <w:tag w:val="_GBC_7ffeba6ced28484eaff6808911176de3"/>
                    <w:id w:val="318083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非流动资产处置净损失"/>
                    <w:tag w:val="_GBC_eecac9a08521422baf96e1281df2daf4"/>
                    <w:id w:val="318083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sdt>
                  <w:sdtPr>
                    <w:rPr>
                      <w:szCs w:val="21"/>
                    </w:rPr>
                    <w:alias w:val="非流动资产处置净损失"/>
                    <w:tag w:val="_GBC_06678b2165db4979b9170d0fac6aa79f"/>
                    <w:id w:val="3180834"/>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008000"/>
                            <w:szCs w:val="21"/>
                          </w:rPr>
                        </w:pPr>
                        <w:r>
                          <w:rPr>
                            <w:rFonts w:hint="eastAsia"/>
                            <w:color w:val="333399"/>
                            <w:szCs w:val="21"/>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19"/>
                      <w:rPr>
                        <w:color w:val="000000"/>
                        <w:szCs w:val="21"/>
                      </w:rPr>
                    </w:pPr>
                    <w:r>
                      <w:rPr>
                        <w:rFonts w:hint="eastAsia"/>
                        <w:szCs w:val="21"/>
                      </w:rPr>
                      <w:t>三、利润总额（亏损总额以“－”号填列）</w:t>
                    </w:r>
                  </w:p>
                </w:tc>
                <w:sdt>
                  <w:sdtPr>
                    <w:rPr>
                      <w:szCs w:val="21"/>
                    </w:rPr>
                    <w:alias w:val="附注_利润总额"/>
                    <w:tag w:val="_GBC_fdadfc5e659c43379aa215a1f634b7da"/>
                    <w:id w:val="318083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利润总额"/>
                    <w:tag w:val="_GBC_40d37e620fdc43f998d3cfc1dd3ee17b"/>
                    <w:id w:val="3180836"/>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94,200,686.49</w:t>
                        </w:r>
                      </w:p>
                    </w:tc>
                  </w:sdtContent>
                </w:sdt>
                <w:sdt>
                  <w:sdtPr>
                    <w:rPr>
                      <w:szCs w:val="21"/>
                    </w:rPr>
                    <w:alias w:val="利润总额"/>
                    <w:tag w:val="_GBC_e38763ba86554405a5277dd78fdb006e"/>
                    <w:id w:val="3180837"/>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70,484,290.92</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19" w:firstLineChars="200" w:firstLine="420"/>
                      <w:rPr>
                        <w:color w:val="000000"/>
                        <w:szCs w:val="21"/>
                      </w:rPr>
                    </w:pPr>
                    <w:r>
                      <w:rPr>
                        <w:rFonts w:hint="eastAsia"/>
                        <w:szCs w:val="21"/>
                      </w:rPr>
                      <w:t>减：所得税费用</w:t>
                    </w:r>
                  </w:p>
                </w:tc>
                <w:sdt>
                  <w:sdtPr>
                    <w:rPr>
                      <w:szCs w:val="21"/>
                    </w:rPr>
                    <w:alias w:val="附注_所得税"/>
                    <w:tag w:val="_GBC_525966e3b7ea43a0812cbf32b23dc5a6"/>
                    <w:id w:val="318083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所得税"/>
                    <w:tag w:val="_GBC_52c71572d16b466ea24efade0493821d"/>
                    <w:id w:val="3180839"/>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14,684,340.30</w:t>
                        </w:r>
                      </w:p>
                    </w:tc>
                  </w:sdtContent>
                </w:sdt>
                <w:sdt>
                  <w:sdtPr>
                    <w:rPr>
                      <w:szCs w:val="21"/>
                    </w:rPr>
                    <w:alias w:val="所得税"/>
                    <w:tag w:val="_GBC_4b882e4e8c05461eb1b9511a001c9c40"/>
                    <w:id w:val="3180840"/>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9,424,800.43</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19"/>
                      <w:rPr>
                        <w:color w:val="000000"/>
                        <w:szCs w:val="21"/>
                      </w:rPr>
                    </w:pPr>
                    <w:r>
                      <w:rPr>
                        <w:rFonts w:hint="eastAsia"/>
                        <w:szCs w:val="21"/>
                      </w:rPr>
                      <w:t>四、净利润（净亏损以“－”号填列）</w:t>
                    </w:r>
                  </w:p>
                </w:tc>
                <w:sdt>
                  <w:sdtPr>
                    <w:rPr>
                      <w:szCs w:val="21"/>
                    </w:rPr>
                    <w:alias w:val="附注_净利润"/>
                    <w:tag w:val="_GBC_10cf526cb60840fd903c70adf031036d"/>
                    <w:id w:val="318084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净利润"/>
                    <w:tag w:val="_GBC_b4c6e1a407e846dab013587554bf7082"/>
                    <w:id w:val="3180842"/>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79,516,346.19</w:t>
                        </w:r>
                      </w:p>
                    </w:tc>
                  </w:sdtContent>
                </w:sdt>
                <w:sdt>
                  <w:sdtPr>
                    <w:rPr>
                      <w:szCs w:val="21"/>
                    </w:rPr>
                    <w:alias w:val="净利润"/>
                    <w:tag w:val="_GBC_850d778d35f444908874bda50fbd3e99"/>
                    <w:id w:val="3180843"/>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61,059,490.49</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938382a88aa4a6594ce3dc9389f50b3"/>
                    <w:id w:val="318084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其他综合收益的税后净额"/>
                    <w:tag w:val="_GBC_835cf4ef9afc44dfb9b940a3e84c0865"/>
                    <w:id w:val="318084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其他综合收益的税后净额"/>
                    <w:tag w:val="_GBC_7b9060b40d384e659b02a1b98b7c6bc6"/>
                    <w:id w:val="3180846"/>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FF00FF"/>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（一）以后不能重分类进损益的其他综合收益</w:t>
                    </w:r>
                  </w:p>
                </w:tc>
                <w:sdt>
                  <w:sdtPr>
                    <w:rPr>
                      <w:szCs w:val="21"/>
                    </w:rPr>
                    <w:alias w:val="附注_以后不能重分类进损益的其他综合收益"/>
                    <w:tag w:val="_GBC_3c5deeb2c51143e290062be119af2cd8"/>
                    <w:id w:val="318084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以后不能重分类进损益的其他综合收益"/>
                    <w:tag w:val="_GBC_2f32a633c2df4057b3c7c1e970b367fa"/>
                    <w:id w:val="3180848"/>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以后不能重分类进损益的其他综合收益"/>
                    <w:tag w:val="_GBC_02cc4dd2400f4f839d9f94094f9d400e"/>
                    <w:id w:val="3180849"/>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FF00FF"/>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8a75b0ec9d164294bac02f277c7a768d"/>
                    <w:id w:val="318085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重新计量设定受益计划净负债或净资产的变动"/>
                    <w:tag w:val="_GBC_9370ccbf282a461aba209871d16b8306"/>
                    <w:id w:val="3180851"/>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重新计量设定受益计划净负债或净资产的变动"/>
                    <w:tag w:val="_GBC_1fb1d471b97a4585960ea51f98cc6f4c"/>
                    <w:id w:val="3180852"/>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FF00FF"/>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57" w:firstLineChars="200" w:firstLine="42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3abda7750cea4759a2167d4e78df9616"/>
                    <w:id w:val="318085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e9debc596764009a5a50ef809b5567a"/>
                    <w:id w:val="318085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86fae6fb9144cd1bf8fbcd26cd3f8da"/>
                    <w:id w:val="3180855"/>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FF00FF"/>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100" w:firstLine="210"/>
                      <w:rPr>
                        <w:szCs w:val="21"/>
                      </w:rPr>
                    </w:pPr>
                    <w:r>
                      <w:rPr>
                        <w:rFonts w:hint="eastAsia"/>
                        <w:szCs w:val="21"/>
                      </w:rPr>
                      <w:t>（二）以后将重分类进损益的其他综合收益</w:t>
                    </w:r>
                  </w:p>
                </w:tc>
                <w:sdt>
                  <w:sdtPr>
                    <w:rPr>
                      <w:szCs w:val="21"/>
                    </w:rPr>
                    <w:alias w:val="附注_以后将重分类进损益的其他综合收益"/>
                    <w:tag w:val="_GBC_846f5b9cf0e2448484d8b2929192fb13"/>
                    <w:id w:val="318085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以后将重分类进损益的其他综合收益"/>
                    <w:tag w:val="_GBC_fedf07c6e33f49a08eed71d7b99bb935"/>
                    <w:id w:val="318085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以后将重分类进损益的其他综合收益"/>
                    <w:tag w:val="_GBC_b31580b7aae34c81984972439bac7819"/>
                    <w:id w:val="3180858"/>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FF00FF"/>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3b437e077713492caeb4f7167fb822df"/>
                    <w:id w:val="318085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9902f4a4e1ee43068ee2159cd3a15a42"/>
                    <w:id w:val="318086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144cc0fbfab4481e87d69f827d9b2b03"/>
                    <w:id w:val="3180861"/>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FF00FF"/>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szCs w:val="21"/>
                      </w:rPr>
                      <w:t>2.可供出售金融资产公允价值变动损益</w:t>
                    </w:r>
                  </w:p>
                </w:tc>
                <w:sdt>
                  <w:sdtPr>
                    <w:rPr>
                      <w:szCs w:val="21"/>
                    </w:rPr>
                    <w:alias w:val="附注_可供出售金融资产公允价值变动损益"/>
                    <w:tag w:val="_GBC_a49931ae883c497e835b10d24a1f1f6a"/>
                    <w:id w:val="318086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可供出售金融资产公允价值变动损益"/>
                    <w:tag w:val="_GBC_737da89fa1fa4e5398a9ebb2ddd06b88"/>
                    <w:id w:val="318086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可供出售金融资产公允价值变动损益"/>
                    <w:tag w:val="_GBC_0a2a129a5e96458a9e38e37938ebac2c"/>
                    <w:id w:val="3180864"/>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FF00FF"/>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szCs w:val="21"/>
                      </w:rPr>
                      <w:t>3.持有至到期投资重分类为可供出售金融资产损益</w:t>
                    </w:r>
                  </w:p>
                </w:tc>
                <w:sdt>
                  <w:sdtPr>
                    <w:rPr>
                      <w:szCs w:val="21"/>
                    </w:rPr>
                    <w:alias w:val="附注_持有至到期投资重分类为可供出售金融资产损益"/>
                    <w:tag w:val="_GBC_af1b9bf67f0e44e38a045e0d419166cc"/>
                    <w:id w:val="318086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持有至到期投资重分类为可供出售金融资产损益"/>
                    <w:tag w:val="_GBC_a44e6b47066945889253e6998ac42e18"/>
                    <w:id w:val="318086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持有至到期投资重分类为可供出售金融资产损益"/>
                    <w:tag w:val="_GBC_90c9373e84ed451ea3f6bc186e4c9edc"/>
                    <w:id w:val="3180867"/>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FF00FF"/>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szCs w:val="21"/>
                      </w:rPr>
                      <w:t>4.现金流量套期损益的有效部分</w:t>
                    </w:r>
                  </w:p>
                </w:tc>
                <w:sdt>
                  <w:sdtPr>
                    <w:rPr>
                      <w:szCs w:val="21"/>
                    </w:rPr>
                    <w:alias w:val="附注_现金流量套期损益的有效部分"/>
                    <w:tag w:val="_GBC_cb801651f5bb4c4c9f73798c9ecab2f4"/>
                    <w:id w:val="318086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现金流量套期损益的有效部分"/>
                    <w:tag w:val="_GBC_5a4ff1b083544fdf8e1377d6faa98624"/>
                    <w:id w:val="318086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现金流量套期损益的有效部分"/>
                    <w:tag w:val="_GBC_4e28f6c86cc6430e86ca171e54d93985"/>
                    <w:id w:val="3180870"/>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FF00FF"/>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szCs w:val="21"/>
                      </w:rPr>
                      <w:t>5.外币财务报表折算差额</w:t>
                    </w:r>
                  </w:p>
                </w:tc>
                <w:sdt>
                  <w:sdtPr>
                    <w:rPr>
                      <w:szCs w:val="21"/>
                    </w:rPr>
                    <w:alias w:val="附注_外币财务报表折算差额"/>
                    <w:tag w:val="_GBC_f5e5cd67fd9e4fcfa6d117e5a0b8f997"/>
                    <w:id w:val="318087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外币财务报表折算差额"/>
                    <w:tag w:val="_GBC_4435a19c6e31430ba222af7094357069"/>
                    <w:id w:val="318087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外币财务报表折算差额"/>
                    <w:tag w:val="_GBC_23d7fb3989ca49f1bb03fe7de8c9e15e"/>
                    <w:id w:val="3180873"/>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color w:val="FF00FF"/>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firstLineChars="200" w:firstLine="420"/>
                      <w:rPr>
                        <w:szCs w:val="21"/>
                      </w:rPr>
                    </w:pPr>
                    <w:r>
                      <w:rPr>
                        <w:szCs w:val="21"/>
                      </w:rPr>
                      <w:t>6.其他</w:t>
                    </w:r>
                  </w:p>
                </w:tc>
                <w:sdt>
                  <w:sdtPr>
                    <w:rPr>
                      <w:szCs w:val="21"/>
                    </w:rPr>
                    <w:alias w:val="附注_以后将重分类进损益的其他综合收益-其他"/>
                    <w:tag w:val="_GBC_4510e9aab9c342a89f9929dbd85a13f6"/>
                    <w:id w:val="318087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r>
                          <w:rPr>
                            <w:rFonts w:hint="eastAsia"/>
                            <w:color w:val="333399"/>
                          </w:rPr>
                          <w:t xml:space="preserve">　</w:t>
                        </w:r>
                      </w:p>
                    </w:tc>
                  </w:sdtContent>
                </w:sdt>
                <w:sdt>
                  <w:sdtPr>
                    <w:rPr>
                      <w:szCs w:val="21"/>
                    </w:rPr>
                    <w:alias w:val="以后将重分类进损益的其他综合收益-其他"/>
                    <w:tag w:val="_GBC_b5e95f80ad534cd4b3f3782661c88a72"/>
                    <w:id w:val="318087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sdt>
                  <w:sdtPr>
                    <w:rPr>
                      <w:szCs w:val="21"/>
                    </w:rPr>
                    <w:alias w:val="以后将重分类进损益的其他综合收益-其他"/>
                    <w:tag w:val="_GBC_24919484c7624761bc21c9790fc0ffcd"/>
                    <w:id w:val="3180876"/>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r>
                          <w:rPr>
                            <w:rFonts w:hint="eastAsia"/>
                            <w:color w:val="333399"/>
                          </w:rPr>
                          <w:t xml:space="preserve">　</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19"/>
                      <w:rPr>
                        <w:szCs w:val="21"/>
                      </w:rPr>
                    </w:pPr>
                    <w:r>
                      <w:rPr>
                        <w:rFonts w:hint="eastAsia"/>
                        <w:szCs w:val="21"/>
                      </w:rPr>
                      <w:t>六、综合收益总额</w:t>
                    </w:r>
                  </w:p>
                </w:tc>
                <w:sdt>
                  <w:sdtPr>
                    <w:rPr>
                      <w:szCs w:val="21"/>
                    </w:rPr>
                    <w:alias w:val="附注_综合收益总额"/>
                    <w:tag w:val="_GBC_5e48bde075c54fceac92e3b81610f8cd"/>
                    <w:id w:val="318087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sdt>
                  <w:sdtPr>
                    <w:rPr>
                      <w:szCs w:val="21"/>
                    </w:rPr>
                    <w:alias w:val="综合收益总额"/>
                    <w:tag w:val="_GBC_845616ff45924da7832e04e4ba0a1980"/>
                    <w:id w:val="3180878"/>
                    <w:lock w:val="sdtLocked"/>
                  </w:sdtPr>
                  <w:sdtContent>
                    <w:tc>
                      <w:tcPr>
                        <w:tcW w:w="1090"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szCs w:val="21"/>
                          </w:rPr>
                          <w:t>79,516,346.19</w:t>
                        </w:r>
                      </w:p>
                    </w:tc>
                  </w:sdtContent>
                </w:sdt>
                <w:sdt>
                  <w:sdtPr>
                    <w:rPr>
                      <w:szCs w:val="21"/>
                    </w:rPr>
                    <w:alias w:val="综合收益总额"/>
                    <w:tag w:val="_GBC_20444045a227484ba1412f37578b41e1"/>
                    <w:id w:val="3180879"/>
                    <w:lock w:val="sdtLocked"/>
                  </w:sdtPr>
                  <w:sdtContent>
                    <w:tc>
                      <w:tcPr>
                        <w:tcW w:w="1096" w:type="pct"/>
                        <w:tcBorders>
                          <w:top w:val="outset" w:sz="6" w:space="0" w:color="auto"/>
                          <w:left w:val="outset" w:sz="6" w:space="0" w:color="auto"/>
                          <w:bottom w:val="outset" w:sz="6" w:space="0" w:color="auto"/>
                          <w:right w:val="outset" w:sz="6" w:space="0" w:color="auto"/>
                        </w:tcBorders>
                      </w:tcPr>
                      <w:p w:rsidR="007E5D8E" w:rsidRDefault="007E5D8E" w:rsidP="007E5D8E">
                        <w:pPr>
                          <w:jc w:val="right"/>
                          <w:rPr>
                            <w:color w:val="008000"/>
                            <w:szCs w:val="21"/>
                          </w:rPr>
                        </w:pPr>
                        <w:r>
                          <w:rPr>
                            <w:rFonts w:hint="eastAsia"/>
                            <w:szCs w:val="21"/>
                          </w:rPr>
                          <w:t>61,059,490.49</w:t>
                        </w:r>
                      </w:p>
                    </w:tc>
                  </w:sdtContent>
                </w:sdt>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Chars="-19" w:hangingChars="19" w:hanging="40"/>
                      <w:rPr>
                        <w:szCs w:val="21"/>
                      </w:rPr>
                    </w:pPr>
                    <w:r>
                      <w:rPr>
                        <w:rFonts w:hint="eastAsia"/>
                        <w:szCs w:val="21"/>
                      </w:rPr>
                      <w:t>七</w:t>
                    </w:r>
                    <w:r>
                      <w:rPr>
                        <w:szCs w:val="21"/>
                      </w:rPr>
                      <w:t>、每股收益：</w:t>
                    </w:r>
                  </w:p>
                </w:tc>
                <w:tc>
                  <w:tcPr>
                    <w:tcW w:w="534" w:type="pct"/>
                    <w:tcBorders>
                      <w:top w:val="outset" w:sz="6" w:space="0" w:color="auto"/>
                      <w:left w:val="outset" w:sz="6" w:space="0" w:color="auto"/>
                      <w:bottom w:val="outset" w:sz="6" w:space="0" w:color="auto"/>
                      <w:right w:val="outset" w:sz="6" w:space="0" w:color="auto"/>
                    </w:tcBorders>
                  </w:tcPr>
                  <w:p w:rsidR="007E5D8E" w:rsidRDefault="007E5D8E">
                    <w:pPr>
                      <w:rPr>
                        <w:szCs w:val="21"/>
                      </w:rPr>
                    </w:pPr>
                  </w:p>
                </w:tc>
                <w:tc>
                  <w:tcPr>
                    <w:tcW w:w="1090"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7E5D8E" w:rsidRDefault="007E5D8E">
                    <w:pPr>
                      <w:jc w:val="right"/>
                      <w:rPr>
                        <w:szCs w:val="21"/>
                      </w:rPr>
                    </w:pPr>
                  </w:p>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19" w:firstLineChars="200" w:firstLine="420"/>
                      <w:rPr>
                        <w:szCs w:val="21"/>
                      </w:rPr>
                    </w:pPr>
                    <w:r>
                      <w:rPr>
                        <w:szCs w:val="21"/>
                      </w:rPr>
                      <w:t>（一）基本每股收益</w:t>
                    </w:r>
                    <w:r>
                      <w:rPr>
                        <w:rFonts w:hint="eastAsia"/>
                        <w:szCs w:val="21"/>
                      </w:rPr>
                      <w:t>(元/股)</w:t>
                    </w:r>
                  </w:p>
                </w:tc>
                <w:sdt>
                  <w:sdtPr>
                    <w:rPr>
                      <w:szCs w:val="21"/>
                    </w:rPr>
                    <w:alias w:val="附注_基本每股收益"/>
                    <w:tag w:val="_GBC_d9092486a0614880b82e6c4afe12ce15"/>
                    <w:id w:val="318088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01deffb1a9a4c63be47d31efbcaf338"/>
                      <w:id w:val="3180881"/>
                      <w:lock w:val="sdtLocked"/>
                    </w:sdtPr>
                    <w:sdtContent>
                      <w:p w:rsidR="007E5D8E" w:rsidRDefault="007E5D8E" w:rsidP="007E5D8E">
                        <w:pPr>
                          <w:ind w:right="210"/>
                          <w:jc w:val="right"/>
                          <w:rPr>
                            <w:color w:val="008000"/>
                            <w:szCs w:val="21"/>
                          </w:rPr>
                        </w:pPr>
                        <w:r>
                          <w:rPr>
                            <w:rFonts w:hint="eastAsia"/>
                            <w:szCs w:val="21"/>
                          </w:rPr>
                          <w:t>0.33</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dd48a5a111842cd803721976b9e61ec"/>
                      <w:id w:val="3180882"/>
                      <w:lock w:val="sdtLocked"/>
                    </w:sdtPr>
                    <w:sdtContent>
                      <w:p w:rsidR="007E5D8E" w:rsidRDefault="007E5D8E">
                        <w:pPr>
                          <w:jc w:val="right"/>
                          <w:rPr>
                            <w:color w:val="008000"/>
                            <w:szCs w:val="21"/>
                          </w:rPr>
                        </w:pPr>
                        <w:r>
                          <w:rPr>
                            <w:rFonts w:hint="eastAsia"/>
                            <w:szCs w:val="21"/>
                          </w:rPr>
                          <w:t>0.41</w:t>
                        </w:r>
                      </w:p>
                    </w:sdtContent>
                  </w:sdt>
                </w:tc>
              </w:tr>
              <w:tr w:rsidR="007E5D8E" w:rsidTr="00AF5DB7">
                <w:tc>
                  <w:tcPr>
                    <w:tcW w:w="2280" w:type="pct"/>
                    <w:tcBorders>
                      <w:top w:val="outset" w:sz="6" w:space="0" w:color="auto"/>
                      <w:left w:val="outset" w:sz="6" w:space="0" w:color="auto"/>
                      <w:bottom w:val="outset" w:sz="6" w:space="0" w:color="auto"/>
                      <w:right w:val="outset" w:sz="6" w:space="0" w:color="auto"/>
                    </w:tcBorders>
                    <w:vAlign w:val="center"/>
                  </w:tcPr>
                  <w:p w:rsidR="007E5D8E" w:rsidRDefault="007E5D8E">
                    <w:pPr>
                      <w:ind w:left="-19" w:firstLineChars="200" w:firstLine="420"/>
                      <w:rPr>
                        <w:szCs w:val="21"/>
                      </w:rPr>
                    </w:pPr>
                    <w:r>
                      <w:rPr>
                        <w:szCs w:val="21"/>
                      </w:rPr>
                      <w:t>（二）稀释每股收益</w:t>
                    </w:r>
                    <w:r>
                      <w:rPr>
                        <w:rFonts w:hint="eastAsia"/>
                        <w:szCs w:val="21"/>
                      </w:rPr>
                      <w:t>(元/股)</w:t>
                    </w:r>
                  </w:p>
                </w:tc>
                <w:sdt>
                  <w:sdtPr>
                    <w:rPr>
                      <w:szCs w:val="21"/>
                    </w:rPr>
                    <w:alias w:val="附注_稀释每股收益"/>
                    <w:tag w:val="_GBC_af90350f2e424f3eaec1ea13ae5f45c0"/>
                    <w:id w:val="318088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7E5D8E" w:rsidRDefault="007E5D8E">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a8ac5bea6d94306a54f76b9d24ecb43"/>
                      <w:id w:val="3180884"/>
                      <w:lock w:val="sdtLocked"/>
                      <w:showingPlcHdr/>
                    </w:sdtPr>
                    <w:sdtContent>
                      <w:p w:rsidR="007E5D8E" w:rsidRDefault="007E5D8E">
                        <w:pPr>
                          <w:jc w:val="right"/>
                          <w:rPr>
                            <w:color w:val="008000"/>
                            <w:szCs w:val="21"/>
                          </w:rPr>
                        </w:pPr>
                        <w:r>
                          <w:rPr>
                            <w:rFonts w:hint="eastAsia"/>
                            <w:color w:val="333399"/>
                            <w:szCs w:val="21"/>
                          </w:rPr>
                          <w:t xml:space="preserve">　</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b3c649124ea42bf8448db0669674527"/>
                      <w:id w:val="3180885"/>
                      <w:lock w:val="sdtLocked"/>
                      <w:showingPlcHdr/>
                    </w:sdtPr>
                    <w:sdtContent>
                      <w:p w:rsidR="007E5D8E" w:rsidRDefault="007E5D8E">
                        <w:pPr>
                          <w:jc w:val="right"/>
                          <w:rPr>
                            <w:color w:val="008000"/>
                            <w:szCs w:val="21"/>
                          </w:rPr>
                        </w:pPr>
                        <w:r>
                          <w:rPr>
                            <w:rFonts w:hint="eastAsia"/>
                            <w:color w:val="333399"/>
                            <w:szCs w:val="21"/>
                          </w:rPr>
                          <w:t xml:space="preserve">　</w:t>
                        </w:r>
                      </w:p>
                    </w:sdtContent>
                  </w:sdt>
                </w:tc>
              </w:tr>
            </w:tbl>
            <w:p w:rsidR="00235333" w:rsidRDefault="007E5D8E">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3180886"/>
                  <w:lock w:val="sdtLocked"/>
                  <w:placeholder>
                    <w:docPart w:val="GBC22222222222222222222222222222"/>
                  </w:placeholder>
                  <w:dataBinding w:prefixMappings="xmlns:clcid-cgi='clcid-cgi'" w:xpath="/*/clcid-cgi:GongSiFaDingDaiBiaoRen" w:storeItemID="{89EBAB94-44A0-46A2-B712-30D997D04A6D}"/>
                  <w:text/>
                </w:sdtPr>
                <w:sdtContent>
                  <w:r>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ac91a6c67f0a401ab312a449bd87b833"/>
                  <w:id w:val="3180887"/>
                  <w:lock w:val="sdtLocked"/>
                  <w:placeholder>
                    <w:docPart w:val="GBC22222222222222222222222222222"/>
                  </w:placeholder>
                  <w:dataBinding w:prefixMappings="xmlns:clcid-mr='clcid-mr'" w:xpath="/*/clcid-mr:ZhuGuanKuaiJiGongZuoFuZeRenXingMing" w:storeItemID="{89EBAB94-44A0-46A2-B712-30D997D04A6D}"/>
                  <w:text/>
                </w:sdtPr>
                <w:sdtContent>
                  <w:r>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60f6b900783346cfad817de4d84acf5e"/>
                  <w:id w:val="3180888"/>
                  <w:lock w:val="sdtLocked"/>
                  <w:placeholder>
                    <w:docPart w:val="GBC22222222222222222222222222222"/>
                  </w:placeholder>
                  <w:dataBinding w:prefixMappings="xmlns:clcid-mr='clcid-mr'" w:xpath="/*/clcid-mr:KuaiJiJiGouFuZeRenXingMing" w:storeItemID="{89EBAB94-44A0-46A2-B712-30D997D04A6D}"/>
                  <w:text/>
                </w:sdtPr>
                <w:sdtContent>
                  <w:r>
                    <w:rPr>
                      <w:rFonts w:hint="eastAsia"/>
                      <w:szCs w:val="21"/>
                    </w:rPr>
                    <w:t>颜美华</w:t>
                  </w:r>
                </w:sdtContent>
              </w:sdt>
            </w:p>
          </w:sdtContent>
        </w:sdt>
        <w:p w:rsidR="007E5D8E" w:rsidRDefault="007E5D8E" w:rsidP="007E5D8E">
          <w:pPr>
            <w:snapToGrid w:val="0"/>
            <w:spacing w:line="240" w:lineRule="atLeast"/>
            <w:ind w:rightChars="-73" w:right="-153"/>
            <w:rPr>
              <w:b/>
              <w:bCs/>
              <w:color w:val="FF0000"/>
              <w:szCs w:val="21"/>
            </w:rPr>
          </w:pPr>
        </w:p>
        <w:p w:rsidR="00235333" w:rsidRPr="007E5D8E" w:rsidRDefault="00BE4BB4" w:rsidP="007E5D8E">
          <w:pPr>
            <w:snapToGrid w:val="0"/>
            <w:spacing w:line="240" w:lineRule="atLeast"/>
            <w:ind w:rightChars="-73" w:right="-153"/>
            <w:rPr>
              <w:b/>
              <w:bCs/>
              <w:color w:val="FF0000"/>
              <w:szCs w:val="21"/>
            </w:rPr>
          </w:pPr>
        </w:p>
      </w:sdtContent>
    </w:sdt>
    <w:sdt>
      <w:sdtPr>
        <w:rPr>
          <w:rFonts w:hint="eastAsia"/>
          <w:b/>
          <w:bCs/>
          <w:szCs w:val="21"/>
        </w:rPr>
        <w:alias w:val="选项模块:需要编制合并报表"/>
        <w:tag w:val="_GBC_d6533048a32749eaa7738390457b7f24"/>
        <w:id w:val="3181170"/>
        <w:lock w:val="sdtLocked"/>
        <w:placeholder>
          <w:docPart w:val="GBC22222222222222222222222222222"/>
        </w:placeholder>
      </w:sdtPr>
      <w:sdtContent>
        <w:sdt>
          <w:sdtPr>
            <w:rPr>
              <w:rFonts w:hint="eastAsia"/>
              <w:b/>
              <w:bCs/>
              <w:szCs w:val="21"/>
            </w:rPr>
            <w:tag w:val="_GBC_17c43da24c7845d3aa093910aeaf2348"/>
            <w:id w:val="3181058"/>
            <w:lock w:val="sdtLocked"/>
            <w:placeholder>
              <w:docPart w:val="GBC22222222222222222222222222222"/>
            </w:placeholder>
          </w:sdtPr>
          <w:sdtEndPr>
            <w:rPr>
              <w:b w:val="0"/>
              <w:bCs w:val="0"/>
            </w:rPr>
          </w:sdtEndPr>
          <w:sdtContent>
            <w:p w:rsidR="00235333" w:rsidRDefault="002B19DD">
              <w:pPr>
                <w:jc w:val="center"/>
                <w:rPr>
                  <w:b/>
                  <w:bCs/>
                  <w:szCs w:val="21"/>
                </w:rPr>
              </w:pPr>
              <w:r>
                <w:rPr>
                  <w:rFonts w:hint="eastAsia"/>
                  <w:b/>
                  <w:bCs/>
                  <w:szCs w:val="21"/>
                </w:rPr>
                <w:t>合并</w:t>
              </w:r>
              <w:r>
                <w:rPr>
                  <w:b/>
                  <w:bCs/>
                  <w:szCs w:val="21"/>
                </w:rPr>
                <w:t>现金流量表</w:t>
              </w:r>
            </w:p>
            <w:p w:rsidR="00235333" w:rsidRDefault="002B19DD">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235333" w:rsidRDefault="002B19DD">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31808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31808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15"/>
                <w:gridCol w:w="2201"/>
              </w:tblGrid>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jc w:val="center"/>
                      <w:rPr>
                        <w:b/>
                        <w:bCs/>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tcPr>
                  <w:p w:rsidR="00235333" w:rsidRDefault="002B19DD">
                    <w:pPr>
                      <w:jc w:val="center"/>
                      <w:rPr>
                        <w:b/>
                        <w:szCs w:val="21"/>
                      </w:rPr>
                    </w:pPr>
                    <w:r>
                      <w:rPr>
                        <w:b/>
                        <w:szCs w:val="21"/>
                      </w:rPr>
                      <w:t>附注</w:t>
                    </w:r>
                  </w:p>
                </w:tc>
                <w:tc>
                  <w:tcPr>
                    <w:tcW w:w="1224" w:type="pct"/>
                    <w:tcBorders>
                      <w:top w:val="outset" w:sz="6" w:space="0" w:color="auto"/>
                      <w:left w:val="outset" w:sz="6" w:space="0" w:color="auto"/>
                      <w:bottom w:val="outset" w:sz="6" w:space="0" w:color="auto"/>
                      <w:right w:val="outset" w:sz="6" w:space="0" w:color="auto"/>
                    </w:tcBorders>
                  </w:tcPr>
                  <w:p w:rsidR="00235333" w:rsidRDefault="002B19DD">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6" w:type="pct"/>
                    <w:tcBorders>
                      <w:top w:val="outset" w:sz="6" w:space="0" w:color="auto"/>
                      <w:left w:val="outset" w:sz="6" w:space="0" w:color="auto"/>
                      <w:bottom w:val="outset" w:sz="6" w:space="0" w:color="auto"/>
                      <w:right w:val="outset" w:sz="6" w:space="0" w:color="auto"/>
                    </w:tcBorders>
                  </w:tcPr>
                  <w:p w:rsidR="00235333" w:rsidRDefault="002B19DD">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一、经营活动产生的现金流量：</w:t>
                    </w:r>
                  </w:p>
                </w:tc>
                <w:tc>
                  <w:tcPr>
                    <w:tcW w:w="543" w:type="pct"/>
                    <w:tcBorders>
                      <w:top w:val="outset" w:sz="6" w:space="0" w:color="auto"/>
                      <w:left w:val="outset" w:sz="6" w:space="0" w:color="auto"/>
                      <w:bottom w:val="outset" w:sz="6" w:space="0" w:color="auto"/>
                      <w:right w:val="outset" w:sz="6" w:space="0" w:color="auto"/>
                    </w:tcBorders>
                  </w:tcPr>
                  <w:p w:rsidR="00235333" w:rsidRDefault="00235333">
                    <w:pPr>
                      <w:rPr>
                        <w:szCs w:val="21"/>
                      </w:rPr>
                    </w:pPr>
                  </w:p>
                </w:tc>
                <w:tc>
                  <w:tcPr>
                    <w:tcW w:w="1224" w:type="pct"/>
                    <w:tcBorders>
                      <w:top w:val="outset" w:sz="6" w:space="0" w:color="auto"/>
                      <w:left w:val="outset" w:sz="6" w:space="0" w:color="auto"/>
                      <w:bottom w:val="outset" w:sz="6" w:space="0" w:color="auto"/>
                      <w:right w:val="outset" w:sz="6" w:space="0" w:color="auto"/>
                    </w:tcBorders>
                  </w:tcPr>
                  <w:p w:rsidR="00235333" w:rsidRDefault="00235333">
                    <w:pPr>
                      <w:rPr>
                        <w:szCs w:val="21"/>
                      </w:rPr>
                    </w:pPr>
                  </w:p>
                </w:tc>
                <w:tc>
                  <w:tcPr>
                    <w:tcW w:w="1216" w:type="pct"/>
                    <w:tcBorders>
                      <w:top w:val="outset" w:sz="6" w:space="0" w:color="auto"/>
                      <w:left w:val="outset" w:sz="6" w:space="0" w:color="auto"/>
                      <w:bottom w:val="outset" w:sz="6" w:space="0" w:color="auto"/>
                      <w:right w:val="outset" w:sz="6" w:space="0" w:color="auto"/>
                    </w:tcBorders>
                  </w:tcPr>
                  <w:p w:rsidR="00235333" w:rsidRDefault="00235333">
                    <w:pPr>
                      <w:rPr>
                        <w:szCs w:val="21"/>
                      </w:rPr>
                    </w:pPr>
                  </w:p>
                </w:tc>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94536314450b4062832df9bd05a0edd6"/>
                    <w:id w:val="318089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销售商品提供劳务收到的现金"/>
                    <w:tag w:val="_GBC_4b0cbf652f674117a1248dffdd00651a"/>
                    <w:id w:val="3180894"/>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492,093,015.99</w:t>
                        </w:r>
                      </w:p>
                    </w:tc>
                  </w:sdtContent>
                </w:sdt>
                <w:sdt>
                  <w:sdtPr>
                    <w:rPr>
                      <w:szCs w:val="21"/>
                    </w:rPr>
                    <w:alias w:val="销售商品提供劳务收到的现金"/>
                    <w:tag w:val="_GBC_378796c729b54fca9319cbfadb3f2b66"/>
                    <w:id w:val="3180895"/>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495,084,550.17</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客户存款和同业存放款项净增加额</w:t>
                    </w:r>
                  </w:p>
                </w:tc>
                <w:sdt>
                  <w:sdtPr>
                    <w:rPr>
                      <w:szCs w:val="21"/>
                    </w:rPr>
                    <w:alias w:val="附注_客户存款和同业存放款项净增加额"/>
                    <w:tag w:val="_GBC_e3a7987b47fd49718d6a1d78180e720a"/>
                    <w:id w:val="318089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客户存款和同业存放款项净增加额"/>
                    <w:tag w:val="_GBC_42f4842a44954f9abadf59f26e29af6b"/>
                    <w:id w:val="3180897"/>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 xml:space="preserve">     </w:t>
                        </w:r>
                      </w:p>
                    </w:tc>
                  </w:sdtContent>
                </w:sdt>
                <w:sdt>
                  <w:sdtPr>
                    <w:rPr>
                      <w:szCs w:val="21"/>
                    </w:rPr>
                    <w:alias w:val="客户存款和同业存放款项净增加额"/>
                    <w:tag w:val="_GBC_2390509343f744f59a12480e4af82c4b"/>
                    <w:id w:val="3180898"/>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向中央银行借款净增加额</w:t>
                    </w:r>
                  </w:p>
                </w:tc>
                <w:sdt>
                  <w:sdtPr>
                    <w:rPr>
                      <w:szCs w:val="21"/>
                    </w:rPr>
                    <w:alias w:val="附注_向中央银行借款净增加额"/>
                    <w:tag w:val="_GBC_5520760931b64001b52d86f558312ec1"/>
                    <w:id w:val="318089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向中央银行借款净增加额"/>
                    <w:tag w:val="_GBC_d9a239fdac3d4a789dbcb4769d228624"/>
                    <w:id w:val="3180900"/>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向中央银行借款净增加额"/>
                    <w:tag w:val="_GBC_1fc6f01b17a842ca98e62bad7ab3c532"/>
                    <w:id w:val="3180901"/>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向其他金融机构拆入资金净增加额</w:t>
                    </w:r>
                  </w:p>
                </w:tc>
                <w:sdt>
                  <w:sdtPr>
                    <w:rPr>
                      <w:szCs w:val="21"/>
                    </w:rPr>
                    <w:alias w:val="附注_向其他金融机构拆入资金净增加额"/>
                    <w:tag w:val="_GBC_cbd1adc7b6b144758b433ba2f0041958"/>
                    <w:id w:val="318090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向其他金融机构拆入资金净增加额"/>
                    <w:tag w:val="_GBC_495511ffe56349a8a7d996d410eda8de"/>
                    <w:id w:val="3180903"/>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f9f18c907c6245b58551c0aaf7ffb51a"/>
                    <w:id w:val="3180904"/>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收到原保险合同保费取得的现金</w:t>
                    </w:r>
                  </w:p>
                </w:tc>
                <w:sdt>
                  <w:sdtPr>
                    <w:rPr>
                      <w:szCs w:val="21"/>
                    </w:rPr>
                    <w:alias w:val="附注_收到原保险合同保费取得的现金"/>
                    <w:tag w:val="_GBC_b3c4e007871e48f3a4234483fb735f62"/>
                    <w:id w:val="318090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到原保险合同保费取得的现金"/>
                    <w:tag w:val="_GBC_c42fe751990649b191731cf193445ef3"/>
                    <w:id w:val="3180906"/>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d8258136ff70480ea6a959134f641f8a"/>
                    <w:id w:val="3180907"/>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收到再保险业务现金净额</w:t>
                    </w:r>
                  </w:p>
                </w:tc>
                <w:sdt>
                  <w:sdtPr>
                    <w:rPr>
                      <w:szCs w:val="21"/>
                    </w:rPr>
                    <w:alias w:val="附注_收到再保险业务现金净额"/>
                    <w:tag w:val="_GBC_752498eb17634c32a1c6f11fb8774c3a"/>
                    <w:id w:val="318090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到再保险业务现金净额"/>
                    <w:tag w:val="_GBC_d541114824a64ddb97e997bb4f4b3060"/>
                    <w:id w:val="3180909"/>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收到再保险业务现金净额"/>
                    <w:tag w:val="_GBC_76a9cbcd034548cb9d94d58ff97dc85a"/>
                    <w:id w:val="3180910"/>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保户储金及投资款净增加额</w:t>
                    </w:r>
                  </w:p>
                </w:tc>
                <w:sdt>
                  <w:sdtPr>
                    <w:rPr>
                      <w:szCs w:val="21"/>
                    </w:rPr>
                    <w:alias w:val="附注_保户储金及投资款净增加额"/>
                    <w:tag w:val="_GBC_9bb0cd47baa8406dbfd221bc11003b32"/>
                    <w:id w:val="318091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保户储金及投资款净增加额"/>
                    <w:tag w:val="_GBC_c65674b9bdd747e9ac11c78b1f13481b"/>
                    <w:id w:val="3180912"/>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保户储金及投资款净增加额"/>
                    <w:tag w:val="_GBC_953fc9751bbf4e8dbd83116476a14981"/>
                    <w:id w:val="3180913"/>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处置以公允价值计量且其变动计入当期损益的金融资产净增加额</w:t>
                    </w:r>
                  </w:p>
                </w:tc>
                <w:sdt>
                  <w:sdtPr>
                    <w:rPr>
                      <w:szCs w:val="21"/>
                    </w:rPr>
                    <w:alias w:val="附注_处置以公允价值计量且其变动计入当期损益的金融资产净增加额"/>
                    <w:tag w:val="_GBC_bda254a6b8c44fc4b2f9a3c96a3f3b07"/>
                    <w:id w:val="318091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szCs w:val="21"/>
                          </w:rPr>
                        </w:pPr>
                        <w:r>
                          <w:rPr>
                            <w:rFonts w:hint="eastAsia"/>
                            <w:color w:val="333399"/>
                          </w:rPr>
                          <w:t xml:space="preserve">　</w:t>
                        </w:r>
                      </w:p>
                    </w:tc>
                  </w:sdtContent>
                </w:sdt>
                <w:sdt>
                  <w:sdtPr>
                    <w:rPr>
                      <w:szCs w:val="21"/>
                    </w:rPr>
                    <w:alias w:val="处置以公允价值计量且其变动计入当期损益的金融资产净增加额"/>
                    <w:tag w:val="_GBC_09e93cbdf5d04aed893da15e40bb8384"/>
                    <w:id w:val="3180915"/>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7ea52dcaa13f45e3bec674f82f4356fc"/>
                    <w:id w:val="3180916"/>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szCs w:val="21"/>
                          </w:rPr>
                        </w:pPr>
                        <w:r>
                          <w:rPr>
                            <w:rFonts w:hint="eastAsia"/>
                            <w:color w:val="333399"/>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收取利息、手续费及佣金的现金</w:t>
                    </w:r>
                  </w:p>
                </w:tc>
                <w:sdt>
                  <w:sdtPr>
                    <w:rPr>
                      <w:szCs w:val="21"/>
                    </w:rPr>
                    <w:alias w:val="附注_收取利息、手续费及佣金的现金"/>
                    <w:tag w:val="_GBC_81c2ba18a65547d0b7e60481a49ef509"/>
                    <w:id w:val="318091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取利息、手续费及佣金的现金"/>
                    <w:tag w:val="_GBC_1bcb2001fac546c18e7150293a4f9c06"/>
                    <w:id w:val="3180918"/>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c275a1015886469ab9a1fb9fa155ed8c"/>
                    <w:id w:val="3180919"/>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拆入资金净增加额</w:t>
                    </w:r>
                  </w:p>
                </w:tc>
                <w:sdt>
                  <w:sdtPr>
                    <w:rPr>
                      <w:szCs w:val="21"/>
                    </w:rPr>
                    <w:alias w:val="附注_拆入资金净增加额"/>
                    <w:tag w:val="_GBC_75fff874ba174d7f988b0811f98ec36e"/>
                    <w:id w:val="318092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拆入资金净增加额"/>
                    <w:tag w:val="_GBC_5348101acd39402c85b554d3a11de8a8"/>
                    <w:id w:val="3180921"/>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拆入资金净增加额"/>
                    <w:tag w:val="_GBC_3772b91ba4674bfca6a67a15a7947c8b"/>
                    <w:id w:val="3180922"/>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回购业务资金净增加额</w:t>
                    </w:r>
                  </w:p>
                </w:tc>
                <w:sdt>
                  <w:sdtPr>
                    <w:rPr>
                      <w:szCs w:val="21"/>
                    </w:rPr>
                    <w:alias w:val="附注_回购业务资金净增加额"/>
                    <w:tag w:val="_GBC_209c0c410fa1432684e418184c439ee0"/>
                    <w:id w:val="318092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回购业务资金净增加额"/>
                    <w:tag w:val="_GBC_138238269e0c43d4bf7495a3d7698632"/>
                    <w:id w:val="3180924"/>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回购业务资金净增加额"/>
                    <w:tag w:val="_GBC_6a5e6841912a4dcb8f86d06da24de51d"/>
                    <w:id w:val="3180925"/>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收到的税费返还</w:t>
                    </w:r>
                  </w:p>
                </w:tc>
                <w:sdt>
                  <w:sdtPr>
                    <w:rPr>
                      <w:szCs w:val="21"/>
                    </w:rPr>
                    <w:alias w:val="附注_收到的税费返还"/>
                    <w:tag w:val="_GBC_b4282e26a144415eae3e6509ce95d524"/>
                    <w:id w:val="318092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到的税费返还"/>
                    <w:tag w:val="_GBC_bde15b262ab54d17baaf1bd2d3120886"/>
                    <w:id w:val="3180927"/>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szCs w:val="21"/>
                          </w:rPr>
                          <w:t>5,785,704.71</w:t>
                        </w:r>
                      </w:p>
                    </w:tc>
                  </w:sdtContent>
                </w:sdt>
                <w:sdt>
                  <w:sdtPr>
                    <w:rPr>
                      <w:szCs w:val="21"/>
                    </w:rPr>
                    <w:alias w:val="收到的税费返还"/>
                    <w:tag w:val="_GBC_e1915b70a95d4f4b92619e4058d4d41d"/>
                    <w:id w:val="3180928"/>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szCs w:val="21"/>
                          </w:rPr>
                          <w:t>10,511,630.43</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收到其他与经营活动有关的现金</w:t>
                    </w:r>
                  </w:p>
                </w:tc>
                <w:sdt>
                  <w:sdtPr>
                    <w:rPr>
                      <w:szCs w:val="21"/>
                    </w:rPr>
                    <w:alias w:val="附注_收到的其他与经营活动有关的现金"/>
                    <w:tag w:val="_GBC_07b43af3ee6a44d6ac4c4019f5b6eee9"/>
                    <w:id w:val="318092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到的其他与经营活动有关的现金"/>
                    <w:tag w:val="_GBC_742cfa4b1291462c8417b7cbf78297e5"/>
                    <w:id w:val="3180930"/>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2,281,127.97</w:t>
                        </w:r>
                      </w:p>
                    </w:tc>
                  </w:sdtContent>
                </w:sdt>
                <w:sdt>
                  <w:sdtPr>
                    <w:rPr>
                      <w:szCs w:val="21"/>
                    </w:rPr>
                    <w:alias w:val="收到的其他与经营活动有关的现金"/>
                    <w:tag w:val="_GBC_dea13cd9bcf749b390701734b6d2465b"/>
                    <w:id w:val="3180931"/>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1,311,057.41</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04fd45fd14b84183920fe597a225cd91"/>
                    <w:id w:val="318093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经营活动现金流入小计"/>
                    <w:tag w:val="_GBC_a70f02009da94928b9cf8c1cd2f08c36"/>
                    <w:id w:val="3180933"/>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500,159,848.67</w:t>
                        </w:r>
                      </w:p>
                    </w:tc>
                  </w:sdtContent>
                </w:sdt>
                <w:sdt>
                  <w:sdtPr>
                    <w:rPr>
                      <w:szCs w:val="21"/>
                    </w:rPr>
                    <w:alias w:val="经营活动现金流入小计"/>
                    <w:tag w:val="_GBC_e36d069daf8b4626af6d5cc7481e1011"/>
                    <w:id w:val="3180934"/>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506,907,238.01</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5b5e25abc239488a94d85205aaf64c48"/>
                    <w:id w:val="318093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购买商品接受劳务支付的现金"/>
                    <w:tag w:val="_GBC_a67f9cd7f6864d84a0dcf323e1907ccc"/>
                    <w:id w:val="3180936"/>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308,341,260.86</w:t>
                        </w:r>
                      </w:p>
                    </w:tc>
                  </w:sdtContent>
                </w:sdt>
                <w:sdt>
                  <w:sdtPr>
                    <w:rPr>
                      <w:szCs w:val="21"/>
                    </w:rPr>
                    <w:alias w:val="购买商品接受劳务支付的现金"/>
                    <w:tag w:val="_GBC_2d855ce53ffb4b9a9410ee243a4b34b7"/>
                    <w:id w:val="3180937"/>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260,086,168.09</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客户贷款及垫款净增加额</w:t>
                    </w:r>
                  </w:p>
                </w:tc>
                <w:sdt>
                  <w:sdtPr>
                    <w:rPr>
                      <w:szCs w:val="21"/>
                    </w:rPr>
                    <w:alias w:val="附注_客户贷款及垫款净增加额"/>
                    <w:tag w:val="_GBC_b67221dd7b2541648ef3296af632a5db"/>
                    <w:id w:val="318093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客户贷款及垫款净增加额"/>
                    <w:tag w:val="_GBC_ef98bcb145004871ad6eab3c1ddac776"/>
                    <w:id w:val="3180939"/>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客户贷款及垫款净增加额"/>
                    <w:tag w:val="_GBC_97dc28c59f9a417ca00d446cfcddeca4"/>
                    <w:id w:val="3180940"/>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存放中央银行和同业款项净增加额</w:t>
                    </w:r>
                  </w:p>
                </w:tc>
                <w:sdt>
                  <w:sdtPr>
                    <w:rPr>
                      <w:szCs w:val="21"/>
                    </w:rPr>
                    <w:alias w:val="附注_存放中央银行和同业款项净增加额"/>
                    <w:tag w:val="_GBC_28a55b9e9e6f417bacdb3cdcef601a93"/>
                    <w:id w:val="318094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存放中央银行和同业款项净增加额"/>
                    <w:tag w:val="_GBC_e1a0048339554ee3bcfb5df68be6bfa2"/>
                    <w:id w:val="3180942"/>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6a22c64c5f36460d81d6f4ce0c3dc24f"/>
                    <w:id w:val="3180943"/>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支付原保险合同赔付款项的现金</w:t>
                    </w:r>
                  </w:p>
                </w:tc>
                <w:sdt>
                  <w:sdtPr>
                    <w:rPr>
                      <w:szCs w:val="21"/>
                    </w:rPr>
                    <w:alias w:val="附注_支付原保险合同赔付款项的现金"/>
                    <w:tag w:val="_GBC_6d19f7a3af0e4f948b775a882c911640"/>
                    <w:id w:val="318094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原保险合同赔付款项的现金"/>
                    <w:tag w:val="_GBC_416cfa0b5b994e23bf26df565d5ff54b"/>
                    <w:id w:val="3180945"/>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dc5f78ae77614d128461b30b6c918b2a"/>
                    <w:id w:val="3180946"/>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支付利息、手续费及佣金的现金</w:t>
                    </w:r>
                  </w:p>
                </w:tc>
                <w:sdt>
                  <w:sdtPr>
                    <w:rPr>
                      <w:szCs w:val="21"/>
                    </w:rPr>
                    <w:alias w:val="附注_支付利息、手续费及佣金的现金"/>
                    <w:tag w:val="_GBC_585a39aeaddf4d95af4285be7b2a33f8"/>
                    <w:id w:val="318094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利息、手续费及佣金的现金"/>
                    <w:tag w:val="_GBC_f80a321b60024edc9de4197b19d9805f"/>
                    <w:id w:val="3180948"/>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a6d0dd04921742f6a2580cd39ed1809e"/>
                    <w:id w:val="3180949"/>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支付保单红利的现金</w:t>
                    </w:r>
                  </w:p>
                </w:tc>
                <w:sdt>
                  <w:sdtPr>
                    <w:rPr>
                      <w:szCs w:val="21"/>
                    </w:rPr>
                    <w:alias w:val="附注_支付保单红利的现金"/>
                    <w:tag w:val="_GBC_f397033a94a54e1688889dcd1f803e95"/>
                    <w:id w:val="318095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保单红利的现金"/>
                    <w:tag w:val="_GBC_85e216637dad47b8ba3e9b23db06515f"/>
                    <w:id w:val="3180951"/>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支付保单红利的现金"/>
                    <w:tag w:val="_GBC_82d555cac6194213bb937987454c85b9"/>
                    <w:id w:val="3180952"/>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dfe5e7bafd8d491387a5d32a76a2004e"/>
                    <w:id w:val="318095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给职工以及为职工支付的现金"/>
                    <w:tag w:val="_GBC_00aea9b2f2424dc498084b562799ee1f"/>
                    <w:id w:val="3180954"/>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52,488,849.21</w:t>
                        </w:r>
                      </w:p>
                    </w:tc>
                  </w:sdtContent>
                </w:sdt>
                <w:sdt>
                  <w:sdtPr>
                    <w:rPr>
                      <w:szCs w:val="21"/>
                    </w:rPr>
                    <w:alias w:val="支付给职工以及为职工支付的现金"/>
                    <w:tag w:val="_GBC_bbd5c6d9b82c44509b33dc4f9235419d"/>
                    <w:id w:val="3180955"/>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56,760,086</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支付的各项税费</w:t>
                    </w:r>
                  </w:p>
                </w:tc>
                <w:sdt>
                  <w:sdtPr>
                    <w:rPr>
                      <w:szCs w:val="21"/>
                    </w:rPr>
                    <w:alias w:val="附注_支付的各项税费"/>
                    <w:tag w:val="_GBC_370c7c59da5848e7901ef9cd4e8ab2b1"/>
                    <w:id w:val="318095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的各项税费"/>
                    <w:tag w:val="_GBC_d792a5c412664eb2a65bd7f0541af739"/>
                    <w:id w:val="3180957"/>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15,432,300.84</w:t>
                        </w:r>
                      </w:p>
                    </w:tc>
                  </w:sdtContent>
                </w:sdt>
                <w:sdt>
                  <w:sdtPr>
                    <w:rPr>
                      <w:szCs w:val="21"/>
                    </w:rPr>
                    <w:alias w:val="支付的各项税费"/>
                    <w:tag w:val="_GBC_109bf7c9b4c3423491c87bb7c369be3d"/>
                    <w:id w:val="3180958"/>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29,848,442.26</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ff46a550071d4b078a5c9be952705cbe"/>
                    <w:id w:val="318095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的其他与经营活动有关的现金"/>
                    <w:tag w:val="_GBC_cfb4c83217e44ab0bcee2921bd5424cb"/>
                    <w:id w:val="3180960"/>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40,045,789.18</w:t>
                        </w:r>
                      </w:p>
                    </w:tc>
                  </w:sdtContent>
                </w:sdt>
                <w:sdt>
                  <w:sdtPr>
                    <w:rPr>
                      <w:szCs w:val="21"/>
                    </w:rPr>
                    <w:alias w:val="支付的其他与经营活动有关的现金"/>
                    <w:tag w:val="_GBC_c78bd8d6a5344ec89da4a961d9f37cb4"/>
                    <w:id w:val="3180961"/>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55,810,929.13</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72713b35f79c400eb3fa826a54f9eee1"/>
                    <w:id w:val="318096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经营活动现金流出小计"/>
                    <w:tag w:val="_GBC_8cad57674c774c649304983a955026ee"/>
                    <w:id w:val="3180963"/>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416,308,200.09</w:t>
                        </w:r>
                      </w:p>
                    </w:tc>
                  </w:sdtContent>
                </w:sdt>
                <w:sdt>
                  <w:sdtPr>
                    <w:rPr>
                      <w:szCs w:val="21"/>
                    </w:rPr>
                    <w:alias w:val="经营活动现金流出小计"/>
                    <w:tag w:val="_GBC_0a01fd0d99dc443bb67842f7c30237c8"/>
                    <w:id w:val="3180964"/>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402,505,625.48</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300" w:firstLine="630"/>
                      <w:rPr>
                        <w:color w:val="000000"/>
                        <w:szCs w:val="21"/>
                      </w:rPr>
                    </w:pPr>
                    <w:r>
                      <w:rPr>
                        <w:rFonts w:hint="eastAsia"/>
                        <w:szCs w:val="21"/>
                      </w:rPr>
                      <w:t>经营活动产生的现金流量净额</w:t>
                    </w:r>
                  </w:p>
                </w:tc>
                <w:sdt>
                  <w:sdtPr>
                    <w:rPr>
                      <w:szCs w:val="21"/>
                    </w:rPr>
                    <w:alias w:val="附注_经营活动现金流量净额"/>
                    <w:tag w:val="_GBC_af8fb6910a5648f18378eb6f4af5d051"/>
                    <w:id w:val="318096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经营活动现金流量净额"/>
                    <w:tag w:val="_GBC_1b0cef9c1c7645f68fc3961402650b52"/>
                    <w:id w:val="3180966"/>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83,851,648.58</w:t>
                        </w:r>
                      </w:p>
                    </w:tc>
                  </w:sdtContent>
                </w:sdt>
                <w:sdt>
                  <w:sdtPr>
                    <w:rPr>
                      <w:szCs w:val="21"/>
                    </w:rPr>
                    <w:alias w:val="经营活动现金流量净额"/>
                    <w:tag w:val="_GBC_4a02dbe253d448d89971a9eb0126e8c9"/>
                    <w:id w:val="3180967"/>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104,401,612.53</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二、投资活动产生的现金流量：</w:t>
                    </w:r>
                  </w:p>
                </w:tc>
                <w:tc>
                  <w:tcPr>
                    <w:tcW w:w="543" w:type="pct"/>
                    <w:tcBorders>
                      <w:top w:val="outset" w:sz="6" w:space="0" w:color="auto"/>
                      <w:left w:val="outset" w:sz="6" w:space="0" w:color="auto"/>
                      <w:bottom w:val="outset" w:sz="6" w:space="0" w:color="auto"/>
                      <w:right w:val="outset" w:sz="6" w:space="0" w:color="auto"/>
                    </w:tcBorders>
                  </w:tcPr>
                  <w:p w:rsidR="00235333" w:rsidRDefault="00235333">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235333" w:rsidRDefault="00235333">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235333" w:rsidRDefault="00235333">
                    <w:pPr>
                      <w:jc w:val="right"/>
                      <w:rPr>
                        <w:color w:val="008000"/>
                        <w:szCs w:val="21"/>
                      </w:rPr>
                    </w:pPr>
                  </w:p>
                </w:tc>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收回投资收到的现金</w:t>
                    </w:r>
                  </w:p>
                </w:tc>
                <w:sdt>
                  <w:sdtPr>
                    <w:rPr>
                      <w:szCs w:val="21"/>
                    </w:rPr>
                    <w:alias w:val="附注_收回投资所收到的现金"/>
                    <w:tag w:val="_GBC_ed53398ea177485b9d1a5855243bd07d"/>
                    <w:id w:val="318096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回投资所收到的现金"/>
                    <w:tag w:val="_GBC_e6056e2bdfea497ea5ee011ea20998f9"/>
                    <w:id w:val="3180969"/>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361,000,000</w:t>
                        </w:r>
                        <w:r>
                          <w:rPr>
                            <w:rFonts w:hint="eastAsia"/>
                            <w:szCs w:val="21"/>
                          </w:rPr>
                          <w:t>.00</w:t>
                        </w:r>
                      </w:p>
                    </w:tc>
                  </w:sdtContent>
                </w:sdt>
                <w:sdt>
                  <w:sdtPr>
                    <w:rPr>
                      <w:szCs w:val="21"/>
                    </w:rPr>
                    <w:alias w:val="收回投资所收到的现金"/>
                    <w:tag w:val="_GBC_40b8d36263514021a6b2386e847d560e"/>
                    <w:id w:val="3180970"/>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取得投资收益收到的现金</w:t>
                    </w:r>
                  </w:p>
                </w:tc>
                <w:sdt>
                  <w:sdtPr>
                    <w:rPr>
                      <w:szCs w:val="21"/>
                    </w:rPr>
                    <w:alias w:val="附注_取得投资收益所收到的现金"/>
                    <w:tag w:val="_GBC_09db0ac3ee574b9688cddec228cb83ac"/>
                    <w:id w:val="318097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取得投资收益所收到的现金"/>
                    <w:tag w:val="_GBC_a91f0f4c4f11485f9c16058b28ee10fa"/>
                    <w:id w:val="3180972"/>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1,914,1</w:t>
                        </w:r>
                        <w:r>
                          <w:rPr>
                            <w:rFonts w:hint="eastAsia"/>
                            <w:szCs w:val="21"/>
                          </w:rPr>
                          <w:t>64</w:t>
                        </w:r>
                        <w:r>
                          <w:rPr>
                            <w:szCs w:val="21"/>
                          </w:rPr>
                          <w:t>.39</w:t>
                        </w:r>
                      </w:p>
                    </w:tc>
                  </w:sdtContent>
                </w:sdt>
                <w:sdt>
                  <w:sdtPr>
                    <w:rPr>
                      <w:szCs w:val="21"/>
                    </w:rPr>
                    <w:alias w:val="取得投资收益所收到的现金"/>
                    <w:tag w:val="_GBC_5f84c1e7f5e8495bb24fbf95e6f865f7"/>
                    <w:id w:val="3180973"/>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ind w:right="420" w:firstLineChars="100" w:firstLine="210"/>
                          <w:rPr>
                            <w:color w:val="008000"/>
                            <w:szCs w:val="21"/>
                          </w:rPr>
                        </w:pPr>
                        <w:r>
                          <w:rPr>
                            <w:szCs w:val="21"/>
                          </w:rPr>
                          <w:t>1,355,949.28</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28746586bce14a278e171c83e537fcbf"/>
                    <w:id w:val="318097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679d98d4ce944bfc9233c3032e7c6f2d"/>
                    <w:id w:val="3180975"/>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a32e79485fe44cf295ab592ef5233fc0"/>
                    <w:id w:val="3180976"/>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d95627b97c4f47c6a89c53912560cf12"/>
                    <w:id w:val="318097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50f95376dc474aadb985ed73a597a9ee"/>
                    <w:id w:val="3180978"/>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994248e0b42a4eba8444f2d21c05eec6"/>
                    <w:id w:val="3180979"/>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69a83541efe14dc3b1f12b4a95642192"/>
                    <w:id w:val="318098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到的其他与投资活动有关的现金"/>
                    <w:tag w:val="_GBC_54191245326244a09359a2db126597bb"/>
                    <w:id w:val="3180981"/>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a6da9644677344ee8c07c0f7ce47eea7"/>
                    <w:id w:val="3180982"/>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6530fccc1554a038779d871001b4bd4"/>
                    <w:id w:val="318098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投资活动现金流入小计"/>
                    <w:tag w:val="_GBC_0a77f186c60d45c3805659c7edb28d79"/>
                    <w:id w:val="3180984"/>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362,914,1</w:t>
                        </w:r>
                        <w:r>
                          <w:rPr>
                            <w:rFonts w:hint="eastAsia"/>
                            <w:szCs w:val="21"/>
                          </w:rPr>
                          <w:t>64</w:t>
                        </w:r>
                        <w:r>
                          <w:rPr>
                            <w:szCs w:val="21"/>
                          </w:rPr>
                          <w:t>.39</w:t>
                        </w:r>
                      </w:p>
                    </w:tc>
                  </w:sdtContent>
                </w:sdt>
                <w:sdt>
                  <w:sdtPr>
                    <w:rPr>
                      <w:szCs w:val="21"/>
                    </w:rPr>
                    <w:alias w:val="投资活动现金流入小计"/>
                    <w:tag w:val="_GBC_292a70c4caed4c01b0fa4000945e8483"/>
                    <w:id w:val="3180985"/>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1,355,949.28</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d631e6d4add54b6ba352ff30af145e12"/>
                    <w:id w:val="318098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1c4d3148631d4ffca37bb30aef424dc6"/>
                    <w:id w:val="3180987"/>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51,368,985.39</w:t>
                        </w:r>
                      </w:p>
                    </w:tc>
                  </w:sdtContent>
                </w:sdt>
                <w:sdt>
                  <w:sdtPr>
                    <w:rPr>
                      <w:szCs w:val="21"/>
                    </w:rPr>
                    <w:alias w:val="购建固定资产、无形资产和其他长期资产所支付的现金"/>
                    <w:tag w:val="_GBC_b67d09b7790a46baa4e7db765e9ebf73"/>
                    <w:id w:val="3180988"/>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20,961,544.4</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投资支付的现金</w:t>
                    </w:r>
                  </w:p>
                </w:tc>
                <w:sdt>
                  <w:sdtPr>
                    <w:rPr>
                      <w:szCs w:val="21"/>
                    </w:rPr>
                    <w:alias w:val="附注_投资所支付的现金"/>
                    <w:tag w:val="_GBC_e189fcfe1b1f47fd8493046fb0bc7e71"/>
                    <w:id w:val="318098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投资所支付的现金"/>
                    <w:tag w:val="_GBC_a817b318002a48ee98a47ae34388338d"/>
                    <w:id w:val="3180990"/>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445,000,000</w:t>
                        </w:r>
                        <w:r>
                          <w:rPr>
                            <w:rFonts w:hint="eastAsia"/>
                            <w:szCs w:val="21"/>
                          </w:rPr>
                          <w:t>.00</w:t>
                        </w:r>
                      </w:p>
                    </w:tc>
                  </w:sdtContent>
                </w:sdt>
                <w:sdt>
                  <w:sdtPr>
                    <w:rPr>
                      <w:szCs w:val="21"/>
                    </w:rPr>
                    <w:alias w:val="投资所支付的现金"/>
                    <w:tag w:val="_GBC_1499272844cc4870a6f14f093ece8840"/>
                    <w:id w:val="3180991"/>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40,000,000</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质押贷款净增加额</w:t>
                    </w:r>
                  </w:p>
                </w:tc>
                <w:sdt>
                  <w:sdtPr>
                    <w:rPr>
                      <w:szCs w:val="21"/>
                    </w:rPr>
                    <w:alias w:val="附注_质押贷款净增加额"/>
                    <w:tag w:val="_GBC_238afb9f636243ec9078759375d4bc75"/>
                    <w:id w:val="318099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质押贷款净增加额"/>
                    <w:tag w:val="_GBC_6dba2d129b1c4c76b0e6693413f60fca"/>
                    <w:id w:val="3180993"/>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质押贷款净增加额"/>
                    <w:tag w:val="_GBC_68743f95e31448d9b43d3d2c57204624"/>
                    <w:id w:val="3180994"/>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e226945087194017883b4f63beb92647"/>
                    <w:id w:val="318099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9bcbc3788b684de09dcefedf80fdd1b7"/>
                    <w:id w:val="3180996"/>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bd2afc7dc2754d208d59892592ffbe28"/>
                    <w:id w:val="3180997"/>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e44524f2a4a74b89bec2bc0ff2f29c1f"/>
                    <w:id w:val="318099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的其他与投资活动有关的现金"/>
                    <w:tag w:val="_GBC_a169c5280af34ed684bc4edad394ff53"/>
                    <w:id w:val="3180999"/>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4934839a836b4e28b0c9f4d22e0b8d7b"/>
                    <w:id w:val="3181000"/>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71255c2885e64052b6b6fe3e5e8f829e"/>
                    <w:id w:val="318100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投资活动现金流出小计"/>
                    <w:tag w:val="_GBC_35c4367dda6b4f878c275435100ea019"/>
                    <w:id w:val="3181002"/>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496,368,985.39</w:t>
                        </w:r>
                      </w:p>
                    </w:tc>
                  </w:sdtContent>
                </w:sdt>
                <w:sdt>
                  <w:sdtPr>
                    <w:rPr>
                      <w:szCs w:val="21"/>
                    </w:rPr>
                    <w:alias w:val="投资活动现金流出小计"/>
                    <w:tag w:val="_GBC_b67f65d466a84cfc9ba40126c3b7be6d"/>
                    <w:id w:val="3181003"/>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60,961,544.4</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300" w:firstLine="630"/>
                      <w:rPr>
                        <w:color w:val="000000"/>
                        <w:szCs w:val="21"/>
                      </w:rPr>
                    </w:pPr>
                    <w:r>
                      <w:rPr>
                        <w:rFonts w:hint="eastAsia"/>
                        <w:szCs w:val="21"/>
                      </w:rPr>
                      <w:lastRenderedPageBreak/>
                      <w:t>投资活动产生的现金流量净额</w:t>
                    </w:r>
                  </w:p>
                </w:tc>
                <w:sdt>
                  <w:sdtPr>
                    <w:rPr>
                      <w:szCs w:val="21"/>
                    </w:rPr>
                    <w:alias w:val="附注_投资活动产生的现金流量净额"/>
                    <w:tag w:val="_GBC_b7de28b136214100a3f4112f874464c8"/>
                    <w:id w:val="318100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投资活动产生的现金流量净额"/>
                    <w:tag w:val="_GBC_e2558f540c9b4a1a8b427769e1b7dded"/>
                    <w:id w:val="3181005"/>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-133,454,8</w:t>
                        </w:r>
                        <w:r>
                          <w:rPr>
                            <w:rFonts w:hint="eastAsia"/>
                            <w:szCs w:val="21"/>
                          </w:rPr>
                          <w:t>21.00</w:t>
                        </w:r>
                      </w:p>
                    </w:tc>
                  </w:sdtContent>
                </w:sdt>
                <w:sdt>
                  <w:sdtPr>
                    <w:rPr>
                      <w:szCs w:val="21"/>
                    </w:rPr>
                    <w:alias w:val="投资活动产生的现金流量净额"/>
                    <w:tag w:val="_GBC_c3eecb5ba8d744449af99ef0e4e1518d"/>
                    <w:id w:val="3181006"/>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-59,605,595.12</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三、筹资活动产生的现金流量：</w:t>
                    </w:r>
                  </w:p>
                </w:tc>
                <w:tc>
                  <w:tcPr>
                    <w:tcW w:w="543" w:type="pct"/>
                    <w:tcBorders>
                      <w:top w:val="outset" w:sz="6" w:space="0" w:color="auto"/>
                      <w:left w:val="outset" w:sz="6" w:space="0" w:color="auto"/>
                      <w:bottom w:val="outset" w:sz="6" w:space="0" w:color="auto"/>
                      <w:right w:val="outset" w:sz="6" w:space="0" w:color="auto"/>
                    </w:tcBorders>
                  </w:tcPr>
                  <w:p w:rsidR="00235333" w:rsidRDefault="00235333">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235333" w:rsidRDefault="00235333">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235333" w:rsidRDefault="00235333">
                    <w:pPr>
                      <w:jc w:val="right"/>
                      <w:rPr>
                        <w:color w:val="008000"/>
                        <w:szCs w:val="21"/>
                      </w:rPr>
                    </w:pPr>
                  </w:p>
                </w:tc>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吸收投资收到的现金</w:t>
                    </w:r>
                  </w:p>
                </w:tc>
                <w:sdt>
                  <w:sdtPr>
                    <w:rPr>
                      <w:szCs w:val="21"/>
                    </w:rPr>
                    <w:alias w:val="附注_吸收投资所收到的现金"/>
                    <w:tag w:val="_GBC_d1ce96c19b534106ae74889b8ca054b1"/>
                    <w:id w:val="318100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吸收投资所收到的现金"/>
                    <w:tag w:val="_GBC_214812cf8a5847959c4ff6a7c91fc0b9"/>
                    <w:id w:val="3181008"/>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吸收投资所收到的现金"/>
                    <w:tag w:val="_GBC_ef80e14114a64e5893cdb4028535e060"/>
                    <w:id w:val="3181009"/>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469,464,800</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其中：子公司吸收少数股东投资收到的现金</w:t>
                    </w:r>
                  </w:p>
                </w:tc>
                <w:sdt>
                  <w:sdtPr>
                    <w:rPr>
                      <w:szCs w:val="21"/>
                    </w:rPr>
                    <w:alias w:val="附注_吸收投资所收到的现金中的子公司吸收少数股东权益性投资收到的现金"/>
                    <w:tag w:val="_GBC_21fef2edc7bb4073945e46395c29885b"/>
                    <w:id w:val="318101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febb11c664cb409aa7271d63e72ef08f"/>
                    <w:id w:val="3181011"/>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bd716e00067944a68e097d259758f352"/>
                    <w:id w:val="3181012"/>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取得借款收到的现金</w:t>
                    </w:r>
                  </w:p>
                </w:tc>
                <w:sdt>
                  <w:sdtPr>
                    <w:rPr>
                      <w:szCs w:val="21"/>
                    </w:rPr>
                    <w:alias w:val="附注_借款所收到的现金"/>
                    <w:tag w:val="_GBC_ea9de161e7454db58d2b334086a86e9a"/>
                    <w:id w:val="318101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借款所收到的现金"/>
                    <w:tag w:val="_GBC_c926bef7c43b4c6d8d3bfe7c14a70ee2"/>
                    <w:id w:val="3181014"/>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74,052,200</w:t>
                        </w:r>
                        <w:r>
                          <w:rPr>
                            <w:rFonts w:hint="eastAsia"/>
                            <w:szCs w:val="21"/>
                          </w:rPr>
                          <w:t>.00</w:t>
                        </w:r>
                      </w:p>
                    </w:tc>
                  </w:sdtContent>
                </w:sdt>
                <w:sdt>
                  <w:sdtPr>
                    <w:rPr>
                      <w:szCs w:val="21"/>
                    </w:rPr>
                    <w:alias w:val="借款所收到的现金"/>
                    <w:tag w:val="_GBC_cda638dfb0994c05936aa30f512c9bbf"/>
                    <w:id w:val="3181015"/>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77,781,760</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发行债券收到的现金</w:t>
                    </w:r>
                  </w:p>
                </w:tc>
                <w:sdt>
                  <w:sdtPr>
                    <w:rPr>
                      <w:szCs w:val="21"/>
                    </w:rPr>
                    <w:alias w:val="附注_发行债券收到的现金"/>
                    <w:tag w:val="_GBC_ce8441f5f074481db17e78dca82f2597"/>
                    <w:id w:val="318101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发行债券所收到的现金"/>
                    <w:tag w:val="_GBC_d9ac853a5d684513b0d0d96157cec78b"/>
                    <w:id w:val="3181017"/>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发行债券所收到的现金"/>
                    <w:tag w:val="_GBC_e5cf08aa6e2b4d949705bc2ebf1b01b6"/>
                    <w:id w:val="3181018"/>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0f215487d62d4de78f979073a043e743"/>
                    <w:id w:val="318101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到其他与筹资活动有关的现金"/>
                    <w:tag w:val="_GBC_ff7a3bf0647e44fba0bc7c21cae57af1"/>
                    <w:id w:val="3181020"/>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01edf6fbc7f0405bb988bffbe6d14256"/>
                    <w:id w:val="3181021"/>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ffa49476261b44ca9cd02e1965e5a1a9"/>
                    <w:id w:val="318102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筹资活动现金流入小计"/>
                    <w:tag w:val="_GBC_1af3cda058124a6cac9112c4536ae624"/>
                    <w:id w:val="3181023"/>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74,052,200</w:t>
                        </w:r>
                        <w:r>
                          <w:rPr>
                            <w:rFonts w:hint="eastAsia"/>
                            <w:szCs w:val="21"/>
                          </w:rPr>
                          <w:t>.00</w:t>
                        </w:r>
                      </w:p>
                    </w:tc>
                  </w:sdtContent>
                </w:sdt>
                <w:sdt>
                  <w:sdtPr>
                    <w:rPr>
                      <w:szCs w:val="21"/>
                    </w:rPr>
                    <w:alias w:val="筹资活动现金流入小计"/>
                    <w:tag w:val="_GBC_5297ee8c9f1a44baab337027bc323d2b"/>
                    <w:id w:val="3181024"/>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547,246,560</w:t>
                        </w:r>
                        <w:r>
                          <w:rPr>
                            <w:rFonts w:hint="eastAsia"/>
                            <w:szCs w:val="21"/>
                          </w:rPr>
                          <w:t>.00</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偿还债务支付的现金</w:t>
                    </w:r>
                  </w:p>
                </w:tc>
                <w:sdt>
                  <w:sdtPr>
                    <w:rPr>
                      <w:szCs w:val="21"/>
                    </w:rPr>
                    <w:alias w:val="附注_偿还债务所支付的现金"/>
                    <w:tag w:val="_GBC_9c5c2e4ed15c49ca8a704815e6f3e339"/>
                    <w:id w:val="318102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偿还债务所支付的现金"/>
                    <w:tag w:val="_GBC_4d5fffa5a7d3488d92845d2214c60390"/>
                    <w:id w:val="3181026"/>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165,636,840</w:t>
                        </w:r>
                        <w:r>
                          <w:rPr>
                            <w:rFonts w:hint="eastAsia"/>
                            <w:szCs w:val="21"/>
                          </w:rPr>
                          <w:t>.00</w:t>
                        </w:r>
                      </w:p>
                    </w:tc>
                  </w:sdtContent>
                </w:sdt>
                <w:sdt>
                  <w:sdtPr>
                    <w:rPr>
                      <w:szCs w:val="21"/>
                    </w:rPr>
                    <w:alias w:val="偿还债务所支付的现金"/>
                    <w:tag w:val="_GBC_1e7e4e008af24cb3b9bf91301e112063"/>
                    <w:id w:val="3181027"/>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150,000,000</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2b494ecef12a4118922086838b3d2adb"/>
                    <w:id w:val="318102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cec7cf4fe3f744c0a99053440f48349a"/>
                    <w:id w:val="3181029"/>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43,809,403.65</w:t>
                        </w:r>
                      </w:p>
                    </w:tc>
                  </w:sdtContent>
                </w:sdt>
                <w:sdt>
                  <w:sdtPr>
                    <w:rPr>
                      <w:szCs w:val="21"/>
                    </w:rPr>
                    <w:alias w:val="分配股利利润或偿付利息所支付的现金"/>
                    <w:tag w:val="_GBC_5ac113089bb64eec8384abcfa45d74ca"/>
                    <w:id w:val="3181030"/>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10,153,388.51</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其中：子公司支付给少数股东的股利、利润</w:t>
                    </w:r>
                  </w:p>
                </w:tc>
                <w:sdt>
                  <w:sdtPr>
                    <w:rPr>
                      <w:szCs w:val="21"/>
                    </w:rPr>
                    <w:alias w:val="附注_分配股利利润或偿付利息所支付的现金中的支付少数股东的股利"/>
                    <w:tag w:val="_GBC_618fe392f7ee43008a44c3d883f6e091"/>
                    <w:id w:val="318103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b068fcde28294aadae7e81e7e0fef4ea"/>
                    <w:id w:val="3181032"/>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387e81f2f55c437db18eea98c09d53c3"/>
                    <w:id w:val="3181033"/>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支付其他与筹资活动有关的现金</w:t>
                    </w:r>
                  </w:p>
                </w:tc>
                <w:sdt>
                  <w:sdtPr>
                    <w:rPr>
                      <w:szCs w:val="21"/>
                    </w:rPr>
                    <w:alias w:val="附注_支付的其他与筹资活动有关的现金"/>
                    <w:tag w:val="_GBC_88686fbce69647a08fedf928c6e6db24"/>
                    <w:id w:val="318103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的其他与筹资活动有关的现金"/>
                    <w:tag w:val="_GBC_19b81f32f7714009a3555234075279c8"/>
                    <w:id w:val="3181035"/>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edcad122e1074e1d9d0b784b4ab466ba"/>
                    <w:id w:val="3181036"/>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7,270,736</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61a62821a4404984bb0667cf75dd7584"/>
                    <w:id w:val="318103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筹资活动现金流出小计"/>
                    <w:tag w:val="_GBC_33c5f7515ba34278a6763a4efa2cce1a"/>
                    <w:id w:val="3181038"/>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209,446,243.65</w:t>
                        </w:r>
                      </w:p>
                    </w:tc>
                  </w:sdtContent>
                </w:sdt>
                <w:sdt>
                  <w:sdtPr>
                    <w:rPr>
                      <w:szCs w:val="21"/>
                    </w:rPr>
                    <w:alias w:val="筹资活动现金流出小计"/>
                    <w:tag w:val="_GBC_dc70b9c9b8c241e6b272815d21043499"/>
                    <w:id w:val="3181039"/>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167,424,124.51</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9c0affd356084f899d74826769063ac3"/>
                    <w:id w:val="318104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筹资活动产生的现金流量净额"/>
                    <w:tag w:val="_GBC_838449ea1c5b4f97bee38ff76e40bdd4"/>
                    <w:id w:val="3181041"/>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-135,394,043.65</w:t>
                        </w:r>
                      </w:p>
                    </w:tc>
                  </w:sdtContent>
                </w:sdt>
                <w:sdt>
                  <w:sdtPr>
                    <w:rPr>
                      <w:szCs w:val="21"/>
                    </w:rPr>
                    <w:alias w:val="筹资活动产生的现金流量净额"/>
                    <w:tag w:val="_GBC_648f4585fbad4d8a907a5427adf5929a"/>
                    <w:id w:val="3181042"/>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379,822,435.49</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四、汇率变动对现金及现金等价物的影响</w:t>
                    </w:r>
                  </w:p>
                </w:tc>
                <w:sdt>
                  <w:sdtPr>
                    <w:rPr>
                      <w:szCs w:val="21"/>
                    </w:rPr>
                    <w:alias w:val="附注_汇率变动对现金的影响"/>
                    <w:tag w:val="_GBC_5cbb84f1ef104c50acc718b8ef934f77"/>
                    <w:id w:val="318104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汇率变动对现金的影响"/>
                    <w:tag w:val="_GBC_ccb694878b3d4ba3a27403714420249a"/>
                    <w:id w:val="3181044"/>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2,597,716.77</w:t>
                        </w:r>
                      </w:p>
                    </w:tc>
                  </w:sdtContent>
                </w:sdt>
                <w:sdt>
                  <w:sdtPr>
                    <w:rPr>
                      <w:szCs w:val="21"/>
                    </w:rPr>
                    <w:alias w:val="汇率变动对现金的影响"/>
                    <w:tag w:val="_GBC_7f1fe5c313b04f3bb4cae2b8e4edad29"/>
                    <w:id w:val="3181045"/>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rFonts w:hint="eastAsia"/>
                            <w:szCs w:val="21"/>
                          </w:rPr>
                          <w:t>3798717.96</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五、现金及现金等价物净增加额</w:t>
                    </w:r>
                  </w:p>
                </w:tc>
                <w:sdt>
                  <w:sdtPr>
                    <w:rPr>
                      <w:szCs w:val="21"/>
                    </w:rPr>
                    <w:alias w:val="附注_现金及现金等价物净增加额"/>
                    <w:tag w:val="_GBC_28aceb1920d9482bb5b7521eb3bf830c"/>
                    <w:id w:val="318104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现金及现金等价物净增加额"/>
                    <w:tag w:val="_GBC_b6b01c9e77794c9f8587115c534cf8cc"/>
                    <w:id w:val="3181047"/>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-182,399,</w:t>
                        </w:r>
                        <w:r>
                          <w:rPr>
                            <w:rFonts w:hint="eastAsia"/>
                            <w:szCs w:val="21"/>
                          </w:rPr>
                          <w:t>499</w:t>
                        </w:r>
                        <w:r>
                          <w:rPr>
                            <w:szCs w:val="21"/>
                          </w:rPr>
                          <w:t>.3</w:t>
                        </w:r>
                      </w:p>
                    </w:tc>
                  </w:sdtContent>
                </w:sdt>
                <w:sdt>
                  <w:sdtPr>
                    <w:rPr>
                      <w:szCs w:val="21"/>
                    </w:rPr>
                    <w:alias w:val="现金及现金等价物净增加额"/>
                    <w:tag w:val="_GBC_225a814e915f442bae7e6704c8477d5d"/>
                    <w:id w:val="3181048"/>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428,417,170.86</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bfc5c246d60f424b9edeaa6525177b8b"/>
                    <w:id w:val="318104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现金及现金等价物余额"/>
                    <w:tag w:val="_GBC_dcd2243dd2f24df481ddcae7608e4649"/>
                    <w:id w:val="3181050"/>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ind w:right="105"/>
                          <w:jc w:val="right"/>
                          <w:rPr>
                            <w:color w:val="008000"/>
                            <w:szCs w:val="21"/>
                          </w:rPr>
                        </w:pPr>
                        <w:r>
                          <w:rPr>
                            <w:szCs w:val="21"/>
                          </w:rPr>
                          <w:t>654,883,811</w:t>
                        </w:r>
                        <w:r>
                          <w:rPr>
                            <w:rFonts w:hint="eastAsia"/>
                            <w:szCs w:val="21"/>
                          </w:rPr>
                          <w:t>.54</w:t>
                        </w:r>
                      </w:p>
                    </w:tc>
                  </w:sdtContent>
                </w:sdt>
                <w:sdt>
                  <w:sdtPr>
                    <w:rPr>
                      <w:szCs w:val="21"/>
                    </w:rPr>
                    <w:alias w:val="现金及现金等价物余额"/>
                    <w:tag w:val="_GBC_3c851a526a974faf90c672921c00f4d0"/>
                    <w:id w:val="3181051"/>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195,874,436.99</w:t>
                        </w:r>
                      </w:p>
                    </w:tc>
                  </w:sdtContent>
                </w:sdt>
              </w:tr>
              <w:tr w:rsidR="00235333" w:rsidTr="00186A2D">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六、期末现金及现金等价物余额</w:t>
                    </w:r>
                  </w:p>
                </w:tc>
                <w:sdt>
                  <w:sdtPr>
                    <w:rPr>
                      <w:szCs w:val="21"/>
                    </w:rPr>
                    <w:alias w:val="附注_现金及现金等价物余额"/>
                    <w:tag w:val="_GBC_7b520ce4e63b48d6b3c2745d22b2a179"/>
                    <w:id w:val="318105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现金及现金等价物余额"/>
                    <w:tag w:val="_GBC_16d21095fb964099892ed2663f901ede"/>
                    <w:id w:val="3181053"/>
                    <w:lock w:val="sdtLocked"/>
                  </w:sdtPr>
                  <w:sdtContent>
                    <w:tc>
                      <w:tcPr>
                        <w:tcW w:w="1224"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472,484,3</w:t>
                        </w:r>
                        <w:r>
                          <w:rPr>
                            <w:rFonts w:hint="eastAsia"/>
                            <w:szCs w:val="21"/>
                          </w:rPr>
                          <w:t>12</w:t>
                        </w:r>
                        <w:r>
                          <w:rPr>
                            <w:szCs w:val="21"/>
                          </w:rPr>
                          <w:t>.24</w:t>
                        </w:r>
                      </w:p>
                    </w:tc>
                  </w:sdtContent>
                </w:sdt>
                <w:sdt>
                  <w:sdtPr>
                    <w:rPr>
                      <w:szCs w:val="21"/>
                    </w:rPr>
                    <w:alias w:val="现金及现金等价物余额"/>
                    <w:tag w:val="_GBC_ddf06ba5241d4311945164c615b92123"/>
                    <w:id w:val="3181054"/>
                    <w:lock w:val="sdtLocked"/>
                  </w:sdtPr>
                  <w:sdtContent>
                    <w:tc>
                      <w:tcPr>
                        <w:tcW w:w="1216"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624,291,607.85</w:t>
                        </w:r>
                      </w:p>
                    </w:tc>
                  </w:sdtContent>
                </w:sdt>
              </w:tr>
            </w:tbl>
            <w:p w:rsidR="00235333" w:rsidRDefault="002B19DD">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3181055"/>
                  <w:lock w:val="sdtLocked"/>
                  <w:placeholder>
                    <w:docPart w:val="GBC22222222222222222222222222222"/>
                  </w:placeholder>
                  <w:dataBinding w:prefixMappings="xmlns:clcid-cgi='clcid-cgi'" w:xpath="/*/clcid-cgi:GongSiFaDingDaiBiaoRen" w:storeItemID="{89EBAB94-44A0-46A2-B712-30D997D04A6D}"/>
                  <w:text/>
                </w:sdtPr>
                <w:sdtContent>
                  <w:r w:rsidR="007E5D8E">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3181056"/>
                  <w:lock w:val="sdtLocked"/>
                  <w:placeholder>
                    <w:docPart w:val="GBC22222222222222222222222222222"/>
                  </w:placeholder>
                  <w:dataBinding w:prefixMappings="xmlns:clcid-mr='clcid-mr'" w:xpath="/*/clcid-mr:ZhuGuanKuaiJiGongZuoFuZeRenXingMing" w:storeItemID="{89EBAB94-44A0-46A2-B712-30D997D04A6D}"/>
                  <w:text/>
                </w:sdtPr>
                <w:sdtContent>
                  <w:r w:rsidR="007E5D8E">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3181057"/>
                  <w:lock w:val="sdtLocked"/>
                  <w:placeholder>
                    <w:docPart w:val="GBC22222222222222222222222222222"/>
                  </w:placeholder>
                  <w:dataBinding w:prefixMappings="xmlns:clcid-mr='clcid-mr'" w:xpath="/*/clcid-mr:KuaiJiJiGouFuZeRenXingMing" w:storeItemID="{89EBAB94-44A0-46A2-B712-30D997D04A6D}"/>
                  <w:text/>
                </w:sdtPr>
                <w:sdtContent>
                  <w:r w:rsidR="008C03AF">
                    <w:rPr>
                      <w:rFonts w:hint="eastAsia"/>
                      <w:szCs w:val="21"/>
                    </w:rPr>
                    <w:t>颜美华</w:t>
                  </w:r>
                </w:sdtContent>
              </w:sdt>
            </w:p>
          </w:sdtContent>
        </w:sdt>
        <w:p w:rsidR="00235333" w:rsidRDefault="00235333">
          <w:pPr>
            <w:rPr>
              <w:szCs w:val="21"/>
            </w:rPr>
          </w:pPr>
        </w:p>
        <w:p w:rsidR="00235333" w:rsidRDefault="00235333">
          <w:pPr>
            <w:jc w:val="center"/>
            <w:rPr>
              <w:b/>
              <w:bCs/>
              <w:szCs w:val="21"/>
            </w:rPr>
          </w:pPr>
        </w:p>
        <w:p w:rsidR="007E5D8E" w:rsidRDefault="007E5D8E">
          <w:pPr>
            <w:jc w:val="center"/>
            <w:rPr>
              <w:b/>
              <w:bCs/>
              <w:szCs w:val="21"/>
            </w:rPr>
          </w:pPr>
        </w:p>
        <w:p w:rsidR="007E5D8E" w:rsidRDefault="007E5D8E">
          <w:pPr>
            <w:jc w:val="center"/>
            <w:rPr>
              <w:b/>
              <w:bCs/>
              <w:szCs w:val="21"/>
            </w:rPr>
          </w:pPr>
        </w:p>
        <w:p w:rsidR="007E5D8E" w:rsidRDefault="007E5D8E">
          <w:pPr>
            <w:jc w:val="center"/>
            <w:rPr>
              <w:b/>
              <w:bCs/>
              <w:szCs w:val="21"/>
            </w:rPr>
          </w:pPr>
        </w:p>
        <w:p w:rsidR="007E5D8E" w:rsidRDefault="007E5D8E">
          <w:pPr>
            <w:jc w:val="center"/>
            <w:rPr>
              <w:b/>
              <w:bCs/>
              <w:szCs w:val="21"/>
            </w:rPr>
          </w:pPr>
        </w:p>
        <w:p w:rsidR="007E5D8E" w:rsidRDefault="007E5D8E">
          <w:pPr>
            <w:jc w:val="center"/>
            <w:rPr>
              <w:b/>
              <w:bCs/>
              <w:szCs w:val="21"/>
            </w:rPr>
          </w:pPr>
        </w:p>
        <w:p w:rsidR="007E5D8E" w:rsidRDefault="007E5D8E">
          <w:pPr>
            <w:jc w:val="center"/>
            <w:rPr>
              <w:b/>
              <w:bCs/>
              <w:szCs w:val="21"/>
            </w:rPr>
          </w:pPr>
        </w:p>
        <w:p w:rsidR="007E5D8E" w:rsidRDefault="007E5D8E">
          <w:pPr>
            <w:jc w:val="center"/>
            <w:rPr>
              <w:b/>
              <w:bCs/>
              <w:szCs w:val="21"/>
            </w:rPr>
          </w:pPr>
        </w:p>
        <w:p w:rsidR="007E5D8E" w:rsidRDefault="007E5D8E">
          <w:pPr>
            <w:jc w:val="center"/>
            <w:rPr>
              <w:b/>
              <w:bCs/>
              <w:szCs w:val="21"/>
            </w:rPr>
          </w:pPr>
        </w:p>
        <w:p w:rsidR="007E5D8E" w:rsidRDefault="007E5D8E">
          <w:pPr>
            <w:jc w:val="center"/>
            <w:rPr>
              <w:b/>
              <w:bCs/>
              <w:szCs w:val="21"/>
            </w:rPr>
          </w:pPr>
        </w:p>
        <w:sdt>
          <w:sdtPr>
            <w:rPr>
              <w:rFonts w:hint="eastAsia"/>
              <w:b/>
              <w:bCs/>
              <w:szCs w:val="21"/>
            </w:rPr>
            <w:tag w:val="_GBC_fa07832b39b14b348ba105d6cedbd7b8"/>
            <w:id w:val="3181169"/>
            <w:lock w:val="sdtLocked"/>
            <w:placeholder>
              <w:docPart w:val="GBC22222222222222222222222222222"/>
            </w:placeholder>
          </w:sdtPr>
          <w:sdtEndPr>
            <w:rPr>
              <w:b w:val="0"/>
              <w:bCs w:val="0"/>
            </w:rPr>
          </w:sdtEndPr>
          <w:sdtContent>
            <w:p w:rsidR="00235333" w:rsidRDefault="002B19DD">
              <w:pPr>
                <w:jc w:val="center"/>
                <w:rPr>
                  <w:b/>
                  <w:bCs/>
                  <w:szCs w:val="21"/>
                </w:rPr>
              </w:pPr>
              <w:r>
                <w:rPr>
                  <w:rFonts w:hint="eastAsia"/>
                  <w:b/>
                  <w:bCs/>
                  <w:szCs w:val="21"/>
                </w:rPr>
                <w:t>母公司</w:t>
              </w:r>
              <w:r>
                <w:rPr>
                  <w:b/>
                  <w:bCs/>
                  <w:szCs w:val="21"/>
                </w:rPr>
                <w:t>现金流量表</w:t>
              </w:r>
            </w:p>
            <w:p w:rsidR="00235333" w:rsidRDefault="002B19DD">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235333" w:rsidRDefault="002B19DD">
              <w:pPr>
                <w:jc w:val="right"/>
                <w:rPr>
                  <w:szCs w:val="21"/>
                </w:rPr>
              </w:pPr>
              <w:r>
                <w:rPr>
                  <w:szCs w:val="21"/>
                </w:rPr>
                <w:t>单位:</w:t>
              </w:r>
              <w:sdt>
                <w:sdtPr>
                  <w:rPr>
                    <w:szCs w:val="21"/>
                  </w:rPr>
                  <w:alias w:val="单位：母公司现金流量表"/>
                  <w:tag w:val="_GBC_993ead81b27a41dfaccaacfaec8b7c78"/>
                  <w:id w:val="31810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31810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1"/>
                <w:gridCol w:w="995"/>
                <w:gridCol w:w="2208"/>
                <w:gridCol w:w="2195"/>
              </w:tblGrid>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jc w:val="center"/>
                      <w:rPr>
                        <w:b/>
                        <w:bCs/>
                        <w:szCs w:val="21"/>
                      </w:rPr>
                    </w:pPr>
                    <w:r>
                      <w:rPr>
                        <w:b/>
                        <w:bCs/>
                        <w:szCs w:val="21"/>
                      </w:rPr>
                      <w:t>项目</w:t>
                    </w:r>
                  </w:p>
                </w:tc>
                <w:tc>
                  <w:tcPr>
                    <w:tcW w:w="550" w:type="pct"/>
                    <w:tcBorders>
                      <w:top w:val="outset" w:sz="6" w:space="0" w:color="auto"/>
                      <w:left w:val="outset" w:sz="6" w:space="0" w:color="auto"/>
                      <w:bottom w:val="outset" w:sz="6" w:space="0" w:color="auto"/>
                      <w:right w:val="outset" w:sz="6" w:space="0" w:color="auto"/>
                    </w:tcBorders>
                  </w:tcPr>
                  <w:p w:rsidR="00235333" w:rsidRDefault="002B19DD">
                    <w:pPr>
                      <w:autoSpaceDE w:val="0"/>
                      <w:autoSpaceDN w:val="0"/>
                      <w:adjustRightInd w:val="0"/>
                      <w:jc w:val="center"/>
                      <w:rPr>
                        <w:b/>
                        <w:szCs w:val="21"/>
                      </w:rPr>
                    </w:pPr>
                    <w:r>
                      <w:rPr>
                        <w:b/>
                        <w:szCs w:val="21"/>
                      </w:rPr>
                      <w:t>附注</w:t>
                    </w:r>
                  </w:p>
                </w:tc>
                <w:tc>
                  <w:tcPr>
                    <w:tcW w:w="1220" w:type="pct"/>
                    <w:tcBorders>
                      <w:top w:val="outset" w:sz="6" w:space="0" w:color="auto"/>
                      <w:left w:val="outset" w:sz="6" w:space="0" w:color="auto"/>
                      <w:bottom w:val="outset" w:sz="6" w:space="0" w:color="auto"/>
                      <w:right w:val="outset" w:sz="6" w:space="0" w:color="auto"/>
                    </w:tcBorders>
                  </w:tcPr>
                  <w:p w:rsidR="00235333" w:rsidRDefault="002B19DD">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3" w:type="pct"/>
                    <w:tcBorders>
                      <w:top w:val="outset" w:sz="6" w:space="0" w:color="auto"/>
                      <w:left w:val="outset" w:sz="6" w:space="0" w:color="auto"/>
                      <w:bottom w:val="outset" w:sz="6" w:space="0" w:color="auto"/>
                      <w:right w:val="outset" w:sz="6" w:space="0" w:color="auto"/>
                    </w:tcBorders>
                  </w:tcPr>
                  <w:p w:rsidR="00235333" w:rsidRDefault="002B19DD">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一、经营活动产生的现金流量：</w:t>
                    </w:r>
                  </w:p>
                </w:tc>
                <w:tc>
                  <w:tcPr>
                    <w:tcW w:w="550" w:type="pct"/>
                    <w:tcBorders>
                      <w:top w:val="outset" w:sz="6" w:space="0" w:color="auto"/>
                      <w:left w:val="outset" w:sz="6" w:space="0" w:color="auto"/>
                      <w:bottom w:val="outset" w:sz="6" w:space="0" w:color="auto"/>
                      <w:right w:val="outset" w:sz="6" w:space="0" w:color="auto"/>
                    </w:tcBorders>
                  </w:tcPr>
                  <w:p w:rsidR="00235333" w:rsidRDefault="00235333">
                    <w:pPr>
                      <w:rPr>
                        <w:szCs w:val="21"/>
                      </w:rPr>
                    </w:pPr>
                  </w:p>
                </w:tc>
                <w:tc>
                  <w:tcPr>
                    <w:tcW w:w="1220" w:type="pct"/>
                    <w:tcBorders>
                      <w:top w:val="outset" w:sz="6" w:space="0" w:color="auto"/>
                      <w:left w:val="outset" w:sz="6" w:space="0" w:color="auto"/>
                      <w:bottom w:val="outset" w:sz="6" w:space="0" w:color="auto"/>
                      <w:right w:val="outset" w:sz="6" w:space="0" w:color="auto"/>
                    </w:tcBorders>
                  </w:tcPr>
                  <w:p w:rsidR="00235333" w:rsidRDefault="00235333">
                    <w:pPr>
                      <w:rPr>
                        <w:szCs w:val="21"/>
                      </w:rPr>
                    </w:pPr>
                  </w:p>
                </w:tc>
                <w:tc>
                  <w:tcPr>
                    <w:tcW w:w="1213" w:type="pct"/>
                    <w:tcBorders>
                      <w:top w:val="outset" w:sz="6" w:space="0" w:color="auto"/>
                      <w:left w:val="outset" w:sz="6" w:space="0" w:color="auto"/>
                      <w:bottom w:val="outset" w:sz="6" w:space="0" w:color="auto"/>
                      <w:right w:val="outset" w:sz="6" w:space="0" w:color="auto"/>
                    </w:tcBorders>
                  </w:tcPr>
                  <w:p w:rsidR="00235333" w:rsidRDefault="00235333">
                    <w:pPr>
                      <w:rPr>
                        <w:szCs w:val="21"/>
                      </w:rPr>
                    </w:pPr>
                  </w:p>
                </w:tc>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605039522a294c848db6514f3b858e3c"/>
                    <w:id w:val="318106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销售商品提供劳务收到的现金"/>
                    <w:tag w:val="_GBC_26a0a8a7558d417e9aa2d6eae01a21fd"/>
                    <w:id w:val="318106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412,083,385.26</w:t>
                        </w:r>
                      </w:p>
                    </w:tc>
                  </w:sdtContent>
                </w:sdt>
                <w:sdt>
                  <w:sdtPr>
                    <w:rPr>
                      <w:szCs w:val="21"/>
                    </w:rPr>
                    <w:alias w:val="销售商品提供劳务收到的现金"/>
                    <w:tag w:val="_GBC_05e5c53359124c5e94c7a8fc62228bce"/>
                    <w:id w:val="3181063"/>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398,677,007.31</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收到的税费返还</w:t>
                    </w:r>
                  </w:p>
                </w:tc>
                <w:sdt>
                  <w:sdtPr>
                    <w:rPr>
                      <w:szCs w:val="21"/>
                    </w:rPr>
                    <w:alias w:val="附注_收到的税费返还"/>
                    <w:tag w:val="_GBC_8eb77bbdbf4c47a8a925b440c63b905c"/>
                    <w:id w:val="318106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到的税费返还"/>
                    <w:tag w:val="_GBC_ee0a170a65c340459ceaa6addfec3107"/>
                    <w:id w:val="318106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4,858,413.79</w:t>
                        </w:r>
                      </w:p>
                    </w:tc>
                  </w:sdtContent>
                </w:sdt>
                <w:sdt>
                  <w:sdtPr>
                    <w:rPr>
                      <w:szCs w:val="21"/>
                    </w:rPr>
                    <w:alias w:val="收到的税费返还"/>
                    <w:tag w:val="_GBC_447db6067afa41abba002ffed5fb7e91"/>
                    <w:id w:val="3181066"/>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7,800,494.18</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收到其他与经营活动有关的现金</w:t>
                    </w:r>
                  </w:p>
                </w:tc>
                <w:sdt>
                  <w:sdtPr>
                    <w:rPr>
                      <w:szCs w:val="21"/>
                    </w:rPr>
                    <w:alias w:val="附注_收到的其他与经营活动有关的现金"/>
                    <w:tag w:val="_GBC_a082de20afc34bb0bef1856bfbeac469"/>
                    <w:id w:val="318106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到的其他与经营活动有关的现金"/>
                    <w:tag w:val="_GBC_ceeebc045b4c4666960e378cb1447232"/>
                    <w:id w:val="3181068"/>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2,090,857.16</w:t>
                        </w:r>
                      </w:p>
                    </w:tc>
                  </w:sdtContent>
                </w:sdt>
                <w:sdt>
                  <w:sdtPr>
                    <w:rPr>
                      <w:szCs w:val="21"/>
                    </w:rPr>
                    <w:alias w:val="收到的其他与经营活动有关的现金"/>
                    <w:tag w:val="_GBC_f6856dc7490d41cf8df5583b50d22f13"/>
                    <w:id w:val="3181069"/>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1,262,295.97</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c0b08bc225234d389d4be625a45e7012"/>
                    <w:id w:val="318107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经营活动现金流入小计"/>
                    <w:tag w:val="_GBC_3b0be85fe5024f3c8389f11883e52a2d"/>
                    <w:id w:val="3181071"/>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419,032,656.21</w:t>
                        </w:r>
                      </w:p>
                    </w:tc>
                  </w:sdtContent>
                </w:sdt>
                <w:sdt>
                  <w:sdtPr>
                    <w:rPr>
                      <w:szCs w:val="21"/>
                    </w:rPr>
                    <w:alias w:val="经营活动现金流入小计"/>
                    <w:tag w:val="_GBC_8d4b347eb1b0406ab1031ee33e91a0bb"/>
                    <w:id w:val="3181072"/>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407,739,797.46</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ce0ca858af8c4337916a0ed534439006"/>
                    <w:id w:val="318107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购买商品接受劳务支付的现金"/>
                    <w:tag w:val="_GBC_695cc505466e453aaf12a5694eb77c5f"/>
                    <w:id w:val="3181074"/>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266,634,189.73</w:t>
                        </w:r>
                      </w:p>
                    </w:tc>
                  </w:sdtContent>
                </w:sdt>
                <w:sdt>
                  <w:sdtPr>
                    <w:rPr>
                      <w:szCs w:val="21"/>
                    </w:rPr>
                    <w:alias w:val="购买商品接受劳务支付的现金"/>
                    <w:tag w:val="_GBC_7b7db7ab3b7845cc80c2e36d22f48d53"/>
                    <w:id w:val="3181075"/>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198,289,102.65</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88b3e9db5418440989fa99464de061e8"/>
                    <w:id w:val="318107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给职工以及为职工支付的现金"/>
                    <w:tag w:val="_GBC_a2ad1d7953b941588c4844a2fb94f1ca"/>
                    <w:id w:val="318107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43,402,087.61</w:t>
                        </w:r>
                      </w:p>
                    </w:tc>
                  </w:sdtContent>
                </w:sdt>
                <w:sdt>
                  <w:sdtPr>
                    <w:rPr>
                      <w:szCs w:val="21"/>
                    </w:rPr>
                    <w:alias w:val="支付给职工以及为职工支付的现金"/>
                    <w:tag w:val="_GBC_88919a7d686d4bc5bbdfed9c0440019b"/>
                    <w:id w:val="3181078"/>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45,588,943.15</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支付的各项税费</w:t>
                    </w:r>
                  </w:p>
                </w:tc>
                <w:sdt>
                  <w:sdtPr>
                    <w:rPr>
                      <w:szCs w:val="21"/>
                    </w:rPr>
                    <w:alias w:val="附注_支付的各项税费"/>
                    <w:tag w:val="_GBC_dc3cc8ee517942d089e1a214aa409604"/>
                    <w:id w:val="318107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的各项税费"/>
                    <w:tag w:val="_GBC_c2a673debc6d4e239e25d63ad8b658e5"/>
                    <w:id w:val="3181080"/>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13,217,192.77</w:t>
                        </w:r>
                      </w:p>
                    </w:tc>
                  </w:sdtContent>
                </w:sdt>
                <w:sdt>
                  <w:sdtPr>
                    <w:rPr>
                      <w:szCs w:val="21"/>
                    </w:rPr>
                    <w:alias w:val="支付的各项税费"/>
                    <w:tag w:val="_GBC_3a3b5133bd32484598c95fd281047a6c"/>
                    <w:id w:val="3181081"/>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19,412,210.44</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e9b4ea901ff0479cb63510fcaa60fad0"/>
                    <w:id w:val="318108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的其他与经营活动有关的现金"/>
                    <w:tag w:val="_GBC_fc0287f0660c4639897e7d3989286094"/>
                    <w:id w:val="3181083"/>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114,159,129.53</w:t>
                        </w:r>
                      </w:p>
                    </w:tc>
                  </w:sdtContent>
                </w:sdt>
                <w:sdt>
                  <w:sdtPr>
                    <w:rPr>
                      <w:szCs w:val="21"/>
                    </w:rPr>
                    <w:alias w:val="支付的其他与经营活动有关的现金"/>
                    <w:tag w:val="_GBC_4c015bad09cd43ee8c7730dd8e2c7abe"/>
                    <w:id w:val="3181084"/>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87,696,770.77</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68f0e77dc3544c89887b86896352e48a"/>
                    <w:id w:val="318108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经营活动现金流出小计"/>
                    <w:tag w:val="_GBC_7548f56e30094a2b8dfcb3c9688fa0cf"/>
                    <w:id w:val="3181086"/>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437,412,599.64</w:t>
                        </w:r>
                      </w:p>
                    </w:tc>
                  </w:sdtContent>
                </w:sdt>
                <w:sdt>
                  <w:sdtPr>
                    <w:rPr>
                      <w:szCs w:val="21"/>
                    </w:rPr>
                    <w:alias w:val="经营活动现金流出小计"/>
                    <w:tag w:val="_GBC_e020ff4a8d6440668287bab4c93ac14b"/>
                    <w:id w:val="3181087"/>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350,987,027.01</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经营活动产生的现金流量净额</w:t>
                    </w:r>
                  </w:p>
                </w:tc>
                <w:sdt>
                  <w:sdtPr>
                    <w:rPr>
                      <w:szCs w:val="21"/>
                    </w:rPr>
                    <w:alias w:val="附注_经营活动现金流量净额"/>
                    <w:tag w:val="_GBC_e49a6d18583d4f9e85d9f24b84c73e48"/>
                    <w:id w:val="318108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经营活动现金流量净额"/>
                    <w:tag w:val="_GBC_edbc5c88fe1c4df1ace5ee2bbe84843b"/>
                    <w:id w:val="3181089"/>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-18,379,943.43</w:t>
                        </w:r>
                      </w:p>
                    </w:tc>
                  </w:sdtContent>
                </w:sdt>
                <w:sdt>
                  <w:sdtPr>
                    <w:rPr>
                      <w:szCs w:val="21"/>
                    </w:rPr>
                    <w:alias w:val="经营活动现金流量净额"/>
                    <w:tag w:val="_GBC_ac48b37a318243fd876f6329e4de3454"/>
                    <w:id w:val="3181090"/>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56,752,770.45</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lastRenderedPageBreak/>
                      <w:t>二、投资活动产生的现金流量：</w:t>
                    </w:r>
                  </w:p>
                </w:tc>
                <w:tc>
                  <w:tcPr>
                    <w:tcW w:w="550" w:type="pct"/>
                    <w:tcBorders>
                      <w:top w:val="outset" w:sz="6" w:space="0" w:color="auto"/>
                      <w:left w:val="outset" w:sz="6" w:space="0" w:color="auto"/>
                      <w:bottom w:val="outset" w:sz="6" w:space="0" w:color="auto"/>
                      <w:right w:val="outset" w:sz="6" w:space="0" w:color="auto"/>
                    </w:tcBorders>
                  </w:tcPr>
                  <w:p w:rsidR="00235333" w:rsidRDefault="00235333">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235333" w:rsidRDefault="00235333">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235333" w:rsidRDefault="00235333">
                    <w:pPr>
                      <w:jc w:val="right"/>
                      <w:rPr>
                        <w:color w:val="008000"/>
                        <w:szCs w:val="21"/>
                      </w:rPr>
                    </w:pPr>
                  </w:p>
                </w:tc>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收回投资收到的现金</w:t>
                    </w:r>
                  </w:p>
                </w:tc>
                <w:sdt>
                  <w:sdtPr>
                    <w:rPr>
                      <w:szCs w:val="21"/>
                    </w:rPr>
                    <w:alias w:val="附注_收回投资所收到的现金"/>
                    <w:tag w:val="_GBC_b7a11a195b604feaa1a0883f4cd62dc9"/>
                    <w:id w:val="318109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回投资所收到的现金"/>
                    <w:tag w:val="_GBC_4cf53dc1685e4ddf97dbb2ed4c0ebc60"/>
                    <w:id w:val="318109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361,000,000</w:t>
                        </w:r>
                        <w:r>
                          <w:rPr>
                            <w:rFonts w:hint="eastAsia"/>
                            <w:szCs w:val="21"/>
                          </w:rPr>
                          <w:t>.00</w:t>
                        </w:r>
                      </w:p>
                    </w:tc>
                  </w:sdtContent>
                </w:sdt>
                <w:sdt>
                  <w:sdtPr>
                    <w:rPr>
                      <w:szCs w:val="21"/>
                    </w:rPr>
                    <w:alias w:val="收回投资所收到的现金"/>
                    <w:tag w:val="_GBC_e353bd01067741b7a51ca94e2136bb0e"/>
                    <w:id w:val="3181093"/>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取得投资收益收到的现金</w:t>
                    </w:r>
                  </w:p>
                </w:tc>
                <w:sdt>
                  <w:sdtPr>
                    <w:rPr>
                      <w:szCs w:val="21"/>
                    </w:rPr>
                    <w:alias w:val="附注_取得投资收益所收到的现金"/>
                    <w:tag w:val="_GBC_23b33d5daea14607a2562deba2ec338a"/>
                    <w:id w:val="318109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取得投资收益所收到的现金"/>
                    <w:tag w:val="_GBC_bd221de6e9f942dd8e1f1dcd222a6777"/>
                    <w:id w:val="318109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1,914,1</w:t>
                        </w:r>
                        <w:r>
                          <w:rPr>
                            <w:rFonts w:hint="eastAsia"/>
                            <w:szCs w:val="21"/>
                          </w:rPr>
                          <w:t>64</w:t>
                        </w:r>
                        <w:r>
                          <w:rPr>
                            <w:szCs w:val="21"/>
                          </w:rPr>
                          <w:t>.39</w:t>
                        </w:r>
                      </w:p>
                    </w:tc>
                  </w:sdtContent>
                </w:sdt>
                <w:sdt>
                  <w:sdtPr>
                    <w:rPr>
                      <w:szCs w:val="21"/>
                    </w:rPr>
                    <w:alias w:val="取得投资收益所收到的现金"/>
                    <w:tag w:val="_GBC_77f296066fd449e292dffb880e3948f6"/>
                    <w:id w:val="3181096"/>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pPr>
                          <w:jc w:val="right"/>
                          <w:rPr>
                            <w:color w:val="008000"/>
                            <w:szCs w:val="21"/>
                          </w:rPr>
                        </w:pPr>
                        <w:r>
                          <w:rPr>
                            <w:szCs w:val="21"/>
                          </w:rPr>
                          <w:t>1,372,449.28</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ce8d1efa86174c11a6e66a5903467639"/>
                    <w:id w:val="318109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7b48ca67ddb94ee185dee00682d10be5"/>
                    <w:id w:val="318109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545026a75f02448686423718c3d5559b"/>
                    <w:id w:val="3181099"/>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2d328f6da4214bba98e6215a64e8b161"/>
                    <w:id w:val="318110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de5ea385d78f4c65a472a6c24c54791f"/>
                    <w:id w:val="318110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c28f6af4c47641708afb4a3c17a414bb"/>
                    <w:id w:val="3181102"/>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8d3285ce0fa94832b313735403692166"/>
                    <w:id w:val="318110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到的其他与投资活动有关的现金"/>
                    <w:tag w:val="_GBC_865c0a06996540e88e9de33d0ae380ec"/>
                    <w:id w:val="318110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0876b8bd36064f909704aed7f0c4068a"/>
                    <w:id w:val="3181105"/>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47b39b98dc347429cb7b3058ebdcf59"/>
                    <w:id w:val="318110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投资活动现金流入小计"/>
                    <w:tag w:val="_GBC_0e68b64c15d2482b8e592af6a0e5bcde"/>
                    <w:id w:val="318110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362,914,164.39</w:t>
                        </w:r>
                      </w:p>
                    </w:tc>
                  </w:sdtContent>
                </w:sdt>
                <w:sdt>
                  <w:sdtPr>
                    <w:rPr>
                      <w:szCs w:val="21"/>
                    </w:rPr>
                    <w:alias w:val="投资活动现金流入小计"/>
                    <w:tag w:val="_GBC_d475168e36ec4ac08420fb3f497832e9"/>
                    <w:id w:val="3181108"/>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1,372,449.28</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afdcbabfc94b4d369b6a5b54cc4c0064"/>
                    <w:id w:val="318110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5fea2f6305a74079aae2e4dd61fa4c1a"/>
                    <w:id w:val="3181110"/>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43,497,122.39</w:t>
                        </w:r>
                      </w:p>
                    </w:tc>
                  </w:sdtContent>
                </w:sdt>
                <w:sdt>
                  <w:sdtPr>
                    <w:rPr>
                      <w:szCs w:val="21"/>
                    </w:rPr>
                    <w:alias w:val="购建固定资产、无形资产和其他长期资产所支付的现金"/>
                    <w:tag w:val="_GBC_099fdab95d4048e4a207b5ac296b85e7"/>
                    <w:id w:val="3181111"/>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11,625,427.55</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投资支付的现金</w:t>
                    </w:r>
                  </w:p>
                </w:tc>
                <w:sdt>
                  <w:sdtPr>
                    <w:rPr>
                      <w:szCs w:val="21"/>
                    </w:rPr>
                    <w:alias w:val="附注_投资所支付的现金"/>
                    <w:tag w:val="_GBC_ef4b5467b83047cc96607cf72efdb947"/>
                    <w:id w:val="318111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投资所支付的现金"/>
                    <w:tag w:val="_GBC_9595566f97ae4549abc834d70cab3070"/>
                    <w:id w:val="3181113"/>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445,000,000</w:t>
                        </w:r>
                        <w:r>
                          <w:rPr>
                            <w:rFonts w:hint="eastAsia"/>
                            <w:szCs w:val="21"/>
                          </w:rPr>
                          <w:t>.00</w:t>
                        </w:r>
                      </w:p>
                    </w:tc>
                  </w:sdtContent>
                </w:sdt>
                <w:sdt>
                  <w:sdtPr>
                    <w:rPr>
                      <w:szCs w:val="21"/>
                    </w:rPr>
                    <w:alias w:val="投资所支付的现金"/>
                    <w:tag w:val="_GBC_8cda2dd7f93549599d61edaedac02dd1"/>
                    <w:id w:val="3181114"/>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40,000,000</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69d53c9f82ee4aac8e69e741bb52462a"/>
                    <w:id w:val="318111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02cff565d7234b029414fd2e7afe0aac"/>
                    <w:id w:val="318111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72bbace46823488dbcf66ca235ab6a98"/>
                    <w:id w:val="3181117"/>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2b687661432a43b9a71d8d464d459ed8"/>
                    <w:id w:val="318111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的其他与投资活动有关的现金"/>
                    <w:tag w:val="_GBC_c7e93badb6584dcb96f2d80a35f8cc2c"/>
                    <w:id w:val="318111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7d7f342d402a4c3ab012db2dff9a2b7c"/>
                    <w:id w:val="3181120"/>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67e47dca53f94e1db4945deeff9a6cad"/>
                    <w:id w:val="318112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投资活动现金流出小计"/>
                    <w:tag w:val="_GBC_d961cb3602c6408193a6fdab0d13fb9d"/>
                    <w:id w:val="318112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488,497,122.39</w:t>
                        </w:r>
                      </w:p>
                    </w:tc>
                  </w:sdtContent>
                </w:sdt>
                <w:sdt>
                  <w:sdtPr>
                    <w:rPr>
                      <w:szCs w:val="21"/>
                    </w:rPr>
                    <w:alias w:val="投资活动现金流出小计"/>
                    <w:tag w:val="_GBC_3f8a04f16fdd4b6ebbfc3021150768b5"/>
                    <w:id w:val="3181123"/>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51,625,427.55</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68b793d04ab845ba919e5258fa6026d4"/>
                    <w:id w:val="318112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投资活动产生的现金流量净额"/>
                    <w:tag w:val="_GBC_342e80563b7c45af87f9cc1df685ef53"/>
                    <w:id w:val="318112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-125,582,9</w:t>
                        </w:r>
                        <w:r>
                          <w:rPr>
                            <w:rFonts w:hint="eastAsia"/>
                            <w:szCs w:val="21"/>
                          </w:rPr>
                          <w:t>58.00</w:t>
                        </w:r>
                      </w:p>
                    </w:tc>
                  </w:sdtContent>
                </w:sdt>
                <w:sdt>
                  <w:sdtPr>
                    <w:rPr>
                      <w:szCs w:val="21"/>
                    </w:rPr>
                    <w:alias w:val="投资活动产生的现金流量净额"/>
                    <w:tag w:val="_GBC_3a4ff7c69dec48b1ba8a801d9aa88f31"/>
                    <w:id w:val="3181126"/>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-50,252,978.27</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三、筹资活动产生的现金流量：</w:t>
                    </w:r>
                  </w:p>
                </w:tc>
                <w:tc>
                  <w:tcPr>
                    <w:tcW w:w="550" w:type="pct"/>
                    <w:tcBorders>
                      <w:top w:val="outset" w:sz="6" w:space="0" w:color="auto"/>
                      <w:left w:val="outset" w:sz="6" w:space="0" w:color="auto"/>
                      <w:bottom w:val="outset" w:sz="6" w:space="0" w:color="auto"/>
                      <w:right w:val="outset" w:sz="6" w:space="0" w:color="auto"/>
                    </w:tcBorders>
                  </w:tcPr>
                  <w:p w:rsidR="00235333" w:rsidRDefault="00235333">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235333" w:rsidRDefault="00235333">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235333" w:rsidRDefault="00235333">
                    <w:pPr>
                      <w:jc w:val="right"/>
                      <w:rPr>
                        <w:color w:val="008000"/>
                        <w:szCs w:val="21"/>
                      </w:rPr>
                    </w:pPr>
                  </w:p>
                </w:tc>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吸收投资收到的现金</w:t>
                    </w:r>
                  </w:p>
                </w:tc>
                <w:sdt>
                  <w:sdtPr>
                    <w:rPr>
                      <w:szCs w:val="21"/>
                    </w:rPr>
                    <w:alias w:val="附注_吸收投资所收到的现金"/>
                    <w:tag w:val="_GBC_ec4fef71b3c4435b9ddb9caeed9a38e9"/>
                    <w:id w:val="318112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吸收投资所收到的现金"/>
                    <w:tag w:val="_GBC_781ef2cdb564428eb3b987973dbf9a36"/>
                    <w:id w:val="318112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吸收投资所收到的现金"/>
                    <w:tag w:val="_GBC_27cf4774b9fc4121931027a0a5f87878"/>
                    <w:id w:val="3181129"/>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469,464,800</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取得借款收到的现金</w:t>
                    </w:r>
                  </w:p>
                </w:tc>
                <w:sdt>
                  <w:sdtPr>
                    <w:rPr>
                      <w:szCs w:val="21"/>
                    </w:rPr>
                    <w:alias w:val="附注_借款所收到的现金"/>
                    <w:tag w:val="_GBC_bd52ed709694484899656af9245ec462"/>
                    <w:id w:val="318113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借款所收到的现金"/>
                    <w:tag w:val="_GBC_e30ce9001e4846518cbba58ce1078aa3"/>
                    <w:id w:val="3181131"/>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56,052,200</w:t>
                        </w:r>
                        <w:r>
                          <w:rPr>
                            <w:rFonts w:hint="eastAsia"/>
                            <w:szCs w:val="21"/>
                          </w:rPr>
                          <w:t>.00</w:t>
                        </w:r>
                      </w:p>
                    </w:tc>
                  </w:sdtContent>
                </w:sdt>
                <w:sdt>
                  <w:sdtPr>
                    <w:rPr>
                      <w:szCs w:val="21"/>
                    </w:rPr>
                    <w:alias w:val="借款所收到的现金"/>
                    <w:tag w:val="_GBC_2f0aedd1297641e69e21017f08cc182d"/>
                    <w:id w:val="3181132"/>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48,000,000</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12ed22e2aa9f4daf9474d3a2cf6abeab"/>
                    <w:id w:val="318113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收到其他与筹资活动有关的现金"/>
                    <w:tag w:val="_GBC_ed39f8d29c054fc5b19de0086e6c6dfa"/>
                    <w:id w:val="318113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27dc26a336944bcca81801dbfb14ae9f"/>
                    <w:id w:val="3181135"/>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bd2b3adb2a3548ac8b34a3f1983e5f80"/>
                    <w:id w:val="318113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筹资活动现金流入小计"/>
                    <w:tag w:val="_GBC_224ad2a302484a7085727857f08b4234"/>
                    <w:id w:val="3181137"/>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56,052,200</w:t>
                        </w:r>
                        <w:r>
                          <w:rPr>
                            <w:rFonts w:hint="eastAsia"/>
                            <w:szCs w:val="21"/>
                          </w:rPr>
                          <w:t>.00</w:t>
                        </w:r>
                      </w:p>
                    </w:tc>
                  </w:sdtContent>
                </w:sdt>
                <w:sdt>
                  <w:sdtPr>
                    <w:rPr>
                      <w:szCs w:val="21"/>
                    </w:rPr>
                    <w:alias w:val="筹资活动现金流入小计"/>
                    <w:tag w:val="_GBC_beb53aafa5ae4b20b77c5128a1941589"/>
                    <w:id w:val="3181138"/>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517,464,800</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偿还债务支付的现金</w:t>
                    </w:r>
                  </w:p>
                </w:tc>
                <w:sdt>
                  <w:sdtPr>
                    <w:rPr>
                      <w:szCs w:val="21"/>
                    </w:rPr>
                    <w:alias w:val="附注_偿还债务所支付的现金"/>
                    <w:tag w:val="_GBC_12e8ea83d1f54bb8887b857e0ccc667d"/>
                    <w:id w:val="318113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偿还债务所支付的现金"/>
                    <w:tag w:val="_GBC_4d6555ca518b428793daf6cc8a02d10d"/>
                    <w:id w:val="3181140"/>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85,636,840</w:t>
                        </w:r>
                        <w:r>
                          <w:rPr>
                            <w:rFonts w:hint="eastAsia"/>
                            <w:szCs w:val="21"/>
                          </w:rPr>
                          <w:t>.00</w:t>
                        </w:r>
                      </w:p>
                    </w:tc>
                  </w:sdtContent>
                </w:sdt>
                <w:sdt>
                  <w:sdtPr>
                    <w:rPr>
                      <w:szCs w:val="21"/>
                    </w:rPr>
                    <w:alias w:val="偿还债务所支付的现金"/>
                    <w:tag w:val="_GBC_f1d0a15997c74c369dc5167fcbe6ec7e"/>
                    <w:id w:val="3181141"/>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98,000,000</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d6d30a0f2c574b878c3de2c00825daaf"/>
                    <w:id w:val="318114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415cd74977a049448843fb9463f01202"/>
                    <w:id w:val="3181143"/>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42,344,813.38</w:t>
                        </w:r>
                      </w:p>
                    </w:tc>
                  </w:sdtContent>
                </w:sdt>
                <w:sdt>
                  <w:sdtPr>
                    <w:rPr>
                      <w:szCs w:val="21"/>
                    </w:rPr>
                    <w:alias w:val="分配股利利润或偿付利息所支付的现金"/>
                    <w:tag w:val="_GBC_ef929b5a11704a5da391ae8ea15cb6e5"/>
                    <w:id w:val="3181144"/>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5,483,015.09</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支付其他与筹资活动有关的现金</w:t>
                    </w:r>
                  </w:p>
                </w:tc>
                <w:sdt>
                  <w:sdtPr>
                    <w:rPr>
                      <w:szCs w:val="21"/>
                    </w:rPr>
                    <w:alias w:val="附注_支付的其他与筹资活动有关的现金"/>
                    <w:tag w:val="_GBC_cf7e1b85027a4848aab8501c4326a60b"/>
                    <w:id w:val="318114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支付的其他与筹资活动有关的现金"/>
                    <w:tag w:val="_GBC_2866a9cc7e9a40ae87028a8357669f4f"/>
                    <w:id w:val="318114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f325c1e947774cd2afa355f87f77ff59"/>
                    <w:id w:val="3181147"/>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7,270,736.00</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8ebbceca6f5c471284fe385a20392fc7"/>
                    <w:id w:val="318114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筹资活动现金流出小计"/>
                    <w:tag w:val="_GBC_9abed6b968d84744a81ced50d5506020"/>
                    <w:id w:val="3181149"/>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127,981,653.38</w:t>
                        </w:r>
                      </w:p>
                    </w:tc>
                  </w:sdtContent>
                </w:sdt>
                <w:sdt>
                  <w:sdtPr>
                    <w:rPr>
                      <w:szCs w:val="21"/>
                    </w:rPr>
                    <w:alias w:val="筹资活动现金流出小计"/>
                    <w:tag w:val="_GBC_1c55b28795654c1bafe909d1948585f6"/>
                    <w:id w:val="3181150"/>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110,753,751.09</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5ee7741747cf457f9218c53e0f59af20"/>
                    <w:id w:val="318115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筹资活动产生的现金流量净额"/>
                    <w:tag w:val="_GBC_1521f4463f2b418187ab92450a6c32d9"/>
                    <w:id w:val="3181152"/>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-71,929,453.38</w:t>
                        </w:r>
                      </w:p>
                    </w:tc>
                  </w:sdtContent>
                </w:sdt>
                <w:sdt>
                  <w:sdtPr>
                    <w:rPr>
                      <w:szCs w:val="21"/>
                    </w:rPr>
                    <w:alias w:val="筹资活动产生的现金流量净额"/>
                    <w:tag w:val="_GBC_38c10b8960314a4497e2e3412cca1683"/>
                    <w:id w:val="3181153"/>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406,711,048.91</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四、汇率变动对现金及现金等价物的影响</w:t>
                    </w:r>
                  </w:p>
                </w:tc>
                <w:sdt>
                  <w:sdtPr>
                    <w:rPr>
                      <w:szCs w:val="21"/>
                    </w:rPr>
                    <w:alias w:val="附注_汇率变动对现金的影响"/>
                    <w:tag w:val="_GBC_c74af2f5be684c238bc8da20723277a7"/>
                    <w:id w:val="318115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汇率变动对现金的影响"/>
                    <w:tag w:val="_GBC_ab5665ed7462459f8f5e35ef6a08ec12"/>
                    <w:id w:val="3181155"/>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2,204,543.36</w:t>
                        </w:r>
                      </w:p>
                    </w:tc>
                  </w:sdtContent>
                </w:sdt>
                <w:sdt>
                  <w:sdtPr>
                    <w:rPr>
                      <w:szCs w:val="21"/>
                    </w:rPr>
                    <w:alias w:val="汇率变动对现金的影响"/>
                    <w:tag w:val="_GBC_c84fe057de4b431ab2cf9efb6292e4f4"/>
                    <w:id w:val="3181156"/>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3,049,534.15</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五、现金及现金等价物净增加额</w:t>
                    </w:r>
                  </w:p>
                </w:tc>
                <w:sdt>
                  <w:sdtPr>
                    <w:rPr>
                      <w:szCs w:val="21"/>
                    </w:rPr>
                    <w:alias w:val="附注_现金及现金等价物净增加额"/>
                    <w:tag w:val="_GBC_0f8c774e053b4a649c83a94d694e543e"/>
                    <w:id w:val="318115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现金及现金等价物净增加额"/>
                    <w:tag w:val="_GBC_7b8c0e65757345e5b8383783750e18c3"/>
                    <w:id w:val="3181158"/>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-213,687,81</w:t>
                        </w:r>
                        <w:r>
                          <w:rPr>
                            <w:rFonts w:hint="eastAsia"/>
                            <w:szCs w:val="21"/>
                          </w:rPr>
                          <w:t>1</w:t>
                        </w:r>
                        <w:r>
                          <w:rPr>
                            <w:szCs w:val="21"/>
                          </w:rPr>
                          <w:t>.45</w:t>
                        </w:r>
                      </w:p>
                    </w:tc>
                  </w:sdtContent>
                </w:sdt>
                <w:sdt>
                  <w:sdtPr>
                    <w:rPr>
                      <w:szCs w:val="21"/>
                    </w:rPr>
                    <w:alias w:val="现金及现金等价物净增加额"/>
                    <w:tag w:val="_GBC_5fe6de5cc045470f9e2dcbc50168953e"/>
                    <w:id w:val="3181159"/>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416,260,375.2</w:t>
                        </w:r>
                        <w:r>
                          <w:rPr>
                            <w:rFonts w:hint="eastAsia"/>
                            <w:szCs w:val="21"/>
                          </w:rPr>
                          <w:t>4</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91dd87ea8c434fcda48e7d44f9fcc2eb"/>
                    <w:id w:val="318116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现金及现金等价物余额"/>
                    <w:tag w:val="_GBC_2acd09c59fa94e0b841e81c465149b3e"/>
                    <w:id w:val="3181161"/>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627,992,759.49</w:t>
                        </w:r>
                      </w:p>
                    </w:tc>
                  </w:sdtContent>
                </w:sdt>
                <w:sdt>
                  <w:sdtPr>
                    <w:rPr>
                      <w:szCs w:val="21"/>
                    </w:rPr>
                    <w:alias w:val="现金及现金等价物余额"/>
                    <w:tag w:val="_GBC_397cffa5deb74443aea9901bea944ec5"/>
                    <w:id w:val="3181162"/>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161,504,635.89</w:t>
                        </w:r>
                      </w:p>
                    </w:tc>
                  </w:sdtContent>
                </w:sdt>
              </w:tr>
              <w:tr w:rsidR="00235333" w:rsidTr="00384DD8">
                <w:tc>
                  <w:tcPr>
                    <w:tcW w:w="2017" w:type="pct"/>
                    <w:tcBorders>
                      <w:top w:val="outset" w:sz="6" w:space="0" w:color="auto"/>
                      <w:left w:val="outset" w:sz="6" w:space="0" w:color="auto"/>
                      <w:bottom w:val="outset" w:sz="6" w:space="0" w:color="auto"/>
                      <w:right w:val="outset" w:sz="6" w:space="0" w:color="auto"/>
                    </w:tcBorders>
                  </w:tcPr>
                  <w:p w:rsidR="00235333" w:rsidRDefault="002B19DD">
                    <w:pPr>
                      <w:rPr>
                        <w:color w:val="000000"/>
                        <w:szCs w:val="21"/>
                      </w:rPr>
                    </w:pPr>
                    <w:r>
                      <w:rPr>
                        <w:rFonts w:hint="eastAsia"/>
                        <w:b/>
                        <w:bCs/>
                        <w:szCs w:val="21"/>
                      </w:rPr>
                      <w:t>六、期末现金及现金等价物余额</w:t>
                    </w:r>
                  </w:p>
                </w:tc>
                <w:sdt>
                  <w:sdtPr>
                    <w:rPr>
                      <w:szCs w:val="21"/>
                    </w:rPr>
                    <w:alias w:val="附注_现金及现金等价物余额"/>
                    <w:tag w:val="_GBC_9e4b1f43c06149de99435c7559d7b241"/>
                    <w:id w:val="318116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235333" w:rsidRDefault="002B19DD">
                        <w:pPr>
                          <w:rPr>
                            <w:color w:val="008000"/>
                            <w:szCs w:val="21"/>
                          </w:rPr>
                        </w:pPr>
                        <w:r>
                          <w:rPr>
                            <w:rFonts w:hint="eastAsia"/>
                            <w:color w:val="333399"/>
                            <w:szCs w:val="21"/>
                          </w:rPr>
                          <w:t xml:space="preserve">　</w:t>
                        </w:r>
                      </w:p>
                    </w:tc>
                  </w:sdtContent>
                </w:sdt>
                <w:sdt>
                  <w:sdtPr>
                    <w:rPr>
                      <w:szCs w:val="21"/>
                    </w:rPr>
                    <w:alias w:val="现金及现金等价物余额"/>
                    <w:tag w:val="_GBC_3d8ff972a3774ee68f3611f35787ed21"/>
                    <w:id w:val="3181164"/>
                    <w:lock w:val="sdtLocked"/>
                  </w:sdtPr>
                  <w:sdtContent>
                    <w:tc>
                      <w:tcPr>
                        <w:tcW w:w="1220"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414,304,9</w:t>
                        </w:r>
                        <w:r>
                          <w:rPr>
                            <w:rFonts w:hint="eastAsia"/>
                            <w:szCs w:val="21"/>
                          </w:rPr>
                          <w:t>48</w:t>
                        </w:r>
                        <w:r>
                          <w:rPr>
                            <w:szCs w:val="21"/>
                          </w:rPr>
                          <w:t>.04</w:t>
                        </w:r>
                      </w:p>
                    </w:tc>
                  </w:sdtContent>
                </w:sdt>
                <w:sdt>
                  <w:sdtPr>
                    <w:rPr>
                      <w:szCs w:val="21"/>
                    </w:rPr>
                    <w:alias w:val="现金及现金等价物余额"/>
                    <w:tag w:val="_GBC_08dfa6ce94da4b2a9c230b0eeb2d356d"/>
                    <w:id w:val="3181165"/>
                    <w:lock w:val="sdtLocked"/>
                  </w:sdtPr>
                  <w:sdtContent>
                    <w:tc>
                      <w:tcPr>
                        <w:tcW w:w="1213" w:type="pct"/>
                        <w:tcBorders>
                          <w:top w:val="outset" w:sz="6" w:space="0" w:color="auto"/>
                          <w:left w:val="outset" w:sz="6" w:space="0" w:color="auto"/>
                          <w:bottom w:val="outset" w:sz="6" w:space="0" w:color="auto"/>
                          <w:right w:val="outset" w:sz="6" w:space="0" w:color="auto"/>
                        </w:tcBorders>
                      </w:tcPr>
                      <w:p w:rsidR="00235333" w:rsidRDefault="007E5D8E" w:rsidP="007E5D8E">
                        <w:pPr>
                          <w:jc w:val="right"/>
                          <w:rPr>
                            <w:color w:val="008000"/>
                            <w:szCs w:val="21"/>
                          </w:rPr>
                        </w:pPr>
                        <w:r>
                          <w:rPr>
                            <w:szCs w:val="21"/>
                          </w:rPr>
                          <w:t>577,765,011.1</w:t>
                        </w:r>
                        <w:r>
                          <w:rPr>
                            <w:rFonts w:hint="eastAsia"/>
                            <w:szCs w:val="21"/>
                          </w:rPr>
                          <w:t>3</w:t>
                        </w:r>
                      </w:p>
                    </w:tc>
                  </w:sdtContent>
                </w:sdt>
              </w:tr>
            </w:tbl>
            <w:p w:rsidR="00235333" w:rsidRDefault="002B19DD">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3181166"/>
                  <w:lock w:val="sdtLocked"/>
                  <w:placeholder>
                    <w:docPart w:val="GBC22222222222222222222222222222"/>
                  </w:placeholder>
                  <w:dataBinding w:prefixMappings="xmlns:clcid-cgi='clcid-cgi'" w:xpath="/*/clcid-cgi:GongSiFaDingDaiBiaoRen" w:storeItemID="{89EBAB94-44A0-46A2-B712-30D997D04A6D}"/>
                  <w:text/>
                </w:sdtPr>
                <w:sdtContent>
                  <w:r w:rsidR="007E5D8E">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3181167"/>
                  <w:lock w:val="sdtLocked"/>
                  <w:placeholder>
                    <w:docPart w:val="GBC22222222222222222222222222222"/>
                  </w:placeholder>
                  <w:dataBinding w:prefixMappings="xmlns:clcid-mr='clcid-mr'" w:xpath="/*/clcid-mr:ZhuGuanKuaiJiGongZuoFuZeRenXingMing" w:storeItemID="{89EBAB94-44A0-46A2-B712-30D997D04A6D}"/>
                  <w:text/>
                </w:sdtPr>
                <w:sdtContent>
                  <w:r w:rsidR="007E5D8E">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3181168"/>
                  <w:lock w:val="sdtLocked"/>
                  <w:placeholder>
                    <w:docPart w:val="GBC22222222222222222222222222222"/>
                  </w:placeholder>
                  <w:dataBinding w:prefixMappings="xmlns:clcid-mr='clcid-mr'" w:xpath="/*/clcid-mr:KuaiJiJiGouFuZeRenXingMing" w:storeItemID="{89EBAB94-44A0-46A2-B712-30D997D04A6D}"/>
                  <w:text/>
                </w:sdtPr>
                <w:sdtContent>
                  <w:r w:rsidR="008C03AF">
                    <w:rPr>
                      <w:rFonts w:hint="eastAsia"/>
                      <w:szCs w:val="21"/>
                    </w:rPr>
                    <w:t>颜美华</w:t>
                  </w:r>
                </w:sdtContent>
              </w:sdt>
            </w:p>
          </w:sdtContent>
        </w:sdt>
        <w:p w:rsidR="00235333" w:rsidRDefault="00BE4BB4">
          <w:pPr>
            <w:rPr>
              <w:b/>
              <w:bCs/>
              <w:color w:val="FF0000"/>
              <w:szCs w:val="21"/>
            </w:rPr>
          </w:pPr>
        </w:p>
      </w:sdtContent>
    </w:sdt>
    <w:sdt>
      <w:sdtPr>
        <w:rPr>
          <w:b/>
          <w:szCs w:val="21"/>
        </w:rPr>
        <w:alias w:val="选项模块:需要编制合并报表"/>
        <w:tag w:val="_GBC_3b1dcbfa33024cc0a5c2f3d693817342"/>
        <w:id w:val="3182483"/>
        <w:lock w:val="sdtLocked"/>
        <w:placeholder>
          <w:docPart w:val="GBC22222222222222222222222222222"/>
        </w:placeholder>
      </w:sdtPr>
      <w:sdtEndPr>
        <w:rPr>
          <w:b w:val="0"/>
          <w:color w:val="FF0000"/>
          <w:szCs w:val="24"/>
        </w:rPr>
      </w:sdtEndPr>
      <w:sdtContent>
        <w:sdt>
          <w:sdtPr>
            <w:rPr>
              <w:b/>
              <w:szCs w:val="21"/>
            </w:rPr>
            <w:tag w:val="_GBC_3eeab460b9b64d53b91f5e0ddcd3030f"/>
            <w:id w:val="3181904"/>
            <w:lock w:val="sdtLocked"/>
            <w:placeholder>
              <w:docPart w:val="GBC22222222222222222222222222222"/>
            </w:placeholder>
          </w:sdtPr>
          <w:sdtEndPr>
            <w:rPr>
              <w:rFonts w:hint="eastAsia"/>
              <w:b w:val="0"/>
            </w:rPr>
          </w:sdtEndPr>
          <w:sdtContent>
            <w:p w:rsidR="00E14674" w:rsidRDefault="00E14674" w:rsidP="00E14674">
              <w:pPr>
                <w:tabs>
                  <w:tab w:val="left" w:pos="10080"/>
                </w:tabs>
                <w:snapToGrid w:val="0"/>
                <w:spacing w:line="240" w:lineRule="atLeast"/>
                <w:ind w:rightChars="12" w:right="25"/>
                <w:rPr>
                  <w:b/>
                  <w:szCs w:val="21"/>
                </w:rPr>
                <w:sectPr w:rsidR="00E14674" w:rsidSect="00F31F50">
                  <w:pgSz w:w="11906" w:h="16838"/>
                  <w:pgMar w:top="1440" w:right="1797" w:bottom="1525" w:left="1276" w:header="851" w:footer="992" w:gutter="0"/>
                  <w:cols w:space="425"/>
                  <w:docGrid w:linePitch="312"/>
                </w:sectPr>
              </w:pPr>
            </w:p>
            <w:p w:rsidR="00235333" w:rsidRDefault="002B19DD">
              <w:pPr>
                <w:tabs>
                  <w:tab w:val="left" w:pos="10080"/>
                </w:tabs>
                <w:snapToGrid w:val="0"/>
                <w:spacing w:line="240" w:lineRule="atLeast"/>
                <w:ind w:rightChars="12" w:right="25"/>
                <w:jc w:val="center"/>
                <w:rPr>
                  <w:b/>
                  <w:szCs w:val="21"/>
                </w:rPr>
              </w:pPr>
              <w:r>
                <w:rPr>
                  <w:b/>
                  <w:szCs w:val="21"/>
                </w:rPr>
                <w:lastRenderedPageBreak/>
                <w:t>合并</w:t>
              </w:r>
              <w:r>
                <w:rPr>
                  <w:rFonts w:hint="eastAsia"/>
                  <w:b/>
                  <w:szCs w:val="21"/>
                </w:rPr>
                <w:t>所有者权益变动表</w:t>
              </w:r>
            </w:p>
            <w:p w:rsidR="00235333" w:rsidRDefault="002B19DD">
              <w:pPr>
                <w:tabs>
                  <w:tab w:val="left" w:pos="10080"/>
                </w:tabs>
                <w:snapToGrid w:val="0"/>
                <w:spacing w:line="240" w:lineRule="atLeast"/>
                <w:ind w:rightChars="12" w:right="25"/>
                <w:jc w:val="center"/>
                <w:rPr>
                  <w:szCs w:val="21"/>
                </w:rPr>
              </w:pPr>
              <w:r>
                <w:rPr>
                  <w:szCs w:val="21"/>
                </w:rPr>
                <w:t>201</w:t>
              </w:r>
              <w:r>
                <w:rPr>
                  <w:rFonts w:hint="eastAsia"/>
                  <w:szCs w:val="21"/>
                </w:rPr>
                <w:t>6</w:t>
              </w:r>
              <w:r>
                <w:rPr>
                  <w:szCs w:val="21"/>
                </w:rPr>
                <w:t>年</w:t>
              </w:r>
              <w:r>
                <w:rPr>
                  <w:rFonts w:hint="eastAsia"/>
                  <w:szCs w:val="21"/>
                </w:rPr>
                <w:t>1—6月</w:t>
              </w:r>
            </w:p>
            <w:p w:rsidR="00235333" w:rsidRDefault="002B19DD">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31811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31811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140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2"/>
                <w:gridCol w:w="7"/>
                <w:gridCol w:w="851"/>
                <w:gridCol w:w="10"/>
                <w:gridCol w:w="845"/>
                <w:gridCol w:w="11"/>
                <w:gridCol w:w="856"/>
                <w:gridCol w:w="869"/>
                <w:gridCol w:w="15"/>
                <w:gridCol w:w="854"/>
                <w:gridCol w:w="119"/>
                <w:gridCol w:w="752"/>
                <w:gridCol w:w="877"/>
                <w:gridCol w:w="7"/>
                <w:gridCol w:w="849"/>
                <w:gridCol w:w="7"/>
                <w:gridCol w:w="870"/>
                <w:gridCol w:w="181"/>
                <w:gridCol w:w="683"/>
                <w:gridCol w:w="20"/>
                <w:gridCol w:w="870"/>
                <w:gridCol w:w="412"/>
                <w:gridCol w:w="671"/>
                <w:gridCol w:w="1094"/>
                <w:gridCol w:w="14"/>
              </w:tblGrid>
              <w:tr w:rsidR="00235333" w:rsidTr="007E5D8E">
                <w:trPr>
                  <w:gridAfter w:val="1"/>
                  <w:wAfter w:w="14" w:type="dxa"/>
                  <w:cantSplit/>
                </w:trPr>
                <w:tc>
                  <w:tcPr>
                    <w:tcW w:w="2289" w:type="dxa"/>
                    <w:gridSpan w:val="2"/>
                    <w:vMerge w:val="restart"/>
                    <w:vAlign w:val="center"/>
                  </w:tcPr>
                  <w:p w:rsidR="00235333" w:rsidRDefault="002B19DD">
                    <w:pPr>
                      <w:snapToGrid w:val="0"/>
                      <w:spacing w:line="240" w:lineRule="atLeast"/>
                      <w:jc w:val="center"/>
                      <w:rPr>
                        <w:sz w:val="18"/>
                        <w:szCs w:val="18"/>
                      </w:rPr>
                    </w:pPr>
                    <w:r>
                      <w:rPr>
                        <w:sz w:val="18"/>
                        <w:szCs w:val="18"/>
                      </w:rPr>
                      <w:t>项目</w:t>
                    </w:r>
                  </w:p>
                </w:tc>
                <w:tc>
                  <w:tcPr>
                    <w:tcW w:w="11723" w:type="dxa"/>
                    <w:gridSpan w:val="22"/>
                    <w:vAlign w:val="center"/>
                  </w:tcPr>
                  <w:p w:rsidR="00235333" w:rsidRDefault="002B19DD">
                    <w:pPr>
                      <w:snapToGrid w:val="0"/>
                      <w:spacing w:line="240" w:lineRule="atLeast"/>
                      <w:ind w:rightChars="-759" w:right="-1594"/>
                      <w:jc w:val="center"/>
                      <w:rPr>
                        <w:sz w:val="18"/>
                        <w:szCs w:val="18"/>
                      </w:rPr>
                    </w:pPr>
                    <w:r>
                      <w:rPr>
                        <w:rFonts w:hint="eastAsia"/>
                        <w:sz w:val="18"/>
                        <w:szCs w:val="18"/>
                      </w:rPr>
                      <w:t>本期</w:t>
                    </w:r>
                  </w:p>
                </w:tc>
              </w:tr>
              <w:tr w:rsidR="00235333" w:rsidTr="007E5D8E">
                <w:trPr>
                  <w:gridAfter w:val="1"/>
                  <w:wAfter w:w="14" w:type="dxa"/>
                  <w:cantSplit/>
                  <w:trHeight w:val="540"/>
                </w:trPr>
                <w:tc>
                  <w:tcPr>
                    <w:tcW w:w="2289" w:type="dxa"/>
                    <w:gridSpan w:val="2"/>
                    <w:vMerge/>
                  </w:tcPr>
                  <w:p w:rsidR="00235333" w:rsidRDefault="00235333">
                    <w:pPr>
                      <w:snapToGrid w:val="0"/>
                      <w:spacing w:line="240" w:lineRule="atLeast"/>
                      <w:ind w:rightChars="-759" w:right="-1594"/>
                      <w:rPr>
                        <w:sz w:val="18"/>
                        <w:szCs w:val="18"/>
                      </w:rPr>
                    </w:pPr>
                  </w:p>
                </w:tc>
                <w:tc>
                  <w:tcPr>
                    <w:tcW w:w="9958" w:type="dxa"/>
                    <w:gridSpan w:val="20"/>
                    <w:vAlign w:val="center"/>
                  </w:tcPr>
                  <w:p w:rsidR="00235333" w:rsidRDefault="002B19DD">
                    <w:pPr>
                      <w:snapToGrid w:val="0"/>
                      <w:spacing w:line="240" w:lineRule="atLeast"/>
                      <w:ind w:rightChars="-759" w:right="-1594"/>
                      <w:jc w:val="center"/>
                      <w:rPr>
                        <w:sz w:val="18"/>
                        <w:szCs w:val="18"/>
                      </w:rPr>
                    </w:pPr>
                    <w:r>
                      <w:rPr>
                        <w:sz w:val="18"/>
                        <w:szCs w:val="18"/>
                      </w:rPr>
                      <w:t>归属于母公司所有者权益</w:t>
                    </w:r>
                  </w:p>
                </w:tc>
                <w:tc>
                  <w:tcPr>
                    <w:tcW w:w="671" w:type="dxa"/>
                    <w:vMerge w:val="restart"/>
                    <w:vAlign w:val="center"/>
                  </w:tcPr>
                  <w:p w:rsidR="00235333" w:rsidRDefault="002B19DD">
                    <w:pPr>
                      <w:jc w:val="center"/>
                      <w:rPr>
                        <w:sz w:val="18"/>
                        <w:szCs w:val="18"/>
                      </w:rPr>
                    </w:pPr>
                    <w:r>
                      <w:rPr>
                        <w:sz w:val="18"/>
                        <w:szCs w:val="18"/>
                      </w:rPr>
                      <w:t>少数股东权益</w:t>
                    </w:r>
                  </w:p>
                </w:tc>
                <w:tc>
                  <w:tcPr>
                    <w:tcW w:w="1094" w:type="dxa"/>
                    <w:vMerge w:val="restart"/>
                    <w:vAlign w:val="center"/>
                  </w:tcPr>
                  <w:p w:rsidR="00235333" w:rsidRDefault="002B19DD">
                    <w:pPr>
                      <w:jc w:val="center"/>
                      <w:rPr>
                        <w:sz w:val="18"/>
                        <w:szCs w:val="18"/>
                      </w:rPr>
                    </w:pPr>
                    <w:r>
                      <w:rPr>
                        <w:sz w:val="18"/>
                        <w:szCs w:val="18"/>
                      </w:rPr>
                      <w:t>所有者权益合计</w:t>
                    </w:r>
                  </w:p>
                </w:tc>
              </w:tr>
              <w:tr w:rsidR="00235333" w:rsidTr="007E5D8E">
                <w:trPr>
                  <w:gridAfter w:val="1"/>
                  <w:wAfter w:w="14" w:type="dxa"/>
                  <w:cantSplit/>
                  <w:trHeight w:val="352"/>
                </w:trPr>
                <w:tc>
                  <w:tcPr>
                    <w:tcW w:w="2289" w:type="dxa"/>
                    <w:gridSpan w:val="2"/>
                    <w:vMerge/>
                  </w:tcPr>
                  <w:p w:rsidR="00235333" w:rsidRDefault="00235333">
                    <w:pPr>
                      <w:snapToGrid w:val="0"/>
                      <w:spacing w:line="240" w:lineRule="atLeast"/>
                      <w:ind w:rightChars="-759" w:right="-1594"/>
                      <w:rPr>
                        <w:sz w:val="18"/>
                        <w:szCs w:val="18"/>
                      </w:rPr>
                    </w:pPr>
                  </w:p>
                </w:tc>
                <w:tc>
                  <w:tcPr>
                    <w:tcW w:w="851" w:type="dxa"/>
                    <w:vMerge w:val="restart"/>
                    <w:vAlign w:val="center"/>
                  </w:tcPr>
                  <w:p w:rsidR="00235333" w:rsidRDefault="002B19DD">
                    <w:pPr>
                      <w:snapToGrid w:val="0"/>
                      <w:spacing w:line="240" w:lineRule="atLeast"/>
                      <w:jc w:val="center"/>
                      <w:rPr>
                        <w:sz w:val="18"/>
                        <w:szCs w:val="18"/>
                      </w:rPr>
                    </w:pPr>
                    <w:r>
                      <w:rPr>
                        <w:rFonts w:hint="eastAsia"/>
                        <w:sz w:val="18"/>
                        <w:szCs w:val="18"/>
                      </w:rPr>
                      <w:t>股本</w:t>
                    </w:r>
                  </w:p>
                </w:tc>
                <w:tc>
                  <w:tcPr>
                    <w:tcW w:w="2591" w:type="dxa"/>
                    <w:gridSpan w:val="5"/>
                    <w:vAlign w:val="center"/>
                  </w:tcPr>
                  <w:p w:rsidR="00235333" w:rsidRDefault="002B19DD">
                    <w:pPr>
                      <w:snapToGrid w:val="0"/>
                      <w:spacing w:line="240" w:lineRule="atLeast"/>
                      <w:jc w:val="center"/>
                      <w:rPr>
                        <w:sz w:val="18"/>
                        <w:szCs w:val="18"/>
                      </w:rPr>
                    </w:pPr>
                    <w:r>
                      <w:rPr>
                        <w:rFonts w:hint="eastAsia"/>
                        <w:sz w:val="18"/>
                        <w:szCs w:val="18"/>
                      </w:rPr>
                      <w:t>其他权益工具</w:t>
                    </w:r>
                  </w:p>
                </w:tc>
                <w:tc>
                  <w:tcPr>
                    <w:tcW w:w="869" w:type="dxa"/>
                    <w:gridSpan w:val="2"/>
                    <w:vMerge w:val="restart"/>
                    <w:vAlign w:val="center"/>
                  </w:tcPr>
                  <w:p w:rsidR="00235333" w:rsidRDefault="002B19DD">
                    <w:pPr>
                      <w:snapToGrid w:val="0"/>
                      <w:spacing w:line="240" w:lineRule="atLeast"/>
                      <w:jc w:val="center"/>
                      <w:rPr>
                        <w:sz w:val="18"/>
                        <w:szCs w:val="18"/>
                      </w:rPr>
                    </w:pPr>
                    <w:r>
                      <w:rPr>
                        <w:rFonts w:hint="eastAsia"/>
                        <w:sz w:val="18"/>
                        <w:szCs w:val="18"/>
                      </w:rPr>
                      <w:t>资本公积</w:t>
                    </w:r>
                  </w:p>
                </w:tc>
                <w:tc>
                  <w:tcPr>
                    <w:tcW w:w="871" w:type="dxa"/>
                    <w:gridSpan w:val="2"/>
                    <w:vMerge w:val="restart"/>
                    <w:vAlign w:val="center"/>
                  </w:tcPr>
                  <w:p w:rsidR="00235333" w:rsidRDefault="002B19DD">
                    <w:pPr>
                      <w:snapToGrid w:val="0"/>
                      <w:spacing w:line="240" w:lineRule="atLeast"/>
                      <w:jc w:val="center"/>
                      <w:rPr>
                        <w:sz w:val="18"/>
                        <w:szCs w:val="18"/>
                      </w:rPr>
                    </w:pPr>
                    <w:r>
                      <w:rPr>
                        <w:rFonts w:hint="eastAsia"/>
                        <w:sz w:val="18"/>
                        <w:szCs w:val="18"/>
                      </w:rPr>
                      <w:t>减：库存股</w:t>
                    </w:r>
                  </w:p>
                </w:tc>
                <w:tc>
                  <w:tcPr>
                    <w:tcW w:w="877" w:type="dxa"/>
                    <w:vMerge w:val="restart"/>
                    <w:vAlign w:val="center"/>
                  </w:tcPr>
                  <w:p w:rsidR="00235333" w:rsidRDefault="002B19DD">
                    <w:pPr>
                      <w:snapToGrid w:val="0"/>
                      <w:spacing w:line="240" w:lineRule="atLeast"/>
                      <w:jc w:val="center"/>
                      <w:rPr>
                        <w:sz w:val="18"/>
                        <w:szCs w:val="18"/>
                      </w:rPr>
                    </w:pPr>
                    <w:r>
                      <w:rPr>
                        <w:rFonts w:hint="eastAsia"/>
                        <w:sz w:val="18"/>
                        <w:szCs w:val="18"/>
                      </w:rPr>
                      <w:t>其他综合收益</w:t>
                    </w:r>
                  </w:p>
                </w:tc>
                <w:tc>
                  <w:tcPr>
                    <w:tcW w:w="856" w:type="dxa"/>
                    <w:gridSpan w:val="2"/>
                    <w:vMerge w:val="restart"/>
                    <w:vAlign w:val="center"/>
                  </w:tcPr>
                  <w:p w:rsidR="00235333" w:rsidRDefault="002B19DD">
                    <w:pPr>
                      <w:snapToGrid w:val="0"/>
                      <w:spacing w:line="240" w:lineRule="atLeast"/>
                      <w:jc w:val="center"/>
                      <w:rPr>
                        <w:sz w:val="18"/>
                        <w:szCs w:val="18"/>
                      </w:rPr>
                    </w:pPr>
                    <w:r>
                      <w:rPr>
                        <w:rFonts w:hint="eastAsia"/>
                        <w:sz w:val="18"/>
                        <w:szCs w:val="18"/>
                      </w:rPr>
                      <w:t>专项储备</w:t>
                    </w:r>
                  </w:p>
                </w:tc>
                <w:tc>
                  <w:tcPr>
                    <w:tcW w:w="1058" w:type="dxa"/>
                    <w:gridSpan w:val="3"/>
                    <w:vMerge w:val="restart"/>
                    <w:vAlign w:val="center"/>
                  </w:tcPr>
                  <w:p w:rsidR="00235333" w:rsidRDefault="002B19DD">
                    <w:pPr>
                      <w:snapToGrid w:val="0"/>
                      <w:spacing w:line="240" w:lineRule="atLeast"/>
                      <w:jc w:val="center"/>
                      <w:rPr>
                        <w:sz w:val="18"/>
                        <w:szCs w:val="18"/>
                      </w:rPr>
                    </w:pPr>
                    <w:r>
                      <w:rPr>
                        <w:rFonts w:hint="eastAsia"/>
                        <w:sz w:val="18"/>
                        <w:szCs w:val="18"/>
                      </w:rPr>
                      <w:t>盈余公积</w:t>
                    </w:r>
                  </w:p>
                </w:tc>
                <w:tc>
                  <w:tcPr>
                    <w:tcW w:w="683" w:type="dxa"/>
                    <w:vMerge w:val="restart"/>
                    <w:vAlign w:val="center"/>
                  </w:tcPr>
                  <w:p w:rsidR="00235333" w:rsidRDefault="002B19DD">
                    <w:pPr>
                      <w:snapToGrid w:val="0"/>
                      <w:spacing w:line="240" w:lineRule="atLeast"/>
                      <w:jc w:val="center"/>
                      <w:rPr>
                        <w:sz w:val="18"/>
                        <w:szCs w:val="18"/>
                      </w:rPr>
                    </w:pPr>
                    <w:r>
                      <w:rPr>
                        <w:rFonts w:hint="eastAsia"/>
                        <w:sz w:val="18"/>
                        <w:szCs w:val="18"/>
                      </w:rPr>
                      <w:t>一般风险准备</w:t>
                    </w:r>
                  </w:p>
                </w:tc>
                <w:tc>
                  <w:tcPr>
                    <w:tcW w:w="1302" w:type="dxa"/>
                    <w:gridSpan w:val="3"/>
                    <w:vMerge w:val="restart"/>
                    <w:vAlign w:val="center"/>
                  </w:tcPr>
                  <w:p w:rsidR="00235333" w:rsidRDefault="002B19DD">
                    <w:pPr>
                      <w:snapToGrid w:val="0"/>
                      <w:spacing w:line="240" w:lineRule="atLeast"/>
                      <w:jc w:val="center"/>
                      <w:rPr>
                        <w:sz w:val="18"/>
                        <w:szCs w:val="18"/>
                      </w:rPr>
                    </w:pPr>
                    <w:r>
                      <w:rPr>
                        <w:rFonts w:hint="eastAsia"/>
                        <w:sz w:val="18"/>
                        <w:szCs w:val="18"/>
                      </w:rPr>
                      <w:t>未分配利润</w:t>
                    </w:r>
                  </w:p>
                </w:tc>
                <w:tc>
                  <w:tcPr>
                    <w:tcW w:w="671" w:type="dxa"/>
                    <w:vMerge/>
                    <w:vAlign w:val="center"/>
                  </w:tcPr>
                  <w:p w:rsidR="00235333" w:rsidRDefault="00235333">
                    <w:pPr>
                      <w:jc w:val="center"/>
                      <w:rPr>
                        <w:sz w:val="18"/>
                        <w:szCs w:val="18"/>
                      </w:rPr>
                    </w:pPr>
                  </w:p>
                </w:tc>
                <w:tc>
                  <w:tcPr>
                    <w:tcW w:w="1094" w:type="dxa"/>
                    <w:vMerge/>
                    <w:vAlign w:val="center"/>
                  </w:tcPr>
                  <w:p w:rsidR="00235333" w:rsidRDefault="00235333">
                    <w:pPr>
                      <w:jc w:val="center"/>
                      <w:rPr>
                        <w:sz w:val="18"/>
                        <w:szCs w:val="18"/>
                      </w:rPr>
                    </w:pPr>
                  </w:p>
                </w:tc>
              </w:tr>
              <w:tr w:rsidR="00235333" w:rsidTr="007E5D8E">
                <w:trPr>
                  <w:gridAfter w:val="1"/>
                  <w:wAfter w:w="14" w:type="dxa"/>
                  <w:cantSplit/>
                  <w:trHeight w:val="345"/>
                </w:trPr>
                <w:tc>
                  <w:tcPr>
                    <w:tcW w:w="2289" w:type="dxa"/>
                    <w:gridSpan w:val="2"/>
                    <w:vMerge/>
                  </w:tcPr>
                  <w:p w:rsidR="00235333" w:rsidRDefault="00235333">
                    <w:pPr>
                      <w:snapToGrid w:val="0"/>
                      <w:spacing w:line="240" w:lineRule="atLeast"/>
                      <w:ind w:rightChars="-759" w:right="-1594"/>
                      <w:rPr>
                        <w:sz w:val="18"/>
                        <w:szCs w:val="18"/>
                      </w:rPr>
                    </w:pPr>
                  </w:p>
                </w:tc>
                <w:tc>
                  <w:tcPr>
                    <w:tcW w:w="851" w:type="dxa"/>
                    <w:vMerge/>
                  </w:tcPr>
                  <w:p w:rsidR="00235333" w:rsidRDefault="00235333">
                    <w:pPr>
                      <w:snapToGrid w:val="0"/>
                      <w:spacing w:line="240" w:lineRule="atLeast"/>
                      <w:jc w:val="center"/>
                      <w:rPr>
                        <w:sz w:val="18"/>
                        <w:szCs w:val="18"/>
                      </w:rPr>
                    </w:pPr>
                  </w:p>
                </w:tc>
                <w:tc>
                  <w:tcPr>
                    <w:tcW w:w="855" w:type="dxa"/>
                    <w:gridSpan w:val="2"/>
                    <w:vAlign w:val="center"/>
                  </w:tcPr>
                  <w:p w:rsidR="00235333" w:rsidRDefault="002B19DD">
                    <w:pPr>
                      <w:snapToGrid w:val="0"/>
                      <w:spacing w:line="240" w:lineRule="atLeast"/>
                      <w:jc w:val="center"/>
                      <w:rPr>
                        <w:sz w:val="18"/>
                        <w:szCs w:val="18"/>
                      </w:rPr>
                    </w:pPr>
                    <w:r>
                      <w:rPr>
                        <w:rFonts w:hint="eastAsia"/>
                        <w:sz w:val="18"/>
                        <w:szCs w:val="18"/>
                      </w:rPr>
                      <w:t>优先股</w:t>
                    </w:r>
                  </w:p>
                </w:tc>
                <w:tc>
                  <w:tcPr>
                    <w:tcW w:w="867" w:type="dxa"/>
                    <w:gridSpan w:val="2"/>
                    <w:vAlign w:val="center"/>
                  </w:tcPr>
                  <w:p w:rsidR="00235333" w:rsidRDefault="002B19DD">
                    <w:pPr>
                      <w:snapToGrid w:val="0"/>
                      <w:spacing w:line="240" w:lineRule="atLeast"/>
                      <w:jc w:val="center"/>
                      <w:rPr>
                        <w:sz w:val="18"/>
                        <w:szCs w:val="18"/>
                      </w:rPr>
                    </w:pPr>
                    <w:r>
                      <w:rPr>
                        <w:rFonts w:hint="eastAsia"/>
                        <w:sz w:val="18"/>
                        <w:szCs w:val="18"/>
                      </w:rPr>
                      <w:t>永续债</w:t>
                    </w:r>
                  </w:p>
                </w:tc>
                <w:tc>
                  <w:tcPr>
                    <w:tcW w:w="869" w:type="dxa"/>
                    <w:vAlign w:val="center"/>
                  </w:tcPr>
                  <w:p w:rsidR="00235333" w:rsidRDefault="002B19DD">
                    <w:pPr>
                      <w:snapToGrid w:val="0"/>
                      <w:spacing w:line="240" w:lineRule="atLeast"/>
                      <w:jc w:val="center"/>
                      <w:rPr>
                        <w:sz w:val="18"/>
                        <w:szCs w:val="18"/>
                      </w:rPr>
                    </w:pPr>
                    <w:r>
                      <w:rPr>
                        <w:rFonts w:hint="eastAsia"/>
                        <w:sz w:val="18"/>
                        <w:szCs w:val="18"/>
                      </w:rPr>
                      <w:t>其他</w:t>
                    </w:r>
                  </w:p>
                </w:tc>
                <w:tc>
                  <w:tcPr>
                    <w:tcW w:w="869" w:type="dxa"/>
                    <w:gridSpan w:val="2"/>
                    <w:vMerge/>
                  </w:tcPr>
                  <w:p w:rsidR="00235333" w:rsidRDefault="00235333">
                    <w:pPr>
                      <w:snapToGrid w:val="0"/>
                      <w:spacing w:line="240" w:lineRule="atLeast"/>
                      <w:jc w:val="center"/>
                      <w:rPr>
                        <w:sz w:val="18"/>
                        <w:szCs w:val="18"/>
                      </w:rPr>
                    </w:pPr>
                  </w:p>
                </w:tc>
                <w:tc>
                  <w:tcPr>
                    <w:tcW w:w="871" w:type="dxa"/>
                    <w:gridSpan w:val="2"/>
                    <w:vMerge/>
                  </w:tcPr>
                  <w:p w:rsidR="00235333" w:rsidRDefault="00235333">
                    <w:pPr>
                      <w:snapToGrid w:val="0"/>
                      <w:spacing w:line="240" w:lineRule="atLeast"/>
                      <w:jc w:val="center"/>
                      <w:rPr>
                        <w:sz w:val="18"/>
                        <w:szCs w:val="18"/>
                      </w:rPr>
                    </w:pPr>
                  </w:p>
                </w:tc>
                <w:tc>
                  <w:tcPr>
                    <w:tcW w:w="877" w:type="dxa"/>
                    <w:vMerge/>
                  </w:tcPr>
                  <w:p w:rsidR="00235333" w:rsidRDefault="00235333">
                    <w:pPr>
                      <w:snapToGrid w:val="0"/>
                      <w:spacing w:line="240" w:lineRule="atLeast"/>
                      <w:jc w:val="center"/>
                      <w:rPr>
                        <w:sz w:val="18"/>
                        <w:szCs w:val="18"/>
                      </w:rPr>
                    </w:pPr>
                  </w:p>
                </w:tc>
                <w:tc>
                  <w:tcPr>
                    <w:tcW w:w="856" w:type="dxa"/>
                    <w:gridSpan w:val="2"/>
                    <w:vMerge/>
                  </w:tcPr>
                  <w:p w:rsidR="00235333" w:rsidRDefault="00235333">
                    <w:pPr>
                      <w:snapToGrid w:val="0"/>
                      <w:spacing w:line="240" w:lineRule="atLeast"/>
                      <w:jc w:val="center"/>
                      <w:rPr>
                        <w:sz w:val="18"/>
                        <w:szCs w:val="18"/>
                      </w:rPr>
                    </w:pPr>
                  </w:p>
                </w:tc>
                <w:tc>
                  <w:tcPr>
                    <w:tcW w:w="1058" w:type="dxa"/>
                    <w:gridSpan w:val="3"/>
                    <w:vMerge/>
                  </w:tcPr>
                  <w:p w:rsidR="00235333" w:rsidRDefault="00235333">
                    <w:pPr>
                      <w:snapToGrid w:val="0"/>
                      <w:spacing w:line="240" w:lineRule="atLeast"/>
                      <w:jc w:val="center"/>
                      <w:rPr>
                        <w:sz w:val="18"/>
                        <w:szCs w:val="18"/>
                      </w:rPr>
                    </w:pPr>
                  </w:p>
                </w:tc>
                <w:tc>
                  <w:tcPr>
                    <w:tcW w:w="683" w:type="dxa"/>
                    <w:vMerge/>
                  </w:tcPr>
                  <w:p w:rsidR="00235333" w:rsidRDefault="00235333">
                    <w:pPr>
                      <w:snapToGrid w:val="0"/>
                      <w:spacing w:line="240" w:lineRule="atLeast"/>
                      <w:jc w:val="center"/>
                      <w:rPr>
                        <w:sz w:val="18"/>
                        <w:szCs w:val="18"/>
                      </w:rPr>
                    </w:pPr>
                  </w:p>
                </w:tc>
                <w:tc>
                  <w:tcPr>
                    <w:tcW w:w="1302" w:type="dxa"/>
                    <w:gridSpan w:val="3"/>
                    <w:vMerge/>
                  </w:tcPr>
                  <w:p w:rsidR="00235333" w:rsidRDefault="00235333">
                    <w:pPr>
                      <w:snapToGrid w:val="0"/>
                      <w:spacing w:line="240" w:lineRule="atLeast"/>
                      <w:jc w:val="center"/>
                      <w:rPr>
                        <w:sz w:val="18"/>
                        <w:szCs w:val="18"/>
                      </w:rPr>
                    </w:pPr>
                  </w:p>
                </w:tc>
                <w:tc>
                  <w:tcPr>
                    <w:tcW w:w="671" w:type="dxa"/>
                    <w:vMerge/>
                  </w:tcPr>
                  <w:p w:rsidR="00235333" w:rsidRDefault="00235333">
                    <w:pPr>
                      <w:jc w:val="center"/>
                      <w:rPr>
                        <w:sz w:val="18"/>
                        <w:szCs w:val="18"/>
                      </w:rPr>
                    </w:pPr>
                  </w:p>
                </w:tc>
                <w:tc>
                  <w:tcPr>
                    <w:tcW w:w="1094" w:type="dxa"/>
                    <w:vMerge/>
                    <w:tcBorders>
                      <w:bottom w:val="nil"/>
                    </w:tcBorders>
                  </w:tcPr>
                  <w:p w:rsidR="00235333" w:rsidRDefault="00235333">
                    <w:pPr>
                      <w:jc w:val="center"/>
                      <w:rPr>
                        <w:sz w:val="18"/>
                        <w:szCs w:val="18"/>
                      </w:rPr>
                    </w:pPr>
                  </w:p>
                </w:tc>
              </w:tr>
              <w:tr w:rsidR="00235333" w:rsidTr="007E5D8E">
                <w:trPr>
                  <w:gridAfter w:val="1"/>
                  <w:wAfter w:w="14" w:type="dxa"/>
                </w:trPr>
                <w:tc>
                  <w:tcPr>
                    <w:tcW w:w="2289" w:type="dxa"/>
                    <w:gridSpan w:val="2"/>
                  </w:tcPr>
                  <w:p w:rsidR="00235333" w:rsidRDefault="002B19DD">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c6d10b4149444af9e03828789314f4e"/>
                    <w:id w:val="3181173"/>
                    <w:lock w:val="sdtLocked"/>
                  </w:sdtPr>
                  <w:sdtContent>
                    <w:tc>
                      <w:tcPr>
                        <w:tcW w:w="851" w:type="dxa"/>
                      </w:tcPr>
                      <w:p w:rsidR="00235333" w:rsidRDefault="007E5D8E" w:rsidP="007E5D8E">
                        <w:pPr>
                          <w:jc w:val="right"/>
                          <w:rPr>
                            <w:color w:val="008000"/>
                            <w:sz w:val="18"/>
                            <w:szCs w:val="18"/>
                          </w:rPr>
                        </w:pPr>
                        <w:r>
                          <w:rPr>
                            <w:sz w:val="18"/>
                            <w:szCs w:val="18"/>
                          </w:rPr>
                          <w:t>204,480,000.00</w:t>
                        </w:r>
                      </w:p>
                    </w:tc>
                  </w:sdtContent>
                </w:sdt>
                <w:sdt>
                  <w:sdtPr>
                    <w:rPr>
                      <w:sz w:val="18"/>
                      <w:szCs w:val="18"/>
                    </w:rPr>
                    <w:alias w:val="其他权益工具-其中：优先股"/>
                    <w:tag w:val="_GBC_982fe865592d4b15a92d62983df136c4"/>
                    <w:id w:val="3181174"/>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40a1ed824c2a42aaac28b02d5e456282"/>
                    <w:id w:val="3181175"/>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499b812412af495f87aadae11b78a86f"/>
                    <w:id w:val="3181176"/>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17765a3568404a1da120e3efb1f6f4e4"/>
                    <w:id w:val="3181177"/>
                    <w:lock w:val="sdtLocked"/>
                  </w:sdtPr>
                  <w:sdtContent>
                    <w:tc>
                      <w:tcPr>
                        <w:tcW w:w="869" w:type="dxa"/>
                        <w:gridSpan w:val="2"/>
                      </w:tcPr>
                      <w:p w:rsidR="00235333" w:rsidRDefault="007E5D8E" w:rsidP="007E5D8E">
                        <w:pPr>
                          <w:jc w:val="right"/>
                          <w:rPr>
                            <w:color w:val="008000"/>
                            <w:sz w:val="18"/>
                            <w:szCs w:val="18"/>
                          </w:rPr>
                        </w:pPr>
                        <w:r>
                          <w:rPr>
                            <w:sz w:val="18"/>
                            <w:szCs w:val="18"/>
                          </w:rPr>
                          <w:t>396,974,172.83</w:t>
                        </w:r>
                      </w:p>
                    </w:tc>
                  </w:sdtContent>
                </w:sdt>
                <w:sdt>
                  <w:sdtPr>
                    <w:rPr>
                      <w:sz w:val="18"/>
                      <w:szCs w:val="18"/>
                    </w:rPr>
                    <w:alias w:val="库存股"/>
                    <w:tag w:val="_GBC_ff0b556e074b4279952ce608e45e952c"/>
                    <w:id w:val="3181178"/>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f9aebbd1b1c84315a34c6118344ff78a"/>
                    <w:id w:val="3181179"/>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9eb39a3a39374605966081e833de3d62"/>
                    <w:id w:val="3181180"/>
                    <w:lock w:val="sdtLocked"/>
                  </w:sdtPr>
                  <w:sdtContent>
                    <w:tc>
                      <w:tcPr>
                        <w:tcW w:w="856" w:type="dxa"/>
                        <w:gridSpan w:val="2"/>
                      </w:tcPr>
                      <w:p w:rsidR="00235333" w:rsidRDefault="007E5D8E" w:rsidP="007E5D8E">
                        <w:pPr>
                          <w:jc w:val="right"/>
                          <w:rPr>
                            <w:color w:val="008000"/>
                            <w:sz w:val="18"/>
                            <w:szCs w:val="18"/>
                          </w:rPr>
                        </w:pPr>
                        <w:r>
                          <w:rPr>
                            <w:rFonts w:hint="eastAsia"/>
                            <w:sz w:val="18"/>
                            <w:szCs w:val="18"/>
                          </w:rPr>
                          <w:t>0</w:t>
                        </w:r>
                      </w:p>
                    </w:tc>
                  </w:sdtContent>
                </w:sdt>
                <w:sdt>
                  <w:sdtPr>
                    <w:rPr>
                      <w:sz w:val="18"/>
                      <w:szCs w:val="18"/>
                    </w:rPr>
                    <w:alias w:val="盈余公积"/>
                    <w:tag w:val="_GBC_4d0e171ece294c249574e2dd9dd024ac"/>
                    <w:id w:val="3181181"/>
                    <w:lock w:val="sdtLocked"/>
                  </w:sdtPr>
                  <w:sdtContent>
                    <w:tc>
                      <w:tcPr>
                        <w:tcW w:w="1058" w:type="dxa"/>
                        <w:gridSpan w:val="3"/>
                      </w:tcPr>
                      <w:p w:rsidR="00235333" w:rsidRDefault="007E5D8E" w:rsidP="007E5D8E">
                        <w:pPr>
                          <w:jc w:val="right"/>
                          <w:rPr>
                            <w:color w:val="008000"/>
                            <w:sz w:val="18"/>
                            <w:szCs w:val="18"/>
                          </w:rPr>
                        </w:pPr>
                        <w:r>
                          <w:rPr>
                            <w:sz w:val="18"/>
                            <w:szCs w:val="18"/>
                          </w:rPr>
                          <w:t>52,009,395.57</w:t>
                        </w:r>
                      </w:p>
                    </w:tc>
                  </w:sdtContent>
                </w:sdt>
                <w:sdt>
                  <w:sdtPr>
                    <w:rPr>
                      <w:sz w:val="18"/>
                      <w:szCs w:val="18"/>
                    </w:rPr>
                    <w:alias w:val="一般风险准备"/>
                    <w:tag w:val="_GBC_05519bf562014f01af8c45c90f8931fd"/>
                    <w:id w:val="3181182"/>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e15cc3ba9f6240299aa2a5b528ed8bb5"/>
                    <w:id w:val="3181183"/>
                    <w:lock w:val="sdtLocked"/>
                  </w:sdtPr>
                  <w:sdtContent>
                    <w:tc>
                      <w:tcPr>
                        <w:tcW w:w="1302" w:type="dxa"/>
                        <w:gridSpan w:val="3"/>
                      </w:tcPr>
                      <w:p w:rsidR="00235333" w:rsidRDefault="007E5D8E" w:rsidP="007E5D8E">
                        <w:pPr>
                          <w:jc w:val="right"/>
                          <w:rPr>
                            <w:color w:val="008000"/>
                            <w:sz w:val="18"/>
                            <w:szCs w:val="18"/>
                          </w:rPr>
                        </w:pPr>
                        <w:r>
                          <w:rPr>
                            <w:sz w:val="18"/>
                            <w:szCs w:val="18"/>
                          </w:rPr>
                          <w:t>431,655,761.12</w:t>
                        </w:r>
                      </w:p>
                    </w:tc>
                  </w:sdtContent>
                </w:sdt>
                <w:sdt>
                  <w:sdtPr>
                    <w:rPr>
                      <w:sz w:val="18"/>
                      <w:szCs w:val="18"/>
                    </w:rPr>
                    <w:alias w:val="少数股东权益"/>
                    <w:tag w:val="_GBC_c7fd558fdc874fe096ada525906f5f26"/>
                    <w:id w:val="3181184"/>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合计"/>
                    <w:tag w:val="_GBC_442dec9268e8466ea499b32b3eb59da1"/>
                    <w:id w:val="3181185"/>
                    <w:lock w:val="sdtLocked"/>
                  </w:sdtPr>
                  <w:sdtContent>
                    <w:tc>
                      <w:tcPr>
                        <w:tcW w:w="1094" w:type="dxa"/>
                      </w:tcPr>
                      <w:p w:rsidR="00235333" w:rsidRDefault="007E5D8E" w:rsidP="007E5D8E">
                        <w:pPr>
                          <w:jc w:val="right"/>
                          <w:rPr>
                            <w:color w:val="008000"/>
                            <w:sz w:val="18"/>
                            <w:szCs w:val="18"/>
                          </w:rPr>
                        </w:pPr>
                        <w:r>
                          <w:rPr>
                            <w:sz w:val="18"/>
                            <w:szCs w:val="18"/>
                          </w:rPr>
                          <w:t>1,085,119,329.52</w:t>
                        </w:r>
                      </w:p>
                    </w:tc>
                  </w:sdtContent>
                </w:sdt>
              </w:tr>
              <w:tr w:rsidR="00235333" w:rsidTr="007E5D8E">
                <w:trPr>
                  <w:gridAfter w:val="1"/>
                  <w:wAfter w:w="14" w:type="dxa"/>
                </w:trPr>
                <w:tc>
                  <w:tcPr>
                    <w:tcW w:w="2289" w:type="dxa"/>
                    <w:gridSpan w:val="2"/>
                  </w:tcPr>
                  <w:p w:rsidR="00235333" w:rsidRDefault="002B19DD">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c09674179ce04567bbdc74d40619e0a6"/>
                    <w:id w:val="3181186"/>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cbe46d14e1764d73a07ad0d43e35ae86"/>
                    <w:id w:val="3181187"/>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2c116f784c51417688bbb09382ebd9fa"/>
                    <w:id w:val="3181188"/>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4cec86d3c0f84e15bf8f5c6c5fe1d770"/>
                    <w:id w:val="3181189"/>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988ab3c6702a4b17988040b16b6d8ccf"/>
                    <w:id w:val="3181190"/>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aa4d170130d44daa855018a7b0a59dbd"/>
                    <w:id w:val="3181191"/>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5f1ed07c8dad4b9e8bc742dd13cf5145"/>
                    <w:id w:val="3181192"/>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0ad9b945c8e44bc2a67ae3b0043604bc"/>
                    <w:id w:val="3181193"/>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23f1c404f27043c88e9b093b2272621d"/>
                    <w:id w:val="3181194"/>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一般风险准备变动金额"/>
                    <w:tag w:val="_GBC_cb1b5c178a3d49048bcf651f765e6984"/>
                    <w:id w:val="3181195"/>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03fbcf224f96453a9ed5c217dd4bfd27"/>
                    <w:id w:val="3181196"/>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少数股东权益变动金额"/>
                    <w:tag w:val="_GBC_fd067631d404438ea02d264dd48e70d2"/>
                    <w:id w:val="3181197"/>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c2d525eff22840f09e6b321deb2de9dc"/>
                    <w:id w:val="3181198"/>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93f36e0a882744b5861bc7a1dccabaeb"/>
                    <w:id w:val="3181199"/>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d6f6def1ae7545468eafa8186027ee5e"/>
                    <w:id w:val="3181200"/>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df62292574364a8198663e1267a2ed79"/>
                    <w:id w:val="3181201"/>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663b4fe31ce74275a778cc6df70c3639"/>
                    <w:id w:val="3181202"/>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94c671c7686347a88eb000d09e3d3ddd"/>
                    <w:id w:val="3181203"/>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64664cca9dc9486e90495fbeff172f3b"/>
                    <w:id w:val="3181204"/>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7e3a01e150c04a54a0ad3810ffe58fdd"/>
                    <w:id w:val="3181205"/>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011ec8b3b27f4052b19d72752b723315"/>
                    <w:id w:val="3181206"/>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b17e1011b6424dda884e9d25914b0cd9"/>
                    <w:id w:val="3181207"/>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一般风险准备变动金额"/>
                    <w:tag w:val="_GBC_344ef63e1eb04723864624f5ac9eb2ac"/>
                    <w:id w:val="3181208"/>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04871b5d738b4d7f961c55cedd1cb620"/>
                    <w:id w:val="3181209"/>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少数股东权益变动金额"/>
                    <w:tag w:val="_GBC_07d019d58b7b4fd8a02aa80d34be2a19"/>
                    <w:id w:val="3181210"/>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bae414834150489281217f029021ce34"/>
                    <w:id w:val="3181211"/>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ind w:firstLineChars="200" w:firstLine="360"/>
                      <w:rPr>
                        <w:sz w:val="18"/>
                        <w:szCs w:val="18"/>
                      </w:rPr>
                    </w:pPr>
                    <w:r>
                      <w:rPr>
                        <w:rFonts w:hint="eastAsia"/>
                        <w:sz w:val="18"/>
                        <w:szCs w:val="18"/>
                      </w:rPr>
                      <w:t>同一控制下企业合并</w:t>
                    </w:r>
                  </w:p>
                </w:tc>
                <w:sdt>
                  <w:sdtPr>
                    <w:rPr>
                      <w:sz w:val="18"/>
                      <w:szCs w:val="18"/>
                    </w:rPr>
                    <w:alias w:val="同一控制下企业合并导致股本变动金额"/>
                    <w:tag w:val="_GBC_488e53613b3f4fe7bcd2de60f55c0755"/>
                    <w:id w:val="3181212"/>
                    <w:lock w:val="sdtLocked"/>
                    <w:showingPlcHdr/>
                  </w:sdtPr>
                  <w:sdtContent>
                    <w:tc>
                      <w:tcPr>
                        <w:tcW w:w="851"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优先股变动金额"/>
                    <w:tag w:val="_GBC_3957ac04959e43b6b1b940c2171c0cfd"/>
                    <w:id w:val="3181213"/>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永续债变动金额"/>
                    <w:tag w:val="_GBC_c37c1705ca3944f587225a7ca47801f9"/>
                    <w:id w:val="3181214"/>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其他权益工具中的其他变动金额"/>
                    <w:tag w:val="_GBC_e728318ba28446a3bbaa5bda514d6aa4"/>
                    <w:id w:val="3181215"/>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资本公积变动金额"/>
                    <w:tag w:val="_GBC_c46915fb73bf44ae92f06f05739812e3"/>
                    <w:id w:val="3181216"/>
                    <w:lock w:val="sdtLocked"/>
                    <w:showingPlcHdr/>
                  </w:sdtPr>
                  <w:sdtContent>
                    <w:tc>
                      <w:tcPr>
                        <w:tcW w:w="869"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库存股变动金额"/>
                    <w:tag w:val="_GBC_2306bf2e1b914e188fe32c84db49c978"/>
                    <w:id w:val="3181217"/>
                    <w:lock w:val="sdtLocked"/>
                    <w:showingPlcHdr/>
                  </w:sdtPr>
                  <w:sdtContent>
                    <w:tc>
                      <w:tcPr>
                        <w:tcW w:w="871"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其他综合收益变动金额"/>
                    <w:tag w:val="_GBC_b0adbe4224be48aaa832539d7c37eb69"/>
                    <w:id w:val="3181218"/>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专项储备变动金额"/>
                    <w:tag w:val="_GBC_53123ae2175e47f499281dd24111466f"/>
                    <w:id w:val="3181219"/>
                    <w:lock w:val="sdtLocked"/>
                    <w:showingPlcHdr/>
                  </w:sdtPr>
                  <w:sdtContent>
                    <w:tc>
                      <w:tcPr>
                        <w:tcW w:w="856"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盈余公积变动金额"/>
                    <w:tag w:val="_GBC_2fff66357a4c4cd69263dd5b3dfb3564"/>
                    <w:id w:val="3181220"/>
                    <w:lock w:val="sdtLocked"/>
                    <w:showingPlcHdr/>
                  </w:sdtPr>
                  <w:sdtContent>
                    <w:tc>
                      <w:tcPr>
                        <w:tcW w:w="1058"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一般风险准备变动金额"/>
                    <w:tag w:val="_GBC_3a9cd2dffb85450dbb12bb815d0377e6"/>
                    <w:id w:val="3181221"/>
                    <w:lock w:val="sdtLocked"/>
                    <w:showingPlcHdr/>
                  </w:sdtPr>
                  <w:sdtContent>
                    <w:tc>
                      <w:tcPr>
                        <w:tcW w:w="683"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未分配利润变动金额"/>
                    <w:tag w:val="_GBC_006ffa52dca54ac68ac2fa105901a3c3"/>
                    <w:id w:val="3181222"/>
                    <w:lock w:val="sdtLocked"/>
                    <w:showingPlcHdr/>
                  </w:sdtPr>
                  <w:sdtContent>
                    <w:tc>
                      <w:tcPr>
                        <w:tcW w:w="1302"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少数股东权益变动金额"/>
                    <w:tag w:val="_GBC_23404c0c316d45728f16761a4006919c"/>
                    <w:id w:val="3181223"/>
                    <w:lock w:val="sdtLocked"/>
                    <w:showingPlcHdr/>
                  </w:sdtPr>
                  <w:sdtContent>
                    <w:tc>
                      <w:tcPr>
                        <w:tcW w:w="671"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股东权益合计变动金额"/>
                    <w:tag w:val="_GBC_e1a691549cf14d17b12c7b7ee9923e1b"/>
                    <w:id w:val="3181224"/>
                    <w:lock w:val="sdtLocked"/>
                    <w:showingPlcHdr/>
                  </w:sdtPr>
                  <w:sdtContent>
                    <w:tc>
                      <w:tcPr>
                        <w:tcW w:w="1094" w:type="dxa"/>
                      </w:tcPr>
                      <w:p w:rsidR="00235333" w:rsidRDefault="002B19DD">
                        <w:pPr>
                          <w:jc w:val="right"/>
                          <w:rPr>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ind w:firstLineChars="200" w:firstLine="360"/>
                      <w:rPr>
                        <w:sz w:val="18"/>
                        <w:szCs w:val="18"/>
                      </w:rPr>
                    </w:pPr>
                    <w:r>
                      <w:rPr>
                        <w:rFonts w:hint="eastAsia"/>
                        <w:sz w:val="18"/>
                        <w:szCs w:val="18"/>
                      </w:rPr>
                      <w:t>其他</w:t>
                    </w:r>
                  </w:p>
                </w:tc>
                <w:sdt>
                  <w:sdtPr>
                    <w:rPr>
                      <w:sz w:val="18"/>
                      <w:szCs w:val="18"/>
                    </w:rPr>
                    <w:alias w:val="实收资本变动金额（其他追溯调整）"/>
                    <w:tag w:val="_GBC_3ce4c537c6c14d6ebac9f0acfa456c11"/>
                    <w:id w:val="3181225"/>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9bd80f65003546c9a5f5c12a572f4a0d"/>
                    <w:id w:val="3181226"/>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9773a6ccfe1b40eab076304fc747a3d8"/>
                    <w:id w:val="3181227"/>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969e4910380b4f1b8449243cd0c457e7"/>
                    <w:id w:val="3181228"/>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f83a56fb63a440168a0343274dc2b990"/>
                    <w:id w:val="3181229"/>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a18df4f42f77442484184a8acb296947"/>
                    <w:id w:val="3181230"/>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dc58b36912e0425e966d0bd5b1905959"/>
                    <w:id w:val="3181231"/>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5ff74747889243619bf99c2d2a1f956f"/>
                    <w:id w:val="3181232"/>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e856558096674dfba47ef191f34bc5c3"/>
                    <w:id w:val="3181233"/>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变动金额（其他追溯调整）"/>
                    <w:tag w:val="_GBC_a7b815ca86384f68b72722d9393a269c"/>
                    <w:id w:val="3181234"/>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b183e3d49d3746dfad9419a752120b5d"/>
                    <w:id w:val="3181235"/>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少数股东权益变动金额（其他追溯调整）"/>
                    <w:tag w:val="_GBC_48aa47eb23c0469d82eb2b7904a0ba2a"/>
                    <w:id w:val="3181236"/>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a716f6f27f394f64aabe1cffb90f3ef4"/>
                    <w:id w:val="3181237"/>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7ffb904e78e6477884ead627a8c631d3"/>
                    <w:id w:val="3181238"/>
                    <w:lock w:val="sdtLocked"/>
                  </w:sdtPr>
                  <w:sdtContent>
                    <w:tc>
                      <w:tcPr>
                        <w:tcW w:w="851" w:type="dxa"/>
                      </w:tcPr>
                      <w:p w:rsidR="00235333" w:rsidRDefault="007E5D8E" w:rsidP="007E5D8E">
                        <w:pPr>
                          <w:jc w:val="right"/>
                          <w:rPr>
                            <w:color w:val="008000"/>
                            <w:sz w:val="18"/>
                            <w:szCs w:val="18"/>
                          </w:rPr>
                        </w:pPr>
                        <w:r>
                          <w:rPr>
                            <w:sz w:val="18"/>
                            <w:szCs w:val="18"/>
                          </w:rPr>
                          <w:t>204,480,000.00</w:t>
                        </w:r>
                      </w:p>
                    </w:tc>
                  </w:sdtContent>
                </w:sdt>
                <w:sdt>
                  <w:sdtPr>
                    <w:rPr>
                      <w:sz w:val="18"/>
                      <w:szCs w:val="18"/>
                    </w:rPr>
                    <w:alias w:val="其他权益工具-其中：优先股"/>
                    <w:tag w:val="_GBC_dba908bc5e0e4171b7ebfbc41d7847a1"/>
                    <w:id w:val="3181239"/>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4515a054b6a14ecfbf1fd9407f99e3e4"/>
                    <w:id w:val="3181240"/>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7753d394adf44e1f8f53149adfd044ba"/>
                    <w:id w:val="3181241"/>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68dbe5f167e148f0a5f0a3f6330cb542"/>
                    <w:id w:val="3181242"/>
                    <w:lock w:val="sdtLocked"/>
                  </w:sdtPr>
                  <w:sdtContent>
                    <w:tc>
                      <w:tcPr>
                        <w:tcW w:w="869" w:type="dxa"/>
                        <w:gridSpan w:val="2"/>
                      </w:tcPr>
                      <w:p w:rsidR="00235333" w:rsidRDefault="007E5D8E" w:rsidP="007E5D8E">
                        <w:pPr>
                          <w:jc w:val="right"/>
                          <w:rPr>
                            <w:color w:val="008000"/>
                            <w:sz w:val="18"/>
                            <w:szCs w:val="18"/>
                          </w:rPr>
                        </w:pPr>
                        <w:r>
                          <w:rPr>
                            <w:sz w:val="18"/>
                            <w:szCs w:val="18"/>
                          </w:rPr>
                          <w:t>396,974,172.83</w:t>
                        </w:r>
                      </w:p>
                    </w:tc>
                  </w:sdtContent>
                </w:sdt>
                <w:sdt>
                  <w:sdtPr>
                    <w:rPr>
                      <w:sz w:val="18"/>
                      <w:szCs w:val="18"/>
                    </w:rPr>
                    <w:alias w:val="库存股"/>
                    <w:tag w:val="_GBC_890dc2108e9743459a162d1be96c9b38"/>
                    <w:id w:val="3181243"/>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7e7cea458edc4fef83b6aa00b0d6aee4"/>
                    <w:id w:val="3181244"/>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0c6e51a496b546c9b745a8e54be8f15f"/>
                    <w:id w:val="3181245"/>
                    <w:lock w:val="sdtLocked"/>
                  </w:sdtPr>
                  <w:sdtContent>
                    <w:tc>
                      <w:tcPr>
                        <w:tcW w:w="856" w:type="dxa"/>
                        <w:gridSpan w:val="2"/>
                      </w:tcPr>
                      <w:p w:rsidR="00235333" w:rsidRDefault="007E5D8E" w:rsidP="007E5D8E">
                        <w:pPr>
                          <w:jc w:val="right"/>
                          <w:rPr>
                            <w:color w:val="008000"/>
                            <w:sz w:val="18"/>
                            <w:szCs w:val="18"/>
                          </w:rPr>
                        </w:pPr>
                        <w:r>
                          <w:rPr>
                            <w:rFonts w:hint="eastAsia"/>
                            <w:sz w:val="18"/>
                            <w:szCs w:val="18"/>
                          </w:rPr>
                          <w:t>0</w:t>
                        </w:r>
                      </w:p>
                    </w:tc>
                  </w:sdtContent>
                </w:sdt>
                <w:sdt>
                  <w:sdtPr>
                    <w:rPr>
                      <w:sz w:val="18"/>
                      <w:szCs w:val="18"/>
                    </w:rPr>
                    <w:alias w:val="盈余公积"/>
                    <w:tag w:val="_GBC_1d110a200be1458996f25bcb00197f2a"/>
                    <w:id w:val="3181246"/>
                    <w:lock w:val="sdtLocked"/>
                  </w:sdtPr>
                  <w:sdtContent>
                    <w:tc>
                      <w:tcPr>
                        <w:tcW w:w="1058" w:type="dxa"/>
                        <w:gridSpan w:val="3"/>
                      </w:tcPr>
                      <w:p w:rsidR="00235333" w:rsidRDefault="007E5D8E" w:rsidP="007E5D8E">
                        <w:pPr>
                          <w:jc w:val="right"/>
                          <w:rPr>
                            <w:color w:val="008000"/>
                            <w:sz w:val="18"/>
                            <w:szCs w:val="18"/>
                          </w:rPr>
                        </w:pPr>
                        <w:r>
                          <w:rPr>
                            <w:sz w:val="18"/>
                            <w:szCs w:val="18"/>
                          </w:rPr>
                          <w:t>52,009,395.57</w:t>
                        </w:r>
                      </w:p>
                    </w:tc>
                  </w:sdtContent>
                </w:sdt>
                <w:sdt>
                  <w:sdtPr>
                    <w:rPr>
                      <w:sz w:val="18"/>
                      <w:szCs w:val="18"/>
                    </w:rPr>
                    <w:alias w:val="一般风险准备"/>
                    <w:tag w:val="_GBC_717743d5dc924f1d8c14f011cbf3c2b9"/>
                    <w:id w:val="3181247"/>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da6a75e012994c7dbdfd6cd3df7244d8"/>
                    <w:id w:val="3181248"/>
                    <w:lock w:val="sdtLocked"/>
                  </w:sdtPr>
                  <w:sdtContent>
                    <w:tc>
                      <w:tcPr>
                        <w:tcW w:w="1302" w:type="dxa"/>
                        <w:gridSpan w:val="3"/>
                      </w:tcPr>
                      <w:p w:rsidR="00235333" w:rsidRDefault="007E5D8E" w:rsidP="007E5D8E">
                        <w:pPr>
                          <w:jc w:val="right"/>
                          <w:rPr>
                            <w:color w:val="008000"/>
                            <w:sz w:val="18"/>
                            <w:szCs w:val="18"/>
                          </w:rPr>
                        </w:pPr>
                        <w:r>
                          <w:rPr>
                            <w:sz w:val="18"/>
                            <w:szCs w:val="18"/>
                          </w:rPr>
                          <w:t>431,655,761.12</w:t>
                        </w:r>
                      </w:p>
                    </w:tc>
                  </w:sdtContent>
                </w:sdt>
                <w:sdt>
                  <w:sdtPr>
                    <w:rPr>
                      <w:sz w:val="18"/>
                      <w:szCs w:val="18"/>
                    </w:rPr>
                    <w:alias w:val="少数股东权益"/>
                    <w:tag w:val="_GBC_99f25fd6062e41bb8036bd4a399f2ad1"/>
                    <w:id w:val="3181249"/>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合计"/>
                    <w:tag w:val="_GBC_9d6e65929de14e19acba2e4a333251a7"/>
                    <w:id w:val="3181250"/>
                    <w:lock w:val="sdtLocked"/>
                  </w:sdtPr>
                  <w:sdtContent>
                    <w:tc>
                      <w:tcPr>
                        <w:tcW w:w="1094" w:type="dxa"/>
                      </w:tcPr>
                      <w:p w:rsidR="00235333" w:rsidRDefault="007E5D8E" w:rsidP="007E5D8E">
                        <w:pPr>
                          <w:jc w:val="right"/>
                          <w:rPr>
                            <w:color w:val="008000"/>
                            <w:sz w:val="18"/>
                            <w:szCs w:val="18"/>
                          </w:rPr>
                        </w:pPr>
                        <w:r>
                          <w:rPr>
                            <w:sz w:val="18"/>
                            <w:szCs w:val="18"/>
                          </w:rPr>
                          <w:t>1,085,119,329.52</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7f48e8fa059431594f52db718ff0b70"/>
                    <w:id w:val="3181251"/>
                    <w:lock w:val="sdtLocked"/>
                    <w:showingPlcHdr/>
                  </w:sdtPr>
                  <w:sdtContent>
                    <w:tc>
                      <w:tcPr>
                        <w:tcW w:w="851" w:type="dxa"/>
                      </w:tcPr>
                      <w:p w:rsidR="00235333" w:rsidRDefault="007E5D8E" w:rsidP="007E5D8E">
                        <w:pPr>
                          <w:jc w:val="right"/>
                          <w:rPr>
                            <w:color w:val="008000"/>
                            <w:sz w:val="18"/>
                            <w:szCs w:val="18"/>
                          </w:rPr>
                        </w:pPr>
                        <w:r>
                          <w:rPr>
                            <w:sz w:val="18"/>
                            <w:szCs w:val="18"/>
                          </w:rPr>
                          <w:t xml:space="preserve">     </w:t>
                        </w:r>
                      </w:p>
                    </w:tc>
                  </w:sdtContent>
                </w:sdt>
                <w:sdt>
                  <w:sdtPr>
                    <w:rPr>
                      <w:sz w:val="18"/>
                      <w:szCs w:val="18"/>
                    </w:rPr>
                    <w:alias w:val="其他权益工具中的优先股增减变动金额"/>
                    <w:tag w:val="_GBC_133e9814b8ea45e5894c6f0571711e7b"/>
                    <w:id w:val="3181252"/>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fbc37b80f4164abe82529524c4414f88"/>
                    <w:id w:val="3181253"/>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3a7f7687e8674f45a32aa6a42ebca88c"/>
                    <w:id w:val="3181254"/>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b7fb5f5cb7c84e1fb799da57c6195385"/>
                    <w:id w:val="3181255"/>
                    <w:lock w:val="sdtLocked"/>
                    <w:showingPlcHdr/>
                  </w:sdtPr>
                  <w:sdtContent>
                    <w:tc>
                      <w:tcPr>
                        <w:tcW w:w="869" w:type="dxa"/>
                        <w:gridSpan w:val="2"/>
                      </w:tcPr>
                      <w:p w:rsidR="00235333" w:rsidRDefault="007E5D8E" w:rsidP="007E5D8E">
                        <w:pPr>
                          <w:jc w:val="right"/>
                          <w:rPr>
                            <w:color w:val="008000"/>
                            <w:sz w:val="18"/>
                            <w:szCs w:val="18"/>
                          </w:rPr>
                        </w:pPr>
                        <w:r>
                          <w:rPr>
                            <w:sz w:val="18"/>
                            <w:szCs w:val="18"/>
                          </w:rPr>
                          <w:t xml:space="preserve">     </w:t>
                        </w:r>
                      </w:p>
                    </w:tc>
                  </w:sdtContent>
                </w:sdt>
                <w:sdt>
                  <w:sdtPr>
                    <w:rPr>
                      <w:sz w:val="18"/>
                      <w:szCs w:val="18"/>
                    </w:rPr>
                    <w:alias w:val="库存股增减变动金额"/>
                    <w:tag w:val="_GBC_aa12688c99574b6e90d9188a21d9de29"/>
                    <w:id w:val="3181256"/>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d123f8e3c9d54cbb8f7acbc3df0f0f7e"/>
                    <w:id w:val="3181257"/>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dbc36e10e87b4b74aaffbdcbeef7367f"/>
                    <w:id w:val="3181258"/>
                    <w:lock w:val="sdtLocked"/>
                    <w:showingPlcHdr/>
                  </w:sdtPr>
                  <w:sdtContent>
                    <w:tc>
                      <w:tcPr>
                        <w:tcW w:w="856" w:type="dxa"/>
                        <w:gridSpan w:val="2"/>
                      </w:tcPr>
                      <w:p w:rsidR="00235333" w:rsidRDefault="007E5D8E" w:rsidP="007E5D8E">
                        <w:pPr>
                          <w:jc w:val="right"/>
                          <w:rPr>
                            <w:color w:val="008000"/>
                            <w:sz w:val="18"/>
                            <w:szCs w:val="18"/>
                          </w:rPr>
                        </w:pPr>
                        <w:r>
                          <w:rPr>
                            <w:sz w:val="18"/>
                            <w:szCs w:val="18"/>
                          </w:rPr>
                          <w:t xml:space="preserve">     </w:t>
                        </w:r>
                      </w:p>
                    </w:tc>
                  </w:sdtContent>
                </w:sdt>
                <w:sdt>
                  <w:sdtPr>
                    <w:rPr>
                      <w:sz w:val="18"/>
                      <w:szCs w:val="18"/>
                    </w:rPr>
                    <w:alias w:val="盈余公积增减变动金额"/>
                    <w:tag w:val="_GBC_0804ce30f18b485199a4d2de5232b4a1"/>
                    <w:id w:val="3181259"/>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增减变动金额"/>
                    <w:tag w:val="_GBC_b8b74db52ed34b4da8a398a063864478"/>
                    <w:id w:val="3181260"/>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309c90277c884ffc87911778089e7bc5"/>
                    <w:id w:val="3181261"/>
                    <w:lock w:val="sdtLocked"/>
                  </w:sdtPr>
                  <w:sdtContent>
                    <w:tc>
                      <w:tcPr>
                        <w:tcW w:w="1302" w:type="dxa"/>
                        <w:gridSpan w:val="3"/>
                      </w:tcPr>
                      <w:p w:rsidR="00235333" w:rsidRDefault="007E5D8E" w:rsidP="007E5D8E">
                        <w:pPr>
                          <w:jc w:val="right"/>
                          <w:rPr>
                            <w:color w:val="008000"/>
                            <w:sz w:val="18"/>
                            <w:szCs w:val="18"/>
                          </w:rPr>
                        </w:pPr>
                        <w:r>
                          <w:rPr>
                            <w:sz w:val="18"/>
                            <w:szCs w:val="18"/>
                          </w:rPr>
                          <w:t>27,425,810.50</w:t>
                        </w:r>
                      </w:p>
                    </w:tc>
                  </w:sdtContent>
                </w:sdt>
                <w:sdt>
                  <w:sdtPr>
                    <w:rPr>
                      <w:sz w:val="18"/>
                      <w:szCs w:val="18"/>
                    </w:rPr>
                    <w:alias w:val="少数股东权益增减变动金额"/>
                    <w:tag w:val="_GBC_015e57c6486646408ee3c68da2a54a2b"/>
                    <w:id w:val="3181262"/>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合计增减变动金额"/>
                    <w:tag w:val="_GBC_ef5895ec267c4011b8002c93402fc4de"/>
                    <w:id w:val="3181263"/>
                    <w:lock w:val="sdtLocked"/>
                  </w:sdtPr>
                  <w:sdtContent>
                    <w:tc>
                      <w:tcPr>
                        <w:tcW w:w="1094" w:type="dxa"/>
                      </w:tcPr>
                      <w:p w:rsidR="00235333" w:rsidRDefault="007E5D8E" w:rsidP="007E5D8E">
                        <w:pPr>
                          <w:jc w:val="right"/>
                          <w:rPr>
                            <w:color w:val="008000"/>
                            <w:sz w:val="18"/>
                            <w:szCs w:val="18"/>
                          </w:rPr>
                        </w:pPr>
                        <w:r>
                          <w:rPr>
                            <w:sz w:val="18"/>
                            <w:szCs w:val="18"/>
                          </w:rPr>
                          <w:t>27,425,810.50</w:t>
                        </w:r>
                      </w:p>
                    </w:tc>
                  </w:sdtContent>
                </w:sdt>
              </w:tr>
              <w:tr w:rsidR="00235333" w:rsidTr="007E5D8E">
                <w:trPr>
                  <w:gridAfter w:val="1"/>
                  <w:wAfter w:w="14" w:type="dxa"/>
                </w:trPr>
                <w:tc>
                  <w:tcPr>
                    <w:tcW w:w="2289" w:type="dxa"/>
                    <w:gridSpan w:val="2"/>
                  </w:tcPr>
                  <w:p w:rsidR="00235333" w:rsidRDefault="002B19DD">
                    <w:pPr>
                      <w:rPr>
                        <w:sz w:val="18"/>
                        <w:szCs w:val="18"/>
                      </w:rPr>
                    </w:pPr>
                    <w:r>
                      <w:rPr>
                        <w:rFonts w:hint="eastAsia"/>
                        <w:sz w:val="18"/>
                        <w:szCs w:val="18"/>
                      </w:rPr>
                      <w:t>（一）综合收益总额</w:t>
                    </w:r>
                  </w:p>
                </w:tc>
                <w:sdt>
                  <w:sdtPr>
                    <w:rPr>
                      <w:sz w:val="18"/>
                      <w:szCs w:val="18"/>
                    </w:rPr>
                    <w:alias w:val="综合收益总额导致股本变动金额"/>
                    <w:tag w:val="_GBC_481cb388917b4373826bcfe7accb489d"/>
                    <w:id w:val="3181264"/>
                    <w:lock w:val="sdtLocked"/>
                    <w:showingPlcHdr/>
                  </w:sdtPr>
                  <w:sdtContent>
                    <w:tc>
                      <w:tcPr>
                        <w:tcW w:w="851"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优先股变动金额"/>
                    <w:tag w:val="_GBC_827f72604665404c89124cec65c384ea"/>
                    <w:id w:val="3181265"/>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f22e5b8b0f3749309845723c55e2ceae"/>
                    <w:id w:val="3181266"/>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8fd40b3b2d994910ace8b5fb50d91ac5"/>
                    <w:id w:val="3181267"/>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43b3330670414658b9663d5bc3483afe"/>
                    <w:id w:val="3181268"/>
                    <w:lock w:val="sdtLocked"/>
                    <w:showingPlcHdr/>
                  </w:sdtPr>
                  <w:sdtContent>
                    <w:tc>
                      <w:tcPr>
                        <w:tcW w:w="869"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库存股变动金额"/>
                    <w:tag w:val="_GBC_958849866dcf4040b0b04eedb553c198"/>
                    <w:id w:val="3181269"/>
                    <w:lock w:val="sdtLocked"/>
                    <w:showingPlcHdr/>
                  </w:sdtPr>
                  <w:sdtContent>
                    <w:tc>
                      <w:tcPr>
                        <w:tcW w:w="871"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35e9930a331d4c23931e611a28af4bb1"/>
                    <w:id w:val="3181270"/>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6aab059aab234dfd9c1bf709de29c92c"/>
                    <w:id w:val="3181271"/>
                    <w:lock w:val="sdtLocked"/>
                    <w:showingPlcHdr/>
                  </w:sdtPr>
                  <w:sdtContent>
                    <w:tc>
                      <w:tcPr>
                        <w:tcW w:w="856"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d2dce871c7d94ad08a557ac2aeb15645"/>
                    <w:id w:val="3181272"/>
                    <w:lock w:val="sdtLocked"/>
                    <w:showingPlcHdr/>
                  </w:sdtPr>
                  <w:sdtContent>
                    <w:tc>
                      <w:tcPr>
                        <w:tcW w:w="1058"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一般风险准备变动金额"/>
                    <w:tag w:val="_GBC_89eed531bee6461d9549c1f49db566ad"/>
                    <w:id w:val="3181273"/>
                    <w:lock w:val="sdtLocked"/>
                    <w:showingPlcHdr/>
                  </w:sdtPr>
                  <w:sdtContent>
                    <w:tc>
                      <w:tcPr>
                        <w:tcW w:w="683"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6b6eb0c9c96f4688b2a9409dcc0c763f"/>
                    <w:id w:val="3181274"/>
                    <w:lock w:val="sdtLocked"/>
                  </w:sdtPr>
                  <w:sdtContent>
                    <w:tc>
                      <w:tcPr>
                        <w:tcW w:w="1302" w:type="dxa"/>
                        <w:gridSpan w:val="3"/>
                      </w:tcPr>
                      <w:p w:rsidR="00235333" w:rsidRDefault="007E5D8E" w:rsidP="007E5D8E">
                        <w:pPr>
                          <w:jc w:val="right"/>
                          <w:rPr>
                            <w:sz w:val="18"/>
                            <w:szCs w:val="18"/>
                          </w:rPr>
                        </w:pPr>
                        <w:r>
                          <w:rPr>
                            <w:sz w:val="18"/>
                            <w:szCs w:val="18"/>
                          </w:rPr>
                          <w:t>68,321,810.50</w:t>
                        </w:r>
                      </w:p>
                    </w:tc>
                  </w:sdtContent>
                </w:sdt>
                <w:sdt>
                  <w:sdtPr>
                    <w:rPr>
                      <w:sz w:val="18"/>
                      <w:szCs w:val="18"/>
                    </w:rPr>
                    <w:alias w:val="综合收益总额导致少数股东权益变动金额"/>
                    <w:tag w:val="_GBC_cdaf9091ceeb4f0c87ed6d10b981b442"/>
                    <w:id w:val="3181275"/>
                    <w:lock w:val="sdtLocked"/>
                    <w:showingPlcHdr/>
                  </w:sdtPr>
                  <w:sdtContent>
                    <w:tc>
                      <w:tcPr>
                        <w:tcW w:w="671"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股东权益合计变动金额"/>
                    <w:tag w:val="_GBC_bae442d5344247e6ad5412c50613a80a"/>
                    <w:id w:val="3181276"/>
                    <w:lock w:val="sdtLocked"/>
                  </w:sdtPr>
                  <w:sdtContent>
                    <w:tc>
                      <w:tcPr>
                        <w:tcW w:w="1094" w:type="dxa"/>
                      </w:tcPr>
                      <w:p w:rsidR="00235333" w:rsidRDefault="007E5D8E" w:rsidP="007E5D8E">
                        <w:pPr>
                          <w:jc w:val="right"/>
                          <w:rPr>
                            <w:sz w:val="18"/>
                            <w:szCs w:val="18"/>
                          </w:rPr>
                        </w:pPr>
                        <w:r>
                          <w:rPr>
                            <w:sz w:val="18"/>
                            <w:szCs w:val="18"/>
                          </w:rPr>
                          <w:t>68,321,810.50</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2136b75d8d3943e0856036061a6bd009"/>
                    <w:id w:val="3181277"/>
                    <w:lock w:val="sdtLocked"/>
                    <w:showingPlcHdr/>
                  </w:sdtPr>
                  <w:sdtContent>
                    <w:tc>
                      <w:tcPr>
                        <w:tcW w:w="851" w:type="dxa"/>
                      </w:tcPr>
                      <w:p w:rsidR="00235333" w:rsidRDefault="007E5D8E" w:rsidP="007E5D8E">
                        <w:pPr>
                          <w:jc w:val="right"/>
                          <w:rPr>
                            <w:color w:val="008000"/>
                            <w:sz w:val="18"/>
                            <w:szCs w:val="18"/>
                          </w:rPr>
                        </w:pPr>
                        <w:r>
                          <w:rPr>
                            <w:sz w:val="18"/>
                            <w:szCs w:val="18"/>
                          </w:rPr>
                          <w:t xml:space="preserve">     </w:t>
                        </w:r>
                      </w:p>
                    </w:tc>
                  </w:sdtContent>
                </w:sdt>
                <w:sdt>
                  <w:sdtPr>
                    <w:rPr>
                      <w:sz w:val="18"/>
                      <w:szCs w:val="18"/>
                    </w:rPr>
                    <w:alias w:val="所有者投入和减少资本导致其他权益工具中的优先股变动金额"/>
                    <w:tag w:val="_GBC_bb8ec3f268bb43929fdaa6e0233518d7"/>
                    <w:id w:val="3181278"/>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ca866c1fadc84ff482b567211c9594a2"/>
                    <w:id w:val="3181279"/>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39d4c8621dd8412c8034cdd219ffe7b2"/>
                    <w:id w:val="3181280"/>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5e4e6b8dafd248e1b30211ef8d3b68f1"/>
                    <w:id w:val="3181281"/>
                    <w:lock w:val="sdtLocked"/>
                    <w:showingPlcHdr/>
                  </w:sdtPr>
                  <w:sdtContent>
                    <w:tc>
                      <w:tcPr>
                        <w:tcW w:w="869" w:type="dxa"/>
                        <w:gridSpan w:val="2"/>
                      </w:tcPr>
                      <w:p w:rsidR="00235333" w:rsidRDefault="007E5D8E" w:rsidP="007E5D8E">
                        <w:pPr>
                          <w:jc w:val="right"/>
                          <w:rPr>
                            <w:color w:val="008000"/>
                            <w:sz w:val="18"/>
                            <w:szCs w:val="18"/>
                          </w:rPr>
                        </w:pPr>
                        <w:r>
                          <w:rPr>
                            <w:sz w:val="18"/>
                            <w:szCs w:val="18"/>
                          </w:rPr>
                          <w:t xml:space="preserve">     </w:t>
                        </w:r>
                      </w:p>
                    </w:tc>
                  </w:sdtContent>
                </w:sdt>
                <w:sdt>
                  <w:sdtPr>
                    <w:rPr>
                      <w:sz w:val="18"/>
                      <w:szCs w:val="18"/>
                    </w:rPr>
                    <w:alias w:val="所有者投入和减少资本导致库存股变动金额"/>
                    <w:tag w:val="_GBC_1031ef8f517d4b449d2297057466cae1"/>
                    <w:id w:val="3181282"/>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6bb85df0c51f4e0db8ce23ccdbedf326"/>
                    <w:id w:val="3181283"/>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dd606d273be344a6a57137cc3c480b78"/>
                    <w:id w:val="3181284"/>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274fd5be469e477fabae0c95441ba7e3"/>
                    <w:id w:val="3181285"/>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一般风险准备变动金额"/>
                    <w:tag w:val="_GBC_e3b3d5fbd75d4087990da16f37821985"/>
                    <w:id w:val="3181286"/>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cecb41d145f444fdbeb9aab36181261b"/>
                    <w:id w:val="3181287"/>
                    <w:lock w:val="sdtLocked"/>
                    <w:showingPlcHdr/>
                  </w:sdtPr>
                  <w:sdtContent>
                    <w:tc>
                      <w:tcPr>
                        <w:tcW w:w="1302" w:type="dxa"/>
                        <w:gridSpan w:val="3"/>
                      </w:tcPr>
                      <w:p w:rsidR="00235333" w:rsidRDefault="007E5D8E" w:rsidP="007E5D8E">
                        <w:pPr>
                          <w:jc w:val="right"/>
                          <w:rPr>
                            <w:color w:val="008000"/>
                            <w:sz w:val="18"/>
                            <w:szCs w:val="18"/>
                          </w:rPr>
                        </w:pPr>
                        <w:r>
                          <w:rPr>
                            <w:sz w:val="18"/>
                            <w:szCs w:val="18"/>
                          </w:rPr>
                          <w:t xml:space="preserve">     </w:t>
                        </w:r>
                      </w:p>
                    </w:tc>
                  </w:sdtContent>
                </w:sdt>
                <w:sdt>
                  <w:sdtPr>
                    <w:rPr>
                      <w:sz w:val="18"/>
                      <w:szCs w:val="18"/>
                    </w:rPr>
                    <w:alias w:val="所有者投入和减少资本导致少数股东权益变动金额"/>
                    <w:tag w:val="_GBC_d9aec9a52ba94b1b82b8661e4d2bb772"/>
                    <w:id w:val="3181288"/>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74d390902bbf4c65bb687b07102fde1c"/>
                    <w:id w:val="3181289"/>
                    <w:lock w:val="sdtLocked"/>
                    <w:showingPlcHdr/>
                  </w:sdtPr>
                  <w:sdtContent>
                    <w:tc>
                      <w:tcPr>
                        <w:tcW w:w="1094" w:type="dxa"/>
                      </w:tcPr>
                      <w:p w:rsidR="00235333" w:rsidRDefault="007E5D8E" w:rsidP="007E5D8E">
                        <w:pPr>
                          <w:jc w:val="right"/>
                          <w:rPr>
                            <w:color w:val="008000"/>
                            <w:sz w:val="18"/>
                            <w:szCs w:val="18"/>
                          </w:rPr>
                        </w:pPr>
                        <w:r>
                          <w:rPr>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rFonts w:hint="eastAsia"/>
                        <w:sz w:val="18"/>
                        <w:szCs w:val="18"/>
                      </w:rPr>
                      <w:t>1．股东投入的普通股</w:t>
                    </w:r>
                  </w:p>
                </w:tc>
                <w:sdt>
                  <w:sdtPr>
                    <w:rPr>
                      <w:sz w:val="18"/>
                      <w:szCs w:val="18"/>
                    </w:rPr>
                    <w:alias w:val="股东投入的普通股导致股本变动金额"/>
                    <w:tag w:val="_GBC_30cd21c74eca42c1af2d9d3f95c9e3fb"/>
                    <w:id w:val="3181290"/>
                    <w:lock w:val="sdtLocked"/>
                    <w:showingPlcHdr/>
                  </w:sdtPr>
                  <w:sdtContent>
                    <w:tc>
                      <w:tcPr>
                        <w:tcW w:w="851" w:type="dxa"/>
                      </w:tcPr>
                      <w:p w:rsidR="00235333" w:rsidRDefault="007E5D8E" w:rsidP="007E5D8E">
                        <w:pPr>
                          <w:jc w:val="right"/>
                          <w:rPr>
                            <w:sz w:val="18"/>
                            <w:szCs w:val="18"/>
                          </w:rPr>
                        </w:pPr>
                        <w:r>
                          <w:rPr>
                            <w:sz w:val="18"/>
                            <w:szCs w:val="18"/>
                          </w:rPr>
                          <w:t xml:space="preserve">     </w:t>
                        </w:r>
                      </w:p>
                    </w:tc>
                  </w:sdtContent>
                </w:sdt>
                <w:sdt>
                  <w:sdtPr>
                    <w:rPr>
                      <w:sz w:val="18"/>
                      <w:szCs w:val="18"/>
                    </w:rPr>
                    <w:alias w:val="股东投入的普通股导致优先股变动金额"/>
                    <w:tag w:val="_GBC_90833fc8acb748fd96d96e1561386358"/>
                    <w:id w:val="3181291"/>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3d08b667e6624a54a6a6f5f70d2e774f"/>
                    <w:id w:val="3181292"/>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d329a616b9084378865df82da1be6b5f"/>
                    <w:id w:val="3181293"/>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b81d036065894df193ea6c80d83b13bf"/>
                    <w:id w:val="3181294"/>
                    <w:lock w:val="sdtLocked"/>
                    <w:showingPlcHdr/>
                  </w:sdtPr>
                  <w:sdtContent>
                    <w:tc>
                      <w:tcPr>
                        <w:tcW w:w="869" w:type="dxa"/>
                        <w:gridSpan w:val="2"/>
                      </w:tcPr>
                      <w:p w:rsidR="00235333" w:rsidRDefault="007E5D8E" w:rsidP="007E5D8E">
                        <w:pPr>
                          <w:jc w:val="right"/>
                          <w:rPr>
                            <w:sz w:val="18"/>
                            <w:szCs w:val="18"/>
                          </w:rPr>
                        </w:pPr>
                        <w:r>
                          <w:rPr>
                            <w:sz w:val="18"/>
                            <w:szCs w:val="18"/>
                          </w:rPr>
                          <w:t xml:space="preserve">     </w:t>
                        </w:r>
                      </w:p>
                    </w:tc>
                  </w:sdtContent>
                </w:sdt>
                <w:sdt>
                  <w:sdtPr>
                    <w:rPr>
                      <w:sz w:val="18"/>
                      <w:szCs w:val="18"/>
                    </w:rPr>
                    <w:alias w:val="股东投入的普通股导致库存股变动金额"/>
                    <w:tag w:val="_GBC_efe94ce0078742f9bd9e000e21d3df1a"/>
                    <w:id w:val="3181295"/>
                    <w:lock w:val="sdtLocked"/>
                    <w:showingPlcHdr/>
                  </w:sdtPr>
                  <w:sdtContent>
                    <w:tc>
                      <w:tcPr>
                        <w:tcW w:w="871"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4e3f258d0fb1431ab66926e2cb296578"/>
                    <w:id w:val="3181296"/>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d405ffda14474e9bbd99c544528ae748"/>
                    <w:id w:val="3181297"/>
                    <w:lock w:val="sdtLocked"/>
                    <w:showingPlcHdr/>
                  </w:sdtPr>
                  <w:sdtContent>
                    <w:tc>
                      <w:tcPr>
                        <w:tcW w:w="856"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fd748f2915b6467788deba55d63731cb"/>
                    <w:id w:val="3181298"/>
                    <w:lock w:val="sdtLocked"/>
                    <w:showingPlcHdr/>
                  </w:sdtPr>
                  <w:sdtContent>
                    <w:tc>
                      <w:tcPr>
                        <w:tcW w:w="1058"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一般风险准备变动金额"/>
                    <w:tag w:val="_GBC_3e345b4bf985449c9562480813710581"/>
                    <w:id w:val="3181299"/>
                    <w:lock w:val="sdtLocked"/>
                    <w:showingPlcHdr/>
                  </w:sdtPr>
                  <w:sdtContent>
                    <w:tc>
                      <w:tcPr>
                        <w:tcW w:w="683"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983a47a88da84642ac3cdd81d7e423f7"/>
                    <w:id w:val="3181300"/>
                    <w:lock w:val="sdtLocked"/>
                    <w:showingPlcHdr/>
                  </w:sdtPr>
                  <w:sdtContent>
                    <w:tc>
                      <w:tcPr>
                        <w:tcW w:w="1302"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少数股东权益变动金额"/>
                    <w:tag w:val="_GBC_2c40e67446574324bf88cad9fc7d9802"/>
                    <w:id w:val="3181301"/>
                    <w:lock w:val="sdtLocked"/>
                    <w:showingPlcHdr/>
                  </w:sdtPr>
                  <w:sdtContent>
                    <w:tc>
                      <w:tcPr>
                        <w:tcW w:w="671"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股东权益合计变动金额"/>
                    <w:tag w:val="_GBC_659709f19ec94ee3a215bcc5e634c5d9"/>
                    <w:id w:val="3181302"/>
                    <w:lock w:val="sdtLocked"/>
                    <w:showingPlcHdr/>
                  </w:sdtPr>
                  <w:sdtContent>
                    <w:tc>
                      <w:tcPr>
                        <w:tcW w:w="1094" w:type="dxa"/>
                      </w:tcPr>
                      <w:p w:rsidR="00235333" w:rsidRDefault="007E5D8E" w:rsidP="007E5D8E">
                        <w:pPr>
                          <w:jc w:val="right"/>
                          <w:rPr>
                            <w:sz w:val="18"/>
                            <w:szCs w:val="18"/>
                          </w:rPr>
                        </w:pPr>
                        <w:r>
                          <w:rPr>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6a2eee5d5a9a450b866e9b6c58510368"/>
                    <w:id w:val="3181303"/>
                    <w:lock w:val="sdtLocked"/>
                    <w:showingPlcHdr/>
                  </w:sdtPr>
                  <w:sdtContent>
                    <w:tc>
                      <w:tcPr>
                        <w:tcW w:w="851"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7c17be055fa444c0abc1128bd29c4317"/>
                    <w:id w:val="3181304"/>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0e3623f53e964d63b789de22ad66658a"/>
                    <w:id w:val="3181305"/>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fd14f98700bc4b8cae7ebec7ccc7b199"/>
                    <w:id w:val="3181306"/>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4c189238d5a14bb790ad262c8687d6b1"/>
                    <w:id w:val="3181307"/>
                    <w:lock w:val="sdtLocked"/>
                    <w:showingPlcHdr/>
                  </w:sdtPr>
                  <w:sdtContent>
                    <w:tc>
                      <w:tcPr>
                        <w:tcW w:w="869"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ace9e97bcfba4f629274e603bee99895"/>
                    <w:id w:val="3181308"/>
                    <w:lock w:val="sdtLocked"/>
                    <w:showingPlcHdr/>
                  </w:sdtPr>
                  <w:sdtContent>
                    <w:tc>
                      <w:tcPr>
                        <w:tcW w:w="871"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c0b4f11f76cc4f7584a70105df2bd0ee"/>
                    <w:id w:val="3181309"/>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df4b592348184af0b7157539d8940436"/>
                    <w:id w:val="3181310"/>
                    <w:lock w:val="sdtLocked"/>
                    <w:showingPlcHdr/>
                  </w:sdtPr>
                  <w:sdtContent>
                    <w:tc>
                      <w:tcPr>
                        <w:tcW w:w="856"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62b26ae9426c41ffbb929f22bb4d7d9a"/>
                    <w:id w:val="3181311"/>
                    <w:lock w:val="sdtLocked"/>
                    <w:showingPlcHdr/>
                  </w:sdtPr>
                  <w:sdtContent>
                    <w:tc>
                      <w:tcPr>
                        <w:tcW w:w="1058"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一般风险准备变动金额"/>
                    <w:tag w:val="_GBC_c936ba022f614a219c5f1febebbebb7b"/>
                    <w:id w:val="3181312"/>
                    <w:lock w:val="sdtLocked"/>
                    <w:showingPlcHdr/>
                  </w:sdtPr>
                  <w:sdtContent>
                    <w:tc>
                      <w:tcPr>
                        <w:tcW w:w="683"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b59c733092954582b6fa1ea88a37a325"/>
                    <w:id w:val="3181313"/>
                    <w:lock w:val="sdtLocked"/>
                    <w:showingPlcHdr/>
                  </w:sdtPr>
                  <w:sdtContent>
                    <w:tc>
                      <w:tcPr>
                        <w:tcW w:w="1302"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少数股东权益变动金额"/>
                    <w:tag w:val="_GBC_d6596c77313449628c519dafccb2593f"/>
                    <w:id w:val="3181314"/>
                    <w:lock w:val="sdtLocked"/>
                    <w:showingPlcHdr/>
                  </w:sdtPr>
                  <w:sdtContent>
                    <w:tc>
                      <w:tcPr>
                        <w:tcW w:w="671"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股东权益合计变动金额"/>
                    <w:tag w:val="_GBC_8f1ddac7d0c244b683483b1985ebd89c"/>
                    <w:id w:val="3181315"/>
                    <w:lock w:val="sdtLocked"/>
                    <w:showingPlcHdr/>
                  </w:sdtPr>
                  <w:sdtContent>
                    <w:tc>
                      <w:tcPr>
                        <w:tcW w:w="1094" w:type="dxa"/>
                      </w:tcPr>
                      <w:p w:rsidR="00235333" w:rsidRDefault="002B19DD">
                        <w:pPr>
                          <w:jc w:val="right"/>
                          <w:rPr>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3791332551bd454b96448cf994e51457"/>
                    <w:id w:val="3181316"/>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a2c47fb408954009a39c5507049f1206"/>
                    <w:id w:val="3181317"/>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21d745acfbef4f388ba66d6434919a0b"/>
                    <w:id w:val="3181318"/>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f57f1522382548d9b1b978e472a26a3a"/>
                    <w:id w:val="3181319"/>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0ba9f6a2a12947a79fcc6ae5dc683115"/>
                    <w:id w:val="3181320"/>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de63e365b51041e99fd2a1e96d1ac448"/>
                    <w:id w:val="3181321"/>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292015fe1f444e0fbf7bc0c7b90748a9"/>
                    <w:id w:val="3181322"/>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e8faccb4253f400fa57479fa7eaf8991"/>
                    <w:id w:val="3181323"/>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85e0a39d632b4c9895faf9e279b37485"/>
                    <w:id w:val="3181324"/>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一般风险准备变动金额"/>
                    <w:tag w:val="_GBC_ecee5f37d1b0402ea471037bfab95d47"/>
                    <w:id w:val="3181325"/>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ca76ac794d11448fbbdac6a6fc56bf30"/>
                    <w:id w:val="3181326"/>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少数股东权益变动金额"/>
                    <w:tag w:val="_GBC_6d2fb01705584b38a5cd7338f6d7010b"/>
                    <w:id w:val="3181327"/>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1dd0e6ec44044f609705f8013ea23916"/>
                    <w:id w:val="3181328"/>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527c71c4fa643c0a7b04719e5a230ef"/>
                    <w:id w:val="3181329"/>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2e7c7783c06245f3851d819fede87110"/>
                    <w:id w:val="3181330"/>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62fd9a78c7da4f38b77a2a3b851e7358"/>
                    <w:id w:val="3181331"/>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e99256ce2e9d4b71990075d307cefa44"/>
                    <w:id w:val="3181332"/>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b9624e4fc85749f68f689c5b08246f55"/>
                    <w:id w:val="3181333"/>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46cee3d9284a4561ab54cd563be64ce7"/>
                    <w:id w:val="3181334"/>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561d88b29dba420dbb0270db86e597ce"/>
                    <w:id w:val="3181335"/>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3e92406b9198435ea8fff9629700ace1"/>
                    <w:id w:val="3181336"/>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97999a28af804707896032c98c71f9ac"/>
                    <w:id w:val="3181337"/>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一般风险准备变动金额"/>
                    <w:tag w:val="_GBC_409c5554df514bc2b863bad127ec481b"/>
                    <w:id w:val="3181338"/>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2cf5415c5054489b94e4c2d3c1422096"/>
                    <w:id w:val="3181339"/>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少数股东权益变动金额"/>
                    <w:tag w:val="_GBC_cf602e8674d146e587d83e4b56d48aa1"/>
                    <w:id w:val="3181340"/>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28ff968fe8d6459cbac21ca64c9581cc"/>
                    <w:id w:val="3181341"/>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2851cc52a624492097bc439bcb274218"/>
                    <w:id w:val="3181342"/>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ec61dbaac98c4e1c95bb001221e37c66"/>
                    <w:id w:val="3181343"/>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b269be15818b4ac294e4df7cf9907492"/>
                    <w:id w:val="3181344"/>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8fffa4535bd243b5b308f3b916e4407e"/>
                    <w:id w:val="3181345"/>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1284bdeb0c954c439b359d911823e78a"/>
                    <w:id w:val="3181346"/>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7afb33dfb77f4dc3b254ad9ecef2522c"/>
                    <w:id w:val="3181347"/>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576b308b61db40318d2e74fac8502721"/>
                    <w:id w:val="3181348"/>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91e943552d8e40c58d5fbddd7de01f97"/>
                    <w:id w:val="3181349"/>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836d9e9571b24603948597980ffa90cc"/>
                    <w:id w:val="3181350"/>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一般风险准备变动金额"/>
                    <w:tag w:val="_GBC_2d3fd314934c4ebbb489e203dc126f06"/>
                    <w:id w:val="3181351"/>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260b37b1de814c418cb525bf6f7d0120"/>
                    <w:id w:val="3181352"/>
                    <w:lock w:val="sdtLocked"/>
                  </w:sdtPr>
                  <w:sdtContent>
                    <w:tc>
                      <w:tcPr>
                        <w:tcW w:w="1302" w:type="dxa"/>
                        <w:gridSpan w:val="3"/>
                      </w:tcPr>
                      <w:p w:rsidR="00235333" w:rsidRDefault="007E5D8E" w:rsidP="007E5D8E">
                        <w:pPr>
                          <w:jc w:val="right"/>
                          <w:rPr>
                            <w:color w:val="008000"/>
                            <w:sz w:val="18"/>
                            <w:szCs w:val="18"/>
                          </w:rPr>
                        </w:pPr>
                        <w:r>
                          <w:rPr>
                            <w:rFonts w:hint="eastAsia"/>
                            <w:sz w:val="18"/>
                            <w:szCs w:val="18"/>
                          </w:rPr>
                          <w:t>-</w:t>
                        </w:r>
                        <w:r>
                          <w:rPr>
                            <w:sz w:val="18"/>
                            <w:szCs w:val="18"/>
                          </w:rPr>
                          <w:t>40,896,000.00</w:t>
                        </w:r>
                      </w:p>
                    </w:tc>
                  </w:sdtContent>
                </w:sdt>
                <w:sdt>
                  <w:sdtPr>
                    <w:rPr>
                      <w:sz w:val="18"/>
                      <w:szCs w:val="18"/>
                    </w:rPr>
                    <w:alias w:val="利润分配导致少数股东权益变动金额"/>
                    <w:tag w:val="_GBC_e182c560bc1d4f318894d856a345307b"/>
                    <w:id w:val="3181353"/>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股东权益合计变动金额"/>
                    <w:tag w:val="_GBC_36fa9a3a4cfc45168eb5d272aa7a4f76"/>
                    <w:id w:val="3181354"/>
                    <w:lock w:val="sdtLocked"/>
                  </w:sdtPr>
                  <w:sdtContent>
                    <w:tc>
                      <w:tcPr>
                        <w:tcW w:w="1094" w:type="dxa"/>
                      </w:tcPr>
                      <w:p w:rsidR="00235333" w:rsidRDefault="007E5D8E" w:rsidP="007E5D8E">
                        <w:pPr>
                          <w:jc w:val="right"/>
                          <w:rPr>
                            <w:color w:val="008000"/>
                            <w:sz w:val="18"/>
                            <w:szCs w:val="18"/>
                          </w:rPr>
                        </w:pPr>
                        <w:r>
                          <w:rPr>
                            <w:rFonts w:hint="eastAsia"/>
                            <w:sz w:val="18"/>
                            <w:szCs w:val="18"/>
                          </w:rPr>
                          <w:t>-</w:t>
                        </w:r>
                        <w:r>
                          <w:rPr>
                            <w:sz w:val="18"/>
                            <w:szCs w:val="18"/>
                          </w:rPr>
                          <w:t>40,896,000.00</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1．提取盈余公积</w:t>
                    </w:r>
                  </w:p>
                </w:tc>
                <w:sdt>
                  <w:sdtPr>
                    <w:rPr>
                      <w:sz w:val="18"/>
                      <w:szCs w:val="18"/>
                    </w:rPr>
                    <w:alias w:val="提取盈余公积导致实收资本（或股本）净额变动金额"/>
                    <w:tag w:val="_GBC_57623c506e0c40a1ade91cb8a5aaf398"/>
                    <w:id w:val="3181355"/>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cfdaf47719fa479aa0d9e98a4ffd8545"/>
                    <w:id w:val="3181356"/>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1c63051053774100b5869c81404834cc"/>
                    <w:id w:val="3181357"/>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6499bfc54c84d5b99f89ca106a9611a"/>
                    <w:id w:val="3181358"/>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46c60ff0d56e4c4d9bc307a194f88f46"/>
                    <w:id w:val="3181359"/>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ab7a98cb4ff74e27bb4c6c8754db9b11"/>
                    <w:id w:val="3181360"/>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3553220a26424793952ffb0b2e78f267"/>
                    <w:id w:val="3181361"/>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18a7e25b01fa4877b9bda043b8fe0411"/>
                    <w:id w:val="3181362"/>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51cede8901aa44609433032238183b1d"/>
                    <w:id w:val="3181363"/>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一般风险准备变动金额"/>
                    <w:tag w:val="_GBC_a9a0056e895747c387552a3d3371eb9e"/>
                    <w:id w:val="3181364"/>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49a38d91e67c40c08946c986dfcbee84"/>
                    <w:id w:val="3181365"/>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少数股东权益变动金额"/>
                    <w:tag w:val="_GBC_92d8af388835446784814e7b2ca35b0c"/>
                    <w:id w:val="3181366"/>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20142f4d252246ebb755e9d3bdb0a534"/>
                    <w:id w:val="3181367"/>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2．提取一般风险准备</w:t>
                    </w:r>
                  </w:p>
                </w:tc>
                <w:sdt>
                  <w:sdtPr>
                    <w:rPr>
                      <w:sz w:val="18"/>
                      <w:szCs w:val="18"/>
                    </w:rPr>
                    <w:alias w:val="提取一般风险准备导致实收资本（或股本）净额变动金额"/>
                    <w:tag w:val="_GBC_6ed9670ec7f24b018f96e99a8efe441d"/>
                    <w:id w:val="3181368"/>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优先股变动金额"/>
                    <w:tag w:val="_GBC_6c1af28bcb094ffdb40d9303bd42967e"/>
                    <w:id w:val="3181369"/>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永续债变动金额"/>
                    <w:tag w:val="_GBC_3047530481d7476d9dfc5e4cd50785e5"/>
                    <w:id w:val="3181370"/>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其他变动金额"/>
                    <w:tag w:val="_GBC_7a33d738f07448e78d284f6b6c5566b9"/>
                    <w:id w:val="3181371"/>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资本公积变动金额"/>
                    <w:tag w:val="_GBC_cbd71f74fa0f41ddb258524eda3797ef"/>
                    <w:id w:val="3181372"/>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库存股变动金额"/>
                    <w:tag w:val="_GBC_3aa9194a9f1b43cea4d7b27f656f2f4c"/>
                    <w:id w:val="3181373"/>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综合收益变动金额"/>
                    <w:tag w:val="_GBC_58abcc0ee0814915ae5c918f603e01d7"/>
                    <w:id w:val="3181374"/>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专项储备变动金额"/>
                    <w:tag w:val="_GBC_5b70a39a371e47c2a746f67c5a61bc20"/>
                    <w:id w:val="3181375"/>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盈余公积变动金额"/>
                    <w:tag w:val="_GBC_f1b9f272e17e4ae09eef9c93d5eb5fec"/>
                    <w:id w:val="3181376"/>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一般风险准备变动金额"/>
                    <w:tag w:val="_GBC_67f319d35ec3497eaa3d118006f39907"/>
                    <w:id w:val="3181377"/>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未分配利润变动金额"/>
                    <w:tag w:val="_GBC_70b15506f0ae408580f3e755ace9cb3c"/>
                    <w:id w:val="3181378"/>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少数股东权益变动金额"/>
                    <w:tag w:val="_GBC_46d6349f57724be6bda517b3809edc9e"/>
                    <w:id w:val="3181379"/>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股东权益合计变动金额"/>
                    <w:tag w:val="_GBC_4bae56fcf1684c709f90b1fcbdf971e4"/>
                    <w:id w:val="3181380"/>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3．对所有者（或股东）的分配</w:t>
                    </w:r>
                  </w:p>
                </w:tc>
                <w:sdt>
                  <w:sdtPr>
                    <w:rPr>
                      <w:sz w:val="18"/>
                      <w:szCs w:val="18"/>
                    </w:rPr>
                    <w:alias w:val="对所有者（或股东）的分配导致实收资本（或股本）净额变动金额"/>
                    <w:tag w:val="_GBC_be8730efe10947c2ad2f6fdba67fb0a9"/>
                    <w:id w:val="3181381"/>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36cac875e4c74a81a12f3c7de69e243f"/>
                    <w:id w:val="3181382"/>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3b51fad731724398856be5fbeb01afa6"/>
                    <w:id w:val="3181383"/>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d0a14220af9b45a8bd48c88dab298639"/>
                    <w:id w:val="3181384"/>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c45f6bb4dfe64f6ba1750f04f3745cda"/>
                    <w:id w:val="3181385"/>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1daf915c61dc4199a4b9dfd9555cb6b4"/>
                    <w:id w:val="3181386"/>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220fbdc87b394b9b933f081d2b2532cf"/>
                    <w:id w:val="3181387"/>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0438c1b6d1a04fef8979c7fa1247146e"/>
                    <w:id w:val="3181388"/>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14d38d32346d4331ad03abee52d262e4"/>
                    <w:id w:val="3181389"/>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一般风险准备变动金额"/>
                    <w:tag w:val="_GBC_166468d47a6e4399b7483713f22f8497"/>
                    <w:id w:val="3181390"/>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ea6452f41ba4424692acb1cbfa7a4e26"/>
                    <w:id w:val="3181391"/>
                    <w:lock w:val="sdtLocked"/>
                  </w:sdtPr>
                  <w:sdtContent>
                    <w:tc>
                      <w:tcPr>
                        <w:tcW w:w="1302" w:type="dxa"/>
                        <w:gridSpan w:val="3"/>
                      </w:tcPr>
                      <w:p w:rsidR="00235333" w:rsidRDefault="007E5D8E" w:rsidP="007E5D8E">
                        <w:pPr>
                          <w:jc w:val="right"/>
                          <w:rPr>
                            <w:color w:val="008000"/>
                            <w:sz w:val="18"/>
                            <w:szCs w:val="18"/>
                          </w:rPr>
                        </w:pPr>
                        <w:r>
                          <w:rPr>
                            <w:rFonts w:hint="eastAsia"/>
                            <w:sz w:val="18"/>
                            <w:szCs w:val="18"/>
                          </w:rPr>
                          <w:t>-</w:t>
                        </w:r>
                        <w:r>
                          <w:rPr>
                            <w:sz w:val="18"/>
                            <w:szCs w:val="18"/>
                          </w:rPr>
                          <w:t>40,896,000.00</w:t>
                        </w:r>
                      </w:p>
                    </w:tc>
                  </w:sdtContent>
                </w:sdt>
                <w:sdt>
                  <w:sdtPr>
                    <w:rPr>
                      <w:sz w:val="18"/>
                      <w:szCs w:val="18"/>
                    </w:rPr>
                    <w:alias w:val="对所有者（或股东）的分配导致少数股东权益变动金额"/>
                    <w:tag w:val="_GBC_240b7a509479473690f81f3f6443ebdd"/>
                    <w:id w:val="3181392"/>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659dba2ebe3c4225ae45ccf6ce13e772"/>
                    <w:id w:val="3181393"/>
                    <w:lock w:val="sdtLocked"/>
                  </w:sdtPr>
                  <w:sdtContent>
                    <w:tc>
                      <w:tcPr>
                        <w:tcW w:w="1094" w:type="dxa"/>
                      </w:tcPr>
                      <w:p w:rsidR="00235333" w:rsidRDefault="007E5D8E" w:rsidP="007E5D8E">
                        <w:pPr>
                          <w:jc w:val="right"/>
                          <w:rPr>
                            <w:color w:val="008000"/>
                            <w:sz w:val="18"/>
                            <w:szCs w:val="18"/>
                          </w:rPr>
                        </w:pPr>
                        <w:r>
                          <w:rPr>
                            <w:rFonts w:hint="eastAsia"/>
                            <w:sz w:val="18"/>
                            <w:szCs w:val="18"/>
                          </w:rPr>
                          <w:t>-</w:t>
                        </w:r>
                        <w:r>
                          <w:rPr>
                            <w:sz w:val="18"/>
                            <w:szCs w:val="18"/>
                          </w:rPr>
                          <w:t>40,896,000.00</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lastRenderedPageBreak/>
                      <w:t>4．其他</w:t>
                    </w:r>
                  </w:p>
                </w:tc>
                <w:sdt>
                  <w:sdtPr>
                    <w:rPr>
                      <w:sz w:val="18"/>
                      <w:szCs w:val="18"/>
                    </w:rPr>
                    <w:alias w:val="其他利润分配导致实收资本（或股本）净额变动金额"/>
                    <w:tag w:val="_GBC_f86a41a52bef4646aa886b1b62af9ca2"/>
                    <w:id w:val="3181394"/>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1166fb01e6414768a6f074101dc0bde8"/>
                    <w:id w:val="3181395"/>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a71ca53261264284bd2730c9d3351c91"/>
                    <w:id w:val="3181396"/>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43ff5d06e2e24be3a4dbb924cc1c9638"/>
                    <w:id w:val="3181397"/>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690e297607494ffb9ce752e155137b5f"/>
                    <w:id w:val="3181398"/>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6bf05080dae4474893900bc558cd596f"/>
                    <w:id w:val="3181399"/>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94b605bb99314d23bd031b76ca16d6f6"/>
                    <w:id w:val="3181400"/>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8f54f8a997d74231bb57ec6046f5480a"/>
                    <w:id w:val="3181401"/>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f6d18e06d2e44391a337079928175d45"/>
                    <w:id w:val="3181402"/>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一般风险准备变动金额"/>
                    <w:tag w:val="_GBC_250fb2eb35a14e2e8c69b0bc45913481"/>
                    <w:id w:val="3181403"/>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ba66ff1daab04302ac5d209bf87dee73"/>
                    <w:id w:val="3181404"/>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少数股东权益变动金额"/>
                    <w:tag w:val="_GBC_258ced943163405da1b41d13dd834438"/>
                    <w:id w:val="3181405"/>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be1b050ed0e74260bcdea7959deb5a6a"/>
                    <w:id w:val="3181406"/>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b11c3104a0ea4c569011a66c2df804e4"/>
                    <w:id w:val="3181407"/>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1b1e018a344d449691d6c4b3e1dbe0bb"/>
                    <w:id w:val="3181408"/>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c933388c0a2047b1978bfc58666107fb"/>
                    <w:id w:val="3181409"/>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8c40d3028232418fa4545a97e2dbc0b8"/>
                    <w:id w:val="3181410"/>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000ad320848d499b9696328fcdf5b37d"/>
                    <w:id w:val="3181411"/>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a65b26b0de6d4df0871bd1781cac3be3"/>
                    <w:id w:val="3181412"/>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a0f546f119894730ad39e1a27987eddb"/>
                    <w:id w:val="3181413"/>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ce506c278d524b368ca1822aad5fc7c4"/>
                    <w:id w:val="3181414"/>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a9612697573e4b9da47df234733d488f"/>
                    <w:id w:val="3181415"/>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一般风险准备变动金额"/>
                    <w:tag w:val="_GBC_bb4f8b604b9c454987cae9a7bd551880"/>
                    <w:id w:val="3181416"/>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333263d5dc0744409902eeed23df6c83"/>
                    <w:id w:val="3181417"/>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少数股东权益变动金额"/>
                    <w:tag w:val="_GBC_7a3da204ce3646049b03df923d66cf80"/>
                    <w:id w:val="3181418"/>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3ada0a68972e4b9f8920f5045a9f6cf8"/>
                    <w:id w:val="3181419"/>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9db68c2d02a74324a707f8a0a4e1e145"/>
                    <w:id w:val="3181420"/>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0ca2d2a297f841f9954b74895a302383"/>
                    <w:id w:val="3181421"/>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dac8cd8080f44352bfadf9bfab96a4e2"/>
                    <w:id w:val="3181422"/>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40b05b76a704e06952e1118785ef332"/>
                    <w:id w:val="3181423"/>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30de2400658c4f44920e292884cfe421"/>
                    <w:id w:val="3181424"/>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6268d47b970d4db2a5d7e64ae3be06cc"/>
                    <w:id w:val="3181425"/>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880e95e25f574e3eab11f8b21bdd5959"/>
                    <w:id w:val="3181426"/>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23e7aa5a0a9c4e35b487476acfb820ec"/>
                    <w:id w:val="3181427"/>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e514d3b9bb0949daa4623e0a596d5d33"/>
                    <w:id w:val="3181428"/>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一般风险准备变动金额"/>
                    <w:tag w:val="_GBC_4995640c2dea4c12938012fc541f32a4"/>
                    <w:id w:val="3181429"/>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0cb019dbadc74175946c013af83d71e7"/>
                    <w:id w:val="3181430"/>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少数股东权益变动金额"/>
                    <w:tag w:val="_GBC_c9757cbc4fa8494da8042507570d49a6"/>
                    <w:id w:val="3181431"/>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802060d12bdc4cecae1298de1d168773"/>
                    <w:id w:val="3181432"/>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eafb156329a6496f9482adc364a5a048"/>
                    <w:id w:val="3181433"/>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9e3c0c833f2f48118bc6cfe19eeda43f"/>
                    <w:id w:val="3181434"/>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967122b66e5c4bb18043ad9ec7d070fa"/>
                    <w:id w:val="3181435"/>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1339ebbd6af84797bf191fd37ce94f45"/>
                    <w:id w:val="3181436"/>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ef51fc52e8894e1bac71d48d8f6ad3dd"/>
                    <w:id w:val="3181437"/>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3f4d077e917446aaa06515acff4586c0"/>
                    <w:id w:val="3181438"/>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7a651627c18e41d1bb4b51253f0b8481"/>
                    <w:id w:val="3181439"/>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aeef5ec51bf941668bdbf1a7ac2cbbba"/>
                    <w:id w:val="3181440"/>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e603227d26d34f83890df29603d99081"/>
                    <w:id w:val="3181441"/>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一般风险准备变动金额"/>
                    <w:tag w:val="_GBC_afb7371014aa48d78542092c6abfdeea"/>
                    <w:id w:val="3181442"/>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1457ec50f548478faf72965b35d297f2"/>
                    <w:id w:val="3181443"/>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少数股东权益变动金额"/>
                    <w:tag w:val="_GBC_76833378c1bf4e77b69829506f1497aa"/>
                    <w:id w:val="3181444"/>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efcad2803e7745c680315a90f030d993"/>
                    <w:id w:val="3181445"/>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3．盈余公积弥补亏损</w:t>
                    </w:r>
                  </w:p>
                </w:tc>
                <w:sdt>
                  <w:sdtPr>
                    <w:rPr>
                      <w:sz w:val="18"/>
                      <w:szCs w:val="18"/>
                    </w:rPr>
                    <w:alias w:val="盈余公积弥补亏损导致实收资本（或股本）净额变动金额"/>
                    <w:tag w:val="_GBC_d96e675317ec4efda34532e70f5ba775"/>
                    <w:id w:val="3181446"/>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09318c810afc4c57a6e2ec49b1dccdd6"/>
                    <w:id w:val="3181447"/>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b99c057b3bef4910a174eaf8a23b71a2"/>
                    <w:id w:val="3181448"/>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e4de9205a8104a4ab26fdce78f098192"/>
                    <w:id w:val="3181449"/>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0f305eb55cfd4724a3da3e5b9e6ce159"/>
                    <w:id w:val="3181450"/>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c8066994531b4964abd2e795fc785d26"/>
                    <w:id w:val="3181451"/>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7feb6719ffbf4d27bf4d226b105f733e"/>
                    <w:id w:val="3181452"/>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a8513b3c9ff244ee8db231205a58a5da"/>
                    <w:id w:val="3181453"/>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6c65bb6e687949618102adcce004e610"/>
                    <w:id w:val="3181454"/>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一般风险准备变动金额"/>
                    <w:tag w:val="_GBC_55729793f9b045ebbf13f1d563ff76ef"/>
                    <w:id w:val="3181455"/>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7e9d220f6b73492c8c024169588a45f4"/>
                    <w:id w:val="3181456"/>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少数股东权益变动金额"/>
                    <w:tag w:val="_GBC_7910ec8ad0634bccae1811d4de7e530a"/>
                    <w:id w:val="3181457"/>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32f8dc3511264106aa43eb99420efb7c"/>
                    <w:id w:val="3181458"/>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4．其他</w:t>
                    </w:r>
                  </w:p>
                </w:tc>
                <w:sdt>
                  <w:sdtPr>
                    <w:rPr>
                      <w:sz w:val="18"/>
                      <w:szCs w:val="18"/>
                    </w:rPr>
                    <w:alias w:val="其他所有者权益内部结转导致实收资本（或股本）净额变动金额"/>
                    <w:tag w:val="_GBC_993a05505fb94d0a91b089558de44fce"/>
                    <w:id w:val="3181459"/>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30ced917bd09466a872975e748eb6c4c"/>
                    <w:id w:val="3181460"/>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a1d305b59dad491fb4f8ffaee3f65c31"/>
                    <w:id w:val="3181461"/>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8b0d1f8f99544f028fa985218415c815"/>
                    <w:id w:val="3181462"/>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b3e8148d69e140a38d69919d1cdbc100"/>
                    <w:id w:val="3181463"/>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31ff889b6ab543d786bec743890ada88"/>
                    <w:id w:val="3181464"/>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1327b06c5d2a4f9d9202c9da9c7866be"/>
                    <w:id w:val="3181465"/>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8537b8b65c31492cafa3df2e5f6b2270"/>
                    <w:id w:val="3181466"/>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1e683fbc4e874f78acc210e3973075ff"/>
                    <w:id w:val="3181467"/>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一般风险准备变动金额"/>
                    <w:tag w:val="_GBC_1e447db81e79459ea9ae88a55c127eb2"/>
                    <w:id w:val="3181468"/>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15b900d7e5b743379bc6f99e862d2a52"/>
                    <w:id w:val="3181469"/>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少数股东权益变动金额"/>
                    <w:tag w:val="_GBC_eb121ed57c134598ba34e05bc7068c78"/>
                    <w:id w:val="3181470"/>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ff2ac4e17c494d679e38c2b242677a3b"/>
                    <w:id w:val="3181471"/>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rFonts w:hint="eastAsia"/>
                        <w:sz w:val="18"/>
                        <w:szCs w:val="18"/>
                      </w:rPr>
                      <w:t>（五）专项储备</w:t>
                    </w:r>
                  </w:p>
                </w:tc>
                <w:sdt>
                  <w:sdtPr>
                    <w:rPr>
                      <w:sz w:val="18"/>
                      <w:szCs w:val="18"/>
                    </w:rPr>
                    <w:alias w:val="专项储备导致实收资本（或股本）净额变动金额"/>
                    <w:tag w:val="_GBC_c9d16507d5e04809a149be4791a1cbe4"/>
                    <w:id w:val="3181472"/>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ffdcc01a63e64680ba9e018c38188b74"/>
                    <w:id w:val="3181473"/>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f6223f79a5204e25a073dfab012bc568"/>
                    <w:id w:val="3181474"/>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b4270cf652e14eff96a44803f10354c5"/>
                    <w:id w:val="3181475"/>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85909a9b6b044b4b955d3d9ab1d6abf4"/>
                    <w:id w:val="3181476"/>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ffe942cd7f31460b85bb829e33644b01"/>
                    <w:id w:val="3181477"/>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3263be153d654d1e827de1316e802d39"/>
                    <w:id w:val="3181478"/>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51eb699af9f544c2942a76cd9e5ab725"/>
                    <w:id w:val="3181479"/>
                    <w:lock w:val="sdtLocked"/>
                  </w:sdtPr>
                  <w:sdtContent>
                    <w:tc>
                      <w:tcPr>
                        <w:tcW w:w="856" w:type="dxa"/>
                        <w:gridSpan w:val="2"/>
                      </w:tcPr>
                      <w:p w:rsidR="00235333" w:rsidRDefault="007E5D8E">
                        <w:pPr>
                          <w:jc w:val="right"/>
                          <w:rPr>
                            <w:color w:val="008000"/>
                            <w:sz w:val="18"/>
                            <w:szCs w:val="18"/>
                          </w:rPr>
                        </w:pPr>
                        <w:r>
                          <w:rPr>
                            <w:rFonts w:hint="eastAsia"/>
                            <w:sz w:val="18"/>
                            <w:szCs w:val="18"/>
                          </w:rPr>
                          <w:t>0</w:t>
                        </w:r>
                      </w:p>
                    </w:tc>
                  </w:sdtContent>
                </w:sdt>
                <w:sdt>
                  <w:sdtPr>
                    <w:rPr>
                      <w:sz w:val="18"/>
                      <w:szCs w:val="18"/>
                    </w:rPr>
                    <w:alias w:val="专项储备导致盈余公积变动金额"/>
                    <w:tag w:val="_GBC_d688ef4618e44be898cf238d3284e7ab"/>
                    <w:id w:val="3181480"/>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一般风险准备变动金额"/>
                    <w:tag w:val="_GBC_13714ffe59d646fab9a9214003d103c1"/>
                    <w:id w:val="3181481"/>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b3c55ba0245f4f9e879adff9f674b33b"/>
                    <w:id w:val="3181482"/>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少数股东权益变动金额"/>
                    <w:tag w:val="_GBC_57f00c8cf4934893bda6aabfc8918860"/>
                    <w:id w:val="3181483"/>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0a42c029915d40a6b89b0bba799c34a8"/>
                    <w:id w:val="3181484"/>
                    <w:lock w:val="sdtLocked"/>
                  </w:sdtPr>
                  <w:sdtContent>
                    <w:tc>
                      <w:tcPr>
                        <w:tcW w:w="1094" w:type="dxa"/>
                      </w:tcPr>
                      <w:p w:rsidR="00235333" w:rsidRDefault="007E5D8E">
                        <w:pPr>
                          <w:jc w:val="right"/>
                          <w:rPr>
                            <w:color w:val="008000"/>
                            <w:sz w:val="18"/>
                            <w:szCs w:val="18"/>
                          </w:rPr>
                        </w:pPr>
                        <w:r>
                          <w:rPr>
                            <w:rFonts w:hint="eastAsia"/>
                            <w:sz w:val="18"/>
                            <w:szCs w:val="18"/>
                          </w:rPr>
                          <w:t>0</w:t>
                        </w:r>
                      </w:p>
                    </w:tc>
                  </w:sdtContent>
                </w:sdt>
              </w:tr>
              <w:tr w:rsidR="00235333" w:rsidTr="007E5D8E">
                <w:trPr>
                  <w:gridAfter w:val="1"/>
                  <w:wAfter w:w="14" w:type="dxa"/>
                </w:trPr>
                <w:tc>
                  <w:tcPr>
                    <w:tcW w:w="2289" w:type="dxa"/>
                    <w:gridSpan w:val="2"/>
                  </w:tcPr>
                  <w:p w:rsidR="00235333" w:rsidRDefault="002B19DD">
                    <w:pPr>
                      <w:rPr>
                        <w:sz w:val="18"/>
                        <w:szCs w:val="18"/>
                      </w:rPr>
                    </w:pPr>
                    <w:r>
                      <w:rPr>
                        <w:rFonts w:hint="eastAsia"/>
                        <w:sz w:val="18"/>
                        <w:szCs w:val="18"/>
                      </w:rPr>
                      <w:t>1．本期提取</w:t>
                    </w:r>
                  </w:p>
                </w:tc>
                <w:sdt>
                  <w:sdtPr>
                    <w:rPr>
                      <w:sz w:val="18"/>
                      <w:szCs w:val="18"/>
                    </w:rPr>
                    <w:alias w:val="提取导致实收资本（或股本）净额变动金额"/>
                    <w:tag w:val="_GBC_5943d6f9e110433ba6d32b301772a41c"/>
                    <w:id w:val="3181485"/>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745ab7ca94ce41e5b9b163959af42c3a"/>
                    <w:id w:val="3181486"/>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a09e546157f140b383c2debce584952b"/>
                    <w:id w:val="3181487"/>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b0788bf7232345f99bcefe7abd3887de"/>
                    <w:id w:val="3181488"/>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5ce5420a8f8044179effbd41cd21056a"/>
                    <w:id w:val="3181489"/>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539f314cd0dd4f23aa43185d5259b218"/>
                    <w:id w:val="3181490"/>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fb2739bf512340e89a7c603058291c46"/>
                    <w:id w:val="3181491"/>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d46f191fd6f6473fa4f9fe48aaa3d6fe"/>
                    <w:id w:val="3181492"/>
                    <w:lock w:val="sdtLocked"/>
                  </w:sdtPr>
                  <w:sdtContent>
                    <w:tc>
                      <w:tcPr>
                        <w:tcW w:w="856" w:type="dxa"/>
                        <w:gridSpan w:val="2"/>
                      </w:tcPr>
                      <w:p w:rsidR="00235333" w:rsidRDefault="007E5D8E" w:rsidP="007E5D8E">
                        <w:pPr>
                          <w:jc w:val="right"/>
                          <w:rPr>
                            <w:color w:val="008000"/>
                            <w:sz w:val="18"/>
                            <w:szCs w:val="18"/>
                          </w:rPr>
                        </w:pPr>
                        <w:r>
                          <w:rPr>
                            <w:sz w:val="18"/>
                            <w:szCs w:val="18"/>
                          </w:rPr>
                          <w:t>2,057,218.78</w:t>
                        </w:r>
                      </w:p>
                    </w:tc>
                  </w:sdtContent>
                </w:sdt>
                <w:sdt>
                  <w:sdtPr>
                    <w:rPr>
                      <w:sz w:val="18"/>
                      <w:szCs w:val="18"/>
                    </w:rPr>
                    <w:alias w:val="提取导致盈余公积变动金额"/>
                    <w:tag w:val="_GBC_fea303d886784e44a17415b1abcdc373"/>
                    <w:id w:val="3181493"/>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一般风险准备变动金额"/>
                    <w:tag w:val="_GBC_4a355c586cdb4a24ad65d4bfc3c0a871"/>
                    <w:id w:val="3181494"/>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d9098bf5b2fe46a29aa0456b4e78629c"/>
                    <w:id w:val="3181495"/>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少数股东权益变动金额"/>
                    <w:tag w:val="_GBC_ad3e34e8c7064476af7b26b151447582"/>
                    <w:id w:val="3181496"/>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ff0bd11df77f4802a79de7771699b65a"/>
                    <w:id w:val="3181497"/>
                    <w:lock w:val="sdtLocked"/>
                  </w:sdtPr>
                  <w:sdtContent>
                    <w:tc>
                      <w:tcPr>
                        <w:tcW w:w="1094" w:type="dxa"/>
                      </w:tcPr>
                      <w:p w:rsidR="00235333" w:rsidRDefault="007E5D8E" w:rsidP="007E5D8E">
                        <w:pPr>
                          <w:jc w:val="right"/>
                          <w:rPr>
                            <w:color w:val="008000"/>
                            <w:sz w:val="18"/>
                            <w:szCs w:val="18"/>
                          </w:rPr>
                        </w:pPr>
                        <w:r>
                          <w:rPr>
                            <w:sz w:val="18"/>
                            <w:szCs w:val="18"/>
                          </w:rPr>
                          <w:t>2,057,218.78</w:t>
                        </w:r>
                      </w:p>
                    </w:tc>
                  </w:sdtContent>
                </w:sdt>
              </w:tr>
              <w:tr w:rsidR="00235333" w:rsidTr="007E5D8E">
                <w:trPr>
                  <w:gridAfter w:val="1"/>
                  <w:wAfter w:w="14" w:type="dxa"/>
                </w:trPr>
                <w:tc>
                  <w:tcPr>
                    <w:tcW w:w="2289" w:type="dxa"/>
                    <w:gridSpan w:val="2"/>
                  </w:tcPr>
                  <w:p w:rsidR="00235333" w:rsidRDefault="002B19DD">
                    <w:pPr>
                      <w:rPr>
                        <w:sz w:val="18"/>
                        <w:szCs w:val="18"/>
                      </w:rPr>
                    </w:pPr>
                    <w:r>
                      <w:rPr>
                        <w:rFonts w:hint="eastAsia"/>
                        <w:sz w:val="18"/>
                        <w:szCs w:val="18"/>
                      </w:rPr>
                      <w:t>2．本期使用</w:t>
                    </w:r>
                  </w:p>
                </w:tc>
                <w:sdt>
                  <w:sdtPr>
                    <w:rPr>
                      <w:sz w:val="18"/>
                      <w:szCs w:val="18"/>
                    </w:rPr>
                    <w:alias w:val="使用导致实收资本（或股本）净额变动金额"/>
                    <w:tag w:val="_GBC_181f958547c3487b8d0f482393652a1d"/>
                    <w:id w:val="3181498"/>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4a60a5cbdbd7489eac24f74790eeedcf"/>
                    <w:id w:val="3181499"/>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97e5e1aafe41412c92f472e0641c5f3a"/>
                    <w:id w:val="3181500"/>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f8c42e4ec5df4ba2a71abf1993891c7b"/>
                    <w:id w:val="3181501"/>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8302d0f9213046c7bb18b6fd11345d5d"/>
                    <w:id w:val="3181502"/>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48f8f2f981b6428d88261e28193ee014"/>
                    <w:id w:val="3181503"/>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6623c3fca5e4e14a3a2d795667238c9"/>
                    <w:id w:val="3181504"/>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307af4786ea04342a04cbef490744027"/>
                    <w:id w:val="3181505"/>
                    <w:lock w:val="sdtLocked"/>
                  </w:sdtPr>
                  <w:sdtContent>
                    <w:tc>
                      <w:tcPr>
                        <w:tcW w:w="856" w:type="dxa"/>
                        <w:gridSpan w:val="2"/>
                      </w:tcPr>
                      <w:p w:rsidR="00235333" w:rsidRDefault="007E5D8E" w:rsidP="007E5D8E">
                        <w:pPr>
                          <w:jc w:val="right"/>
                          <w:rPr>
                            <w:color w:val="008000"/>
                            <w:sz w:val="18"/>
                            <w:szCs w:val="18"/>
                          </w:rPr>
                        </w:pPr>
                        <w:r>
                          <w:rPr>
                            <w:sz w:val="18"/>
                            <w:szCs w:val="18"/>
                          </w:rPr>
                          <w:t>2,057,218.78</w:t>
                        </w:r>
                      </w:p>
                    </w:tc>
                  </w:sdtContent>
                </w:sdt>
                <w:sdt>
                  <w:sdtPr>
                    <w:rPr>
                      <w:sz w:val="18"/>
                      <w:szCs w:val="18"/>
                    </w:rPr>
                    <w:alias w:val="使用导致盈余公积变动金额"/>
                    <w:tag w:val="_GBC_e8d41a46bdc34e939cc6d8474ee56225"/>
                    <w:id w:val="3181506"/>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一般风险准备变动金额"/>
                    <w:tag w:val="_GBC_bf9b1f48565a45e499157785ccb0ef95"/>
                    <w:id w:val="3181507"/>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ca8e929a2134411cbc3cc6b7af3a4309"/>
                    <w:id w:val="3181508"/>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少数股东权益变动金额"/>
                    <w:tag w:val="_GBC_f22ea241b06a4e85be4b9f2cb67f7ea7"/>
                    <w:id w:val="3181509"/>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0dc6a35cff074cf992bff4c0627a3f72"/>
                    <w:id w:val="3181510"/>
                    <w:lock w:val="sdtLocked"/>
                  </w:sdtPr>
                  <w:sdtContent>
                    <w:tc>
                      <w:tcPr>
                        <w:tcW w:w="1094" w:type="dxa"/>
                      </w:tcPr>
                      <w:p w:rsidR="00235333" w:rsidRDefault="007E5D8E" w:rsidP="007E5D8E">
                        <w:pPr>
                          <w:jc w:val="right"/>
                          <w:rPr>
                            <w:color w:val="008000"/>
                            <w:sz w:val="18"/>
                            <w:szCs w:val="18"/>
                          </w:rPr>
                        </w:pPr>
                        <w:r>
                          <w:rPr>
                            <w:sz w:val="18"/>
                            <w:szCs w:val="18"/>
                          </w:rPr>
                          <w:t>2,057,218.78</w:t>
                        </w:r>
                      </w:p>
                    </w:tc>
                  </w:sdtContent>
                </w:sdt>
              </w:tr>
              <w:tr w:rsidR="00235333" w:rsidTr="007E5D8E">
                <w:trPr>
                  <w:gridAfter w:val="1"/>
                  <w:wAfter w:w="14" w:type="dxa"/>
                </w:trPr>
                <w:tc>
                  <w:tcPr>
                    <w:tcW w:w="2289" w:type="dxa"/>
                    <w:gridSpan w:val="2"/>
                  </w:tcPr>
                  <w:p w:rsidR="00235333" w:rsidRDefault="002B19DD">
                    <w:pPr>
                      <w:rPr>
                        <w:sz w:val="18"/>
                        <w:szCs w:val="18"/>
                      </w:rPr>
                    </w:pPr>
                    <w:r>
                      <w:rPr>
                        <w:rFonts w:hint="eastAsia"/>
                        <w:sz w:val="18"/>
                        <w:szCs w:val="18"/>
                      </w:rPr>
                      <w:t>（六）其他</w:t>
                    </w:r>
                  </w:p>
                </w:tc>
                <w:sdt>
                  <w:sdtPr>
                    <w:rPr>
                      <w:sz w:val="18"/>
                      <w:szCs w:val="18"/>
                    </w:rPr>
                    <w:alias w:val="其他导致实收资本（或股本）净额变动金额"/>
                    <w:tag w:val="_GBC_401d8f9b9f9544bb84c832c894aea1e7"/>
                    <w:id w:val="3181511"/>
                    <w:lock w:val="sdtLocked"/>
                    <w:showingPlcHdr/>
                  </w:sdtPr>
                  <w:sdtContent>
                    <w:tc>
                      <w:tcPr>
                        <w:tcW w:w="85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21baeff8940d4784a7627867901557f0"/>
                    <w:id w:val="3181512"/>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7fab13391c6d47fead390c8b50ab3c1b"/>
                    <w:id w:val="3181513"/>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8d6f07dc58c74f9d96edbae867951bf0"/>
                    <w:id w:val="3181514"/>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e5eb0d41377b49b29660ac5d77bf437a"/>
                    <w:id w:val="3181515"/>
                    <w:lock w:val="sdtLocked"/>
                    <w:showingPlcHdr/>
                  </w:sdtPr>
                  <w:sdtContent>
                    <w:tc>
                      <w:tcPr>
                        <w:tcW w:w="869"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1b1db32888be42f094b719e1cffea0dd"/>
                    <w:id w:val="3181516"/>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ee19f67b198d433bb8a11a0c3fb83aa0"/>
                    <w:id w:val="3181517"/>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aeb8bd936ad042679e8cb34e348aa8e8"/>
                    <w:id w:val="3181518"/>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ee58f1edf9f4406c8a021ddfeba4ea91"/>
                    <w:id w:val="3181519"/>
                    <w:lock w:val="sdtLocked"/>
                    <w:showingPlcHdr/>
                  </w:sdtPr>
                  <w:sdtContent>
                    <w:tc>
                      <w:tcPr>
                        <w:tcW w:w="105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一般风险准备变动金额"/>
                    <w:tag w:val="_GBC_0bec4a121fc1478e861fc0c17aa9f1d6"/>
                    <w:id w:val="3181520"/>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fd049f4ddde8433385c0e73918b6de29"/>
                    <w:id w:val="3181521"/>
                    <w:lock w:val="sdtLocked"/>
                    <w:showingPlcHdr/>
                  </w:sdtPr>
                  <w:sdtContent>
                    <w:tc>
                      <w:tcPr>
                        <w:tcW w:w="130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少数股东权益变动金额"/>
                    <w:tag w:val="_GBC_375e18c3361c4d76980648c02e05991d"/>
                    <w:id w:val="3181522"/>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6303db71afe248f9b87e9f4bcb0694ce"/>
                    <w:id w:val="3181523"/>
                    <w:lock w:val="sdtLocked"/>
                    <w:showingPlcHdr/>
                  </w:sdtPr>
                  <w:sdtContent>
                    <w:tc>
                      <w:tcPr>
                        <w:tcW w:w="1094" w:type="dxa"/>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14" w:type="dxa"/>
                </w:trPr>
                <w:tc>
                  <w:tcPr>
                    <w:tcW w:w="2289" w:type="dxa"/>
                    <w:gridSpan w:val="2"/>
                  </w:tcPr>
                  <w:p w:rsidR="00235333" w:rsidRDefault="002B19DD">
                    <w:pPr>
                      <w:rPr>
                        <w:sz w:val="18"/>
                        <w:szCs w:val="18"/>
                      </w:rPr>
                    </w:pPr>
                    <w:r>
                      <w:rPr>
                        <w:sz w:val="18"/>
                        <w:szCs w:val="18"/>
                      </w:rPr>
                      <w:t>四、本期期末余额</w:t>
                    </w:r>
                  </w:p>
                </w:tc>
                <w:sdt>
                  <w:sdtPr>
                    <w:rPr>
                      <w:sz w:val="18"/>
                      <w:szCs w:val="18"/>
                    </w:rPr>
                    <w:alias w:val="股本"/>
                    <w:tag w:val="_GBC_9c7536afbf6d45a5aa0c4ccd90ba43a9"/>
                    <w:id w:val="3181524"/>
                    <w:lock w:val="sdtLocked"/>
                  </w:sdtPr>
                  <w:sdtContent>
                    <w:tc>
                      <w:tcPr>
                        <w:tcW w:w="851" w:type="dxa"/>
                      </w:tcPr>
                      <w:p w:rsidR="00235333" w:rsidRDefault="007E5D8E" w:rsidP="007E5D8E">
                        <w:pPr>
                          <w:jc w:val="right"/>
                          <w:rPr>
                            <w:color w:val="008000"/>
                            <w:sz w:val="18"/>
                            <w:szCs w:val="18"/>
                          </w:rPr>
                        </w:pPr>
                        <w:r>
                          <w:rPr>
                            <w:sz w:val="18"/>
                            <w:szCs w:val="18"/>
                          </w:rPr>
                          <w:t>204,480,000.00</w:t>
                        </w:r>
                      </w:p>
                    </w:tc>
                  </w:sdtContent>
                </w:sdt>
                <w:sdt>
                  <w:sdtPr>
                    <w:rPr>
                      <w:sz w:val="18"/>
                      <w:szCs w:val="18"/>
                    </w:rPr>
                    <w:alias w:val="其他权益工具-其中：优先股"/>
                    <w:tag w:val="_GBC_30afaca0f89141ff850f9e2542bd0eac"/>
                    <w:id w:val="3181525"/>
                    <w:lock w:val="sdtLocked"/>
                    <w:showingPlcHdr/>
                  </w:sdtPr>
                  <w:sdtContent>
                    <w:tc>
                      <w:tcPr>
                        <w:tcW w:w="855"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6fdb0a5c2a354bb9a67bab242d14502d"/>
                    <w:id w:val="3181526"/>
                    <w:lock w:val="sdtLocked"/>
                    <w:showingPlcHdr/>
                  </w:sdtPr>
                  <w:sdtContent>
                    <w:tc>
                      <w:tcPr>
                        <w:tcW w:w="86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e1af1da77a5c459a9e708999307d59fc"/>
                    <w:id w:val="3181527"/>
                    <w:lock w:val="sdtLocked"/>
                    <w:showingPlcHdr/>
                  </w:sdtPr>
                  <w:sdtContent>
                    <w:tc>
                      <w:tcPr>
                        <w:tcW w:w="869"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d9946e51eab94a5ca39bb0ce6921a96e"/>
                    <w:id w:val="3181528"/>
                    <w:lock w:val="sdtLocked"/>
                  </w:sdtPr>
                  <w:sdtContent>
                    <w:tc>
                      <w:tcPr>
                        <w:tcW w:w="869" w:type="dxa"/>
                        <w:gridSpan w:val="2"/>
                      </w:tcPr>
                      <w:p w:rsidR="00235333" w:rsidRDefault="007E5D8E" w:rsidP="007E5D8E">
                        <w:pPr>
                          <w:jc w:val="right"/>
                          <w:rPr>
                            <w:color w:val="008000"/>
                            <w:sz w:val="18"/>
                            <w:szCs w:val="18"/>
                          </w:rPr>
                        </w:pPr>
                        <w:r>
                          <w:rPr>
                            <w:sz w:val="18"/>
                            <w:szCs w:val="18"/>
                          </w:rPr>
                          <w:t>396,974,172.83</w:t>
                        </w:r>
                      </w:p>
                    </w:tc>
                  </w:sdtContent>
                </w:sdt>
                <w:sdt>
                  <w:sdtPr>
                    <w:rPr>
                      <w:sz w:val="18"/>
                      <w:szCs w:val="18"/>
                    </w:rPr>
                    <w:alias w:val="库存股"/>
                    <w:tag w:val="_GBC_ec3f37daafa74c2e88732ea5cb464a4b"/>
                    <w:id w:val="3181529"/>
                    <w:lock w:val="sdtLocked"/>
                    <w:showingPlcHdr/>
                  </w:sdtPr>
                  <w:sdtContent>
                    <w:tc>
                      <w:tcPr>
                        <w:tcW w:w="87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d876678f17c247bcbd73f7abd9008b3a"/>
                    <w:id w:val="3181530"/>
                    <w:lock w:val="sdtLocked"/>
                    <w:showingPlcHdr/>
                  </w:sdtPr>
                  <w:sdtContent>
                    <w:tc>
                      <w:tcPr>
                        <w:tcW w:w="877"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2ba8e15cb45a4f06871de8f1f73c2e48"/>
                    <w:id w:val="3181531"/>
                    <w:lock w:val="sdtLocked"/>
                  </w:sdtPr>
                  <w:sdtContent>
                    <w:tc>
                      <w:tcPr>
                        <w:tcW w:w="856" w:type="dxa"/>
                        <w:gridSpan w:val="2"/>
                      </w:tcPr>
                      <w:p w:rsidR="00235333" w:rsidRDefault="007E5D8E" w:rsidP="007E5D8E">
                        <w:pPr>
                          <w:jc w:val="right"/>
                          <w:rPr>
                            <w:color w:val="008000"/>
                            <w:sz w:val="18"/>
                            <w:szCs w:val="18"/>
                          </w:rPr>
                        </w:pPr>
                        <w:r>
                          <w:rPr>
                            <w:rFonts w:hint="eastAsia"/>
                            <w:sz w:val="18"/>
                            <w:szCs w:val="18"/>
                          </w:rPr>
                          <w:t>0</w:t>
                        </w:r>
                      </w:p>
                    </w:tc>
                  </w:sdtContent>
                </w:sdt>
                <w:sdt>
                  <w:sdtPr>
                    <w:rPr>
                      <w:sz w:val="18"/>
                      <w:szCs w:val="18"/>
                    </w:rPr>
                    <w:alias w:val="盈余公积"/>
                    <w:tag w:val="_GBC_9685cb08afc148a7b86696155c5f606a"/>
                    <w:id w:val="3181532"/>
                    <w:lock w:val="sdtLocked"/>
                  </w:sdtPr>
                  <w:sdtContent>
                    <w:tc>
                      <w:tcPr>
                        <w:tcW w:w="1058" w:type="dxa"/>
                        <w:gridSpan w:val="3"/>
                      </w:tcPr>
                      <w:p w:rsidR="00235333" w:rsidRDefault="007E5D8E" w:rsidP="007E5D8E">
                        <w:pPr>
                          <w:jc w:val="right"/>
                          <w:rPr>
                            <w:color w:val="008000"/>
                            <w:sz w:val="18"/>
                            <w:szCs w:val="18"/>
                          </w:rPr>
                        </w:pPr>
                        <w:r>
                          <w:rPr>
                            <w:sz w:val="18"/>
                            <w:szCs w:val="18"/>
                          </w:rPr>
                          <w:t>52,009,395.57</w:t>
                        </w:r>
                      </w:p>
                    </w:tc>
                  </w:sdtContent>
                </w:sdt>
                <w:sdt>
                  <w:sdtPr>
                    <w:rPr>
                      <w:sz w:val="18"/>
                      <w:szCs w:val="18"/>
                    </w:rPr>
                    <w:alias w:val="一般风险准备"/>
                    <w:tag w:val="_GBC_eb9d2962c3b947aa95326dac50e584b2"/>
                    <w:id w:val="3181533"/>
                    <w:lock w:val="sdtLocked"/>
                    <w:showingPlcHdr/>
                  </w:sdtPr>
                  <w:sdtContent>
                    <w:tc>
                      <w:tcPr>
                        <w:tcW w:w="68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cd483a481558403ca5a426923d52e8db"/>
                    <w:id w:val="3181534"/>
                    <w:lock w:val="sdtLocked"/>
                  </w:sdtPr>
                  <w:sdtContent>
                    <w:tc>
                      <w:tcPr>
                        <w:tcW w:w="1302" w:type="dxa"/>
                        <w:gridSpan w:val="3"/>
                      </w:tcPr>
                      <w:p w:rsidR="00235333" w:rsidRDefault="007E5D8E" w:rsidP="007E5D8E">
                        <w:pPr>
                          <w:jc w:val="right"/>
                          <w:rPr>
                            <w:color w:val="008000"/>
                            <w:sz w:val="18"/>
                            <w:szCs w:val="18"/>
                          </w:rPr>
                        </w:pPr>
                        <w:r>
                          <w:rPr>
                            <w:sz w:val="18"/>
                            <w:szCs w:val="18"/>
                          </w:rPr>
                          <w:t>459,081,571.62</w:t>
                        </w:r>
                      </w:p>
                    </w:tc>
                  </w:sdtContent>
                </w:sdt>
                <w:sdt>
                  <w:sdtPr>
                    <w:rPr>
                      <w:sz w:val="18"/>
                      <w:szCs w:val="18"/>
                    </w:rPr>
                    <w:alias w:val="少数股东权益"/>
                    <w:tag w:val="_GBC_e3d2b51493a24098abf16b36552f6c71"/>
                    <w:id w:val="3181535"/>
                    <w:lock w:val="sdtLocked"/>
                    <w:showingPlcHdr/>
                  </w:sdtPr>
                  <w:sdtContent>
                    <w:tc>
                      <w:tcPr>
                        <w:tcW w:w="67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合计"/>
                    <w:tag w:val="_GBC_5b2499fa8712440f8b65d410b5080ca2"/>
                    <w:id w:val="3181536"/>
                    <w:lock w:val="sdtLocked"/>
                  </w:sdtPr>
                  <w:sdtContent>
                    <w:tc>
                      <w:tcPr>
                        <w:tcW w:w="1094" w:type="dxa"/>
                      </w:tcPr>
                      <w:p w:rsidR="00235333" w:rsidRDefault="007E5D8E" w:rsidP="007E5D8E">
                        <w:pPr>
                          <w:jc w:val="right"/>
                          <w:rPr>
                            <w:color w:val="008000"/>
                            <w:sz w:val="18"/>
                            <w:szCs w:val="18"/>
                          </w:rPr>
                        </w:pPr>
                        <w:r>
                          <w:rPr>
                            <w:sz w:val="18"/>
                            <w:szCs w:val="18"/>
                          </w:rPr>
                          <w:t>1,112,545,140.02</w:t>
                        </w:r>
                      </w:p>
                    </w:tc>
                  </w:sdtContent>
                </w:sdt>
              </w:tr>
              <w:tr w:rsidR="00235333" w:rsidTr="007E5D8E">
                <w:trPr>
                  <w:cantSplit/>
                </w:trPr>
                <w:tc>
                  <w:tcPr>
                    <w:tcW w:w="2282" w:type="dxa"/>
                    <w:vMerge w:val="restart"/>
                    <w:vAlign w:val="center"/>
                  </w:tcPr>
                  <w:p w:rsidR="00235333" w:rsidRDefault="002B19DD">
                    <w:pPr>
                      <w:snapToGrid w:val="0"/>
                      <w:spacing w:line="240" w:lineRule="atLeast"/>
                      <w:jc w:val="center"/>
                      <w:rPr>
                        <w:sz w:val="18"/>
                        <w:szCs w:val="18"/>
                      </w:rPr>
                    </w:pPr>
                    <w:r>
                      <w:rPr>
                        <w:sz w:val="18"/>
                        <w:szCs w:val="18"/>
                      </w:rPr>
                      <w:t>项目</w:t>
                    </w:r>
                  </w:p>
                </w:tc>
                <w:tc>
                  <w:tcPr>
                    <w:tcW w:w="11744" w:type="dxa"/>
                    <w:gridSpan w:val="24"/>
                  </w:tcPr>
                  <w:p w:rsidR="00235333" w:rsidRDefault="002B19DD">
                    <w:pPr>
                      <w:snapToGrid w:val="0"/>
                      <w:spacing w:line="240" w:lineRule="atLeast"/>
                      <w:ind w:rightChars="-759" w:right="-1594"/>
                      <w:jc w:val="center"/>
                      <w:rPr>
                        <w:sz w:val="18"/>
                        <w:szCs w:val="18"/>
                      </w:rPr>
                    </w:pPr>
                    <w:r>
                      <w:rPr>
                        <w:rFonts w:hint="eastAsia"/>
                        <w:sz w:val="18"/>
                        <w:szCs w:val="18"/>
                      </w:rPr>
                      <w:t>上期</w:t>
                    </w:r>
                  </w:p>
                </w:tc>
              </w:tr>
              <w:tr w:rsidR="00235333" w:rsidTr="007E5D8E">
                <w:trPr>
                  <w:cantSplit/>
                  <w:trHeight w:val="471"/>
                </w:trPr>
                <w:tc>
                  <w:tcPr>
                    <w:tcW w:w="2282" w:type="dxa"/>
                    <w:vMerge/>
                  </w:tcPr>
                  <w:p w:rsidR="00235333" w:rsidRDefault="00235333">
                    <w:pPr>
                      <w:snapToGrid w:val="0"/>
                      <w:spacing w:line="240" w:lineRule="atLeast"/>
                      <w:ind w:rightChars="-759" w:right="-1594"/>
                      <w:rPr>
                        <w:sz w:val="18"/>
                        <w:szCs w:val="18"/>
                      </w:rPr>
                    </w:pPr>
                  </w:p>
                </w:tc>
                <w:tc>
                  <w:tcPr>
                    <w:tcW w:w="9553" w:type="dxa"/>
                    <w:gridSpan w:val="20"/>
                    <w:vAlign w:val="center"/>
                  </w:tcPr>
                  <w:p w:rsidR="00235333" w:rsidRDefault="002B19DD">
                    <w:pPr>
                      <w:snapToGrid w:val="0"/>
                      <w:spacing w:line="240" w:lineRule="atLeast"/>
                      <w:ind w:rightChars="-759" w:right="-1594"/>
                      <w:jc w:val="center"/>
                      <w:rPr>
                        <w:sz w:val="18"/>
                        <w:szCs w:val="18"/>
                      </w:rPr>
                    </w:pPr>
                    <w:r>
                      <w:rPr>
                        <w:sz w:val="18"/>
                        <w:szCs w:val="18"/>
                      </w:rPr>
                      <w:t>归属于母公司所有者权益</w:t>
                    </w:r>
                  </w:p>
                </w:tc>
                <w:tc>
                  <w:tcPr>
                    <w:tcW w:w="1083" w:type="dxa"/>
                    <w:gridSpan w:val="2"/>
                    <w:vMerge w:val="restart"/>
                    <w:vAlign w:val="center"/>
                  </w:tcPr>
                  <w:p w:rsidR="00235333" w:rsidRDefault="002B19DD">
                    <w:pPr>
                      <w:jc w:val="center"/>
                      <w:rPr>
                        <w:sz w:val="18"/>
                        <w:szCs w:val="18"/>
                      </w:rPr>
                    </w:pPr>
                    <w:r>
                      <w:rPr>
                        <w:sz w:val="18"/>
                        <w:szCs w:val="18"/>
                      </w:rPr>
                      <w:t>少数股东权益</w:t>
                    </w:r>
                  </w:p>
                </w:tc>
                <w:tc>
                  <w:tcPr>
                    <w:tcW w:w="1108" w:type="dxa"/>
                    <w:gridSpan w:val="2"/>
                    <w:vMerge w:val="restart"/>
                    <w:vAlign w:val="center"/>
                  </w:tcPr>
                  <w:p w:rsidR="00235333" w:rsidRDefault="002B19DD">
                    <w:pPr>
                      <w:jc w:val="center"/>
                      <w:rPr>
                        <w:sz w:val="18"/>
                        <w:szCs w:val="18"/>
                      </w:rPr>
                    </w:pPr>
                    <w:r>
                      <w:rPr>
                        <w:sz w:val="18"/>
                        <w:szCs w:val="18"/>
                      </w:rPr>
                      <w:t>所有者权益合计</w:t>
                    </w:r>
                  </w:p>
                </w:tc>
              </w:tr>
              <w:tr w:rsidR="00235333" w:rsidTr="007E5D8E">
                <w:trPr>
                  <w:cantSplit/>
                  <w:trHeight w:val="383"/>
                </w:trPr>
                <w:tc>
                  <w:tcPr>
                    <w:tcW w:w="2282" w:type="dxa"/>
                    <w:vMerge/>
                  </w:tcPr>
                  <w:p w:rsidR="00235333" w:rsidRDefault="00235333">
                    <w:pPr>
                      <w:snapToGrid w:val="0"/>
                      <w:spacing w:line="240" w:lineRule="atLeast"/>
                      <w:ind w:rightChars="-759" w:right="-1594"/>
                      <w:rPr>
                        <w:sz w:val="18"/>
                        <w:szCs w:val="18"/>
                      </w:rPr>
                    </w:pPr>
                  </w:p>
                </w:tc>
                <w:tc>
                  <w:tcPr>
                    <w:tcW w:w="868" w:type="dxa"/>
                    <w:gridSpan w:val="3"/>
                    <w:vMerge w:val="restart"/>
                    <w:vAlign w:val="center"/>
                  </w:tcPr>
                  <w:p w:rsidR="00235333" w:rsidRDefault="002B19DD">
                    <w:pPr>
                      <w:snapToGrid w:val="0"/>
                      <w:spacing w:line="240" w:lineRule="atLeast"/>
                      <w:jc w:val="center"/>
                      <w:rPr>
                        <w:sz w:val="18"/>
                        <w:szCs w:val="18"/>
                      </w:rPr>
                    </w:pPr>
                    <w:r>
                      <w:rPr>
                        <w:rFonts w:hint="eastAsia"/>
                        <w:sz w:val="18"/>
                        <w:szCs w:val="18"/>
                      </w:rPr>
                      <w:t>股本</w:t>
                    </w:r>
                  </w:p>
                </w:tc>
                <w:tc>
                  <w:tcPr>
                    <w:tcW w:w="2596" w:type="dxa"/>
                    <w:gridSpan w:val="5"/>
                    <w:vAlign w:val="center"/>
                  </w:tcPr>
                  <w:p w:rsidR="00235333" w:rsidRDefault="002B19DD">
                    <w:pPr>
                      <w:snapToGrid w:val="0"/>
                      <w:spacing w:line="240" w:lineRule="atLeast"/>
                      <w:jc w:val="center"/>
                      <w:rPr>
                        <w:sz w:val="18"/>
                        <w:szCs w:val="18"/>
                      </w:rPr>
                    </w:pPr>
                    <w:r>
                      <w:rPr>
                        <w:rFonts w:hint="eastAsia"/>
                        <w:sz w:val="18"/>
                        <w:szCs w:val="18"/>
                      </w:rPr>
                      <w:t>其他权益工具</w:t>
                    </w:r>
                  </w:p>
                </w:tc>
                <w:tc>
                  <w:tcPr>
                    <w:tcW w:w="973" w:type="dxa"/>
                    <w:gridSpan w:val="2"/>
                    <w:vMerge w:val="restart"/>
                    <w:vAlign w:val="center"/>
                  </w:tcPr>
                  <w:p w:rsidR="00235333" w:rsidRDefault="002B19DD">
                    <w:pPr>
                      <w:snapToGrid w:val="0"/>
                      <w:spacing w:line="240" w:lineRule="atLeast"/>
                      <w:jc w:val="center"/>
                      <w:rPr>
                        <w:sz w:val="18"/>
                        <w:szCs w:val="18"/>
                      </w:rPr>
                    </w:pPr>
                    <w:r>
                      <w:rPr>
                        <w:rFonts w:hint="eastAsia"/>
                        <w:sz w:val="18"/>
                        <w:szCs w:val="18"/>
                      </w:rPr>
                      <w:t>资本公积</w:t>
                    </w:r>
                  </w:p>
                </w:tc>
                <w:tc>
                  <w:tcPr>
                    <w:tcW w:w="752" w:type="dxa"/>
                    <w:vMerge w:val="restart"/>
                    <w:vAlign w:val="center"/>
                  </w:tcPr>
                  <w:p w:rsidR="00235333" w:rsidRDefault="002B19DD">
                    <w:pPr>
                      <w:snapToGrid w:val="0"/>
                      <w:spacing w:line="240" w:lineRule="atLeast"/>
                      <w:jc w:val="center"/>
                      <w:rPr>
                        <w:sz w:val="18"/>
                        <w:szCs w:val="18"/>
                      </w:rPr>
                    </w:pPr>
                    <w:r>
                      <w:rPr>
                        <w:rFonts w:hint="eastAsia"/>
                        <w:sz w:val="18"/>
                        <w:szCs w:val="18"/>
                      </w:rPr>
                      <w:t>减：库存股</w:t>
                    </w:r>
                  </w:p>
                </w:tc>
                <w:tc>
                  <w:tcPr>
                    <w:tcW w:w="884" w:type="dxa"/>
                    <w:gridSpan w:val="2"/>
                    <w:vMerge w:val="restart"/>
                    <w:vAlign w:val="center"/>
                  </w:tcPr>
                  <w:p w:rsidR="00235333" w:rsidRDefault="002B19DD">
                    <w:pPr>
                      <w:snapToGrid w:val="0"/>
                      <w:spacing w:line="240" w:lineRule="atLeast"/>
                      <w:jc w:val="center"/>
                      <w:rPr>
                        <w:sz w:val="18"/>
                        <w:szCs w:val="18"/>
                      </w:rPr>
                    </w:pPr>
                    <w:r>
                      <w:rPr>
                        <w:rFonts w:hint="eastAsia"/>
                        <w:sz w:val="18"/>
                        <w:szCs w:val="18"/>
                      </w:rPr>
                      <w:t>其他综合收益</w:t>
                    </w:r>
                  </w:p>
                </w:tc>
                <w:tc>
                  <w:tcPr>
                    <w:tcW w:w="856" w:type="dxa"/>
                    <w:gridSpan w:val="2"/>
                    <w:vMerge w:val="restart"/>
                    <w:vAlign w:val="center"/>
                  </w:tcPr>
                  <w:p w:rsidR="00235333" w:rsidRDefault="002B19DD">
                    <w:pPr>
                      <w:snapToGrid w:val="0"/>
                      <w:spacing w:line="240" w:lineRule="atLeast"/>
                      <w:jc w:val="center"/>
                      <w:rPr>
                        <w:sz w:val="18"/>
                        <w:szCs w:val="18"/>
                      </w:rPr>
                    </w:pPr>
                    <w:r>
                      <w:rPr>
                        <w:rFonts w:hint="eastAsia"/>
                        <w:sz w:val="18"/>
                        <w:szCs w:val="18"/>
                      </w:rPr>
                      <w:t>专项储备</w:t>
                    </w:r>
                  </w:p>
                </w:tc>
                <w:tc>
                  <w:tcPr>
                    <w:tcW w:w="870" w:type="dxa"/>
                    <w:vMerge w:val="restart"/>
                    <w:vAlign w:val="center"/>
                  </w:tcPr>
                  <w:p w:rsidR="00235333" w:rsidRDefault="002B19DD">
                    <w:pPr>
                      <w:snapToGrid w:val="0"/>
                      <w:spacing w:line="240" w:lineRule="atLeast"/>
                      <w:jc w:val="center"/>
                      <w:rPr>
                        <w:sz w:val="18"/>
                        <w:szCs w:val="18"/>
                      </w:rPr>
                    </w:pPr>
                    <w:r>
                      <w:rPr>
                        <w:rFonts w:hint="eastAsia"/>
                        <w:sz w:val="18"/>
                        <w:szCs w:val="18"/>
                      </w:rPr>
                      <w:t>盈余公积</w:t>
                    </w:r>
                  </w:p>
                </w:tc>
                <w:tc>
                  <w:tcPr>
                    <w:tcW w:w="884" w:type="dxa"/>
                    <w:gridSpan w:val="3"/>
                    <w:vMerge w:val="restart"/>
                    <w:vAlign w:val="center"/>
                  </w:tcPr>
                  <w:p w:rsidR="00235333" w:rsidRDefault="002B19DD">
                    <w:pPr>
                      <w:snapToGrid w:val="0"/>
                      <w:spacing w:line="240" w:lineRule="atLeast"/>
                      <w:jc w:val="center"/>
                      <w:rPr>
                        <w:sz w:val="18"/>
                        <w:szCs w:val="18"/>
                      </w:rPr>
                    </w:pPr>
                    <w:r>
                      <w:rPr>
                        <w:rFonts w:hint="eastAsia"/>
                        <w:sz w:val="18"/>
                        <w:szCs w:val="18"/>
                      </w:rPr>
                      <w:t>一般风险准备</w:t>
                    </w:r>
                  </w:p>
                </w:tc>
                <w:tc>
                  <w:tcPr>
                    <w:tcW w:w="870" w:type="dxa"/>
                    <w:vMerge w:val="restart"/>
                    <w:vAlign w:val="center"/>
                  </w:tcPr>
                  <w:p w:rsidR="00235333" w:rsidRDefault="002B19DD">
                    <w:pPr>
                      <w:snapToGrid w:val="0"/>
                      <w:spacing w:line="240" w:lineRule="atLeast"/>
                      <w:jc w:val="center"/>
                      <w:rPr>
                        <w:sz w:val="18"/>
                        <w:szCs w:val="18"/>
                      </w:rPr>
                    </w:pPr>
                    <w:r>
                      <w:rPr>
                        <w:rFonts w:hint="eastAsia"/>
                        <w:sz w:val="18"/>
                        <w:szCs w:val="18"/>
                      </w:rPr>
                      <w:t>未分配利润</w:t>
                    </w:r>
                  </w:p>
                </w:tc>
                <w:tc>
                  <w:tcPr>
                    <w:tcW w:w="1083" w:type="dxa"/>
                    <w:gridSpan w:val="2"/>
                    <w:vMerge/>
                    <w:vAlign w:val="center"/>
                  </w:tcPr>
                  <w:p w:rsidR="00235333" w:rsidRDefault="00235333">
                    <w:pPr>
                      <w:jc w:val="center"/>
                      <w:rPr>
                        <w:sz w:val="18"/>
                        <w:szCs w:val="18"/>
                      </w:rPr>
                    </w:pPr>
                  </w:p>
                </w:tc>
                <w:tc>
                  <w:tcPr>
                    <w:tcW w:w="1108" w:type="dxa"/>
                    <w:gridSpan w:val="2"/>
                    <w:vMerge/>
                  </w:tcPr>
                  <w:p w:rsidR="00235333" w:rsidRDefault="00235333">
                    <w:pPr>
                      <w:jc w:val="center"/>
                      <w:rPr>
                        <w:sz w:val="18"/>
                        <w:szCs w:val="18"/>
                      </w:rPr>
                    </w:pPr>
                  </w:p>
                </w:tc>
              </w:tr>
              <w:tr w:rsidR="00235333" w:rsidTr="007E5D8E">
                <w:trPr>
                  <w:cantSplit/>
                  <w:trHeight w:val="303"/>
                </w:trPr>
                <w:tc>
                  <w:tcPr>
                    <w:tcW w:w="2282" w:type="dxa"/>
                    <w:vMerge/>
                  </w:tcPr>
                  <w:p w:rsidR="00235333" w:rsidRDefault="00235333">
                    <w:pPr>
                      <w:snapToGrid w:val="0"/>
                      <w:spacing w:line="240" w:lineRule="atLeast"/>
                      <w:ind w:rightChars="-759" w:right="-1594"/>
                      <w:rPr>
                        <w:sz w:val="18"/>
                        <w:szCs w:val="18"/>
                      </w:rPr>
                    </w:pPr>
                  </w:p>
                </w:tc>
                <w:tc>
                  <w:tcPr>
                    <w:tcW w:w="868" w:type="dxa"/>
                    <w:gridSpan w:val="3"/>
                    <w:vMerge/>
                  </w:tcPr>
                  <w:p w:rsidR="00235333" w:rsidRDefault="00235333">
                    <w:pPr>
                      <w:snapToGrid w:val="0"/>
                      <w:spacing w:line="240" w:lineRule="atLeast"/>
                      <w:jc w:val="center"/>
                      <w:rPr>
                        <w:sz w:val="18"/>
                        <w:szCs w:val="18"/>
                      </w:rPr>
                    </w:pPr>
                  </w:p>
                </w:tc>
                <w:tc>
                  <w:tcPr>
                    <w:tcW w:w="856" w:type="dxa"/>
                    <w:gridSpan w:val="2"/>
                    <w:vAlign w:val="center"/>
                  </w:tcPr>
                  <w:p w:rsidR="00235333" w:rsidRDefault="002B19DD">
                    <w:pPr>
                      <w:jc w:val="center"/>
                      <w:rPr>
                        <w:sz w:val="18"/>
                        <w:szCs w:val="18"/>
                      </w:rPr>
                    </w:pPr>
                    <w:r>
                      <w:rPr>
                        <w:rFonts w:hint="eastAsia"/>
                        <w:sz w:val="18"/>
                        <w:szCs w:val="18"/>
                      </w:rPr>
                      <w:t>优先股</w:t>
                    </w:r>
                  </w:p>
                </w:tc>
                <w:tc>
                  <w:tcPr>
                    <w:tcW w:w="856" w:type="dxa"/>
                    <w:vAlign w:val="center"/>
                  </w:tcPr>
                  <w:p w:rsidR="00235333" w:rsidRDefault="002B19DD">
                    <w:pPr>
                      <w:jc w:val="center"/>
                      <w:rPr>
                        <w:sz w:val="18"/>
                        <w:szCs w:val="18"/>
                      </w:rPr>
                    </w:pPr>
                    <w:r>
                      <w:rPr>
                        <w:rFonts w:hint="eastAsia"/>
                        <w:sz w:val="18"/>
                        <w:szCs w:val="18"/>
                      </w:rPr>
                      <w:t>永续债</w:t>
                    </w:r>
                  </w:p>
                </w:tc>
                <w:tc>
                  <w:tcPr>
                    <w:tcW w:w="884" w:type="dxa"/>
                    <w:gridSpan w:val="2"/>
                    <w:vAlign w:val="center"/>
                  </w:tcPr>
                  <w:p w:rsidR="00235333" w:rsidRDefault="002B19DD">
                    <w:pPr>
                      <w:jc w:val="center"/>
                      <w:rPr>
                        <w:sz w:val="18"/>
                        <w:szCs w:val="18"/>
                      </w:rPr>
                    </w:pPr>
                    <w:r>
                      <w:rPr>
                        <w:rFonts w:hint="eastAsia"/>
                        <w:sz w:val="18"/>
                        <w:szCs w:val="18"/>
                      </w:rPr>
                      <w:t>其他</w:t>
                    </w:r>
                  </w:p>
                </w:tc>
                <w:tc>
                  <w:tcPr>
                    <w:tcW w:w="973" w:type="dxa"/>
                    <w:gridSpan w:val="2"/>
                    <w:vMerge/>
                  </w:tcPr>
                  <w:p w:rsidR="00235333" w:rsidRDefault="00235333">
                    <w:pPr>
                      <w:snapToGrid w:val="0"/>
                      <w:spacing w:line="240" w:lineRule="atLeast"/>
                      <w:jc w:val="center"/>
                      <w:rPr>
                        <w:sz w:val="18"/>
                        <w:szCs w:val="18"/>
                      </w:rPr>
                    </w:pPr>
                  </w:p>
                </w:tc>
                <w:tc>
                  <w:tcPr>
                    <w:tcW w:w="752" w:type="dxa"/>
                    <w:vMerge/>
                  </w:tcPr>
                  <w:p w:rsidR="00235333" w:rsidRDefault="00235333">
                    <w:pPr>
                      <w:snapToGrid w:val="0"/>
                      <w:spacing w:line="240" w:lineRule="atLeast"/>
                      <w:jc w:val="center"/>
                      <w:rPr>
                        <w:sz w:val="18"/>
                        <w:szCs w:val="18"/>
                      </w:rPr>
                    </w:pPr>
                  </w:p>
                </w:tc>
                <w:tc>
                  <w:tcPr>
                    <w:tcW w:w="884" w:type="dxa"/>
                    <w:gridSpan w:val="2"/>
                    <w:vMerge/>
                  </w:tcPr>
                  <w:p w:rsidR="00235333" w:rsidRDefault="00235333">
                    <w:pPr>
                      <w:snapToGrid w:val="0"/>
                      <w:spacing w:line="240" w:lineRule="atLeast"/>
                      <w:jc w:val="center"/>
                      <w:rPr>
                        <w:sz w:val="18"/>
                        <w:szCs w:val="18"/>
                      </w:rPr>
                    </w:pPr>
                  </w:p>
                </w:tc>
                <w:tc>
                  <w:tcPr>
                    <w:tcW w:w="856" w:type="dxa"/>
                    <w:gridSpan w:val="2"/>
                    <w:vMerge/>
                  </w:tcPr>
                  <w:p w:rsidR="00235333" w:rsidRDefault="00235333">
                    <w:pPr>
                      <w:snapToGrid w:val="0"/>
                      <w:spacing w:line="240" w:lineRule="atLeast"/>
                      <w:jc w:val="center"/>
                      <w:rPr>
                        <w:sz w:val="18"/>
                        <w:szCs w:val="18"/>
                      </w:rPr>
                    </w:pPr>
                  </w:p>
                </w:tc>
                <w:tc>
                  <w:tcPr>
                    <w:tcW w:w="870" w:type="dxa"/>
                    <w:vMerge/>
                  </w:tcPr>
                  <w:p w:rsidR="00235333" w:rsidRDefault="00235333">
                    <w:pPr>
                      <w:snapToGrid w:val="0"/>
                      <w:spacing w:line="240" w:lineRule="atLeast"/>
                      <w:jc w:val="center"/>
                      <w:rPr>
                        <w:sz w:val="18"/>
                        <w:szCs w:val="18"/>
                      </w:rPr>
                    </w:pPr>
                  </w:p>
                </w:tc>
                <w:tc>
                  <w:tcPr>
                    <w:tcW w:w="884" w:type="dxa"/>
                    <w:gridSpan w:val="3"/>
                    <w:vMerge/>
                  </w:tcPr>
                  <w:p w:rsidR="00235333" w:rsidRDefault="00235333">
                    <w:pPr>
                      <w:snapToGrid w:val="0"/>
                      <w:spacing w:line="240" w:lineRule="atLeast"/>
                      <w:jc w:val="center"/>
                      <w:rPr>
                        <w:sz w:val="18"/>
                        <w:szCs w:val="18"/>
                      </w:rPr>
                    </w:pPr>
                  </w:p>
                </w:tc>
                <w:tc>
                  <w:tcPr>
                    <w:tcW w:w="870" w:type="dxa"/>
                    <w:vMerge/>
                  </w:tcPr>
                  <w:p w:rsidR="00235333" w:rsidRDefault="00235333">
                    <w:pPr>
                      <w:snapToGrid w:val="0"/>
                      <w:spacing w:line="240" w:lineRule="atLeast"/>
                      <w:jc w:val="center"/>
                      <w:rPr>
                        <w:sz w:val="18"/>
                        <w:szCs w:val="18"/>
                      </w:rPr>
                    </w:pPr>
                  </w:p>
                </w:tc>
                <w:tc>
                  <w:tcPr>
                    <w:tcW w:w="1083" w:type="dxa"/>
                    <w:gridSpan w:val="2"/>
                    <w:vMerge/>
                  </w:tcPr>
                  <w:p w:rsidR="00235333" w:rsidRDefault="00235333">
                    <w:pPr>
                      <w:jc w:val="center"/>
                      <w:rPr>
                        <w:sz w:val="18"/>
                        <w:szCs w:val="18"/>
                      </w:rPr>
                    </w:pPr>
                  </w:p>
                </w:tc>
                <w:tc>
                  <w:tcPr>
                    <w:tcW w:w="1108" w:type="dxa"/>
                    <w:gridSpan w:val="2"/>
                    <w:vMerge/>
                    <w:tcBorders>
                      <w:bottom w:val="nil"/>
                    </w:tcBorders>
                  </w:tcPr>
                  <w:p w:rsidR="00235333" w:rsidRDefault="00235333">
                    <w:pPr>
                      <w:jc w:val="center"/>
                      <w:rPr>
                        <w:sz w:val="18"/>
                        <w:szCs w:val="18"/>
                      </w:rPr>
                    </w:pPr>
                  </w:p>
                </w:tc>
              </w:tr>
              <w:tr w:rsidR="00235333" w:rsidTr="007E5D8E">
                <w:tc>
                  <w:tcPr>
                    <w:tcW w:w="2282" w:type="dxa"/>
                  </w:tcPr>
                  <w:p w:rsidR="00235333" w:rsidRDefault="002B19DD">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854da413fe924f06ba45aba97c6c6d89"/>
                    <w:id w:val="3181537"/>
                    <w:lock w:val="sdtLocked"/>
                  </w:sdtPr>
                  <w:sdtContent>
                    <w:tc>
                      <w:tcPr>
                        <w:tcW w:w="868" w:type="dxa"/>
                        <w:gridSpan w:val="3"/>
                      </w:tcPr>
                      <w:p w:rsidR="00235333" w:rsidRDefault="007E5D8E" w:rsidP="007E5D8E">
                        <w:pPr>
                          <w:jc w:val="right"/>
                          <w:rPr>
                            <w:color w:val="008000"/>
                            <w:sz w:val="18"/>
                            <w:szCs w:val="18"/>
                          </w:rPr>
                        </w:pPr>
                        <w:r>
                          <w:rPr>
                            <w:sz w:val="18"/>
                            <w:szCs w:val="18"/>
                          </w:rPr>
                          <w:t>76,680,000.00</w:t>
                        </w:r>
                      </w:p>
                    </w:tc>
                  </w:sdtContent>
                </w:sdt>
                <w:sdt>
                  <w:sdtPr>
                    <w:rPr>
                      <w:sz w:val="18"/>
                      <w:szCs w:val="18"/>
                    </w:rPr>
                    <w:alias w:val="其他权益工具-其中：优先股"/>
                    <w:tag w:val="_GBC_ad4872ac276749f5af81d57acd57f55d"/>
                    <w:id w:val="3181538"/>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3e7185ee538247f89d5dfd647cf45a9b"/>
                    <w:id w:val="3181539"/>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74cc920a4ff44ae39d1d17b524cabe4f"/>
                    <w:id w:val="3181540"/>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1aba68439b674133b6be2b46109570dd"/>
                    <w:id w:val="3181541"/>
                    <w:lock w:val="sdtLocked"/>
                  </w:sdtPr>
                  <w:sdtContent>
                    <w:tc>
                      <w:tcPr>
                        <w:tcW w:w="973" w:type="dxa"/>
                        <w:gridSpan w:val="2"/>
                      </w:tcPr>
                      <w:p w:rsidR="00235333" w:rsidRDefault="007E5D8E" w:rsidP="007E5D8E">
                        <w:pPr>
                          <w:jc w:val="right"/>
                          <w:rPr>
                            <w:color w:val="008000"/>
                            <w:sz w:val="18"/>
                            <w:szCs w:val="18"/>
                          </w:rPr>
                        </w:pPr>
                        <w:r>
                          <w:rPr>
                            <w:sz w:val="18"/>
                            <w:szCs w:val="18"/>
                          </w:rPr>
                          <w:t>65,085,587.11</w:t>
                        </w:r>
                      </w:p>
                    </w:tc>
                  </w:sdtContent>
                </w:sdt>
                <w:sdt>
                  <w:sdtPr>
                    <w:rPr>
                      <w:sz w:val="18"/>
                      <w:szCs w:val="18"/>
                    </w:rPr>
                    <w:alias w:val="库存股"/>
                    <w:tag w:val="_GBC_6f24df6985a64059a57204a19895fd1f"/>
                    <w:id w:val="3181542"/>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3e651d41ec724e9cbf5773b5eee4cc2a"/>
                    <w:id w:val="3181543"/>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62deeb3aba5643628767e8b201e91104"/>
                    <w:id w:val="3181544"/>
                    <w:lock w:val="sdtLocked"/>
                  </w:sdtPr>
                  <w:sdtContent>
                    <w:tc>
                      <w:tcPr>
                        <w:tcW w:w="856" w:type="dxa"/>
                        <w:gridSpan w:val="2"/>
                      </w:tcPr>
                      <w:p w:rsidR="00235333" w:rsidRDefault="007E5D8E" w:rsidP="007E5D8E">
                        <w:pPr>
                          <w:jc w:val="right"/>
                          <w:rPr>
                            <w:color w:val="008000"/>
                            <w:sz w:val="18"/>
                            <w:szCs w:val="18"/>
                          </w:rPr>
                        </w:pPr>
                        <w:r>
                          <w:rPr>
                            <w:sz w:val="18"/>
                            <w:szCs w:val="18"/>
                          </w:rPr>
                          <w:t>452,559.77</w:t>
                        </w:r>
                      </w:p>
                    </w:tc>
                  </w:sdtContent>
                </w:sdt>
                <w:sdt>
                  <w:sdtPr>
                    <w:rPr>
                      <w:sz w:val="18"/>
                      <w:szCs w:val="18"/>
                    </w:rPr>
                    <w:alias w:val="盈余公积"/>
                    <w:tag w:val="_GBC_c156702204e34a5f90fb1ebe40f90907"/>
                    <w:id w:val="3181545"/>
                    <w:lock w:val="sdtLocked"/>
                  </w:sdtPr>
                  <w:sdtContent>
                    <w:tc>
                      <w:tcPr>
                        <w:tcW w:w="870" w:type="dxa"/>
                      </w:tcPr>
                      <w:p w:rsidR="00235333" w:rsidRDefault="007E5D8E" w:rsidP="007E5D8E">
                        <w:pPr>
                          <w:ind w:right="90"/>
                          <w:jc w:val="right"/>
                          <w:rPr>
                            <w:color w:val="008000"/>
                            <w:sz w:val="18"/>
                            <w:szCs w:val="18"/>
                          </w:rPr>
                        </w:pPr>
                        <w:r>
                          <w:rPr>
                            <w:sz w:val="18"/>
                            <w:szCs w:val="18"/>
                          </w:rPr>
                          <w:t>41,357,963.00</w:t>
                        </w:r>
                      </w:p>
                    </w:tc>
                  </w:sdtContent>
                </w:sdt>
                <w:sdt>
                  <w:sdtPr>
                    <w:rPr>
                      <w:sz w:val="18"/>
                      <w:szCs w:val="18"/>
                    </w:rPr>
                    <w:alias w:val="一般风险准备"/>
                    <w:tag w:val="_GBC_77d988a76f2b4a59b1e8e51e04ca4865"/>
                    <w:id w:val="3181546"/>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3acca1b87ed54de8b386610e5ba1421a"/>
                    <w:id w:val="3181547"/>
                    <w:lock w:val="sdtLocked"/>
                  </w:sdtPr>
                  <w:sdtContent>
                    <w:tc>
                      <w:tcPr>
                        <w:tcW w:w="870" w:type="dxa"/>
                      </w:tcPr>
                      <w:p w:rsidR="00235333" w:rsidRDefault="007E5D8E" w:rsidP="007E5D8E">
                        <w:pPr>
                          <w:jc w:val="right"/>
                          <w:rPr>
                            <w:color w:val="008000"/>
                            <w:sz w:val="18"/>
                            <w:szCs w:val="18"/>
                          </w:rPr>
                        </w:pPr>
                        <w:r>
                          <w:rPr>
                            <w:sz w:val="18"/>
                            <w:szCs w:val="18"/>
                          </w:rPr>
                          <w:t>338,414,301.36</w:t>
                        </w:r>
                      </w:p>
                    </w:tc>
                  </w:sdtContent>
                </w:sdt>
                <w:sdt>
                  <w:sdtPr>
                    <w:rPr>
                      <w:sz w:val="18"/>
                      <w:szCs w:val="18"/>
                    </w:rPr>
                    <w:alias w:val="少数股东权益"/>
                    <w:tag w:val="_GBC_ec150e53d92249d0b1f4a0e82e553323"/>
                    <w:id w:val="3181548"/>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合计"/>
                    <w:tag w:val="_GBC_033de45e41ec4383b5ed95d4561fbf12"/>
                    <w:id w:val="3181549"/>
                    <w:lock w:val="sdtLocked"/>
                  </w:sdtPr>
                  <w:sdtContent>
                    <w:tc>
                      <w:tcPr>
                        <w:tcW w:w="1108" w:type="dxa"/>
                        <w:gridSpan w:val="2"/>
                      </w:tcPr>
                      <w:p w:rsidR="00235333" w:rsidRDefault="007E5D8E" w:rsidP="007E5D8E">
                        <w:pPr>
                          <w:jc w:val="right"/>
                          <w:rPr>
                            <w:color w:val="008000"/>
                            <w:sz w:val="18"/>
                            <w:szCs w:val="18"/>
                          </w:rPr>
                        </w:pPr>
                        <w:r>
                          <w:rPr>
                            <w:sz w:val="18"/>
                            <w:szCs w:val="18"/>
                          </w:rPr>
                          <w:t>521,990,411.24</w:t>
                        </w:r>
                      </w:p>
                    </w:tc>
                  </w:sdtContent>
                </w:sdt>
              </w:tr>
              <w:tr w:rsidR="00235333" w:rsidTr="007E5D8E">
                <w:tc>
                  <w:tcPr>
                    <w:tcW w:w="2282" w:type="dxa"/>
                  </w:tcPr>
                  <w:p w:rsidR="00235333" w:rsidRDefault="002B19DD">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7f5d706b6e554275b4e679668e44ad68"/>
                    <w:id w:val="3181550"/>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7899d33038c14b1fb9d605f9129aee2b"/>
                    <w:id w:val="3181551"/>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52519b8c6e3c46829364cb4f010d4848"/>
                    <w:id w:val="3181552"/>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7b4cebdeeb6a4bd09e6a469300de95b3"/>
                    <w:id w:val="3181553"/>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ab28fbce9bec45c589f0d28a0b72b8fd"/>
                    <w:id w:val="3181554"/>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ee6bf7ce1f7c483fae4ce9ea7607be5c"/>
                    <w:id w:val="3181555"/>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55e24e8177864d2d9629ef6c2ce846dc"/>
                    <w:id w:val="3181556"/>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315baefe38274582aae1855022c44523"/>
                    <w:id w:val="3181557"/>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581208ae8fef49dea71cc91814498d9e"/>
                    <w:id w:val="3181558"/>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一般风险准备变动金额"/>
                    <w:tag w:val="_GBC_b9a7c0a0ac5e4383a43e79bf2417c1e7"/>
                    <w:id w:val="3181559"/>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2ccdcf3e8e2148be9e5a91bf57c58e35"/>
                    <w:id w:val="3181560"/>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少数股东权益变动金额"/>
                    <w:tag w:val="_GBC_ffdb436b9fcf434a8804c4938099c565"/>
                    <w:id w:val="3181561"/>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32d2dd3af6474a90a5453421be1a0883"/>
                    <w:id w:val="3181562"/>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5331680faaa41dea7ca228a155e9ea7"/>
                    <w:id w:val="3181563"/>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2fa2f65644a9411a801969255f2cd68c"/>
                    <w:id w:val="3181564"/>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77a080aa9dd0493193367b74093001a5"/>
                    <w:id w:val="3181565"/>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dcf60019f2ae4d1392f562f4ba6e4b86"/>
                    <w:id w:val="3181566"/>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87e7e99031c5437294b2bcdc83a86ec7"/>
                    <w:id w:val="3181567"/>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5f199f3da1754e1cae4ebd100bcd4377"/>
                    <w:id w:val="3181568"/>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c2ea62073a494f7f980d9015df9f45b8"/>
                    <w:id w:val="3181569"/>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db2bd14f7f49435295daf03d80b9d402"/>
                    <w:id w:val="3181570"/>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abce7751a5d447648dede0f29c643ab3"/>
                    <w:id w:val="3181571"/>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一般风险准备变动金额"/>
                    <w:tag w:val="_GBC_4616d57b213b44ae9ba6bfe9ef47efe6"/>
                    <w:id w:val="3181572"/>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3a41bcbe6fa64179bedea959f8348e0a"/>
                    <w:id w:val="3181573"/>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少数股东权益变动金额"/>
                    <w:tag w:val="_GBC_9d01be09200a4ee6b302ddf3d2788b12"/>
                    <w:id w:val="3181574"/>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931ae19a17ed4527bc05ce36cd703491"/>
                    <w:id w:val="3181575"/>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ind w:firstLineChars="200" w:firstLine="360"/>
                      <w:rPr>
                        <w:sz w:val="18"/>
                        <w:szCs w:val="18"/>
                      </w:rPr>
                    </w:pPr>
                    <w:r>
                      <w:rPr>
                        <w:rFonts w:hint="eastAsia"/>
                        <w:sz w:val="18"/>
                        <w:szCs w:val="18"/>
                      </w:rPr>
                      <w:t>同一控制下企业合并</w:t>
                    </w:r>
                  </w:p>
                </w:tc>
                <w:sdt>
                  <w:sdtPr>
                    <w:rPr>
                      <w:sz w:val="18"/>
                      <w:szCs w:val="18"/>
                    </w:rPr>
                    <w:alias w:val="同一控制下企业合并导致股本变动金额"/>
                    <w:tag w:val="_GBC_aa30b12bd02745898caad1fa0092e413"/>
                    <w:id w:val="3181576"/>
                    <w:lock w:val="sdtLocked"/>
                    <w:showingPlcHdr/>
                  </w:sdtPr>
                  <w:sdtContent>
                    <w:tc>
                      <w:tcPr>
                        <w:tcW w:w="868"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优先股变动金额"/>
                    <w:tag w:val="_GBC_f22ad34b8209441a972cf2e91d6b7a52"/>
                    <w:id w:val="3181577"/>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永续债变动金额"/>
                    <w:tag w:val="_GBC_81cac3539a2048ab96859a2b51148ea8"/>
                    <w:id w:val="3181578"/>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其他权益工具中的其他变动金额"/>
                    <w:tag w:val="_GBC_f1e906e410fb4566b1ea0e233beb8969"/>
                    <w:id w:val="3181579"/>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资本公积变动金额"/>
                    <w:tag w:val="_GBC_5e7aa23ff0b64cedb003dfbe2e9e84fb"/>
                    <w:id w:val="3181580"/>
                    <w:lock w:val="sdtLocked"/>
                    <w:showingPlcHdr/>
                  </w:sdtPr>
                  <w:sdtContent>
                    <w:tc>
                      <w:tcPr>
                        <w:tcW w:w="973"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库存股变动金额"/>
                    <w:tag w:val="_GBC_3141616d179f4c778e185af1763146d7"/>
                    <w:id w:val="3181581"/>
                    <w:lock w:val="sdtLocked"/>
                    <w:showingPlcHdr/>
                  </w:sdtPr>
                  <w:sdtContent>
                    <w:tc>
                      <w:tcPr>
                        <w:tcW w:w="752"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其他综合收益变动金额"/>
                    <w:tag w:val="_GBC_524da2cc9c614a639062c64c6643e4d0"/>
                    <w:id w:val="3181582"/>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专项储备变动金额"/>
                    <w:tag w:val="_GBC_ce469aff25724bbcb78f6e89d237b02f"/>
                    <w:id w:val="3181583"/>
                    <w:lock w:val="sdtLocked"/>
                    <w:showingPlcHdr/>
                  </w:sdtPr>
                  <w:sdtContent>
                    <w:tc>
                      <w:tcPr>
                        <w:tcW w:w="856"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盈余公积变动金额"/>
                    <w:tag w:val="_GBC_d072a379be5d4963870dae76449b4d3f"/>
                    <w:id w:val="3181584"/>
                    <w:lock w:val="sdtLocked"/>
                    <w:showingPlcHdr/>
                  </w:sdtPr>
                  <w:sdtContent>
                    <w:tc>
                      <w:tcPr>
                        <w:tcW w:w="870"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一般风险准备变动金额"/>
                    <w:tag w:val="_GBC_e208f7c02b294465b76b26900fbe0cb3"/>
                    <w:id w:val="3181585"/>
                    <w:lock w:val="sdtLocked"/>
                    <w:showingPlcHdr/>
                  </w:sdtPr>
                  <w:sdtContent>
                    <w:tc>
                      <w:tcPr>
                        <w:tcW w:w="884"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未分配利润变动金额"/>
                    <w:tag w:val="_GBC_fb30a058c5834199a895b5927f3bca56"/>
                    <w:id w:val="3181586"/>
                    <w:lock w:val="sdtLocked"/>
                    <w:showingPlcHdr/>
                  </w:sdtPr>
                  <w:sdtContent>
                    <w:tc>
                      <w:tcPr>
                        <w:tcW w:w="870"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少数股东权益变动金额"/>
                    <w:tag w:val="_GBC_1126a138949d4ffb96ecd1c53b661652"/>
                    <w:id w:val="3181587"/>
                    <w:lock w:val="sdtLocked"/>
                    <w:showingPlcHdr/>
                  </w:sdtPr>
                  <w:sdtContent>
                    <w:tc>
                      <w:tcPr>
                        <w:tcW w:w="1083"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同一控制下企业合并导致股东权益合计变动金额"/>
                    <w:tag w:val="_GBC_2f3ffb52807c45f4aec7fb090b6c79a1"/>
                    <w:id w:val="3181588"/>
                    <w:lock w:val="sdtLocked"/>
                    <w:showingPlcHdr/>
                  </w:sdtPr>
                  <w:sdtContent>
                    <w:tc>
                      <w:tcPr>
                        <w:tcW w:w="1108" w:type="dxa"/>
                        <w:gridSpan w:val="2"/>
                      </w:tcPr>
                      <w:p w:rsidR="00235333" w:rsidRDefault="002B19DD">
                        <w:pPr>
                          <w:jc w:val="right"/>
                          <w:rPr>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ind w:firstLineChars="200" w:firstLine="360"/>
                      <w:rPr>
                        <w:sz w:val="18"/>
                        <w:szCs w:val="18"/>
                      </w:rPr>
                    </w:pPr>
                    <w:r>
                      <w:rPr>
                        <w:rFonts w:hint="eastAsia"/>
                        <w:sz w:val="18"/>
                        <w:szCs w:val="18"/>
                      </w:rPr>
                      <w:t>其他</w:t>
                    </w:r>
                  </w:p>
                </w:tc>
                <w:sdt>
                  <w:sdtPr>
                    <w:rPr>
                      <w:sz w:val="18"/>
                      <w:szCs w:val="18"/>
                    </w:rPr>
                    <w:alias w:val="实收资本变动金额（其他追溯调整）"/>
                    <w:tag w:val="_GBC_7014747b06a044aca34e63237762e1b6"/>
                    <w:id w:val="3181589"/>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24beb026d74c45669cfca2fb9f153cb9"/>
                    <w:id w:val="3181590"/>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812bf0afa0b04166a0740c4fa37bb7dd"/>
                    <w:id w:val="3181591"/>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54d2ae2f88c4425abae94ea09d4c26c7"/>
                    <w:id w:val="3181592"/>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4384133fe2ff4f83b61e108fadb43e9f"/>
                    <w:id w:val="3181593"/>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67ff49fdee894fd5a793fd2d89d470fb"/>
                    <w:id w:val="3181594"/>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8b8ab63d66594f0d80b084fa688c7d0a"/>
                    <w:id w:val="3181595"/>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45b7d90f922e4b2a9bf9a575b66b380d"/>
                    <w:id w:val="3181596"/>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c6b938cdb4e845298e678ed9e4a0f79e"/>
                    <w:id w:val="3181597"/>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变动金额（其他追溯调整）"/>
                    <w:tag w:val="_GBC_8d529a9cf7814ce5abe0feb46552fce6"/>
                    <w:id w:val="3181598"/>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acfdd2563a7c41e78c91352fe7c7a567"/>
                    <w:id w:val="3181599"/>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少数股东权益变动金额（其他追溯调整）"/>
                    <w:tag w:val="_GBC_f14b713f144e4112afbdc5ef3f614e03"/>
                    <w:id w:val="3181600"/>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43a1f32d85424c1f8a13d76062ec30a3"/>
                    <w:id w:val="3181601"/>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29228dddf11a4efd93c38283aea99940"/>
                    <w:id w:val="3181602"/>
                    <w:lock w:val="sdtLocked"/>
                  </w:sdtPr>
                  <w:sdtContent>
                    <w:tc>
                      <w:tcPr>
                        <w:tcW w:w="868" w:type="dxa"/>
                        <w:gridSpan w:val="3"/>
                      </w:tcPr>
                      <w:p w:rsidR="00235333" w:rsidRDefault="007E5D8E" w:rsidP="007E5D8E">
                        <w:pPr>
                          <w:jc w:val="right"/>
                          <w:rPr>
                            <w:color w:val="008000"/>
                            <w:sz w:val="18"/>
                            <w:szCs w:val="18"/>
                          </w:rPr>
                        </w:pPr>
                        <w:r>
                          <w:rPr>
                            <w:sz w:val="18"/>
                            <w:szCs w:val="18"/>
                          </w:rPr>
                          <w:t>76,680,000.00</w:t>
                        </w:r>
                      </w:p>
                    </w:tc>
                  </w:sdtContent>
                </w:sdt>
                <w:sdt>
                  <w:sdtPr>
                    <w:rPr>
                      <w:sz w:val="18"/>
                      <w:szCs w:val="18"/>
                    </w:rPr>
                    <w:alias w:val="其他权益工具-其中：优先股"/>
                    <w:tag w:val="_GBC_586f64de03a3460aabbe5038afe82d0c"/>
                    <w:id w:val="3181603"/>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b81e57233ebb43849ad885f8489e5d77"/>
                    <w:id w:val="3181604"/>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c51d61616db94b14bf5c435dcd246b61"/>
                    <w:id w:val="3181605"/>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020ca31040f14d5b9948f64d91e25197"/>
                    <w:id w:val="3181606"/>
                    <w:lock w:val="sdtLocked"/>
                  </w:sdtPr>
                  <w:sdtContent>
                    <w:tc>
                      <w:tcPr>
                        <w:tcW w:w="973" w:type="dxa"/>
                        <w:gridSpan w:val="2"/>
                      </w:tcPr>
                      <w:p w:rsidR="00235333" w:rsidRDefault="007E5D8E" w:rsidP="007E5D8E">
                        <w:pPr>
                          <w:jc w:val="right"/>
                          <w:rPr>
                            <w:color w:val="008000"/>
                            <w:sz w:val="18"/>
                            <w:szCs w:val="18"/>
                          </w:rPr>
                        </w:pPr>
                        <w:r>
                          <w:rPr>
                            <w:sz w:val="18"/>
                            <w:szCs w:val="18"/>
                          </w:rPr>
                          <w:t>65,085,587.11</w:t>
                        </w:r>
                      </w:p>
                    </w:tc>
                  </w:sdtContent>
                </w:sdt>
                <w:sdt>
                  <w:sdtPr>
                    <w:rPr>
                      <w:sz w:val="18"/>
                      <w:szCs w:val="18"/>
                    </w:rPr>
                    <w:alias w:val="库存股"/>
                    <w:tag w:val="_GBC_badfefb2a7214eb297083b23774a1f7d"/>
                    <w:id w:val="3181607"/>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edb7266ef45f4da099332297613a98cf"/>
                    <w:id w:val="3181608"/>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cdd975d1429e4d7e9a7a3210f7afdb61"/>
                    <w:id w:val="3181609"/>
                    <w:lock w:val="sdtLocked"/>
                  </w:sdtPr>
                  <w:sdtContent>
                    <w:tc>
                      <w:tcPr>
                        <w:tcW w:w="856" w:type="dxa"/>
                        <w:gridSpan w:val="2"/>
                      </w:tcPr>
                      <w:p w:rsidR="00235333" w:rsidRDefault="007E5D8E" w:rsidP="007E5D8E">
                        <w:pPr>
                          <w:jc w:val="right"/>
                          <w:rPr>
                            <w:color w:val="008000"/>
                            <w:sz w:val="18"/>
                            <w:szCs w:val="18"/>
                          </w:rPr>
                        </w:pPr>
                        <w:r>
                          <w:rPr>
                            <w:sz w:val="18"/>
                            <w:szCs w:val="18"/>
                          </w:rPr>
                          <w:t>452,559.77</w:t>
                        </w:r>
                      </w:p>
                    </w:tc>
                  </w:sdtContent>
                </w:sdt>
                <w:sdt>
                  <w:sdtPr>
                    <w:rPr>
                      <w:sz w:val="18"/>
                      <w:szCs w:val="18"/>
                    </w:rPr>
                    <w:alias w:val="盈余公积"/>
                    <w:tag w:val="_GBC_2412e5b478a843eb99deba7334d5a181"/>
                    <w:id w:val="3181610"/>
                    <w:lock w:val="sdtLocked"/>
                  </w:sdtPr>
                  <w:sdtContent>
                    <w:tc>
                      <w:tcPr>
                        <w:tcW w:w="870" w:type="dxa"/>
                      </w:tcPr>
                      <w:p w:rsidR="00235333" w:rsidRDefault="007E5D8E" w:rsidP="007E5D8E">
                        <w:pPr>
                          <w:jc w:val="right"/>
                          <w:rPr>
                            <w:color w:val="008000"/>
                            <w:sz w:val="18"/>
                            <w:szCs w:val="18"/>
                          </w:rPr>
                        </w:pPr>
                        <w:r>
                          <w:rPr>
                            <w:sz w:val="18"/>
                            <w:szCs w:val="18"/>
                          </w:rPr>
                          <w:t>41,357,963.00</w:t>
                        </w:r>
                      </w:p>
                    </w:tc>
                  </w:sdtContent>
                </w:sdt>
                <w:sdt>
                  <w:sdtPr>
                    <w:rPr>
                      <w:sz w:val="18"/>
                      <w:szCs w:val="18"/>
                    </w:rPr>
                    <w:alias w:val="一般风险准备"/>
                    <w:tag w:val="_GBC_0e21bee450ef463ebe134dfd6a29c056"/>
                    <w:id w:val="3181611"/>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b9b83ce3e31743df884eb1e7b063b4b0"/>
                    <w:id w:val="3181612"/>
                    <w:lock w:val="sdtLocked"/>
                  </w:sdtPr>
                  <w:sdtContent>
                    <w:tc>
                      <w:tcPr>
                        <w:tcW w:w="870" w:type="dxa"/>
                      </w:tcPr>
                      <w:p w:rsidR="00235333" w:rsidRDefault="007E5D8E" w:rsidP="007E5D8E">
                        <w:pPr>
                          <w:jc w:val="right"/>
                          <w:rPr>
                            <w:color w:val="008000"/>
                            <w:sz w:val="18"/>
                            <w:szCs w:val="18"/>
                          </w:rPr>
                        </w:pPr>
                        <w:r>
                          <w:rPr>
                            <w:sz w:val="18"/>
                            <w:szCs w:val="18"/>
                          </w:rPr>
                          <w:t>338,414,301.36</w:t>
                        </w:r>
                      </w:p>
                    </w:tc>
                  </w:sdtContent>
                </w:sdt>
                <w:sdt>
                  <w:sdtPr>
                    <w:rPr>
                      <w:sz w:val="18"/>
                      <w:szCs w:val="18"/>
                    </w:rPr>
                    <w:alias w:val="少数股东权益"/>
                    <w:tag w:val="_GBC_c64d00e83755454b959523fc682e1cab"/>
                    <w:id w:val="3181613"/>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合计"/>
                    <w:tag w:val="_GBC_860a27843b9e4ef492602c60eb2ea0db"/>
                    <w:id w:val="3181614"/>
                    <w:lock w:val="sdtLocked"/>
                  </w:sdtPr>
                  <w:sdtContent>
                    <w:tc>
                      <w:tcPr>
                        <w:tcW w:w="1108" w:type="dxa"/>
                        <w:gridSpan w:val="2"/>
                      </w:tcPr>
                      <w:p w:rsidR="00235333" w:rsidRDefault="007E5D8E" w:rsidP="007E5D8E">
                        <w:pPr>
                          <w:jc w:val="right"/>
                          <w:rPr>
                            <w:color w:val="008000"/>
                            <w:sz w:val="18"/>
                            <w:szCs w:val="18"/>
                          </w:rPr>
                        </w:pPr>
                        <w:r>
                          <w:rPr>
                            <w:sz w:val="18"/>
                            <w:szCs w:val="18"/>
                          </w:rPr>
                          <w:t>521,990,411.24</w:t>
                        </w:r>
                      </w:p>
                    </w:tc>
                  </w:sdtContent>
                </w:sdt>
              </w:tr>
              <w:tr w:rsidR="00235333" w:rsidTr="007E5D8E">
                <w:tc>
                  <w:tcPr>
                    <w:tcW w:w="2282" w:type="dxa"/>
                  </w:tcPr>
                  <w:p w:rsidR="00235333" w:rsidRDefault="002B19DD">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cf199cdbf1234f5e8f4d46908bcec27b"/>
                    <w:id w:val="3181615"/>
                    <w:lock w:val="sdtLocked"/>
                  </w:sdtPr>
                  <w:sdtContent>
                    <w:tc>
                      <w:tcPr>
                        <w:tcW w:w="868" w:type="dxa"/>
                        <w:gridSpan w:val="3"/>
                      </w:tcPr>
                      <w:p w:rsidR="00235333" w:rsidRDefault="007E5D8E" w:rsidP="007E5D8E">
                        <w:pPr>
                          <w:jc w:val="right"/>
                          <w:rPr>
                            <w:color w:val="008000"/>
                            <w:sz w:val="18"/>
                            <w:szCs w:val="18"/>
                          </w:rPr>
                        </w:pPr>
                        <w:r>
                          <w:rPr>
                            <w:sz w:val="18"/>
                            <w:szCs w:val="18"/>
                          </w:rPr>
                          <w:t>25,560,000.00</w:t>
                        </w:r>
                      </w:p>
                    </w:tc>
                  </w:sdtContent>
                </w:sdt>
                <w:sdt>
                  <w:sdtPr>
                    <w:rPr>
                      <w:sz w:val="18"/>
                      <w:szCs w:val="18"/>
                    </w:rPr>
                    <w:alias w:val="其他权益工具中的优先股增减变动金额"/>
                    <w:tag w:val="_GBC_e487e561657e4d7891c17d9705fafff5"/>
                    <w:id w:val="3181616"/>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ec06f16ff482481a9ff04355a14cd023"/>
                    <w:id w:val="3181617"/>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67cac0a9572e4e76a54e15485eb43f66"/>
                    <w:id w:val="3181618"/>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736145bd6aa14664bfdaa678bc305906"/>
                    <w:id w:val="3181619"/>
                    <w:lock w:val="sdtLocked"/>
                  </w:sdtPr>
                  <w:sdtContent>
                    <w:tc>
                      <w:tcPr>
                        <w:tcW w:w="973" w:type="dxa"/>
                        <w:gridSpan w:val="2"/>
                      </w:tcPr>
                      <w:p w:rsidR="00235333" w:rsidRDefault="007E5D8E" w:rsidP="007E5D8E">
                        <w:pPr>
                          <w:jc w:val="right"/>
                          <w:rPr>
                            <w:color w:val="008000"/>
                            <w:sz w:val="18"/>
                            <w:szCs w:val="18"/>
                          </w:rPr>
                        </w:pPr>
                        <w:r>
                          <w:rPr>
                            <w:sz w:val="18"/>
                            <w:szCs w:val="18"/>
                          </w:rPr>
                          <w:t>434,128,585.72</w:t>
                        </w:r>
                      </w:p>
                    </w:tc>
                  </w:sdtContent>
                </w:sdt>
                <w:sdt>
                  <w:sdtPr>
                    <w:rPr>
                      <w:sz w:val="18"/>
                      <w:szCs w:val="18"/>
                    </w:rPr>
                    <w:alias w:val="库存股增减变动金额"/>
                    <w:tag w:val="_GBC_66babe9642424a2c84970596d94a14d0"/>
                    <w:id w:val="3181620"/>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67643b420d9e4b668270971e97b41b55"/>
                    <w:id w:val="3181621"/>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9ab4b6e8029c43fbb6ea9cfc45c1b327"/>
                    <w:id w:val="3181622"/>
                    <w:lock w:val="sdtLocked"/>
                  </w:sdtPr>
                  <w:sdtContent>
                    <w:tc>
                      <w:tcPr>
                        <w:tcW w:w="856" w:type="dxa"/>
                        <w:gridSpan w:val="2"/>
                      </w:tcPr>
                      <w:p w:rsidR="00235333" w:rsidRDefault="007E5D8E" w:rsidP="007E5D8E">
                        <w:pPr>
                          <w:jc w:val="right"/>
                          <w:rPr>
                            <w:color w:val="008000"/>
                            <w:sz w:val="18"/>
                            <w:szCs w:val="18"/>
                          </w:rPr>
                        </w:pPr>
                        <w:r>
                          <w:rPr>
                            <w:sz w:val="18"/>
                            <w:szCs w:val="18"/>
                          </w:rPr>
                          <w:t>-452,559.77</w:t>
                        </w:r>
                      </w:p>
                    </w:tc>
                  </w:sdtContent>
                </w:sdt>
                <w:sdt>
                  <w:sdtPr>
                    <w:rPr>
                      <w:sz w:val="18"/>
                      <w:szCs w:val="18"/>
                    </w:rPr>
                    <w:alias w:val="盈余公积增减变动金额"/>
                    <w:tag w:val="_GBC_990b5aca47c440d38da9e89e7e1fd651"/>
                    <w:id w:val="3181623"/>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增减变动金额"/>
                    <w:tag w:val="_GBC_b2d1e21a3bb6495b8c9f810fbb8e2730"/>
                    <w:id w:val="3181624"/>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cd64648544fe4e228ff6d9074578f3e0"/>
                    <w:id w:val="3181625"/>
                    <w:lock w:val="sdtLocked"/>
                  </w:sdtPr>
                  <w:sdtContent>
                    <w:tc>
                      <w:tcPr>
                        <w:tcW w:w="870" w:type="dxa"/>
                      </w:tcPr>
                      <w:p w:rsidR="00235333" w:rsidRDefault="007E5D8E" w:rsidP="007E5D8E">
                        <w:pPr>
                          <w:jc w:val="right"/>
                          <w:rPr>
                            <w:color w:val="008000"/>
                            <w:sz w:val="18"/>
                            <w:szCs w:val="18"/>
                          </w:rPr>
                        </w:pPr>
                        <w:r>
                          <w:rPr>
                            <w:sz w:val="18"/>
                            <w:szCs w:val="18"/>
                          </w:rPr>
                          <w:t>65,730,960.1</w:t>
                        </w:r>
                        <w:r>
                          <w:rPr>
                            <w:rFonts w:hint="eastAsia"/>
                            <w:sz w:val="18"/>
                            <w:szCs w:val="18"/>
                          </w:rPr>
                          <w:t>4</w:t>
                        </w:r>
                      </w:p>
                    </w:tc>
                  </w:sdtContent>
                </w:sdt>
                <w:sdt>
                  <w:sdtPr>
                    <w:rPr>
                      <w:sz w:val="18"/>
                      <w:szCs w:val="18"/>
                    </w:rPr>
                    <w:alias w:val="少数股东权益增减变动金额"/>
                    <w:tag w:val="_GBC_007653fd381a480694970176f77bf4be"/>
                    <w:id w:val="3181626"/>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合计增减变动金额"/>
                    <w:tag w:val="_GBC_4a83597b27e245c08d1f646b62d9dbb5"/>
                    <w:id w:val="3181627"/>
                    <w:lock w:val="sdtLocked"/>
                  </w:sdtPr>
                  <w:sdtContent>
                    <w:tc>
                      <w:tcPr>
                        <w:tcW w:w="1108" w:type="dxa"/>
                        <w:gridSpan w:val="2"/>
                      </w:tcPr>
                      <w:p w:rsidR="00235333" w:rsidRDefault="007E5D8E" w:rsidP="007E5D8E">
                        <w:pPr>
                          <w:jc w:val="right"/>
                          <w:rPr>
                            <w:color w:val="008000"/>
                            <w:sz w:val="18"/>
                            <w:szCs w:val="18"/>
                          </w:rPr>
                        </w:pPr>
                        <w:r>
                          <w:rPr>
                            <w:sz w:val="18"/>
                            <w:szCs w:val="18"/>
                          </w:rPr>
                          <w:t>524,966,986.0</w:t>
                        </w:r>
                        <w:r>
                          <w:rPr>
                            <w:rFonts w:hint="eastAsia"/>
                            <w:sz w:val="18"/>
                            <w:szCs w:val="18"/>
                          </w:rPr>
                          <w:t>9</w:t>
                        </w:r>
                      </w:p>
                    </w:tc>
                  </w:sdtContent>
                </w:sdt>
              </w:tr>
              <w:tr w:rsidR="00235333" w:rsidTr="007E5D8E">
                <w:tc>
                  <w:tcPr>
                    <w:tcW w:w="2282" w:type="dxa"/>
                  </w:tcPr>
                  <w:p w:rsidR="00235333" w:rsidRDefault="002B19DD">
                    <w:pPr>
                      <w:rPr>
                        <w:sz w:val="18"/>
                        <w:szCs w:val="18"/>
                      </w:rPr>
                    </w:pPr>
                    <w:r>
                      <w:rPr>
                        <w:rFonts w:hint="eastAsia"/>
                        <w:sz w:val="18"/>
                        <w:szCs w:val="18"/>
                      </w:rPr>
                      <w:t>（一）综合收益总额</w:t>
                    </w:r>
                  </w:p>
                </w:tc>
                <w:sdt>
                  <w:sdtPr>
                    <w:rPr>
                      <w:sz w:val="18"/>
                      <w:szCs w:val="18"/>
                    </w:rPr>
                    <w:alias w:val="综合收益总额导致股本变动金额"/>
                    <w:tag w:val="_GBC_c661fdcd7e114bf7bad08bb88fd5f9cd"/>
                    <w:id w:val="3181628"/>
                    <w:lock w:val="sdtLocked"/>
                    <w:showingPlcHdr/>
                  </w:sdtPr>
                  <w:sdtContent>
                    <w:tc>
                      <w:tcPr>
                        <w:tcW w:w="868"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优先股变动金额"/>
                    <w:tag w:val="_GBC_1dd02a17a0ed4ae1b337424d46c59589"/>
                    <w:id w:val="3181629"/>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44a4c9053ef94e26b6320a345f965a68"/>
                    <w:id w:val="3181630"/>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37c7cdec467b454daefc7bbca597d556"/>
                    <w:id w:val="3181631"/>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bbd680eed5e943a3ba023c53f8dbaef9"/>
                    <w:id w:val="3181632"/>
                    <w:lock w:val="sdtLocked"/>
                    <w:showingPlcHdr/>
                  </w:sdtPr>
                  <w:sdtContent>
                    <w:tc>
                      <w:tcPr>
                        <w:tcW w:w="973"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库存股变动金额"/>
                    <w:tag w:val="_GBC_81dba68fd263481b8b9de41fc742f65b"/>
                    <w:id w:val="3181633"/>
                    <w:lock w:val="sdtLocked"/>
                    <w:showingPlcHdr/>
                  </w:sdtPr>
                  <w:sdtContent>
                    <w:tc>
                      <w:tcPr>
                        <w:tcW w:w="752"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5d80154a31cc487a8fca2d0795d0767d"/>
                    <w:id w:val="3181634"/>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ae8c844cb34845c3b16645d890c60706"/>
                    <w:id w:val="3181635"/>
                    <w:lock w:val="sdtLocked"/>
                    <w:showingPlcHdr/>
                  </w:sdtPr>
                  <w:sdtContent>
                    <w:tc>
                      <w:tcPr>
                        <w:tcW w:w="856"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10c37d120ee4436587ffa83db6b1e23d"/>
                    <w:id w:val="3181636"/>
                    <w:lock w:val="sdtLocked"/>
                    <w:showingPlcHdr/>
                  </w:sdtPr>
                  <w:sdtContent>
                    <w:tc>
                      <w:tcPr>
                        <w:tcW w:w="870"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一般风险准备变动金额"/>
                    <w:tag w:val="_GBC_798a59b239344605a4ba4188c21dc365"/>
                    <w:id w:val="3181637"/>
                    <w:lock w:val="sdtLocked"/>
                    <w:showingPlcHdr/>
                  </w:sdtPr>
                  <w:sdtContent>
                    <w:tc>
                      <w:tcPr>
                        <w:tcW w:w="884"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9a7816da421b4e1db695bb9cae7c5700"/>
                    <w:id w:val="3181638"/>
                    <w:lock w:val="sdtLocked"/>
                  </w:sdtPr>
                  <w:sdtContent>
                    <w:tc>
                      <w:tcPr>
                        <w:tcW w:w="870" w:type="dxa"/>
                      </w:tcPr>
                      <w:p w:rsidR="00235333" w:rsidRDefault="007E5D8E" w:rsidP="007E5D8E">
                        <w:pPr>
                          <w:jc w:val="right"/>
                          <w:rPr>
                            <w:sz w:val="18"/>
                            <w:szCs w:val="18"/>
                          </w:rPr>
                        </w:pPr>
                        <w:r>
                          <w:rPr>
                            <w:sz w:val="18"/>
                            <w:szCs w:val="18"/>
                          </w:rPr>
                          <w:t>65,730,960.1</w:t>
                        </w:r>
                        <w:r>
                          <w:rPr>
                            <w:rFonts w:hint="eastAsia"/>
                            <w:sz w:val="18"/>
                            <w:szCs w:val="18"/>
                          </w:rPr>
                          <w:t>4</w:t>
                        </w:r>
                      </w:p>
                    </w:tc>
                  </w:sdtContent>
                </w:sdt>
                <w:sdt>
                  <w:sdtPr>
                    <w:rPr>
                      <w:sz w:val="18"/>
                      <w:szCs w:val="18"/>
                    </w:rPr>
                    <w:alias w:val="综合收益总额导致少数股东权益变动金额"/>
                    <w:tag w:val="_GBC_2fc71a86b75b4afcbb853fbc9b03ca38"/>
                    <w:id w:val="3181639"/>
                    <w:lock w:val="sdtLocked"/>
                    <w:showingPlcHdr/>
                  </w:sdtPr>
                  <w:sdtContent>
                    <w:tc>
                      <w:tcPr>
                        <w:tcW w:w="1083"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综合收益总额导致股东权益合计变动金额"/>
                    <w:tag w:val="_GBC_35079ff902314600ae5ae7133bfbad35"/>
                    <w:id w:val="3181640"/>
                    <w:lock w:val="sdtLocked"/>
                  </w:sdtPr>
                  <w:sdtContent>
                    <w:tc>
                      <w:tcPr>
                        <w:tcW w:w="1108" w:type="dxa"/>
                        <w:gridSpan w:val="2"/>
                      </w:tcPr>
                      <w:p w:rsidR="00235333" w:rsidRDefault="007E5D8E" w:rsidP="007E5D8E">
                        <w:pPr>
                          <w:jc w:val="right"/>
                          <w:rPr>
                            <w:sz w:val="18"/>
                            <w:szCs w:val="18"/>
                          </w:rPr>
                        </w:pPr>
                        <w:r>
                          <w:rPr>
                            <w:sz w:val="18"/>
                            <w:szCs w:val="18"/>
                          </w:rPr>
                          <w:t>65,730,960.1</w:t>
                        </w:r>
                        <w:r>
                          <w:rPr>
                            <w:rFonts w:hint="eastAsia"/>
                            <w:sz w:val="18"/>
                            <w:szCs w:val="18"/>
                          </w:rPr>
                          <w:t>4</w:t>
                        </w:r>
                      </w:p>
                    </w:tc>
                  </w:sdtContent>
                </w:sdt>
              </w:tr>
              <w:tr w:rsidR="00235333" w:rsidTr="007E5D8E">
                <w:tc>
                  <w:tcPr>
                    <w:tcW w:w="2282" w:type="dxa"/>
                  </w:tcPr>
                  <w:p w:rsidR="00235333" w:rsidRDefault="002B19DD">
                    <w:pPr>
                      <w:rPr>
                        <w:sz w:val="18"/>
                        <w:szCs w:val="18"/>
                      </w:rPr>
                    </w:pPr>
                    <w:r>
                      <w:rPr>
                        <w:sz w:val="18"/>
                        <w:szCs w:val="18"/>
                      </w:rPr>
                      <w:t>（</w:t>
                    </w:r>
                    <w:r>
                      <w:rPr>
                        <w:rFonts w:hint="eastAsia"/>
                        <w:sz w:val="18"/>
                        <w:szCs w:val="18"/>
                      </w:rPr>
                      <w:t>二</w:t>
                    </w:r>
                    <w:r>
                      <w:rPr>
                        <w:sz w:val="18"/>
                        <w:szCs w:val="18"/>
                      </w:rPr>
                      <w:t>）所有者投入和减少</w:t>
                    </w:r>
                    <w:r>
                      <w:rPr>
                        <w:sz w:val="18"/>
                        <w:szCs w:val="18"/>
                      </w:rPr>
                      <w:lastRenderedPageBreak/>
                      <w:t>资本</w:t>
                    </w:r>
                  </w:p>
                </w:tc>
                <w:sdt>
                  <w:sdtPr>
                    <w:rPr>
                      <w:sz w:val="18"/>
                      <w:szCs w:val="18"/>
                    </w:rPr>
                    <w:alias w:val="所有者投入和减少资本导致实收资本（或股本）净额变动金额"/>
                    <w:tag w:val="_GBC_c7fc3fe916e2471c95b62a8d5367c414"/>
                    <w:id w:val="3181641"/>
                    <w:lock w:val="sdtLocked"/>
                  </w:sdtPr>
                  <w:sdtContent>
                    <w:tc>
                      <w:tcPr>
                        <w:tcW w:w="868" w:type="dxa"/>
                        <w:gridSpan w:val="3"/>
                      </w:tcPr>
                      <w:p w:rsidR="00235333" w:rsidRDefault="007E5D8E" w:rsidP="007E5D8E">
                        <w:pPr>
                          <w:jc w:val="right"/>
                          <w:rPr>
                            <w:color w:val="008000"/>
                            <w:sz w:val="18"/>
                            <w:szCs w:val="18"/>
                          </w:rPr>
                        </w:pPr>
                        <w:r>
                          <w:rPr>
                            <w:sz w:val="18"/>
                            <w:szCs w:val="18"/>
                          </w:rPr>
                          <w:t>25,560,</w:t>
                        </w:r>
                        <w:r>
                          <w:rPr>
                            <w:sz w:val="18"/>
                            <w:szCs w:val="18"/>
                          </w:rPr>
                          <w:lastRenderedPageBreak/>
                          <w:t>000</w:t>
                        </w:r>
                      </w:p>
                    </w:tc>
                  </w:sdtContent>
                </w:sdt>
                <w:sdt>
                  <w:sdtPr>
                    <w:rPr>
                      <w:sz w:val="18"/>
                      <w:szCs w:val="18"/>
                    </w:rPr>
                    <w:alias w:val="所有者投入和减少资本导致其他权益工具中的优先股变动金额"/>
                    <w:tag w:val="_GBC_f2fd5f1d6b0f46e6b89d9da4ef8eeab9"/>
                    <w:id w:val="3181642"/>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72a4e661636f4e338787c7f11bd6586c"/>
                    <w:id w:val="3181643"/>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204f09a984ef4e88b8cdb9aea91e2bc4"/>
                    <w:id w:val="3181644"/>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27f982b32106414ba21f8c2c8221f466"/>
                    <w:id w:val="3181645"/>
                    <w:lock w:val="sdtLocked"/>
                  </w:sdtPr>
                  <w:sdtContent>
                    <w:tc>
                      <w:tcPr>
                        <w:tcW w:w="973" w:type="dxa"/>
                        <w:gridSpan w:val="2"/>
                      </w:tcPr>
                      <w:p w:rsidR="00235333" w:rsidRDefault="007E5D8E" w:rsidP="007E5D8E">
                        <w:pPr>
                          <w:jc w:val="right"/>
                          <w:rPr>
                            <w:color w:val="008000"/>
                            <w:sz w:val="18"/>
                            <w:szCs w:val="18"/>
                          </w:rPr>
                        </w:pPr>
                        <w:r>
                          <w:rPr>
                            <w:sz w:val="18"/>
                            <w:szCs w:val="18"/>
                          </w:rPr>
                          <w:t>434,128,</w:t>
                        </w:r>
                        <w:r>
                          <w:rPr>
                            <w:sz w:val="18"/>
                            <w:szCs w:val="18"/>
                          </w:rPr>
                          <w:lastRenderedPageBreak/>
                          <w:t>585.72</w:t>
                        </w:r>
                      </w:p>
                    </w:tc>
                  </w:sdtContent>
                </w:sdt>
                <w:sdt>
                  <w:sdtPr>
                    <w:rPr>
                      <w:sz w:val="18"/>
                      <w:szCs w:val="18"/>
                    </w:rPr>
                    <w:alias w:val="所有者投入和减少资本导致库存股变动金额"/>
                    <w:tag w:val="_GBC_4a3aa42e37e848898c76c8c6611623fa"/>
                    <w:id w:val="3181646"/>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7096cd70abb34e0f9affbb8fd00e7f05"/>
                    <w:id w:val="3181647"/>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8def970b180a4090b169224fb7af132d"/>
                    <w:id w:val="3181648"/>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d3805221fe5445a38db6432c15320b3e"/>
                    <w:id w:val="3181649"/>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一般风险准备变动金额"/>
                    <w:tag w:val="_GBC_251d24771e7c47bdac370c6c025c0aae"/>
                    <w:id w:val="3181650"/>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d4eb7efa39f147beb4e7af97bf016c83"/>
                    <w:id w:val="3181651"/>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少数股东权益变动金额"/>
                    <w:tag w:val="_GBC_95ae8980eb034b729998b44929073851"/>
                    <w:id w:val="3181652"/>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b95904aab6b142d9a5f15f9617fbebec"/>
                    <w:id w:val="3181653"/>
                    <w:lock w:val="sdtLocked"/>
                  </w:sdtPr>
                  <w:sdtContent>
                    <w:tc>
                      <w:tcPr>
                        <w:tcW w:w="1108" w:type="dxa"/>
                        <w:gridSpan w:val="2"/>
                      </w:tcPr>
                      <w:p w:rsidR="00235333" w:rsidRDefault="007E5D8E" w:rsidP="007E5D8E">
                        <w:pPr>
                          <w:jc w:val="right"/>
                          <w:rPr>
                            <w:color w:val="008000"/>
                            <w:sz w:val="18"/>
                            <w:szCs w:val="18"/>
                          </w:rPr>
                        </w:pPr>
                        <w:r>
                          <w:rPr>
                            <w:sz w:val="18"/>
                            <w:szCs w:val="18"/>
                          </w:rPr>
                          <w:t>459,688,5</w:t>
                        </w:r>
                        <w:r>
                          <w:rPr>
                            <w:sz w:val="18"/>
                            <w:szCs w:val="18"/>
                          </w:rPr>
                          <w:lastRenderedPageBreak/>
                          <w:t>85.72</w:t>
                        </w:r>
                      </w:p>
                    </w:tc>
                  </w:sdtContent>
                </w:sdt>
              </w:tr>
              <w:tr w:rsidR="00235333" w:rsidTr="007E5D8E">
                <w:tc>
                  <w:tcPr>
                    <w:tcW w:w="2282" w:type="dxa"/>
                  </w:tcPr>
                  <w:p w:rsidR="00235333" w:rsidRDefault="002B19DD">
                    <w:pPr>
                      <w:rPr>
                        <w:sz w:val="18"/>
                        <w:szCs w:val="18"/>
                      </w:rPr>
                    </w:pPr>
                    <w:r>
                      <w:rPr>
                        <w:rFonts w:hint="eastAsia"/>
                        <w:sz w:val="18"/>
                        <w:szCs w:val="18"/>
                      </w:rPr>
                      <w:lastRenderedPageBreak/>
                      <w:t>1．股东投入的普通股</w:t>
                    </w:r>
                  </w:p>
                </w:tc>
                <w:sdt>
                  <w:sdtPr>
                    <w:rPr>
                      <w:sz w:val="18"/>
                      <w:szCs w:val="18"/>
                    </w:rPr>
                    <w:alias w:val="股东投入的普通股导致股本变动金额"/>
                    <w:tag w:val="_GBC_33bed2a1b4844d7bbb9ee2e125567606"/>
                    <w:id w:val="3181654"/>
                    <w:lock w:val="sdtLocked"/>
                  </w:sdtPr>
                  <w:sdtContent>
                    <w:tc>
                      <w:tcPr>
                        <w:tcW w:w="868" w:type="dxa"/>
                        <w:gridSpan w:val="3"/>
                      </w:tcPr>
                      <w:p w:rsidR="00235333" w:rsidRDefault="007E5D8E" w:rsidP="007E5D8E">
                        <w:pPr>
                          <w:jc w:val="right"/>
                          <w:rPr>
                            <w:sz w:val="18"/>
                            <w:szCs w:val="18"/>
                          </w:rPr>
                        </w:pPr>
                        <w:r>
                          <w:rPr>
                            <w:sz w:val="18"/>
                            <w:szCs w:val="18"/>
                          </w:rPr>
                          <w:t>25,560,000</w:t>
                        </w:r>
                      </w:p>
                    </w:tc>
                  </w:sdtContent>
                </w:sdt>
                <w:sdt>
                  <w:sdtPr>
                    <w:rPr>
                      <w:sz w:val="18"/>
                      <w:szCs w:val="18"/>
                    </w:rPr>
                    <w:alias w:val="股东投入的普通股导致优先股变动金额"/>
                    <w:tag w:val="_GBC_ece474705f654d62845b14525ea4791e"/>
                    <w:id w:val="3181655"/>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21ede649bb76451cb1f041574decf38e"/>
                    <w:id w:val="3181656"/>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3a5841258d564d8baadf6c3a762da7cf"/>
                    <w:id w:val="3181657"/>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07781c78504542688475a98e4e1b03ea"/>
                    <w:id w:val="3181658"/>
                    <w:lock w:val="sdtLocked"/>
                  </w:sdtPr>
                  <w:sdtContent>
                    <w:tc>
                      <w:tcPr>
                        <w:tcW w:w="973" w:type="dxa"/>
                        <w:gridSpan w:val="2"/>
                      </w:tcPr>
                      <w:p w:rsidR="00235333" w:rsidRDefault="007E5D8E" w:rsidP="007E5D8E">
                        <w:pPr>
                          <w:jc w:val="right"/>
                          <w:rPr>
                            <w:sz w:val="18"/>
                            <w:szCs w:val="18"/>
                          </w:rPr>
                        </w:pPr>
                        <w:r>
                          <w:rPr>
                            <w:sz w:val="18"/>
                            <w:szCs w:val="18"/>
                          </w:rPr>
                          <w:t>434,128,585.72</w:t>
                        </w:r>
                      </w:p>
                    </w:tc>
                  </w:sdtContent>
                </w:sdt>
                <w:sdt>
                  <w:sdtPr>
                    <w:rPr>
                      <w:sz w:val="18"/>
                      <w:szCs w:val="18"/>
                    </w:rPr>
                    <w:alias w:val="股东投入的普通股导致库存股变动金额"/>
                    <w:tag w:val="_GBC_46fdbf579d8949c3b1d1d0c24ba09c4e"/>
                    <w:id w:val="3181659"/>
                    <w:lock w:val="sdtLocked"/>
                    <w:showingPlcHdr/>
                  </w:sdtPr>
                  <w:sdtContent>
                    <w:tc>
                      <w:tcPr>
                        <w:tcW w:w="752"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2a09f7bcced1447db8bee62862c2b326"/>
                    <w:id w:val="3181660"/>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e7984aca55a84aabad3e422422da01cf"/>
                    <w:id w:val="3181661"/>
                    <w:lock w:val="sdtLocked"/>
                    <w:showingPlcHdr/>
                  </w:sdtPr>
                  <w:sdtContent>
                    <w:tc>
                      <w:tcPr>
                        <w:tcW w:w="856"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1ada37726e2946538dd9f68eb9692892"/>
                    <w:id w:val="3181662"/>
                    <w:lock w:val="sdtLocked"/>
                    <w:showingPlcHdr/>
                  </w:sdtPr>
                  <w:sdtContent>
                    <w:tc>
                      <w:tcPr>
                        <w:tcW w:w="870"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一般风险准备变动金额"/>
                    <w:tag w:val="_GBC_0c65e21a9e2b47b29dd7b4f4bf6f777f"/>
                    <w:id w:val="3181663"/>
                    <w:lock w:val="sdtLocked"/>
                    <w:showingPlcHdr/>
                  </w:sdtPr>
                  <w:sdtContent>
                    <w:tc>
                      <w:tcPr>
                        <w:tcW w:w="884"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8072d8f8265c4498a3b35916bb192ac5"/>
                    <w:id w:val="3181664"/>
                    <w:lock w:val="sdtLocked"/>
                    <w:showingPlcHdr/>
                  </w:sdtPr>
                  <w:sdtContent>
                    <w:tc>
                      <w:tcPr>
                        <w:tcW w:w="870"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少数股东权益变动金额"/>
                    <w:tag w:val="_GBC_4f68fa14c87e4efdb3c757ffa4a86a21"/>
                    <w:id w:val="3181665"/>
                    <w:lock w:val="sdtLocked"/>
                    <w:showingPlcHdr/>
                  </w:sdtPr>
                  <w:sdtContent>
                    <w:tc>
                      <w:tcPr>
                        <w:tcW w:w="1083"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股东投入的普通股导致股东权益合计变动金额"/>
                    <w:tag w:val="_GBC_f5a8ff08a2e640569889d2b37e30a3c5"/>
                    <w:id w:val="3181666"/>
                    <w:lock w:val="sdtLocked"/>
                  </w:sdtPr>
                  <w:sdtContent>
                    <w:tc>
                      <w:tcPr>
                        <w:tcW w:w="1108" w:type="dxa"/>
                        <w:gridSpan w:val="2"/>
                      </w:tcPr>
                      <w:p w:rsidR="00235333" w:rsidRDefault="007E5D8E" w:rsidP="007E5D8E">
                        <w:pPr>
                          <w:jc w:val="right"/>
                          <w:rPr>
                            <w:sz w:val="18"/>
                            <w:szCs w:val="18"/>
                          </w:rPr>
                        </w:pPr>
                        <w:r>
                          <w:rPr>
                            <w:sz w:val="18"/>
                            <w:szCs w:val="18"/>
                          </w:rPr>
                          <w:t>459,688,585.72</w:t>
                        </w:r>
                      </w:p>
                    </w:tc>
                  </w:sdtContent>
                </w:sdt>
              </w:tr>
              <w:tr w:rsidR="00235333" w:rsidTr="007E5D8E">
                <w:tc>
                  <w:tcPr>
                    <w:tcW w:w="2282" w:type="dxa"/>
                  </w:tcPr>
                  <w:p w:rsidR="00235333" w:rsidRDefault="002B19DD">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b1a5eb1cfa38438eb6d14aa9cc5222fd"/>
                    <w:id w:val="3181667"/>
                    <w:lock w:val="sdtLocked"/>
                    <w:showingPlcHdr/>
                  </w:sdtPr>
                  <w:sdtContent>
                    <w:tc>
                      <w:tcPr>
                        <w:tcW w:w="868"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abe6cf963b4b41e798f150e058331131"/>
                    <w:id w:val="3181668"/>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75b6e72e4f2145238acc9ea2ac6f734c"/>
                    <w:id w:val="3181669"/>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0e9df496bfaf4a42a85df89d7fbb5c87"/>
                    <w:id w:val="3181670"/>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3feb46c14e4046b4b8f65b0e91739977"/>
                    <w:id w:val="3181671"/>
                    <w:lock w:val="sdtLocked"/>
                    <w:showingPlcHdr/>
                  </w:sdtPr>
                  <w:sdtContent>
                    <w:tc>
                      <w:tcPr>
                        <w:tcW w:w="973"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069db7cbb5a24b13aed89d29ce5ffca7"/>
                    <w:id w:val="3181672"/>
                    <w:lock w:val="sdtLocked"/>
                    <w:showingPlcHdr/>
                  </w:sdtPr>
                  <w:sdtContent>
                    <w:tc>
                      <w:tcPr>
                        <w:tcW w:w="752"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ef79bfe76ae74fef852fdaf522215abc"/>
                    <w:id w:val="3181673"/>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073ffff1e6a547fd95d41e7986688671"/>
                    <w:id w:val="3181674"/>
                    <w:lock w:val="sdtLocked"/>
                    <w:showingPlcHdr/>
                  </w:sdtPr>
                  <w:sdtContent>
                    <w:tc>
                      <w:tcPr>
                        <w:tcW w:w="856"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0c3360c40a9f4b2096b65d996a0c95ca"/>
                    <w:id w:val="3181675"/>
                    <w:lock w:val="sdtLocked"/>
                    <w:showingPlcHdr/>
                  </w:sdtPr>
                  <w:sdtContent>
                    <w:tc>
                      <w:tcPr>
                        <w:tcW w:w="870"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一般风险准备变动金额"/>
                    <w:tag w:val="_GBC_f5be6b67989749258183b1cc3d2949b8"/>
                    <w:id w:val="3181676"/>
                    <w:lock w:val="sdtLocked"/>
                    <w:showingPlcHdr/>
                  </w:sdtPr>
                  <w:sdtContent>
                    <w:tc>
                      <w:tcPr>
                        <w:tcW w:w="884"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01bbb7b9789a41178cdc55b39937c3cf"/>
                    <w:id w:val="3181677"/>
                    <w:lock w:val="sdtLocked"/>
                    <w:showingPlcHdr/>
                  </w:sdtPr>
                  <w:sdtContent>
                    <w:tc>
                      <w:tcPr>
                        <w:tcW w:w="870"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少数股东权益变动金额"/>
                    <w:tag w:val="_GBC_2665a645a2194307b4cd29cdcd7b5778"/>
                    <w:id w:val="3181678"/>
                    <w:lock w:val="sdtLocked"/>
                    <w:showingPlcHdr/>
                  </w:sdtPr>
                  <w:sdtContent>
                    <w:tc>
                      <w:tcPr>
                        <w:tcW w:w="1083"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股东权益合计变动金额"/>
                    <w:tag w:val="_GBC_868e58d601614fd1863ce77aad5956ed"/>
                    <w:id w:val="3181679"/>
                    <w:lock w:val="sdtLocked"/>
                    <w:showingPlcHdr/>
                  </w:sdtPr>
                  <w:sdtContent>
                    <w:tc>
                      <w:tcPr>
                        <w:tcW w:w="1108" w:type="dxa"/>
                        <w:gridSpan w:val="2"/>
                      </w:tcPr>
                      <w:p w:rsidR="00235333" w:rsidRDefault="002B19DD">
                        <w:pPr>
                          <w:jc w:val="right"/>
                          <w:rPr>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0d13bc1dd1794b0dbea3b911b9bb8d56"/>
                    <w:id w:val="3181680"/>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f6c4361f32904a10ade1796fa678d7af"/>
                    <w:id w:val="3181681"/>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a0b8948de5ee4d1fac5ad4cf27581069"/>
                    <w:id w:val="3181682"/>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940cf225529a45e4ad2ce47e95589d2a"/>
                    <w:id w:val="3181683"/>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d05289c942ce48619d4716f188123e92"/>
                    <w:id w:val="3181684"/>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c2b0ab175e7f41baaf05dd536d0df485"/>
                    <w:id w:val="3181685"/>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62e63f5038924be7b4cb16ca77dbeb55"/>
                    <w:id w:val="3181686"/>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1995ebf5dcdf479f9053d9adc8a06047"/>
                    <w:id w:val="3181687"/>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91deb7784b4f4833a6d29bf6a24e55b1"/>
                    <w:id w:val="3181688"/>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一般风险准备变动金额"/>
                    <w:tag w:val="_GBC_9f6515c6f95444588764053f6668ea19"/>
                    <w:id w:val="3181689"/>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d7d13917fb1c4c5a84637de8423fa3f8"/>
                    <w:id w:val="3181690"/>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少数股东权益变动金额"/>
                    <w:tag w:val="_GBC_b312e0b21b524839bc3c5118410ccb47"/>
                    <w:id w:val="3181691"/>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e19f055a60fe487786be714c34cbe8a4"/>
                    <w:id w:val="3181692"/>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77236ae3f7d34d72ad7593afe7f8e30a"/>
                    <w:id w:val="3181693"/>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cfc7e6a154b1408eb7937b2cf069bc97"/>
                    <w:id w:val="3181694"/>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69dc281fa7854fabbd7b3af263704fa4"/>
                    <w:id w:val="3181695"/>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c71b816e4dea4c9c94c93e34faaed24d"/>
                    <w:id w:val="3181696"/>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a56bf5e426f64c3c8df4b3dc2ff2e39a"/>
                    <w:id w:val="3181697"/>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a28a784fe5e041e4aa15f1cd0233e21f"/>
                    <w:id w:val="3181698"/>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0dae0dc02a894eeab53571f5d403eee3"/>
                    <w:id w:val="3181699"/>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5c98fd55c5cd43b4bcd919ff7cb58dec"/>
                    <w:id w:val="3181700"/>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83fa8b1383724af9a770f9add47d75ad"/>
                    <w:id w:val="3181701"/>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一般风险准备变动金额"/>
                    <w:tag w:val="_GBC_6cdb6306b9de418c8103396395b0fd70"/>
                    <w:id w:val="3181702"/>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35bf9b4c51a24999b9541842a1e7fb47"/>
                    <w:id w:val="3181703"/>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少数股东权益变动金额"/>
                    <w:tag w:val="_GBC_f6975349d6064c8cb8f0e9ad493edb19"/>
                    <w:id w:val="3181704"/>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77a2f11e0e334f3a8413109bca6b93c4"/>
                    <w:id w:val="3181705"/>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4515f8c0a02342a0aca3c7b0a872f0ef"/>
                    <w:id w:val="3181706"/>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956859598b774427a71069bf915aa0af"/>
                    <w:id w:val="3181707"/>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d7713cfd89f64315be3201164767bf11"/>
                    <w:id w:val="3181708"/>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72d1b237cf074966810021ff3fbb8d42"/>
                    <w:id w:val="3181709"/>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008b092d0d684a408f45effcaea96ca5"/>
                    <w:id w:val="3181710"/>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ce23bca0342840f9bf622cfe4948a129"/>
                    <w:id w:val="3181711"/>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e01df85347834a428343dfb684e1c4c7"/>
                    <w:id w:val="3181712"/>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acb34edb816546b8af18f57854b81e27"/>
                    <w:id w:val="3181713"/>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4e4cd410b78241f4b33254e9ea8f8b1c"/>
                    <w:id w:val="3181714"/>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一般风险准备变动金额"/>
                    <w:tag w:val="_GBC_f79b60fbbcac4ccf9c170ccaf33af09e"/>
                    <w:id w:val="3181715"/>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5fd16629d42c4cea99eac50d26b2c4e7"/>
                    <w:id w:val="3181716"/>
                    <w:lock w:val="sdtLocked"/>
                    <w:showingPlcHdr/>
                  </w:sdtPr>
                  <w:sdtContent>
                    <w:tc>
                      <w:tcPr>
                        <w:tcW w:w="870" w:type="dxa"/>
                      </w:tcPr>
                      <w:p w:rsidR="00235333" w:rsidRDefault="007E5D8E" w:rsidP="007E5D8E">
                        <w:pPr>
                          <w:jc w:val="right"/>
                          <w:rPr>
                            <w:color w:val="008000"/>
                            <w:sz w:val="18"/>
                            <w:szCs w:val="18"/>
                          </w:rPr>
                        </w:pPr>
                        <w:r>
                          <w:rPr>
                            <w:sz w:val="18"/>
                            <w:szCs w:val="18"/>
                          </w:rPr>
                          <w:t xml:space="preserve">     </w:t>
                        </w:r>
                      </w:p>
                    </w:tc>
                  </w:sdtContent>
                </w:sdt>
                <w:sdt>
                  <w:sdtPr>
                    <w:rPr>
                      <w:sz w:val="18"/>
                      <w:szCs w:val="18"/>
                    </w:rPr>
                    <w:alias w:val="利润分配导致少数股东权益变动金额"/>
                    <w:tag w:val="_GBC_c077661fa975459681fcd2aea86ed54a"/>
                    <w:id w:val="3181717"/>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股东权益合计变动金额"/>
                    <w:tag w:val="_GBC_f08e4d3326054b17bd41e89b661062da"/>
                    <w:id w:val="3181718"/>
                    <w:lock w:val="sdtLocked"/>
                    <w:showingPlcHdr/>
                  </w:sdtPr>
                  <w:sdtContent>
                    <w:tc>
                      <w:tcPr>
                        <w:tcW w:w="1108" w:type="dxa"/>
                        <w:gridSpan w:val="2"/>
                      </w:tcPr>
                      <w:p w:rsidR="00235333" w:rsidRDefault="007E5D8E" w:rsidP="007E5D8E">
                        <w:pPr>
                          <w:jc w:val="right"/>
                          <w:rPr>
                            <w:color w:val="008000"/>
                            <w:sz w:val="18"/>
                            <w:szCs w:val="18"/>
                          </w:rPr>
                        </w:pPr>
                        <w:r>
                          <w:rPr>
                            <w:sz w:val="18"/>
                            <w:szCs w:val="18"/>
                          </w:rPr>
                          <w:t xml:space="preserve">     </w:t>
                        </w:r>
                      </w:p>
                    </w:tc>
                  </w:sdtContent>
                </w:sdt>
              </w:tr>
              <w:tr w:rsidR="00235333" w:rsidTr="007E5D8E">
                <w:tc>
                  <w:tcPr>
                    <w:tcW w:w="2282" w:type="dxa"/>
                  </w:tcPr>
                  <w:p w:rsidR="00235333" w:rsidRDefault="002B19DD">
                    <w:pPr>
                      <w:rPr>
                        <w:sz w:val="18"/>
                        <w:szCs w:val="18"/>
                      </w:rPr>
                    </w:pPr>
                    <w:r>
                      <w:rPr>
                        <w:sz w:val="18"/>
                        <w:szCs w:val="18"/>
                      </w:rPr>
                      <w:t>1．提取盈余公积</w:t>
                    </w:r>
                  </w:p>
                </w:tc>
                <w:sdt>
                  <w:sdtPr>
                    <w:rPr>
                      <w:sz w:val="18"/>
                      <w:szCs w:val="18"/>
                    </w:rPr>
                    <w:alias w:val="提取盈余公积导致实收资本（或股本）净额变动金额"/>
                    <w:tag w:val="_GBC_1a1e2da95b0342bdb3333ac8cc0ba69e"/>
                    <w:id w:val="3181719"/>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2c0185a081f54904a024172b245772c2"/>
                    <w:id w:val="3181720"/>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647242c770024c87b5d8f8d119855930"/>
                    <w:id w:val="3181721"/>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5db6d7e499b5427cb358ef82666e6301"/>
                    <w:id w:val="3181722"/>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4361e69f7e244529a8e3c5a23b0a59aa"/>
                    <w:id w:val="3181723"/>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5bbbe8175f2d4cb5a5a89823aa0f34f4"/>
                    <w:id w:val="3181724"/>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6a90bbb46a1f48bdae1ad10546519b30"/>
                    <w:id w:val="3181725"/>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41a0ef917d2d422a892e0489c1da7d25"/>
                    <w:id w:val="3181726"/>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ece75f8bc93f48ba9c832a962ce566dd"/>
                    <w:id w:val="3181727"/>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一般风险准备变动金额"/>
                    <w:tag w:val="_GBC_4fc10bd7aa624277955de931ca5cf466"/>
                    <w:id w:val="3181728"/>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9f4c0eb53a68448aa9854c664a036d51"/>
                    <w:id w:val="3181729"/>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少数股东权益变动金额"/>
                    <w:tag w:val="_GBC_e2a15bc69f304864b4aa8c783a8bb158"/>
                    <w:id w:val="3181730"/>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2bba713f5edb4ac48d1d71dbcbfdc087"/>
                    <w:id w:val="3181731"/>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sz w:val="18"/>
                        <w:szCs w:val="18"/>
                      </w:rPr>
                      <w:t>2．提取一般风险准备</w:t>
                    </w:r>
                  </w:p>
                </w:tc>
                <w:sdt>
                  <w:sdtPr>
                    <w:rPr>
                      <w:sz w:val="18"/>
                      <w:szCs w:val="18"/>
                    </w:rPr>
                    <w:alias w:val="提取一般风险准备导致实收资本（或股本）净额变动金额"/>
                    <w:tag w:val="_GBC_91c03099aae34863b1ebd047b2e58b29"/>
                    <w:id w:val="3181732"/>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优先股变动金额"/>
                    <w:tag w:val="_GBC_f78a504851994eb0b92a9ef8d6538a41"/>
                    <w:id w:val="3181733"/>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永续债变动金额"/>
                    <w:tag w:val="_GBC_c9e292d79e7b444c8fd6726aff30e22d"/>
                    <w:id w:val="3181734"/>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其他变动金额"/>
                    <w:tag w:val="_GBC_d4b0a5fde3b741e9b15ea49be1b98d08"/>
                    <w:id w:val="3181735"/>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资本公积变动金额"/>
                    <w:tag w:val="_GBC_b48d36341c104938956909532e0f9b43"/>
                    <w:id w:val="3181736"/>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库存股变动金额"/>
                    <w:tag w:val="_GBC_9c0d7922c561419db193ddee1fb28873"/>
                    <w:id w:val="3181737"/>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综合收益变动金额"/>
                    <w:tag w:val="_GBC_ccefba20cad44b109650f24edfc0d3a1"/>
                    <w:id w:val="3181738"/>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专项储备变动金额"/>
                    <w:tag w:val="_GBC_9ecdf9d9702c49bfa0b66e119d2b1930"/>
                    <w:id w:val="3181739"/>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盈余公积变动金额"/>
                    <w:tag w:val="_GBC_b227bd24600a4f35a1789a27938f6405"/>
                    <w:id w:val="3181740"/>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一般风险准备变动金额"/>
                    <w:tag w:val="_GBC_46d32b0e7d2a4e9397603b5bedc560e2"/>
                    <w:id w:val="3181741"/>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未分配利润变动金额"/>
                    <w:tag w:val="_GBC_45c8ea53b192406e895e15ff579136be"/>
                    <w:id w:val="3181742"/>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少数股东权益变动金额"/>
                    <w:tag w:val="_GBC_e361fff0e6ce465c813143945dda2dd3"/>
                    <w:id w:val="3181743"/>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股东权益合计变动金额"/>
                    <w:tag w:val="_GBC_cf1b373588044caeacfcbe871e1e2eb9"/>
                    <w:id w:val="3181744"/>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sz w:val="18"/>
                        <w:szCs w:val="18"/>
                      </w:rPr>
                      <w:t>3．对所有者（或股东）的分配</w:t>
                    </w:r>
                  </w:p>
                </w:tc>
                <w:sdt>
                  <w:sdtPr>
                    <w:rPr>
                      <w:sz w:val="18"/>
                      <w:szCs w:val="18"/>
                    </w:rPr>
                    <w:alias w:val="对所有者（或股东）的分配导致实收资本（或股本）净额变动金额"/>
                    <w:tag w:val="_GBC_32020ac097514f7a8963ba3b4645b826"/>
                    <w:id w:val="3181745"/>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54258a9187c54ee38b628d95c4b057aa"/>
                    <w:id w:val="3181746"/>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ab01c78c9825407eb678542237da77bf"/>
                    <w:id w:val="3181747"/>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92672d547dd74777897845683645a1a3"/>
                    <w:id w:val="3181748"/>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34381df683e546dd9b9491227d559f95"/>
                    <w:id w:val="3181749"/>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e8da057308084b45b62dbbfd52c54f17"/>
                    <w:id w:val="3181750"/>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9bf019e64a7c4807a0607fb052654303"/>
                    <w:id w:val="3181751"/>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4f402f03ab9742ba9cfa28d9a7729193"/>
                    <w:id w:val="3181752"/>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1bb1990740b941f4bc9d8c20569426ce"/>
                    <w:id w:val="3181753"/>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一般风险准备变动金额"/>
                    <w:tag w:val="_GBC_b161e8312f574672ab463645755af800"/>
                    <w:id w:val="3181754"/>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b80b0614977743bd8b26b02da9b526b8"/>
                    <w:id w:val="3181755"/>
                    <w:lock w:val="sdtLocked"/>
                    <w:showingPlcHdr/>
                  </w:sdtPr>
                  <w:sdtContent>
                    <w:tc>
                      <w:tcPr>
                        <w:tcW w:w="870" w:type="dxa"/>
                      </w:tcPr>
                      <w:p w:rsidR="00235333" w:rsidRDefault="007E5D8E" w:rsidP="007E5D8E">
                        <w:pPr>
                          <w:jc w:val="right"/>
                          <w:rPr>
                            <w:color w:val="008000"/>
                            <w:sz w:val="18"/>
                            <w:szCs w:val="18"/>
                          </w:rPr>
                        </w:pPr>
                        <w:r>
                          <w:rPr>
                            <w:sz w:val="18"/>
                            <w:szCs w:val="18"/>
                          </w:rPr>
                          <w:t xml:space="preserve">     </w:t>
                        </w:r>
                      </w:p>
                    </w:tc>
                  </w:sdtContent>
                </w:sdt>
                <w:sdt>
                  <w:sdtPr>
                    <w:rPr>
                      <w:sz w:val="18"/>
                      <w:szCs w:val="18"/>
                    </w:rPr>
                    <w:alias w:val="对所有者（或股东）的分配导致少数股东权益变动金额"/>
                    <w:tag w:val="_GBC_a675a5bb5e9d4d10abc61dfdd7c4c010"/>
                    <w:id w:val="3181756"/>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3f65ad1c22e4411c959fc9537055eaab"/>
                    <w:id w:val="3181757"/>
                    <w:lock w:val="sdtLocked"/>
                    <w:showingPlcHdr/>
                  </w:sdtPr>
                  <w:sdtContent>
                    <w:tc>
                      <w:tcPr>
                        <w:tcW w:w="1108" w:type="dxa"/>
                        <w:gridSpan w:val="2"/>
                      </w:tcPr>
                      <w:p w:rsidR="00235333" w:rsidRDefault="007E5D8E" w:rsidP="007E5D8E">
                        <w:pPr>
                          <w:jc w:val="right"/>
                          <w:rPr>
                            <w:color w:val="008000"/>
                            <w:sz w:val="18"/>
                            <w:szCs w:val="18"/>
                          </w:rPr>
                        </w:pPr>
                        <w:r>
                          <w:rPr>
                            <w:sz w:val="18"/>
                            <w:szCs w:val="18"/>
                          </w:rPr>
                          <w:t xml:space="preserve">     </w:t>
                        </w:r>
                      </w:p>
                    </w:tc>
                  </w:sdtContent>
                </w:sdt>
              </w:tr>
              <w:tr w:rsidR="00235333" w:rsidTr="007E5D8E">
                <w:tc>
                  <w:tcPr>
                    <w:tcW w:w="2282" w:type="dxa"/>
                  </w:tcPr>
                  <w:p w:rsidR="00235333" w:rsidRDefault="002B19DD">
                    <w:pPr>
                      <w:rPr>
                        <w:sz w:val="18"/>
                        <w:szCs w:val="18"/>
                      </w:rPr>
                    </w:pPr>
                    <w:r>
                      <w:rPr>
                        <w:sz w:val="18"/>
                        <w:szCs w:val="18"/>
                      </w:rPr>
                      <w:t>4．其他</w:t>
                    </w:r>
                  </w:p>
                </w:tc>
                <w:sdt>
                  <w:sdtPr>
                    <w:rPr>
                      <w:sz w:val="18"/>
                      <w:szCs w:val="18"/>
                    </w:rPr>
                    <w:alias w:val="其他利润分配导致实收资本（或股本）净额变动金额"/>
                    <w:tag w:val="_GBC_0312d32d39d54347a05a91a946b5ff54"/>
                    <w:id w:val="3181758"/>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978700df9b08479793b7c0e1ff711ba5"/>
                    <w:id w:val="3181759"/>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be9dd499194847c2a318bb829aac88f8"/>
                    <w:id w:val="3181760"/>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794a323657624054b83c3482f28b670e"/>
                    <w:id w:val="3181761"/>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304a3d6077a94dcfaaf9456f0dd4b1ce"/>
                    <w:id w:val="3181762"/>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491c2ecbf6914094b39f76602649eb44"/>
                    <w:id w:val="3181763"/>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8ecd05736627439487939cbdd49cb1f1"/>
                    <w:id w:val="3181764"/>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8395fed1694b4b42b12e0fc63cd105b6"/>
                    <w:id w:val="3181765"/>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325ff26a3a754e9d896fe3bdb7714a6e"/>
                    <w:id w:val="3181766"/>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一般风险准备变动金额"/>
                    <w:tag w:val="_GBC_9e12bdcaa28f4dd7be3c5166b6dc8dc0"/>
                    <w:id w:val="3181767"/>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fa8ef7e9046c4aabb5e6a1a48dcef15c"/>
                    <w:id w:val="3181768"/>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少数股东权益变动金额"/>
                    <w:tag w:val="_GBC_1eade97753574eff93ed64831dd71f4a"/>
                    <w:id w:val="3181769"/>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5d0f1c8be61f409cbad0a7ae26baae03"/>
                    <w:id w:val="3181770"/>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2b0ffe66cc714ea89055bc1104efd56a"/>
                    <w:id w:val="3181771"/>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4d7e3c201d6a41a3b8eb19a7c160b53e"/>
                    <w:id w:val="3181772"/>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dbc3303ee9ce4d1b9276cdd1b56f3fe8"/>
                    <w:id w:val="3181773"/>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2cab6a74577844ffa81888c227201d9a"/>
                    <w:id w:val="3181774"/>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8531069f916942859721d2903ce54190"/>
                    <w:id w:val="3181775"/>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d84a4243b71443ceb6ec3b8b08ee452a"/>
                    <w:id w:val="3181776"/>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134b0598c9ab42aba55185cdf9e78b50"/>
                    <w:id w:val="3181777"/>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8e5ba80992e441bb8c20272861e2224c"/>
                    <w:id w:val="3181778"/>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4b92f2c7718d4b4c808eeae471b3c6f1"/>
                    <w:id w:val="3181779"/>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一般风险准备变动金额"/>
                    <w:tag w:val="_GBC_6a41b7ccbd2e40faac2052c7c2728a3c"/>
                    <w:id w:val="3181780"/>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bac86216fb5c46129a9e923be84c7a9d"/>
                    <w:id w:val="3181781"/>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少数股东权益变动金额"/>
                    <w:tag w:val="_GBC_23a9e9fa971245748c261f52782192f7"/>
                    <w:id w:val="3181782"/>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1168372e9d604a1caa5cb7314b932bca"/>
                    <w:id w:val="3181783"/>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c2b7c94804a1496fb25cd4c80f163f63"/>
                    <w:id w:val="3181784"/>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0dabd275ad304b588a0580e25ac7c1f4"/>
                    <w:id w:val="3181785"/>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d2db2b2d4880475faa087bee5180adce"/>
                    <w:id w:val="3181786"/>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90fdbe20200d4ce38a57bc78b4179e33"/>
                    <w:id w:val="3181787"/>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49b0561ac2be4c4f8b913eb464fd69f0"/>
                    <w:id w:val="3181788"/>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5f292639998d4ca4a5d5f2221ab070d4"/>
                    <w:id w:val="3181789"/>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6c65e152997a4da39b178d1e4e3c1c67"/>
                    <w:id w:val="3181790"/>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52bec9e641f541af804b3d6a27362924"/>
                    <w:id w:val="3181791"/>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25754c7ba91248509ea6395b18d1bee4"/>
                    <w:id w:val="3181792"/>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一般风险准备变动金额"/>
                    <w:tag w:val="_GBC_b03ae3deeb744acbb67cfb8cf7a1dc1c"/>
                    <w:id w:val="3181793"/>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10caad1f059d4ac78f40fb623451eb36"/>
                    <w:id w:val="3181794"/>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少数股东权益变动金额"/>
                    <w:tag w:val="_GBC_cdcbce1641514a97b5c3916f3337aef7"/>
                    <w:id w:val="3181795"/>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6a6f402bf9984f39885cda20be2f7c7f"/>
                    <w:id w:val="3181796"/>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d4afb2fffa3f4b0db45f0bbec87c9aed"/>
                    <w:id w:val="3181797"/>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d8a487d9c39c492498de2d3e5740f1db"/>
                    <w:id w:val="3181798"/>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358121a220ba4f769a3280492a09c75c"/>
                    <w:id w:val="3181799"/>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89b51079c72f4a85b725717099e539fd"/>
                    <w:id w:val="3181800"/>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2d1bb025b29a49ebb09eecfe68dca1b6"/>
                    <w:id w:val="3181801"/>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24ca4c1354784ee79e67cdc7b3d2a0ae"/>
                    <w:id w:val="3181802"/>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9cba72f809ed468cade76c7bed47f6ed"/>
                    <w:id w:val="3181803"/>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5f4a38f704314c5e90acb63414421fa8"/>
                    <w:id w:val="3181804"/>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185fdcaff5904772977f434d3ca56e26"/>
                    <w:id w:val="3181805"/>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一般风险准备变动金额"/>
                    <w:tag w:val="_GBC_625f224527ec436abddcc797deb6b924"/>
                    <w:id w:val="3181806"/>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b6bd6bfab8cf49ad830bdfc49b931eb6"/>
                    <w:id w:val="3181807"/>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少数股东权益变动金额"/>
                    <w:tag w:val="_GBC_0dfc256862c74e988d9aa7a816b12861"/>
                    <w:id w:val="3181808"/>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51722039d81b443594044d55e372e026"/>
                    <w:id w:val="3181809"/>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sz w:val="18"/>
                        <w:szCs w:val="18"/>
                      </w:rPr>
                      <w:t>3．盈余公积弥补亏损</w:t>
                    </w:r>
                  </w:p>
                </w:tc>
                <w:sdt>
                  <w:sdtPr>
                    <w:rPr>
                      <w:sz w:val="18"/>
                      <w:szCs w:val="18"/>
                    </w:rPr>
                    <w:alias w:val="盈余公积弥补亏损导致实收资本（或股本）净额变动金额"/>
                    <w:tag w:val="_GBC_fd80cb73cbdb4d268235abab5a3276b9"/>
                    <w:id w:val="3181810"/>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4e68cf75d84b474f92867067a68f1464"/>
                    <w:id w:val="3181811"/>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a8a01e1b7bf049b4898ca3e0a51197b9"/>
                    <w:id w:val="3181812"/>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66d19070fa504272af3943046beafbfb"/>
                    <w:id w:val="3181813"/>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bbeadaf9b4b24a3d9b5e5a8057e7fdff"/>
                    <w:id w:val="3181814"/>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f19048ec3b074cc7bc201caa6edf8c29"/>
                    <w:id w:val="3181815"/>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c55a47e6c4d14360a2867ab7732d4220"/>
                    <w:id w:val="3181816"/>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6e46fabc310949b8be3a5024860ccc41"/>
                    <w:id w:val="3181817"/>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c39a79d07d07479a847793e768c63708"/>
                    <w:id w:val="3181818"/>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一般风险准备变动金额"/>
                    <w:tag w:val="_GBC_d21cc13224cc4a6f91409a2ecb252062"/>
                    <w:id w:val="3181819"/>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bd91a8b6a9634813b4fc9512c7fa4b98"/>
                    <w:id w:val="3181820"/>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少数股东权益变动金额"/>
                    <w:tag w:val="_GBC_4e803821839f4045b65dcc4829b05960"/>
                    <w:id w:val="3181821"/>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3219db77c77244ad8de930ac203652af"/>
                    <w:id w:val="3181822"/>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sz w:val="18"/>
                        <w:szCs w:val="18"/>
                      </w:rPr>
                      <w:t>4．其他</w:t>
                    </w:r>
                  </w:p>
                </w:tc>
                <w:sdt>
                  <w:sdtPr>
                    <w:rPr>
                      <w:sz w:val="18"/>
                      <w:szCs w:val="18"/>
                    </w:rPr>
                    <w:alias w:val="其他所有者权益内部结转导致实收资本（或股本）净额变动金额"/>
                    <w:tag w:val="_GBC_157d47cb91cb45d3821dd7a06559e576"/>
                    <w:id w:val="3181823"/>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68d2281a67174fe9939e0ff020c6cfd1"/>
                    <w:id w:val="3181824"/>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3fb18e137de2442a96c3beed78b6ec7e"/>
                    <w:id w:val="3181825"/>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8ad349b8eac34942b93f7f0abd0bd5f2"/>
                    <w:id w:val="3181826"/>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5aa12e5b90f54d3594eb1819eb885abc"/>
                    <w:id w:val="3181827"/>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b58d16206f314da4965dd582da896555"/>
                    <w:id w:val="3181828"/>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8664dc7392ca4123836f7c157cfa96f0"/>
                    <w:id w:val="3181829"/>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ed813617d7b24d5aa1206ad2739ed368"/>
                    <w:id w:val="3181830"/>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be3d19c9935c4763926794eb5355040c"/>
                    <w:id w:val="3181831"/>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一般风险准备变动金额"/>
                    <w:tag w:val="_GBC_fc37147ff26946338bbc02a5f7145d26"/>
                    <w:id w:val="3181832"/>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d8b31d9575714b0ca9252bcf5983e68b"/>
                    <w:id w:val="3181833"/>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少数股东权益变动金额"/>
                    <w:tag w:val="_GBC_48350b5a4739464d96ce58d3c98c538c"/>
                    <w:id w:val="3181834"/>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e085e3c5c7fb4d8ba126db44afa087ca"/>
                    <w:id w:val="3181835"/>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rFonts w:hint="eastAsia"/>
                        <w:sz w:val="18"/>
                        <w:szCs w:val="18"/>
                      </w:rPr>
                      <w:t>（五）专项储备</w:t>
                    </w:r>
                  </w:p>
                </w:tc>
                <w:sdt>
                  <w:sdtPr>
                    <w:rPr>
                      <w:sz w:val="18"/>
                      <w:szCs w:val="18"/>
                    </w:rPr>
                    <w:alias w:val="专项储备导致实收资本（或股本）净额变动金额"/>
                    <w:tag w:val="_GBC_5115f070f2ca4b3aa007cd2dfff8ae5e"/>
                    <w:id w:val="3181836"/>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ebe9f45adce54283bcf82f3858ea53a5"/>
                    <w:id w:val="3181837"/>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e29e6ffb3f96493ba46db0633f1d14a6"/>
                    <w:id w:val="3181838"/>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b7f2b0c5b09445a9b198bb2b721752a2"/>
                    <w:id w:val="3181839"/>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730f2db178a344d48bfa70a006568b87"/>
                    <w:id w:val="3181840"/>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b7edbda71c1649daa78c8f3ed62c5583"/>
                    <w:id w:val="3181841"/>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a7207f4a785c41028641257b4656db62"/>
                    <w:id w:val="3181842"/>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d7fc9bfad83d47869766a784625f42c7"/>
                    <w:id w:val="3181843"/>
                    <w:lock w:val="sdtLocked"/>
                  </w:sdtPr>
                  <w:sdtContent>
                    <w:tc>
                      <w:tcPr>
                        <w:tcW w:w="856" w:type="dxa"/>
                        <w:gridSpan w:val="2"/>
                      </w:tcPr>
                      <w:p w:rsidR="00235333" w:rsidRDefault="007E5D8E">
                        <w:pPr>
                          <w:jc w:val="right"/>
                          <w:rPr>
                            <w:color w:val="008000"/>
                            <w:sz w:val="18"/>
                            <w:szCs w:val="18"/>
                          </w:rPr>
                        </w:pPr>
                        <w:r>
                          <w:rPr>
                            <w:sz w:val="18"/>
                            <w:szCs w:val="18"/>
                          </w:rPr>
                          <w:t>-452,559.77</w:t>
                        </w:r>
                      </w:p>
                    </w:tc>
                  </w:sdtContent>
                </w:sdt>
                <w:sdt>
                  <w:sdtPr>
                    <w:rPr>
                      <w:sz w:val="18"/>
                      <w:szCs w:val="18"/>
                    </w:rPr>
                    <w:alias w:val="专项储备导致盈余公积变动金额"/>
                    <w:tag w:val="_GBC_735a622e4d5248dbbe61bd011aeb6c52"/>
                    <w:id w:val="3181844"/>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一般风险准备变动金额"/>
                    <w:tag w:val="_GBC_0e94e0de46424d809f735159b990bdf3"/>
                    <w:id w:val="3181845"/>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8155ea3cfca145b7a0c2961564659326"/>
                    <w:id w:val="3181846"/>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少数股东权益变动金额"/>
                    <w:tag w:val="_GBC_6ca048884e154d5a93b8eb75f3ec6f7f"/>
                    <w:id w:val="3181847"/>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03bb7c9c59d747079e448137403c922e"/>
                    <w:id w:val="3181848"/>
                    <w:lock w:val="sdtLocked"/>
                  </w:sdtPr>
                  <w:sdtContent>
                    <w:tc>
                      <w:tcPr>
                        <w:tcW w:w="1108" w:type="dxa"/>
                        <w:gridSpan w:val="2"/>
                      </w:tcPr>
                      <w:p w:rsidR="00235333" w:rsidRDefault="007E5D8E">
                        <w:pPr>
                          <w:jc w:val="right"/>
                          <w:rPr>
                            <w:color w:val="008000"/>
                            <w:sz w:val="18"/>
                            <w:szCs w:val="18"/>
                          </w:rPr>
                        </w:pPr>
                        <w:r>
                          <w:rPr>
                            <w:sz w:val="18"/>
                            <w:szCs w:val="18"/>
                          </w:rPr>
                          <w:t>-452,559.77</w:t>
                        </w:r>
                      </w:p>
                    </w:tc>
                  </w:sdtContent>
                </w:sdt>
              </w:tr>
              <w:tr w:rsidR="00235333" w:rsidTr="007E5D8E">
                <w:tc>
                  <w:tcPr>
                    <w:tcW w:w="2282" w:type="dxa"/>
                  </w:tcPr>
                  <w:p w:rsidR="00235333" w:rsidRDefault="002B19DD">
                    <w:pPr>
                      <w:rPr>
                        <w:sz w:val="18"/>
                        <w:szCs w:val="18"/>
                      </w:rPr>
                    </w:pPr>
                    <w:r>
                      <w:rPr>
                        <w:rFonts w:hint="eastAsia"/>
                        <w:sz w:val="18"/>
                        <w:szCs w:val="18"/>
                      </w:rPr>
                      <w:t>1．本期提取</w:t>
                    </w:r>
                  </w:p>
                </w:tc>
                <w:sdt>
                  <w:sdtPr>
                    <w:rPr>
                      <w:sz w:val="18"/>
                      <w:szCs w:val="18"/>
                    </w:rPr>
                    <w:alias w:val="提取导致实收资本（或股本）净额变动金额"/>
                    <w:tag w:val="_GBC_4480a286c00947688c41718071d8352d"/>
                    <w:id w:val="3181849"/>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e3485fdbadd645499b2384aaaa153323"/>
                    <w:id w:val="3181850"/>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d610cfe246d34142af83546c738e88fb"/>
                    <w:id w:val="3181851"/>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818f759f16ba42e58b7f6c25cc88baf5"/>
                    <w:id w:val="3181852"/>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721928d7a29f48ce8ca7c7ca2284309c"/>
                    <w:id w:val="3181853"/>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47705309508447f78db4c09f323051aa"/>
                    <w:id w:val="3181854"/>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95876bb6f9e9429e9738dc48cc567b16"/>
                    <w:id w:val="3181855"/>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b34b1c9b3f964e709eb0dde69e642e36"/>
                    <w:id w:val="3181856"/>
                    <w:lock w:val="sdtLocked"/>
                  </w:sdtPr>
                  <w:sdtContent>
                    <w:tc>
                      <w:tcPr>
                        <w:tcW w:w="856" w:type="dxa"/>
                        <w:gridSpan w:val="2"/>
                      </w:tcPr>
                      <w:p w:rsidR="00235333" w:rsidRDefault="007E5D8E" w:rsidP="007E5D8E">
                        <w:pPr>
                          <w:jc w:val="right"/>
                          <w:rPr>
                            <w:color w:val="008000"/>
                            <w:sz w:val="18"/>
                            <w:szCs w:val="18"/>
                          </w:rPr>
                        </w:pPr>
                        <w:r>
                          <w:rPr>
                            <w:sz w:val="18"/>
                            <w:szCs w:val="18"/>
                          </w:rPr>
                          <w:t>2,234,165.06</w:t>
                        </w:r>
                      </w:p>
                    </w:tc>
                  </w:sdtContent>
                </w:sdt>
                <w:sdt>
                  <w:sdtPr>
                    <w:rPr>
                      <w:sz w:val="18"/>
                      <w:szCs w:val="18"/>
                    </w:rPr>
                    <w:alias w:val="提取导致盈余公积变动金额"/>
                    <w:tag w:val="_GBC_91b08d4dd37a4a739910b22d5bd467c5"/>
                    <w:id w:val="3181857"/>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一般风险准备变动金额"/>
                    <w:tag w:val="_GBC_d62165063af34d9fb4d57a462f945165"/>
                    <w:id w:val="3181858"/>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dcc1edc20c204add85ecbdf0b57c60dd"/>
                    <w:id w:val="3181859"/>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少数股东权益变动金额"/>
                    <w:tag w:val="_GBC_1f627abafaab4bdc89e9a7b15bd811fc"/>
                    <w:id w:val="3181860"/>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e0a275e77d674101a57c7f0733e73ed4"/>
                    <w:id w:val="3181861"/>
                    <w:lock w:val="sdtLocked"/>
                  </w:sdtPr>
                  <w:sdtContent>
                    <w:tc>
                      <w:tcPr>
                        <w:tcW w:w="1108" w:type="dxa"/>
                        <w:gridSpan w:val="2"/>
                      </w:tcPr>
                      <w:p w:rsidR="00235333" w:rsidRDefault="007E5D8E" w:rsidP="007E5D8E">
                        <w:pPr>
                          <w:jc w:val="right"/>
                          <w:rPr>
                            <w:color w:val="008000"/>
                            <w:sz w:val="18"/>
                            <w:szCs w:val="18"/>
                          </w:rPr>
                        </w:pPr>
                        <w:r>
                          <w:rPr>
                            <w:sz w:val="18"/>
                            <w:szCs w:val="18"/>
                          </w:rPr>
                          <w:t>2,234,165.06</w:t>
                        </w:r>
                      </w:p>
                    </w:tc>
                  </w:sdtContent>
                </w:sdt>
              </w:tr>
              <w:tr w:rsidR="00235333" w:rsidTr="007E5D8E">
                <w:tc>
                  <w:tcPr>
                    <w:tcW w:w="2282" w:type="dxa"/>
                  </w:tcPr>
                  <w:p w:rsidR="00235333" w:rsidRDefault="002B19DD">
                    <w:pPr>
                      <w:rPr>
                        <w:sz w:val="18"/>
                        <w:szCs w:val="18"/>
                      </w:rPr>
                    </w:pPr>
                    <w:r>
                      <w:rPr>
                        <w:rFonts w:hint="eastAsia"/>
                        <w:sz w:val="18"/>
                        <w:szCs w:val="18"/>
                      </w:rPr>
                      <w:t>2．本期使用</w:t>
                    </w:r>
                  </w:p>
                </w:tc>
                <w:sdt>
                  <w:sdtPr>
                    <w:rPr>
                      <w:sz w:val="18"/>
                      <w:szCs w:val="18"/>
                    </w:rPr>
                    <w:alias w:val="使用导致实收资本（或股本）净额变动金额"/>
                    <w:tag w:val="_GBC_2c60cbf1ae074bf4b8657a87bd6723d6"/>
                    <w:id w:val="3181862"/>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d7a7aa1e1d3743ff8ee85546333665ef"/>
                    <w:id w:val="3181863"/>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0c57d1a971db4613b4a930814e100694"/>
                    <w:id w:val="3181864"/>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f3a1095566d9473894434f905c0b45c2"/>
                    <w:id w:val="3181865"/>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c1049acd34c949af9d8e1cc5d41e5eb5"/>
                    <w:id w:val="3181866"/>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3008855c0efb44fda4bb086171723e04"/>
                    <w:id w:val="3181867"/>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a47f33e6fb14798b32ae382e524f5c6"/>
                    <w:id w:val="3181868"/>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aabec87037174c70bcadec02024d99bf"/>
                    <w:id w:val="3181869"/>
                    <w:lock w:val="sdtLocked"/>
                  </w:sdtPr>
                  <w:sdtContent>
                    <w:tc>
                      <w:tcPr>
                        <w:tcW w:w="856" w:type="dxa"/>
                        <w:gridSpan w:val="2"/>
                      </w:tcPr>
                      <w:p w:rsidR="00235333" w:rsidRDefault="007E5D8E" w:rsidP="007E5D8E">
                        <w:pPr>
                          <w:jc w:val="right"/>
                          <w:rPr>
                            <w:color w:val="008000"/>
                            <w:sz w:val="18"/>
                            <w:szCs w:val="18"/>
                          </w:rPr>
                        </w:pPr>
                        <w:r>
                          <w:rPr>
                            <w:sz w:val="18"/>
                            <w:szCs w:val="18"/>
                          </w:rPr>
                          <w:t>2,686,724.83</w:t>
                        </w:r>
                      </w:p>
                    </w:tc>
                  </w:sdtContent>
                </w:sdt>
                <w:sdt>
                  <w:sdtPr>
                    <w:rPr>
                      <w:sz w:val="18"/>
                      <w:szCs w:val="18"/>
                    </w:rPr>
                    <w:alias w:val="使用导致盈余公积变动金额"/>
                    <w:tag w:val="_GBC_09011cf2dbd9476289a102a03a30cfbd"/>
                    <w:id w:val="3181870"/>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一般风险准备变动金额"/>
                    <w:tag w:val="_GBC_b223f0b8f6b04dcbb8bdf277dbe3f997"/>
                    <w:id w:val="3181871"/>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cbbba4ff28a0493f9b4aec4cab06d811"/>
                    <w:id w:val="3181872"/>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少数股东权益变动金额"/>
                    <w:tag w:val="_GBC_9ec6d4e7e9514552ab66e4169f451606"/>
                    <w:id w:val="3181873"/>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0f53019ac5a343f682406315a514dc53"/>
                    <w:id w:val="3181874"/>
                    <w:lock w:val="sdtLocked"/>
                  </w:sdtPr>
                  <w:sdtContent>
                    <w:tc>
                      <w:tcPr>
                        <w:tcW w:w="1108" w:type="dxa"/>
                        <w:gridSpan w:val="2"/>
                      </w:tcPr>
                      <w:p w:rsidR="00235333" w:rsidRDefault="007E5D8E" w:rsidP="007E5D8E">
                        <w:pPr>
                          <w:jc w:val="right"/>
                          <w:rPr>
                            <w:color w:val="008000"/>
                            <w:sz w:val="18"/>
                            <w:szCs w:val="18"/>
                          </w:rPr>
                        </w:pPr>
                        <w:r>
                          <w:rPr>
                            <w:sz w:val="18"/>
                            <w:szCs w:val="18"/>
                          </w:rPr>
                          <w:t>2,686,724.83</w:t>
                        </w:r>
                      </w:p>
                    </w:tc>
                  </w:sdtContent>
                </w:sdt>
              </w:tr>
              <w:tr w:rsidR="00235333" w:rsidTr="007E5D8E">
                <w:tc>
                  <w:tcPr>
                    <w:tcW w:w="2282" w:type="dxa"/>
                  </w:tcPr>
                  <w:p w:rsidR="00235333" w:rsidRDefault="002B19DD">
                    <w:pPr>
                      <w:rPr>
                        <w:sz w:val="18"/>
                        <w:szCs w:val="18"/>
                      </w:rPr>
                    </w:pPr>
                    <w:r>
                      <w:rPr>
                        <w:rFonts w:hint="eastAsia"/>
                        <w:sz w:val="18"/>
                        <w:szCs w:val="18"/>
                      </w:rPr>
                      <w:t>（六）其他</w:t>
                    </w:r>
                  </w:p>
                </w:tc>
                <w:sdt>
                  <w:sdtPr>
                    <w:rPr>
                      <w:sz w:val="18"/>
                      <w:szCs w:val="18"/>
                    </w:rPr>
                    <w:alias w:val="其他导致实收资本（或股本）净额变动金额"/>
                    <w:tag w:val="_GBC_0a2e0b25ebf54f71b2cf2ee0df8308f8"/>
                    <w:id w:val="3181875"/>
                    <w:lock w:val="sdtLocked"/>
                    <w:showingPlcHdr/>
                  </w:sdtPr>
                  <w:sdtContent>
                    <w:tc>
                      <w:tcPr>
                        <w:tcW w:w="868"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570ede3304204b6095a1443ef359dfff"/>
                    <w:id w:val="3181876"/>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341674fde95c4db3acdcb053de349b86"/>
                    <w:id w:val="3181877"/>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6a2f33bad914493cab615467aa558cd7"/>
                    <w:id w:val="3181878"/>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06c87e795095460aade6a4b36d673eff"/>
                    <w:id w:val="3181879"/>
                    <w:lock w:val="sdtLocked"/>
                    <w:showingPlcHdr/>
                  </w:sdtPr>
                  <w:sdtContent>
                    <w:tc>
                      <w:tcPr>
                        <w:tcW w:w="97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d3c1dc32071a4b4ea4a455f457b7fafd"/>
                    <w:id w:val="3181880"/>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80a1a444810d4755a1b367d7b4113fc0"/>
                    <w:id w:val="3181881"/>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4e67cf6939104df899086bf8915ed541"/>
                    <w:id w:val="3181882"/>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2d4b24e7e15d4794ad3b0426f89c60db"/>
                    <w:id w:val="3181883"/>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一般风险准备变动金额"/>
                    <w:tag w:val="_GBC_902aa5a3a2d645fd96088017c7d0b76c"/>
                    <w:id w:val="3181884"/>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014bdb8ee7db48e8a9a2a78a3733ad11"/>
                    <w:id w:val="3181885"/>
                    <w:lock w:val="sdtLocked"/>
                    <w:showingPlcHdr/>
                  </w:sdtPr>
                  <w:sdtContent>
                    <w:tc>
                      <w:tcPr>
                        <w:tcW w:w="870"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少数股东权益变动金额"/>
                    <w:tag w:val="_GBC_7d880d6b45a34ddc89095bb0cefb2878"/>
                    <w:id w:val="3181886"/>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ea503b7b104246e29399a1cf383dd4f0"/>
                    <w:id w:val="3181887"/>
                    <w:lock w:val="sdtLocked"/>
                    <w:showingPlcHdr/>
                  </w:sdtPr>
                  <w:sdtContent>
                    <w:tc>
                      <w:tcPr>
                        <w:tcW w:w="1108"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c>
                  <w:tcPr>
                    <w:tcW w:w="2282" w:type="dxa"/>
                  </w:tcPr>
                  <w:p w:rsidR="00235333" w:rsidRDefault="002B19DD">
                    <w:pPr>
                      <w:rPr>
                        <w:sz w:val="18"/>
                        <w:szCs w:val="18"/>
                      </w:rPr>
                    </w:pPr>
                    <w:r>
                      <w:rPr>
                        <w:sz w:val="18"/>
                        <w:szCs w:val="18"/>
                      </w:rPr>
                      <w:t>四、本期期末余额</w:t>
                    </w:r>
                  </w:p>
                </w:tc>
                <w:sdt>
                  <w:sdtPr>
                    <w:rPr>
                      <w:sz w:val="18"/>
                      <w:szCs w:val="18"/>
                    </w:rPr>
                    <w:alias w:val="股本"/>
                    <w:tag w:val="_GBC_6abdd34bbccf4e3084fd8b6c65209929"/>
                    <w:id w:val="3181888"/>
                    <w:lock w:val="sdtLocked"/>
                  </w:sdtPr>
                  <w:sdtContent>
                    <w:tc>
                      <w:tcPr>
                        <w:tcW w:w="868" w:type="dxa"/>
                        <w:gridSpan w:val="3"/>
                      </w:tcPr>
                      <w:p w:rsidR="00235333" w:rsidRDefault="007E5D8E" w:rsidP="007E5D8E">
                        <w:pPr>
                          <w:jc w:val="right"/>
                          <w:rPr>
                            <w:color w:val="008000"/>
                            <w:sz w:val="18"/>
                            <w:szCs w:val="18"/>
                          </w:rPr>
                        </w:pPr>
                        <w:r>
                          <w:rPr>
                            <w:sz w:val="18"/>
                            <w:szCs w:val="18"/>
                          </w:rPr>
                          <w:t>102,240,000.00</w:t>
                        </w:r>
                      </w:p>
                    </w:tc>
                  </w:sdtContent>
                </w:sdt>
                <w:sdt>
                  <w:sdtPr>
                    <w:rPr>
                      <w:sz w:val="18"/>
                      <w:szCs w:val="18"/>
                    </w:rPr>
                    <w:alias w:val="其他权益工具-其中：优先股"/>
                    <w:tag w:val="_GBC_2dd2922b8a684ff99d6eb246a8365b03"/>
                    <w:id w:val="3181889"/>
                    <w:lock w:val="sdtLocked"/>
                    <w:showingPlcHdr/>
                  </w:sdtPr>
                  <w:sdtContent>
                    <w:tc>
                      <w:tcPr>
                        <w:tcW w:w="85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bc23af12d2b1433aabba1d8e1a6c2ed3"/>
                    <w:id w:val="3181890"/>
                    <w:lock w:val="sdtLocked"/>
                    <w:showingPlcHdr/>
                  </w:sdtPr>
                  <w:sdtContent>
                    <w:tc>
                      <w:tcPr>
                        <w:tcW w:w="856"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8503a4bfa0e84bc784d2fe74857abd5b"/>
                    <w:id w:val="3181891"/>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f3d346d459b648279b509e2eb751d92e"/>
                    <w:id w:val="3181892"/>
                    <w:lock w:val="sdtLocked"/>
                  </w:sdtPr>
                  <w:sdtContent>
                    <w:tc>
                      <w:tcPr>
                        <w:tcW w:w="973" w:type="dxa"/>
                        <w:gridSpan w:val="2"/>
                      </w:tcPr>
                      <w:p w:rsidR="00235333" w:rsidRDefault="007E5D8E" w:rsidP="007E5D8E">
                        <w:pPr>
                          <w:jc w:val="right"/>
                          <w:rPr>
                            <w:color w:val="008000"/>
                            <w:sz w:val="18"/>
                            <w:szCs w:val="18"/>
                          </w:rPr>
                        </w:pPr>
                        <w:r>
                          <w:rPr>
                            <w:sz w:val="18"/>
                            <w:szCs w:val="18"/>
                          </w:rPr>
                          <w:t>499,214,172.83</w:t>
                        </w:r>
                      </w:p>
                    </w:tc>
                  </w:sdtContent>
                </w:sdt>
                <w:sdt>
                  <w:sdtPr>
                    <w:rPr>
                      <w:sz w:val="18"/>
                      <w:szCs w:val="18"/>
                    </w:rPr>
                    <w:alias w:val="库存股"/>
                    <w:tag w:val="_GBC_7b0cc65ba868425ea41eaa51ff4ba198"/>
                    <w:id w:val="3181893"/>
                    <w:lock w:val="sdtLocked"/>
                    <w:showingPlcHdr/>
                  </w:sdtPr>
                  <w:sdtContent>
                    <w:tc>
                      <w:tcPr>
                        <w:tcW w:w="752"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5ecdc4404f54426589a9549b6d5e0cd2"/>
                    <w:id w:val="3181894"/>
                    <w:lock w:val="sdtLocked"/>
                    <w:showingPlcHdr/>
                  </w:sdtPr>
                  <w:sdtContent>
                    <w:tc>
                      <w:tcPr>
                        <w:tcW w:w="884"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b0d4c3bd3ac64aaba39245e6d34ac8ca"/>
                    <w:id w:val="3181895"/>
                    <w:lock w:val="sdtLocked"/>
                  </w:sdtPr>
                  <w:sdtContent>
                    <w:tc>
                      <w:tcPr>
                        <w:tcW w:w="856" w:type="dxa"/>
                        <w:gridSpan w:val="2"/>
                      </w:tcPr>
                      <w:p w:rsidR="00235333" w:rsidRDefault="007E5D8E" w:rsidP="007E5D8E">
                        <w:pPr>
                          <w:jc w:val="right"/>
                          <w:rPr>
                            <w:color w:val="008000"/>
                            <w:sz w:val="18"/>
                            <w:szCs w:val="18"/>
                          </w:rPr>
                        </w:pPr>
                        <w:r>
                          <w:rPr>
                            <w:rFonts w:hint="eastAsia"/>
                            <w:sz w:val="18"/>
                            <w:szCs w:val="18"/>
                          </w:rPr>
                          <w:t>0</w:t>
                        </w:r>
                      </w:p>
                    </w:tc>
                  </w:sdtContent>
                </w:sdt>
                <w:sdt>
                  <w:sdtPr>
                    <w:rPr>
                      <w:sz w:val="18"/>
                      <w:szCs w:val="18"/>
                    </w:rPr>
                    <w:alias w:val="盈余公积"/>
                    <w:tag w:val="_GBC_2c9e75b4692a4dc498e1601b6fc15c63"/>
                    <w:id w:val="3181896"/>
                    <w:lock w:val="sdtLocked"/>
                  </w:sdtPr>
                  <w:sdtContent>
                    <w:tc>
                      <w:tcPr>
                        <w:tcW w:w="870" w:type="dxa"/>
                      </w:tcPr>
                      <w:p w:rsidR="00235333" w:rsidRDefault="007E5D8E" w:rsidP="007E5D8E">
                        <w:pPr>
                          <w:jc w:val="right"/>
                          <w:rPr>
                            <w:color w:val="008000"/>
                            <w:sz w:val="18"/>
                            <w:szCs w:val="18"/>
                          </w:rPr>
                        </w:pPr>
                        <w:r>
                          <w:rPr>
                            <w:sz w:val="18"/>
                            <w:szCs w:val="18"/>
                          </w:rPr>
                          <w:t>41,357,963.00</w:t>
                        </w:r>
                      </w:p>
                    </w:tc>
                  </w:sdtContent>
                </w:sdt>
                <w:sdt>
                  <w:sdtPr>
                    <w:rPr>
                      <w:sz w:val="18"/>
                      <w:szCs w:val="18"/>
                    </w:rPr>
                    <w:alias w:val="一般风险准备"/>
                    <w:tag w:val="_GBC_18a3faef63204eaab273e68f63a122bb"/>
                    <w:id w:val="3181897"/>
                    <w:lock w:val="sdtLocked"/>
                    <w:showingPlcHdr/>
                  </w:sdtPr>
                  <w:sdtContent>
                    <w:tc>
                      <w:tcPr>
                        <w:tcW w:w="88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9c851add43d4403bad7aee4296082c3a"/>
                    <w:id w:val="3181898"/>
                    <w:lock w:val="sdtLocked"/>
                  </w:sdtPr>
                  <w:sdtContent>
                    <w:tc>
                      <w:tcPr>
                        <w:tcW w:w="870" w:type="dxa"/>
                      </w:tcPr>
                      <w:p w:rsidR="00235333" w:rsidRDefault="007E5D8E" w:rsidP="007E5D8E">
                        <w:pPr>
                          <w:jc w:val="right"/>
                          <w:rPr>
                            <w:color w:val="008000"/>
                            <w:sz w:val="18"/>
                            <w:szCs w:val="18"/>
                          </w:rPr>
                        </w:pPr>
                        <w:r>
                          <w:rPr>
                            <w:sz w:val="18"/>
                            <w:szCs w:val="18"/>
                          </w:rPr>
                          <w:t>404,145,261.</w:t>
                        </w:r>
                        <w:r>
                          <w:rPr>
                            <w:rFonts w:hint="eastAsia"/>
                            <w:sz w:val="18"/>
                            <w:szCs w:val="18"/>
                          </w:rPr>
                          <w:t>50</w:t>
                        </w:r>
                      </w:p>
                    </w:tc>
                  </w:sdtContent>
                </w:sdt>
                <w:sdt>
                  <w:sdtPr>
                    <w:rPr>
                      <w:sz w:val="18"/>
                      <w:szCs w:val="18"/>
                    </w:rPr>
                    <w:alias w:val="少数股东权益"/>
                    <w:tag w:val="_GBC_c6e6ea3a29da413b8f0564bea9d263e9"/>
                    <w:id w:val="3181899"/>
                    <w:lock w:val="sdtLocked"/>
                    <w:showingPlcHdr/>
                  </w:sdtPr>
                  <w:sdtContent>
                    <w:tc>
                      <w:tcPr>
                        <w:tcW w:w="1083"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合计"/>
                    <w:tag w:val="_GBC_ea26fd56f4fd4f329712e6a5b7454d5f"/>
                    <w:id w:val="3181900"/>
                    <w:lock w:val="sdtLocked"/>
                  </w:sdtPr>
                  <w:sdtContent>
                    <w:tc>
                      <w:tcPr>
                        <w:tcW w:w="1108" w:type="dxa"/>
                        <w:gridSpan w:val="2"/>
                      </w:tcPr>
                      <w:p w:rsidR="00235333" w:rsidRDefault="007E5D8E" w:rsidP="007E5D8E">
                        <w:pPr>
                          <w:jc w:val="right"/>
                          <w:rPr>
                            <w:color w:val="008000"/>
                            <w:sz w:val="18"/>
                            <w:szCs w:val="18"/>
                          </w:rPr>
                        </w:pPr>
                        <w:r>
                          <w:rPr>
                            <w:sz w:val="18"/>
                            <w:szCs w:val="18"/>
                          </w:rPr>
                          <w:t>1,046,957,397.3</w:t>
                        </w:r>
                        <w:r>
                          <w:rPr>
                            <w:rFonts w:hint="eastAsia"/>
                            <w:sz w:val="18"/>
                            <w:szCs w:val="18"/>
                          </w:rPr>
                          <w:t>3</w:t>
                        </w:r>
                      </w:p>
                    </w:tc>
                  </w:sdtContent>
                </w:sdt>
              </w:tr>
            </w:tbl>
            <w:p w:rsidR="00235333" w:rsidRDefault="002B19DD">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3181901"/>
                  <w:lock w:val="sdtLocked"/>
                  <w:placeholder>
                    <w:docPart w:val="GBC22222222222222222222222222222"/>
                  </w:placeholder>
                  <w:dataBinding w:prefixMappings="xmlns:clcid-cgi='clcid-cgi'" w:xpath="/*/clcid-cgi:GongSiFaDingDaiBiaoRen" w:storeItemID="{89EBAB94-44A0-46A2-B712-30D997D04A6D}"/>
                  <w:text/>
                </w:sdtPr>
                <w:sdtContent>
                  <w:r w:rsidR="007E5D8E">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3181902"/>
                  <w:lock w:val="sdtLocked"/>
                  <w:placeholder>
                    <w:docPart w:val="GBC22222222222222222222222222222"/>
                  </w:placeholder>
                  <w:dataBinding w:prefixMappings="xmlns:clcid-mr='clcid-mr'" w:xpath="/*/clcid-mr:ZhuGuanKuaiJiGongZuoFuZeRenXingMing" w:storeItemID="{89EBAB94-44A0-46A2-B712-30D997D04A6D}"/>
                  <w:text/>
                </w:sdtPr>
                <w:sdtContent>
                  <w:r w:rsidR="007E5D8E">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3181903"/>
                  <w:lock w:val="sdtLocked"/>
                  <w:placeholder>
                    <w:docPart w:val="GBC22222222222222222222222222222"/>
                  </w:placeholder>
                  <w:dataBinding w:prefixMappings="xmlns:clcid-mr='clcid-mr'" w:xpath="/*/clcid-mr:KuaiJiJiGouFuZeRenXingMing" w:storeItemID="{89EBAB94-44A0-46A2-B712-30D997D04A6D}"/>
                  <w:text/>
                </w:sdtPr>
                <w:sdtContent>
                  <w:r w:rsidR="008C03AF">
                    <w:rPr>
                      <w:rFonts w:hint="eastAsia"/>
                      <w:szCs w:val="21"/>
                    </w:rPr>
                    <w:t>颜美华</w:t>
                  </w:r>
                </w:sdtContent>
              </w:sdt>
            </w:p>
          </w:sdtContent>
        </w:sdt>
        <w:p w:rsidR="00235333" w:rsidRDefault="00235333">
          <w:pPr>
            <w:rPr>
              <w:szCs w:val="21"/>
            </w:rPr>
          </w:pPr>
        </w:p>
        <w:p w:rsidR="00235333" w:rsidRDefault="00235333">
          <w:pPr>
            <w:rPr>
              <w:szCs w:val="21"/>
            </w:rPr>
          </w:pPr>
        </w:p>
        <w:p w:rsidR="00E14674" w:rsidRDefault="00E14674">
          <w:pPr>
            <w:rPr>
              <w:szCs w:val="21"/>
            </w:rPr>
          </w:pPr>
        </w:p>
        <w:p w:rsidR="00E14674" w:rsidRDefault="00E14674">
          <w:pPr>
            <w:rPr>
              <w:szCs w:val="21"/>
            </w:rPr>
          </w:pPr>
        </w:p>
        <w:sdt>
          <w:sdtPr>
            <w:rPr>
              <w:b/>
              <w:szCs w:val="21"/>
            </w:rPr>
            <w:tag w:val="_GBC_24560eea01804b8b9d3678736eb60ca8"/>
            <w:id w:val="3182482"/>
            <w:lock w:val="sdtLocked"/>
            <w:placeholder>
              <w:docPart w:val="GBC22222222222222222222222222222"/>
            </w:placeholder>
          </w:sdtPr>
          <w:sdtEndPr>
            <w:rPr>
              <w:rFonts w:hint="eastAsia"/>
              <w:b w:val="0"/>
            </w:rPr>
          </w:sdtEndPr>
          <w:sdtContent>
            <w:p w:rsidR="00235333" w:rsidRDefault="002B19DD">
              <w:pPr>
                <w:tabs>
                  <w:tab w:val="left" w:pos="10080"/>
                </w:tabs>
                <w:snapToGrid w:val="0"/>
                <w:spacing w:line="240" w:lineRule="atLeast"/>
                <w:ind w:rightChars="12" w:right="25"/>
                <w:jc w:val="center"/>
                <w:rPr>
                  <w:b/>
                  <w:szCs w:val="21"/>
                </w:rPr>
              </w:pPr>
              <w:r>
                <w:rPr>
                  <w:b/>
                  <w:szCs w:val="21"/>
                </w:rPr>
                <w:t>母公司</w:t>
              </w:r>
              <w:r>
                <w:rPr>
                  <w:rFonts w:hint="eastAsia"/>
                  <w:b/>
                  <w:szCs w:val="21"/>
                </w:rPr>
                <w:t>所有者权益变动表</w:t>
              </w:r>
            </w:p>
            <w:p w:rsidR="00235333" w:rsidRDefault="002B19DD">
              <w:pPr>
                <w:tabs>
                  <w:tab w:val="left" w:pos="10080"/>
                </w:tabs>
                <w:snapToGrid w:val="0"/>
                <w:spacing w:line="240" w:lineRule="atLeast"/>
                <w:ind w:rightChars="12" w:right="25"/>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235333" w:rsidRDefault="002B19DD">
              <w:pPr>
                <w:snapToGrid w:val="0"/>
                <w:spacing w:line="240" w:lineRule="atLeast"/>
                <w:jc w:val="right"/>
                <w:rPr>
                  <w:szCs w:val="21"/>
                </w:rPr>
              </w:pPr>
              <w:r>
                <w:rPr>
                  <w:szCs w:val="21"/>
                </w:rPr>
                <w:t>单位:</w:t>
              </w:r>
              <w:sdt>
                <w:sdtPr>
                  <w:rPr>
                    <w:szCs w:val="21"/>
                  </w:rPr>
                  <w:alias w:val="单位：母公司股东权益调节表"/>
                  <w:tag w:val="_GBC_048773409e614c6bb753000b028316a5"/>
                  <w:id w:val="31819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1819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14140"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94"/>
                <w:gridCol w:w="56"/>
                <w:gridCol w:w="1078"/>
                <w:gridCol w:w="252"/>
                <w:gridCol w:w="284"/>
                <w:gridCol w:w="694"/>
                <w:gridCol w:w="581"/>
                <w:gridCol w:w="142"/>
                <w:gridCol w:w="567"/>
                <w:gridCol w:w="284"/>
                <w:gridCol w:w="1575"/>
                <w:gridCol w:w="56"/>
                <w:gridCol w:w="353"/>
                <w:gridCol w:w="655"/>
                <w:gridCol w:w="196"/>
                <w:gridCol w:w="826"/>
                <w:gridCol w:w="591"/>
                <w:gridCol w:w="445"/>
                <w:gridCol w:w="1021"/>
                <w:gridCol w:w="56"/>
                <w:gridCol w:w="952"/>
                <w:gridCol w:w="56"/>
                <w:gridCol w:w="970"/>
                <w:gridCol w:w="56"/>
              </w:tblGrid>
              <w:tr w:rsidR="00235333" w:rsidTr="007E5D8E">
                <w:trPr>
                  <w:trHeight w:val="20"/>
                </w:trPr>
                <w:tc>
                  <w:tcPr>
                    <w:tcW w:w="2450" w:type="dxa"/>
                    <w:gridSpan w:val="2"/>
                    <w:vMerge w:val="restart"/>
                    <w:vAlign w:val="center"/>
                  </w:tcPr>
                  <w:p w:rsidR="00235333" w:rsidRDefault="002B19DD">
                    <w:pPr>
                      <w:adjustRightInd w:val="0"/>
                      <w:snapToGrid w:val="0"/>
                      <w:jc w:val="center"/>
                      <w:rPr>
                        <w:sz w:val="18"/>
                        <w:szCs w:val="18"/>
                      </w:rPr>
                    </w:pPr>
                    <w:r>
                      <w:rPr>
                        <w:sz w:val="18"/>
                        <w:szCs w:val="18"/>
                      </w:rPr>
                      <w:t>项目</w:t>
                    </w:r>
                  </w:p>
                </w:tc>
                <w:tc>
                  <w:tcPr>
                    <w:tcW w:w="11690" w:type="dxa"/>
                    <w:gridSpan w:val="22"/>
                    <w:vAlign w:val="center"/>
                  </w:tcPr>
                  <w:p w:rsidR="00235333" w:rsidRDefault="002B19DD">
                    <w:pPr>
                      <w:adjustRightInd w:val="0"/>
                      <w:snapToGrid w:val="0"/>
                      <w:jc w:val="center"/>
                      <w:rPr>
                        <w:sz w:val="18"/>
                        <w:szCs w:val="18"/>
                      </w:rPr>
                    </w:pPr>
                    <w:r>
                      <w:rPr>
                        <w:rFonts w:hint="eastAsia"/>
                        <w:sz w:val="18"/>
                        <w:szCs w:val="18"/>
                      </w:rPr>
                      <w:t>本期</w:t>
                    </w:r>
                  </w:p>
                </w:tc>
              </w:tr>
              <w:tr w:rsidR="00235333" w:rsidTr="007E5D8E">
                <w:trPr>
                  <w:trHeight w:val="315"/>
                </w:trPr>
                <w:tc>
                  <w:tcPr>
                    <w:tcW w:w="2450" w:type="dxa"/>
                    <w:gridSpan w:val="2"/>
                    <w:vMerge/>
                  </w:tcPr>
                  <w:p w:rsidR="00235333" w:rsidRDefault="00235333">
                    <w:pPr>
                      <w:adjustRightInd w:val="0"/>
                      <w:snapToGrid w:val="0"/>
                      <w:rPr>
                        <w:sz w:val="18"/>
                        <w:szCs w:val="18"/>
                      </w:rPr>
                    </w:pPr>
                  </w:p>
                </w:tc>
                <w:tc>
                  <w:tcPr>
                    <w:tcW w:w="1078" w:type="dxa"/>
                    <w:vMerge w:val="restart"/>
                    <w:tcBorders>
                      <w:right w:val="single" w:sz="4" w:space="0" w:color="auto"/>
                    </w:tcBorders>
                    <w:vAlign w:val="center"/>
                  </w:tcPr>
                  <w:p w:rsidR="00235333" w:rsidRDefault="002B19DD">
                    <w:pPr>
                      <w:adjustRightInd w:val="0"/>
                      <w:snapToGrid w:val="0"/>
                      <w:jc w:val="center"/>
                      <w:rPr>
                        <w:sz w:val="18"/>
                        <w:szCs w:val="18"/>
                      </w:rPr>
                    </w:pPr>
                    <w:r>
                      <w:rPr>
                        <w:rFonts w:hint="eastAsia"/>
                        <w:sz w:val="18"/>
                        <w:szCs w:val="18"/>
                      </w:rPr>
                      <w:t>股本</w:t>
                    </w:r>
                  </w:p>
                </w:tc>
                <w:tc>
                  <w:tcPr>
                    <w:tcW w:w="2520" w:type="dxa"/>
                    <w:gridSpan w:val="6"/>
                    <w:tcBorders>
                      <w:left w:val="single" w:sz="4" w:space="0" w:color="auto"/>
                      <w:bottom w:val="single" w:sz="4" w:space="0" w:color="auto"/>
                    </w:tcBorders>
                    <w:vAlign w:val="center"/>
                  </w:tcPr>
                  <w:p w:rsidR="00235333" w:rsidRDefault="002B19DD">
                    <w:pPr>
                      <w:adjustRightInd w:val="0"/>
                      <w:snapToGrid w:val="0"/>
                      <w:jc w:val="center"/>
                      <w:rPr>
                        <w:sz w:val="18"/>
                        <w:szCs w:val="18"/>
                      </w:rPr>
                    </w:pPr>
                    <w:r>
                      <w:rPr>
                        <w:rFonts w:hint="eastAsia"/>
                        <w:sz w:val="18"/>
                        <w:szCs w:val="18"/>
                      </w:rPr>
                      <w:t>其他权益工具</w:t>
                    </w:r>
                  </w:p>
                </w:tc>
                <w:tc>
                  <w:tcPr>
                    <w:tcW w:w="1915" w:type="dxa"/>
                    <w:gridSpan w:val="3"/>
                    <w:vMerge w:val="restart"/>
                    <w:vAlign w:val="center"/>
                  </w:tcPr>
                  <w:p w:rsidR="00235333" w:rsidRDefault="002B19DD">
                    <w:pPr>
                      <w:adjustRightInd w:val="0"/>
                      <w:snapToGrid w:val="0"/>
                      <w:jc w:val="center"/>
                      <w:rPr>
                        <w:sz w:val="18"/>
                        <w:szCs w:val="18"/>
                      </w:rPr>
                    </w:pPr>
                    <w:r>
                      <w:rPr>
                        <w:sz w:val="18"/>
                        <w:szCs w:val="18"/>
                      </w:rPr>
                      <w:t>资本公积</w:t>
                    </w:r>
                  </w:p>
                </w:tc>
                <w:tc>
                  <w:tcPr>
                    <w:tcW w:w="353" w:type="dxa"/>
                    <w:vMerge w:val="restart"/>
                    <w:vAlign w:val="center"/>
                  </w:tcPr>
                  <w:p w:rsidR="00235333" w:rsidRDefault="002B19DD">
                    <w:pPr>
                      <w:adjustRightInd w:val="0"/>
                      <w:snapToGrid w:val="0"/>
                      <w:jc w:val="center"/>
                      <w:rPr>
                        <w:sz w:val="18"/>
                        <w:szCs w:val="18"/>
                      </w:rPr>
                    </w:pPr>
                    <w:r>
                      <w:rPr>
                        <w:sz w:val="18"/>
                        <w:szCs w:val="18"/>
                      </w:rPr>
                      <w:t>减：库存股</w:t>
                    </w:r>
                  </w:p>
                </w:tc>
                <w:tc>
                  <w:tcPr>
                    <w:tcW w:w="851" w:type="dxa"/>
                    <w:gridSpan w:val="2"/>
                    <w:vMerge w:val="restart"/>
                    <w:vAlign w:val="center"/>
                  </w:tcPr>
                  <w:p w:rsidR="00235333" w:rsidRDefault="002B19DD">
                    <w:pPr>
                      <w:jc w:val="center"/>
                      <w:rPr>
                        <w:sz w:val="18"/>
                        <w:szCs w:val="18"/>
                      </w:rPr>
                    </w:pPr>
                    <w:r>
                      <w:rPr>
                        <w:rFonts w:hint="eastAsia"/>
                        <w:sz w:val="18"/>
                        <w:szCs w:val="18"/>
                      </w:rPr>
                      <w:t>其他综合收益</w:t>
                    </w:r>
                  </w:p>
                </w:tc>
                <w:tc>
                  <w:tcPr>
                    <w:tcW w:w="1417" w:type="dxa"/>
                    <w:gridSpan w:val="2"/>
                    <w:vMerge w:val="restart"/>
                    <w:vAlign w:val="center"/>
                  </w:tcPr>
                  <w:p w:rsidR="00235333" w:rsidRDefault="002B19DD">
                    <w:pPr>
                      <w:adjustRightInd w:val="0"/>
                      <w:snapToGrid w:val="0"/>
                      <w:jc w:val="center"/>
                      <w:rPr>
                        <w:sz w:val="18"/>
                        <w:szCs w:val="18"/>
                      </w:rPr>
                    </w:pPr>
                    <w:r>
                      <w:rPr>
                        <w:rFonts w:hint="eastAsia"/>
                        <w:sz w:val="18"/>
                        <w:szCs w:val="18"/>
                      </w:rPr>
                      <w:t>专项储备</w:t>
                    </w:r>
                  </w:p>
                </w:tc>
                <w:tc>
                  <w:tcPr>
                    <w:tcW w:w="1522" w:type="dxa"/>
                    <w:gridSpan w:val="3"/>
                    <w:vMerge w:val="restart"/>
                    <w:vAlign w:val="center"/>
                  </w:tcPr>
                  <w:p w:rsidR="00235333" w:rsidRDefault="002B19DD">
                    <w:pPr>
                      <w:adjustRightInd w:val="0"/>
                      <w:snapToGrid w:val="0"/>
                      <w:jc w:val="center"/>
                      <w:rPr>
                        <w:sz w:val="18"/>
                        <w:szCs w:val="18"/>
                      </w:rPr>
                    </w:pPr>
                    <w:r>
                      <w:rPr>
                        <w:sz w:val="18"/>
                        <w:szCs w:val="18"/>
                      </w:rPr>
                      <w:t>盈余公积</w:t>
                    </w:r>
                  </w:p>
                </w:tc>
                <w:tc>
                  <w:tcPr>
                    <w:tcW w:w="1008" w:type="dxa"/>
                    <w:gridSpan w:val="2"/>
                    <w:vMerge w:val="restart"/>
                    <w:vAlign w:val="center"/>
                  </w:tcPr>
                  <w:p w:rsidR="00235333" w:rsidRDefault="002B19DD">
                    <w:pPr>
                      <w:adjustRightInd w:val="0"/>
                      <w:snapToGrid w:val="0"/>
                      <w:jc w:val="center"/>
                      <w:rPr>
                        <w:sz w:val="18"/>
                        <w:szCs w:val="18"/>
                      </w:rPr>
                    </w:pPr>
                    <w:r>
                      <w:rPr>
                        <w:sz w:val="18"/>
                        <w:szCs w:val="18"/>
                      </w:rPr>
                      <w:t>未分配利润</w:t>
                    </w:r>
                  </w:p>
                </w:tc>
                <w:tc>
                  <w:tcPr>
                    <w:tcW w:w="1026" w:type="dxa"/>
                    <w:gridSpan w:val="2"/>
                    <w:vMerge w:val="restart"/>
                    <w:vAlign w:val="center"/>
                  </w:tcPr>
                  <w:p w:rsidR="00235333" w:rsidRDefault="002B19DD">
                    <w:pPr>
                      <w:adjustRightInd w:val="0"/>
                      <w:snapToGrid w:val="0"/>
                      <w:jc w:val="center"/>
                      <w:rPr>
                        <w:sz w:val="18"/>
                        <w:szCs w:val="18"/>
                      </w:rPr>
                    </w:pPr>
                    <w:r>
                      <w:rPr>
                        <w:sz w:val="18"/>
                        <w:szCs w:val="18"/>
                      </w:rPr>
                      <w:t>所有者权益合计</w:t>
                    </w:r>
                  </w:p>
                </w:tc>
              </w:tr>
              <w:tr w:rsidR="00235333" w:rsidTr="007E5D8E">
                <w:trPr>
                  <w:trHeight w:val="294"/>
                </w:trPr>
                <w:tc>
                  <w:tcPr>
                    <w:tcW w:w="2450" w:type="dxa"/>
                    <w:gridSpan w:val="2"/>
                    <w:vMerge/>
                  </w:tcPr>
                  <w:p w:rsidR="00235333" w:rsidRDefault="00235333">
                    <w:pPr>
                      <w:adjustRightInd w:val="0"/>
                      <w:snapToGrid w:val="0"/>
                      <w:rPr>
                        <w:sz w:val="18"/>
                        <w:szCs w:val="18"/>
                      </w:rPr>
                    </w:pPr>
                  </w:p>
                </w:tc>
                <w:tc>
                  <w:tcPr>
                    <w:tcW w:w="1078" w:type="dxa"/>
                    <w:vMerge/>
                    <w:tcBorders>
                      <w:right w:val="single" w:sz="4" w:space="0" w:color="auto"/>
                    </w:tcBorders>
                    <w:vAlign w:val="center"/>
                  </w:tcPr>
                  <w:p w:rsidR="00235333" w:rsidRDefault="00235333">
                    <w:pPr>
                      <w:adjustRightInd w:val="0"/>
                      <w:snapToGrid w:val="0"/>
                      <w:jc w:val="center"/>
                      <w:rPr>
                        <w:sz w:val="18"/>
                        <w:szCs w:val="18"/>
                      </w:rPr>
                    </w:pPr>
                  </w:p>
                </w:tc>
                <w:tc>
                  <w:tcPr>
                    <w:tcW w:w="1230" w:type="dxa"/>
                    <w:gridSpan w:val="3"/>
                    <w:tcBorders>
                      <w:top w:val="single" w:sz="4" w:space="0" w:color="auto"/>
                      <w:left w:val="single" w:sz="4" w:space="0" w:color="auto"/>
                      <w:right w:val="single" w:sz="4" w:space="0" w:color="auto"/>
                    </w:tcBorders>
                    <w:vAlign w:val="center"/>
                  </w:tcPr>
                  <w:p w:rsidR="00235333" w:rsidRDefault="002B19DD">
                    <w:pPr>
                      <w:adjustRightInd w:val="0"/>
                      <w:snapToGrid w:val="0"/>
                      <w:jc w:val="center"/>
                      <w:rPr>
                        <w:sz w:val="18"/>
                        <w:szCs w:val="18"/>
                      </w:rPr>
                    </w:pPr>
                    <w:r>
                      <w:rPr>
                        <w:rFonts w:hint="eastAsia"/>
                        <w:sz w:val="18"/>
                        <w:szCs w:val="18"/>
                      </w:rPr>
                      <w:t>优先股</w:t>
                    </w:r>
                  </w:p>
                </w:tc>
                <w:tc>
                  <w:tcPr>
                    <w:tcW w:w="581" w:type="dxa"/>
                    <w:tcBorders>
                      <w:top w:val="single" w:sz="4" w:space="0" w:color="auto"/>
                      <w:left w:val="single" w:sz="4" w:space="0" w:color="auto"/>
                      <w:right w:val="single" w:sz="4" w:space="0" w:color="auto"/>
                    </w:tcBorders>
                    <w:vAlign w:val="center"/>
                  </w:tcPr>
                  <w:p w:rsidR="00235333" w:rsidRDefault="002B19DD">
                    <w:pPr>
                      <w:adjustRightInd w:val="0"/>
                      <w:snapToGrid w:val="0"/>
                      <w:jc w:val="center"/>
                      <w:rPr>
                        <w:sz w:val="18"/>
                        <w:szCs w:val="18"/>
                      </w:rPr>
                    </w:pPr>
                    <w:r>
                      <w:rPr>
                        <w:rFonts w:hint="eastAsia"/>
                        <w:sz w:val="18"/>
                        <w:szCs w:val="18"/>
                      </w:rPr>
                      <w:t>永续债</w:t>
                    </w:r>
                  </w:p>
                </w:tc>
                <w:tc>
                  <w:tcPr>
                    <w:tcW w:w="709" w:type="dxa"/>
                    <w:gridSpan w:val="2"/>
                    <w:tcBorders>
                      <w:top w:val="single" w:sz="4" w:space="0" w:color="auto"/>
                      <w:left w:val="single" w:sz="4" w:space="0" w:color="auto"/>
                    </w:tcBorders>
                    <w:vAlign w:val="center"/>
                  </w:tcPr>
                  <w:p w:rsidR="00235333" w:rsidRDefault="002B19DD">
                    <w:pPr>
                      <w:adjustRightInd w:val="0"/>
                      <w:snapToGrid w:val="0"/>
                      <w:jc w:val="center"/>
                      <w:rPr>
                        <w:sz w:val="18"/>
                        <w:szCs w:val="18"/>
                      </w:rPr>
                    </w:pPr>
                    <w:r>
                      <w:rPr>
                        <w:rFonts w:hint="eastAsia"/>
                        <w:sz w:val="18"/>
                        <w:szCs w:val="18"/>
                      </w:rPr>
                      <w:t>其他</w:t>
                    </w:r>
                  </w:p>
                </w:tc>
                <w:tc>
                  <w:tcPr>
                    <w:tcW w:w="1915" w:type="dxa"/>
                    <w:gridSpan w:val="3"/>
                    <w:vMerge/>
                  </w:tcPr>
                  <w:p w:rsidR="00235333" w:rsidRDefault="00235333">
                    <w:pPr>
                      <w:adjustRightInd w:val="0"/>
                      <w:snapToGrid w:val="0"/>
                      <w:jc w:val="center"/>
                      <w:rPr>
                        <w:sz w:val="18"/>
                        <w:szCs w:val="18"/>
                      </w:rPr>
                    </w:pPr>
                  </w:p>
                </w:tc>
                <w:tc>
                  <w:tcPr>
                    <w:tcW w:w="353" w:type="dxa"/>
                    <w:vMerge/>
                  </w:tcPr>
                  <w:p w:rsidR="00235333" w:rsidRDefault="00235333">
                    <w:pPr>
                      <w:adjustRightInd w:val="0"/>
                      <w:snapToGrid w:val="0"/>
                      <w:jc w:val="center"/>
                      <w:rPr>
                        <w:sz w:val="18"/>
                        <w:szCs w:val="18"/>
                      </w:rPr>
                    </w:pPr>
                  </w:p>
                </w:tc>
                <w:tc>
                  <w:tcPr>
                    <w:tcW w:w="851" w:type="dxa"/>
                    <w:gridSpan w:val="2"/>
                    <w:vMerge/>
                  </w:tcPr>
                  <w:p w:rsidR="00235333" w:rsidRDefault="00235333">
                    <w:pPr>
                      <w:jc w:val="center"/>
                      <w:rPr>
                        <w:sz w:val="18"/>
                        <w:szCs w:val="18"/>
                      </w:rPr>
                    </w:pPr>
                  </w:p>
                </w:tc>
                <w:tc>
                  <w:tcPr>
                    <w:tcW w:w="1417" w:type="dxa"/>
                    <w:gridSpan w:val="2"/>
                    <w:vMerge/>
                  </w:tcPr>
                  <w:p w:rsidR="00235333" w:rsidRDefault="00235333">
                    <w:pPr>
                      <w:adjustRightInd w:val="0"/>
                      <w:snapToGrid w:val="0"/>
                      <w:jc w:val="center"/>
                      <w:rPr>
                        <w:sz w:val="18"/>
                        <w:szCs w:val="18"/>
                      </w:rPr>
                    </w:pPr>
                  </w:p>
                </w:tc>
                <w:tc>
                  <w:tcPr>
                    <w:tcW w:w="1522" w:type="dxa"/>
                    <w:gridSpan w:val="3"/>
                    <w:vMerge/>
                  </w:tcPr>
                  <w:p w:rsidR="00235333" w:rsidRDefault="00235333">
                    <w:pPr>
                      <w:adjustRightInd w:val="0"/>
                      <w:snapToGrid w:val="0"/>
                      <w:jc w:val="center"/>
                      <w:rPr>
                        <w:sz w:val="18"/>
                        <w:szCs w:val="18"/>
                      </w:rPr>
                    </w:pPr>
                  </w:p>
                </w:tc>
                <w:tc>
                  <w:tcPr>
                    <w:tcW w:w="1008" w:type="dxa"/>
                    <w:gridSpan w:val="2"/>
                    <w:vMerge/>
                  </w:tcPr>
                  <w:p w:rsidR="00235333" w:rsidRDefault="00235333">
                    <w:pPr>
                      <w:adjustRightInd w:val="0"/>
                      <w:snapToGrid w:val="0"/>
                      <w:jc w:val="center"/>
                      <w:rPr>
                        <w:sz w:val="18"/>
                        <w:szCs w:val="18"/>
                      </w:rPr>
                    </w:pPr>
                  </w:p>
                </w:tc>
                <w:tc>
                  <w:tcPr>
                    <w:tcW w:w="1026" w:type="dxa"/>
                    <w:gridSpan w:val="2"/>
                    <w:vMerge/>
                  </w:tcPr>
                  <w:p w:rsidR="00235333" w:rsidRDefault="00235333">
                    <w:pPr>
                      <w:adjustRightInd w:val="0"/>
                      <w:snapToGrid w:val="0"/>
                      <w:jc w:val="center"/>
                      <w:rPr>
                        <w:sz w:val="18"/>
                        <w:szCs w:val="18"/>
                      </w:rPr>
                    </w:pPr>
                  </w:p>
                </w:tc>
              </w:tr>
              <w:tr w:rsidR="00235333" w:rsidTr="007E5D8E">
                <w:trPr>
                  <w:trHeight w:val="20"/>
                </w:trPr>
                <w:tc>
                  <w:tcPr>
                    <w:tcW w:w="2450" w:type="dxa"/>
                    <w:gridSpan w:val="2"/>
                  </w:tcPr>
                  <w:p w:rsidR="00235333" w:rsidRDefault="002B19DD">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583d333ffbc249ceac96c628209200e7"/>
                    <w:id w:val="3181907"/>
                    <w:lock w:val="sdtLocked"/>
                  </w:sdtPr>
                  <w:sdtContent>
                    <w:tc>
                      <w:tcPr>
                        <w:tcW w:w="1078" w:type="dxa"/>
                        <w:tcBorders>
                          <w:right w:val="single" w:sz="4" w:space="0" w:color="auto"/>
                        </w:tcBorders>
                      </w:tcPr>
                      <w:p w:rsidR="00235333" w:rsidRDefault="007E5D8E" w:rsidP="007E5D8E">
                        <w:pPr>
                          <w:jc w:val="right"/>
                          <w:rPr>
                            <w:color w:val="008000"/>
                            <w:sz w:val="18"/>
                            <w:szCs w:val="18"/>
                          </w:rPr>
                        </w:pPr>
                        <w:r>
                          <w:rPr>
                            <w:sz w:val="18"/>
                            <w:szCs w:val="18"/>
                          </w:rPr>
                          <w:t>204,480,000</w:t>
                        </w:r>
                      </w:p>
                    </w:tc>
                  </w:sdtContent>
                </w:sdt>
                <w:sdt>
                  <w:sdtPr>
                    <w:rPr>
                      <w:sz w:val="18"/>
                      <w:szCs w:val="18"/>
                    </w:rPr>
                    <w:alias w:val="其他权益工具-其中：优先股"/>
                    <w:tag w:val="_GBC_a7f6d469ff1042819a0e01511f46db24"/>
                    <w:id w:val="3181908"/>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2a0c0d0793c647bab83a31cb72c08f75"/>
                    <w:id w:val="3181909"/>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0d141c35dd6f4314b4d372f0e83a2f8d"/>
                    <w:id w:val="3181910"/>
                    <w:lock w:val="sdtLocked"/>
                    <w:showingPlcHdr/>
                  </w:sdtPr>
                  <w:sdtContent>
                    <w:tc>
                      <w:tcPr>
                        <w:tcW w:w="709" w:type="dxa"/>
                        <w:gridSpan w:val="2"/>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51adbc941775431d99d40f010b1d7e7f"/>
                    <w:id w:val="3181911"/>
                    <w:lock w:val="sdtLocked"/>
                  </w:sdtPr>
                  <w:sdtContent>
                    <w:tc>
                      <w:tcPr>
                        <w:tcW w:w="1915" w:type="dxa"/>
                        <w:gridSpan w:val="3"/>
                        <w:tcBorders>
                          <w:left w:val="single" w:sz="4" w:space="0" w:color="auto"/>
                        </w:tcBorders>
                      </w:tcPr>
                      <w:p w:rsidR="00235333" w:rsidRDefault="007E5D8E" w:rsidP="007E5D8E">
                        <w:pPr>
                          <w:jc w:val="right"/>
                          <w:rPr>
                            <w:color w:val="008000"/>
                            <w:sz w:val="18"/>
                            <w:szCs w:val="18"/>
                          </w:rPr>
                        </w:pPr>
                        <w:r>
                          <w:rPr>
                            <w:sz w:val="18"/>
                            <w:szCs w:val="18"/>
                          </w:rPr>
                          <w:t>398,694,120.06</w:t>
                        </w:r>
                      </w:p>
                    </w:tc>
                  </w:sdtContent>
                </w:sdt>
                <w:sdt>
                  <w:sdtPr>
                    <w:rPr>
                      <w:sz w:val="18"/>
                      <w:szCs w:val="18"/>
                    </w:rPr>
                    <w:alias w:val="库存股"/>
                    <w:tag w:val="_GBC_9ed2e6479f584ca89c2144f657d622a8"/>
                    <w:id w:val="3181912"/>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3a76a516a0e9486b9ba08b129b851c40"/>
                    <w:id w:val="3181913"/>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c2936a53d61d40e0bfd7b0d5a6d9df8d"/>
                    <w:id w:val="3181914"/>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e182d0452ddb44d9bb4260c85daf5201"/>
                    <w:id w:val="3181915"/>
                    <w:lock w:val="sdtLocked"/>
                  </w:sdtPr>
                  <w:sdtContent>
                    <w:tc>
                      <w:tcPr>
                        <w:tcW w:w="1522" w:type="dxa"/>
                        <w:gridSpan w:val="3"/>
                      </w:tcPr>
                      <w:p w:rsidR="00235333" w:rsidRDefault="007E5D8E" w:rsidP="007E5D8E">
                        <w:pPr>
                          <w:jc w:val="right"/>
                          <w:rPr>
                            <w:color w:val="008000"/>
                            <w:sz w:val="18"/>
                            <w:szCs w:val="18"/>
                          </w:rPr>
                        </w:pPr>
                        <w:r>
                          <w:rPr>
                            <w:sz w:val="18"/>
                            <w:szCs w:val="18"/>
                          </w:rPr>
                          <w:t>52,009,395.57</w:t>
                        </w:r>
                      </w:p>
                    </w:tc>
                  </w:sdtContent>
                </w:sdt>
                <w:sdt>
                  <w:sdtPr>
                    <w:rPr>
                      <w:sz w:val="18"/>
                      <w:szCs w:val="18"/>
                    </w:rPr>
                    <w:alias w:val="未分配利润"/>
                    <w:tag w:val="_GBC_f8d35e7139554ee49bf49207c87b7f16"/>
                    <w:id w:val="3181916"/>
                    <w:lock w:val="sdtLocked"/>
                  </w:sdtPr>
                  <w:sdtContent>
                    <w:tc>
                      <w:tcPr>
                        <w:tcW w:w="1008" w:type="dxa"/>
                        <w:gridSpan w:val="2"/>
                      </w:tcPr>
                      <w:p w:rsidR="00235333" w:rsidRDefault="007E5D8E" w:rsidP="007E5D8E">
                        <w:pPr>
                          <w:jc w:val="right"/>
                          <w:rPr>
                            <w:color w:val="008000"/>
                            <w:sz w:val="18"/>
                            <w:szCs w:val="18"/>
                          </w:rPr>
                        </w:pPr>
                        <w:r>
                          <w:rPr>
                            <w:sz w:val="18"/>
                            <w:szCs w:val="18"/>
                          </w:rPr>
                          <w:t>400,950,817.63</w:t>
                        </w:r>
                      </w:p>
                    </w:tc>
                  </w:sdtContent>
                </w:sdt>
                <w:sdt>
                  <w:sdtPr>
                    <w:rPr>
                      <w:sz w:val="18"/>
                      <w:szCs w:val="18"/>
                    </w:rPr>
                    <w:alias w:val="股东权益合计"/>
                    <w:tag w:val="_GBC_e798b7b189914bb59f0329054faf5f1e"/>
                    <w:id w:val="3181917"/>
                    <w:lock w:val="sdtLocked"/>
                  </w:sdtPr>
                  <w:sdtContent>
                    <w:tc>
                      <w:tcPr>
                        <w:tcW w:w="1026" w:type="dxa"/>
                        <w:gridSpan w:val="2"/>
                      </w:tcPr>
                      <w:p w:rsidR="00235333" w:rsidRDefault="007E5D8E" w:rsidP="007E5D8E">
                        <w:pPr>
                          <w:jc w:val="right"/>
                          <w:rPr>
                            <w:color w:val="008000"/>
                            <w:sz w:val="18"/>
                            <w:szCs w:val="18"/>
                          </w:rPr>
                        </w:pPr>
                        <w:r>
                          <w:rPr>
                            <w:sz w:val="18"/>
                            <w:szCs w:val="18"/>
                          </w:rPr>
                          <w:t>1,056,134,333.26</w:t>
                        </w:r>
                      </w:p>
                    </w:tc>
                  </w:sdtContent>
                </w:sdt>
              </w:tr>
              <w:tr w:rsidR="00235333" w:rsidTr="007E5D8E">
                <w:trPr>
                  <w:trHeight w:val="20"/>
                </w:trPr>
                <w:tc>
                  <w:tcPr>
                    <w:tcW w:w="2450" w:type="dxa"/>
                    <w:gridSpan w:val="2"/>
                  </w:tcPr>
                  <w:p w:rsidR="00235333" w:rsidRDefault="002B19DD">
                    <w:pPr>
                      <w:rPr>
                        <w:sz w:val="18"/>
                        <w:szCs w:val="18"/>
                      </w:rPr>
                    </w:pPr>
                    <w:r>
                      <w:rPr>
                        <w:sz w:val="18"/>
                        <w:szCs w:val="18"/>
                      </w:rPr>
                      <w:t>加：会计政策变更</w:t>
                    </w:r>
                  </w:p>
                </w:tc>
                <w:sdt>
                  <w:sdtPr>
                    <w:rPr>
                      <w:sz w:val="18"/>
                      <w:szCs w:val="18"/>
                    </w:rPr>
                    <w:alias w:val="会计政策变更导致实收资本（或股本）净额变动金额"/>
                    <w:tag w:val="_GBC_6936c9d292c54d9eaf43914b7734867a"/>
                    <w:id w:val="3181918"/>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79671f81f107492ba830eb514c2312ad"/>
                    <w:id w:val="3181919"/>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0d7b7feb214f4f45b166823fcf6e1b87"/>
                    <w:id w:val="3181920"/>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24311878313744a8a7f34fc6c6df8530"/>
                    <w:id w:val="3181921"/>
                    <w:lock w:val="sdtLocked"/>
                    <w:showingPlcHdr/>
                  </w:sdtPr>
                  <w:sdtContent>
                    <w:tc>
                      <w:tcPr>
                        <w:tcW w:w="709" w:type="dxa"/>
                        <w:gridSpan w:val="2"/>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2a39c1db54d947af88dcefcf007b6371"/>
                    <w:id w:val="3181922"/>
                    <w:lock w:val="sdtLocked"/>
                    <w:showingPlcHdr/>
                  </w:sdtPr>
                  <w:sdtContent>
                    <w:tc>
                      <w:tcPr>
                        <w:tcW w:w="1915" w:type="dxa"/>
                        <w:gridSpan w:val="3"/>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072cb2558f88475c9d5638e0678b6be9"/>
                    <w:id w:val="3181923"/>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fc88583f97da4eb7970e3a6b48e6cdc0"/>
                    <w:id w:val="3181924"/>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5ae8de50d93145608ee03d01001871e0"/>
                    <w:id w:val="3181925"/>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41e30fbe1428420e8f76e33dfcfc5c24"/>
                    <w:id w:val="3181926"/>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6377093d188842298a641b07370458af"/>
                    <w:id w:val="3181927"/>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bdddf6356795461fa00dde53f549eee2"/>
                    <w:id w:val="3181928"/>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e6b3339506e46208a01654a3c6d65fd"/>
                    <w:id w:val="3181929"/>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b2e428f0f9004626a841d3c758973d17"/>
                    <w:id w:val="3181930"/>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a54acd52f7e741d39ca7526b1526e1a0"/>
                    <w:id w:val="3181931"/>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9a26486ef2f14a32a03eed6f89265d0e"/>
                    <w:id w:val="3181932"/>
                    <w:lock w:val="sdtLocked"/>
                    <w:showingPlcHdr/>
                  </w:sdtPr>
                  <w:sdtContent>
                    <w:tc>
                      <w:tcPr>
                        <w:tcW w:w="709" w:type="dxa"/>
                        <w:gridSpan w:val="2"/>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137858386bd547c99b325998277b41c5"/>
                    <w:id w:val="3181933"/>
                    <w:lock w:val="sdtLocked"/>
                    <w:showingPlcHdr/>
                  </w:sdtPr>
                  <w:sdtContent>
                    <w:tc>
                      <w:tcPr>
                        <w:tcW w:w="1915" w:type="dxa"/>
                        <w:gridSpan w:val="3"/>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784924b9f9ac40eaaf013ce6ce342018"/>
                    <w:id w:val="3181934"/>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3860309cbc2f47409baf0f6f13b6425d"/>
                    <w:id w:val="3181935"/>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86b27c984e974efc931e5427e93db379"/>
                    <w:id w:val="3181936"/>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37232f263b5a48019fbe2e75dbb24778"/>
                    <w:id w:val="3181937"/>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14caa941a474470fa4ca2fffb8667aaf"/>
                    <w:id w:val="3181938"/>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b26149d92d2b4c6a9c604f85f9d09476"/>
                    <w:id w:val="3181939"/>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ind w:firstLineChars="200" w:firstLine="360"/>
                      <w:rPr>
                        <w:sz w:val="18"/>
                        <w:szCs w:val="18"/>
                      </w:rPr>
                    </w:pPr>
                    <w:r>
                      <w:rPr>
                        <w:rFonts w:hint="eastAsia"/>
                        <w:sz w:val="18"/>
                        <w:szCs w:val="18"/>
                      </w:rPr>
                      <w:t>其他</w:t>
                    </w:r>
                  </w:p>
                </w:tc>
                <w:sdt>
                  <w:sdtPr>
                    <w:rPr>
                      <w:sz w:val="18"/>
                      <w:szCs w:val="18"/>
                    </w:rPr>
                    <w:alias w:val="实收资本变动金额（其他追溯调整）"/>
                    <w:tag w:val="_GBC_d53c751726464cfe83a47b7159657f5e"/>
                    <w:id w:val="3181940"/>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97a435280c994beab51290714820242a"/>
                    <w:id w:val="3181941"/>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f61473621eee44fb9efe1a12d8dcfd3f"/>
                    <w:id w:val="3181942"/>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9daf96e7466e43c9bd477f768c531456"/>
                    <w:id w:val="3181943"/>
                    <w:lock w:val="sdtLocked"/>
                    <w:showingPlcHdr/>
                  </w:sdtPr>
                  <w:sdtContent>
                    <w:tc>
                      <w:tcPr>
                        <w:tcW w:w="709" w:type="dxa"/>
                        <w:gridSpan w:val="2"/>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2f4d3ea28b4240229840933077713958"/>
                    <w:id w:val="3181944"/>
                    <w:lock w:val="sdtLocked"/>
                    <w:showingPlcHdr/>
                  </w:sdtPr>
                  <w:sdtContent>
                    <w:tc>
                      <w:tcPr>
                        <w:tcW w:w="1915" w:type="dxa"/>
                        <w:gridSpan w:val="3"/>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ddbf7964893a46dc9400f3f7a010644f"/>
                    <w:id w:val="3181945"/>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0cd35894243f40679daa30afb7b1073d"/>
                    <w:id w:val="3181946"/>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91af8974a3264fdc89e0a9f707443a16"/>
                    <w:id w:val="3181947"/>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3168af887db04734bbf493dca4f2e37f"/>
                    <w:id w:val="3181948"/>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eda7952e114147678ca1499015d63826"/>
                    <w:id w:val="3181949"/>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82716933795e49e9adeced8e2d1751d8"/>
                    <w:id w:val="3181950"/>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ba34079e60d94b358c4ae8930467139a"/>
                    <w:id w:val="3181951"/>
                    <w:lock w:val="sdtLocked"/>
                  </w:sdtPr>
                  <w:sdtContent>
                    <w:tc>
                      <w:tcPr>
                        <w:tcW w:w="1078" w:type="dxa"/>
                        <w:tcBorders>
                          <w:right w:val="single" w:sz="4" w:space="0" w:color="auto"/>
                        </w:tcBorders>
                      </w:tcPr>
                      <w:p w:rsidR="00235333" w:rsidRDefault="007E5D8E" w:rsidP="007E5D8E">
                        <w:pPr>
                          <w:jc w:val="right"/>
                          <w:rPr>
                            <w:color w:val="008000"/>
                            <w:sz w:val="18"/>
                            <w:szCs w:val="18"/>
                          </w:rPr>
                        </w:pPr>
                        <w:r>
                          <w:rPr>
                            <w:sz w:val="18"/>
                            <w:szCs w:val="18"/>
                          </w:rPr>
                          <w:t>204,480,000</w:t>
                        </w:r>
                      </w:p>
                    </w:tc>
                  </w:sdtContent>
                </w:sdt>
                <w:sdt>
                  <w:sdtPr>
                    <w:rPr>
                      <w:sz w:val="18"/>
                      <w:szCs w:val="18"/>
                    </w:rPr>
                    <w:alias w:val="其他权益工具-其中：优先股"/>
                    <w:tag w:val="_GBC_6f8ba20835314d84a3a10a005dccec61"/>
                    <w:id w:val="3181952"/>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2e73898f386143029ef2dbb6cb8fb860"/>
                    <w:id w:val="3181953"/>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377eab080a5e4f44ae9e2499dd4d0ae9"/>
                    <w:id w:val="3181954"/>
                    <w:lock w:val="sdtLocked"/>
                    <w:showingPlcHdr/>
                  </w:sdtPr>
                  <w:sdtContent>
                    <w:tc>
                      <w:tcPr>
                        <w:tcW w:w="709" w:type="dxa"/>
                        <w:gridSpan w:val="2"/>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2545cc95ae014d3abcb7f9df116332b3"/>
                    <w:id w:val="3181955"/>
                    <w:lock w:val="sdtLocked"/>
                  </w:sdtPr>
                  <w:sdtContent>
                    <w:tc>
                      <w:tcPr>
                        <w:tcW w:w="1915" w:type="dxa"/>
                        <w:gridSpan w:val="3"/>
                        <w:tcBorders>
                          <w:left w:val="single" w:sz="4" w:space="0" w:color="auto"/>
                        </w:tcBorders>
                      </w:tcPr>
                      <w:p w:rsidR="00235333" w:rsidRDefault="007E5D8E" w:rsidP="007E5D8E">
                        <w:pPr>
                          <w:jc w:val="right"/>
                          <w:rPr>
                            <w:color w:val="008000"/>
                            <w:sz w:val="18"/>
                            <w:szCs w:val="18"/>
                          </w:rPr>
                        </w:pPr>
                        <w:r>
                          <w:rPr>
                            <w:sz w:val="18"/>
                            <w:szCs w:val="18"/>
                          </w:rPr>
                          <w:t>398,694,120.06</w:t>
                        </w:r>
                      </w:p>
                    </w:tc>
                  </w:sdtContent>
                </w:sdt>
                <w:sdt>
                  <w:sdtPr>
                    <w:rPr>
                      <w:sz w:val="18"/>
                      <w:szCs w:val="18"/>
                    </w:rPr>
                    <w:alias w:val="库存股"/>
                    <w:tag w:val="_GBC_2a643e284053411ab5c3910672f604ff"/>
                    <w:id w:val="3181956"/>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184c4292b636416f9e2bf9ad64beec96"/>
                    <w:id w:val="3181957"/>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2e855fe5876c4d6c90750ac45e2ed745"/>
                    <w:id w:val="3181958"/>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3b4c95f045b541dc91650112461fd0b6"/>
                    <w:id w:val="3181959"/>
                    <w:lock w:val="sdtLocked"/>
                  </w:sdtPr>
                  <w:sdtContent>
                    <w:tc>
                      <w:tcPr>
                        <w:tcW w:w="1522" w:type="dxa"/>
                        <w:gridSpan w:val="3"/>
                      </w:tcPr>
                      <w:p w:rsidR="00235333" w:rsidRDefault="007E5D8E" w:rsidP="007E5D8E">
                        <w:pPr>
                          <w:jc w:val="right"/>
                          <w:rPr>
                            <w:color w:val="008000"/>
                            <w:sz w:val="18"/>
                            <w:szCs w:val="18"/>
                          </w:rPr>
                        </w:pPr>
                        <w:r>
                          <w:rPr>
                            <w:sz w:val="18"/>
                            <w:szCs w:val="18"/>
                          </w:rPr>
                          <w:t>52,009,395.57</w:t>
                        </w:r>
                      </w:p>
                    </w:tc>
                  </w:sdtContent>
                </w:sdt>
                <w:sdt>
                  <w:sdtPr>
                    <w:rPr>
                      <w:sz w:val="18"/>
                      <w:szCs w:val="18"/>
                    </w:rPr>
                    <w:alias w:val="未分配利润"/>
                    <w:tag w:val="_GBC_b009218c639445918155256142364f34"/>
                    <w:id w:val="3181960"/>
                    <w:lock w:val="sdtLocked"/>
                  </w:sdtPr>
                  <w:sdtContent>
                    <w:tc>
                      <w:tcPr>
                        <w:tcW w:w="1008" w:type="dxa"/>
                        <w:gridSpan w:val="2"/>
                      </w:tcPr>
                      <w:p w:rsidR="00235333" w:rsidRDefault="007E5D8E" w:rsidP="007E5D8E">
                        <w:pPr>
                          <w:jc w:val="right"/>
                          <w:rPr>
                            <w:color w:val="008000"/>
                            <w:sz w:val="18"/>
                            <w:szCs w:val="18"/>
                          </w:rPr>
                        </w:pPr>
                        <w:r>
                          <w:rPr>
                            <w:sz w:val="18"/>
                            <w:szCs w:val="18"/>
                          </w:rPr>
                          <w:t>400,950,817.63</w:t>
                        </w:r>
                      </w:p>
                    </w:tc>
                  </w:sdtContent>
                </w:sdt>
                <w:sdt>
                  <w:sdtPr>
                    <w:rPr>
                      <w:sz w:val="18"/>
                      <w:szCs w:val="18"/>
                    </w:rPr>
                    <w:alias w:val="股东权益合计"/>
                    <w:tag w:val="_GBC_79e0a12c791f45fd9cad2ae5aaa5005e"/>
                    <w:id w:val="3181961"/>
                    <w:lock w:val="sdtLocked"/>
                  </w:sdtPr>
                  <w:sdtContent>
                    <w:tc>
                      <w:tcPr>
                        <w:tcW w:w="1026" w:type="dxa"/>
                        <w:gridSpan w:val="2"/>
                      </w:tcPr>
                      <w:p w:rsidR="00235333" w:rsidRDefault="007E5D8E" w:rsidP="007E5D8E">
                        <w:pPr>
                          <w:jc w:val="right"/>
                          <w:rPr>
                            <w:color w:val="008000"/>
                            <w:sz w:val="18"/>
                            <w:szCs w:val="18"/>
                          </w:rPr>
                        </w:pPr>
                        <w:r>
                          <w:rPr>
                            <w:sz w:val="18"/>
                            <w:szCs w:val="18"/>
                          </w:rPr>
                          <w:t>1,056,134,333.26</w:t>
                        </w:r>
                      </w:p>
                    </w:tc>
                  </w:sdtContent>
                </w:sdt>
              </w:tr>
              <w:tr w:rsidR="00235333" w:rsidTr="007E5D8E">
                <w:trPr>
                  <w:trHeight w:val="20"/>
                </w:trPr>
                <w:tc>
                  <w:tcPr>
                    <w:tcW w:w="2450" w:type="dxa"/>
                    <w:gridSpan w:val="2"/>
                  </w:tcPr>
                  <w:p w:rsidR="00235333" w:rsidRDefault="002B19DD">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411d68808554eab9f3c1ef64107388b"/>
                    <w:id w:val="3181962"/>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34441963446246739d5305433baf19bc"/>
                    <w:id w:val="3181963"/>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ccd07e6a79dc43af9b0726f20f7feac1"/>
                    <w:id w:val="3181964"/>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74521b0d456640b2a3fea5b54a188654"/>
                    <w:id w:val="3181965"/>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dfbff46c92c0478d8870e11eed6624e9"/>
                    <w:id w:val="3181966"/>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c7253099b93649aa91266cb4db282f3d"/>
                    <w:id w:val="3181967"/>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2bd055b7c69146c6957f4840bac7e833"/>
                    <w:id w:val="3181968"/>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43214fd9b3ed440fbfc07077d1b0e80b"/>
                    <w:id w:val="3181969"/>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增减变动金额"/>
                    <w:tag w:val="_GBC_b4dbb14fdd54464b877de11311094274"/>
                    <w:id w:val="3181970"/>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c2b7d4df644e4540a02dffe24f98df56"/>
                    <w:id w:val="3181971"/>
                    <w:lock w:val="sdtLocked"/>
                  </w:sdtPr>
                  <w:sdtContent>
                    <w:tc>
                      <w:tcPr>
                        <w:tcW w:w="1008" w:type="dxa"/>
                        <w:gridSpan w:val="2"/>
                      </w:tcPr>
                      <w:p w:rsidR="00235333" w:rsidRDefault="007E5D8E" w:rsidP="007E5D8E">
                        <w:pPr>
                          <w:jc w:val="right"/>
                          <w:rPr>
                            <w:color w:val="008000"/>
                            <w:sz w:val="18"/>
                            <w:szCs w:val="18"/>
                          </w:rPr>
                        </w:pPr>
                        <w:r>
                          <w:rPr>
                            <w:sz w:val="18"/>
                            <w:szCs w:val="18"/>
                          </w:rPr>
                          <w:t>38,620,346.19</w:t>
                        </w:r>
                      </w:p>
                    </w:tc>
                  </w:sdtContent>
                </w:sdt>
                <w:sdt>
                  <w:sdtPr>
                    <w:rPr>
                      <w:sz w:val="18"/>
                      <w:szCs w:val="18"/>
                    </w:rPr>
                    <w:alias w:val="股东权益合计增减变动金额"/>
                    <w:tag w:val="_GBC_e71e8a76f3cf4a568b05358967cd3388"/>
                    <w:id w:val="3181972"/>
                    <w:lock w:val="sdtLocked"/>
                  </w:sdtPr>
                  <w:sdtContent>
                    <w:tc>
                      <w:tcPr>
                        <w:tcW w:w="1026" w:type="dxa"/>
                        <w:gridSpan w:val="2"/>
                      </w:tcPr>
                      <w:p w:rsidR="00235333" w:rsidRDefault="007E5D8E" w:rsidP="007E5D8E">
                        <w:pPr>
                          <w:jc w:val="right"/>
                          <w:rPr>
                            <w:color w:val="008000"/>
                            <w:sz w:val="18"/>
                            <w:szCs w:val="18"/>
                          </w:rPr>
                        </w:pPr>
                        <w:r>
                          <w:rPr>
                            <w:sz w:val="18"/>
                            <w:szCs w:val="18"/>
                          </w:rPr>
                          <w:t>38,620,346.19</w:t>
                        </w:r>
                      </w:p>
                    </w:tc>
                  </w:sdtContent>
                </w:sdt>
              </w:tr>
              <w:tr w:rsidR="00235333" w:rsidTr="007E5D8E">
                <w:trPr>
                  <w:trHeight w:val="20"/>
                </w:trPr>
                <w:tc>
                  <w:tcPr>
                    <w:tcW w:w="2450" w:type="dxa"/>
                    <w:gridSpan w:val="2"/>
                  </w:tcPr>
                  <w:p w:rsidR="00235333" w:rsidRDefault="002B19DD">
                    <w:pPr>
                      <w:rPr>
                        <w:sz w:val="18"/>
                        <w:szCs w:val="18"/>
                      </w:rPr>
                    </w:pPr>
                    <w:r>
                      <w:rPr>
                        <w:rFonts w:hint="eastAsia"/>
                        <w:sz w:val="18"/>
                        <w:szCs w:val="18"/>
                      </w:rPr>
                      <w:t>（一）综合收益总额</w:t>
                    </w:r>
                  </w:p>
                </w:tc>
                <w:sdt>
                  <w:sdtPr>
                    <w:rPr>
                      <w:sz w:val="18"/>
                      <w:szCs w:val="18"/>
                    </w:rPr>
                    <w:alias w:val="综合收益总额导致股本变动金额"/>
                    <w:tag w:val="_GBC_c689b18648f24df59ddf31ca7d33d400"/>
                    <w:id w:val="3181973"/>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优先股变动金额"/>
                    <w:tag w:val="_GBC_9dee220e8a9b4522a3f270756b9a56d4"/>
                    <w:id w:val="3181974"/>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a89c2963fb14482696638100d36d268d"/>
                    <w:id w:val="3181975"/>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c5c2a40b55294530b9ba5c333e5c2278"/>
                    <w:id w:val="3181976"/>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e13f9a3101f04fb186a9a6bc63e2b3f4"/>
                    <w:id w:val="3181977"/>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库存股变动金额"/>
                    <w:tag w:val="_GBC_6fdcf0c9ab07476fadf4dfa8a0abef3e"/>
                    <w:id w:val="3181978"/>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f3eb3ef606a14b5d972d60fac9faa539"/>
                    <w:id w:val="3181979"/>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39220a5b026140db95f22e0dc82e5973"/>
                    <w:id w:val="3181980"/>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083b74ee41c94588849a984369d568c3"/>
                    <w:id w:val="3181981"/>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35f3a83eec174a30ae49fde8f04be5e1"/>
                    <w:id w:val="3181982"/>
                    <w:lock w:val="sdtLocked"/>
                  </w:sdtPr>
                  <w:sdtContent>
                    <w:tc>
                      <w:tcPr>
                        <w:tcW w:w="1008" w:type="dxa"/>
                        <w:gridSpan w:val="2"/>
                      </w:tcPr>
                      <w:p w:rsidR="00235333" w:rsidRDefault="007E5D8E" w:rsidP="007E5D8E">
                        <w:pPr>
                          <w:jc w:val="right"/>
                          <w:rPr>
                            <w:color w:val="008000"/>
                            <w:sz w:val="18"/>
                            <w:szCs w:val="18"/>
                          </w:rPr>
                        </w:pPr>
                        <w:r>
                          <w:rPr>
                            <w:sz w:val="18"/>
                            <w:szCs w:val="18"/>
                          </w:rPr>
                          <w:t>79,516,346.19</w:t>
                        </w:r>
                      </w:p>
                    </w:tc>
                  </w:sdtContent>
                </w:sdt>
                <w:sdt>
                  <w:sdtPr>
                    <w:rPr>
                      <w:sz w:val="18"/>
                      <w:szCs w:val="18"/>
                    </w:rPr>
                    <w:alias w:val="综合收益总额导致股东权益合计变动金额"/>
                    <w:tag w:val="_GBC_bab8c507c6c84ca4a3a35684c08765d7"/>
                    <w:id w:val="3181983"/>
                    <w:lock w:val="sdtLocked"/>
                  </w:sdtPr>
                  <w:sdtContent>
                    <w:tc>
                      <w:tcPr>
                        <w:tcW w:w="1026" w:type="dxa"/>
                        <w:gridSpan w:val="2"/>
                      </w:tcPr>
                      <w:p w:rsidR="00235333" w:rsidRDefault="007E5D8E" w:rsidP="007E5D8E">
                        <w:pPr>
                          <w:jc w:val="right"/>
                          <w:rPr>
                            <w:color w:val="008000"/>
                            <w:sz w:val="18"/>
                            <w:szCs w:val="18"/>
                          </w:rPr>
                        </w:pPr>
                        <w:r>
                          <w:rPr>
                            <w:sz w:val="18"/>
                            <w:szCs w:val="18"/>
                          </w:rPr>
                          <w:t>79,516,346.19</w:t>
                        </w:r>
                      </w:p>
                    </w:tc>
                  </w:sdtContent>
                </w:sdt>
              </w:tr>
              <w:tr w:rsidR="00235333" w:rsidTr="007E5D8E">
                <w:trPr>
                  <w:trHeight w:val="20"/>
                </w:trPr>
                <w:tc>
                  <w:tcPr>
                    <w:tcW w:w="2450" w:type="dxa"/>
                    <w:gridSpan w:val="2"/>
                  </w:tcPr>
                  <w:p w:rsidR="00235333" w:rsidRDefault="002B19DD">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86e23a6d9639454fb38e741593cd6a87"/>
                    <w:id w:val="3181984"/>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9736d22f059e4a7aa8393f321a8eb7ef"/>
                    <w:id w:val="3181985"/>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5d7c928a3e6442e3bd5c4757da5aeedb"/>
                    <w:id w:val="3181986"/>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e15aac2765774a22947a8e9964b8d919"/>
                    <w:id w:val="3181987"/>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2e37be65544a4422b020a34ab2ca963b"/>
                    <w:id w:val="3181988"/>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7a4e0417082744768cf10075c58e8bb2"/>
                    <w:id w:val="3181989"/>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6990d9b07dc946a7a7a273a95fb4f0d4"/>
                    <w:id w:val="3181990"/>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109e59f57ca14ed9a53970527ded93b3"/>
                    <w:id w:val="3181991"/>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113e43ecd0e649c5a34acee97f4e85a2"/>
                    <w:id w:val="3181992"/>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6940fe012fe6458d98b4530b198f8a52"/>
                    <w:id w:val="3181993"/>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9fcc0ef82029402d8537b6bc589d221b"/>
                    <w:id w:val="3181994"/>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rFonts w:hint="eastAsia"/>
                        <w:sz w:val="18"/>
                        <w:szCs w:val="18"/>
                      </w:rPr>
                      <w:t>1．股东投入的普通股</w:t>
                    </w:r>
                  </w:p>
                </w:tc>
                <w:sdt>
                  <w:sdtPr>
                    <w:rPr>
                      <w:sz w:val="18"/>
                      <w:szCs w:val="18"/>
                    </w:rPr>
                    <w:alias w:val="股东投入的普通股导致股本变动金额"/>
                    <w:tag w:val="_GBC_7b622256c1624a6ea422ea03238eacb2"/>
                    <w:id w:val="3181995"/>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58c6ba973b63402c86e5cd46b4bd4324"/>
                    <w:id w:val="3181996"/>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69c00dceccfe46a6be8f2981a7d515dc"/>
                    <w:id w:val="3181997"/>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5315ca0608d140ee89869b8755edf1e6"/>
                    <w:id w:val="3181998"/>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c1915b9c43634422bb6299978e5ecf0e"/>
                    <w:id w:val="3181999"/>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8ab5cc3771de49f3ac9d2d54aa3d358a"/>
                    <w:id w:val="3182000"/>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bd83e12c1cc14e85856c7de2c72f76f4"/>
                    <w:id w:val="3182001"/>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b887aa85a8d042c18f94c09901ceaf06"/>
                    <w:id w:val="3182002"/>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15a62fb7f2c745a686cc80f452fb9476"/>
                    <w:id w:val="3182003"/>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cbe845f28be5493b9d857fd5f090ba47"/>
                    <w:id w:val="3182004"/>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的归属于母公司所有者权益变动金额"/>
                    <w:tag w:val="_GBC_93cf2005d08c4d95b9d5433c5a26df7b"/>
                    <w:id w:val="3182005"/>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0ac2b7c363da4958b5c8601dccaeb313"/>
                    <w:id w:val="3182006"/>
                    <w:lock w:val="sdtLocked"/>
                    <w:showingPlcHdr/>
                  </w:sdtPr>
                  <w:sdtContent>
                    <w:tc>
                      <w:tcPr>
                        <w:tcW w:w="1078" w:type="dxa"/>
                        <w:tcBorders>
                          <w:right w:val="single" w:sz="4" w:space="0" w:color="auto"/>
                        </w:tcBorders>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cd07727555f146f0983abc577fdbae50"/>
                    <w:id w:val="3182007"/>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5cdb9ac76a7b4a2cb6b280906e30b1ae"/>
                    <w:id w:val="3182008"/>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ebd58c3a098f40b599361804d933124f"/>
                    <w:id w:val="3182009"/>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bdea20c569b7466e8e2f5011ee0170b0"/>
                    <w:id w:val="3182010"/>
                    <w:lock w:val="sdtLocked"/>
                    <w:showingPlcHdr/>
                  </w:sdtPr>
                  <w:sdtContent>
                    <w:tc>
                      <w:tcPr>
                        <w:tcW w:w="1915"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d1af61119e7e479ca5d5a43946238adf"/>
                    <w:id w:val="3182011"/>
                    <w:lock w:val="sdtLocked"/>
                    <w:showingPlcHdr/>
                  </w:sdtPr>
                  <w:sdtContent>
                    <w:tc>
                      <w:tcPr>
                        <w:tcW w:w="353"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eeacdca8b24e4179b4a708246b957831"/>
                    <w:id w:val="3182012"/>
                    <w:lock w:val="sdtLocked"/>
                    <w:showingPlcHdr/>
                  </w:sdtPr>
                  <w:sdtContent>
                    <w:tc>
                      <w:tcPr>
                        <w:tcW w:w="851"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9aa0025647dc40a780e7f203d13778cb"/>
                    <w:id w:val="3182013"/>
                    <w:lock w:val="sdtLocked"/>
                    <w:showingPlcHdr/>
                  </w:sdtPr>
                  <w:sdtContent>
                    <w:tc>
                      <w:tcPr>
                        <w:tcW w:w="1417"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e5e58b60bf484d52a72719c4698f8986"/>
                    <w:id w:val="3182014"/>
                    <w:lock w:val="sdtLocked"/>
                    <w:showingPlcHdr/>
                  </w:sdtPr>
                  <w:sdtContent>
                    <w:tc>
                      <w:tcPr>
                        <w:tcW w:w="1522"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3b469e81b34d4338aada691360272169"/>
                    <w:id w:val="3182015"/>
                    <w:lock w:val="sdtLocked"/>
                    <w:showingPlcHdr/>
                  </w:sdtPr>
                  <w:sdtContent>
                    <w:tc>
                      <w:tcPr>
                        <w:tcW w:w="1008"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的归属于母公司所有者权益变动金额"/>
                    <w:tag w:val="_GBC_16d9706e7f464a37a6e2c56dc45c4b5c"/>
                    <w:id w:val="3182016"/>
                    <w:lock w:val="sdtLocked"/>
                    <w:showingPlcHdr/>
                  </w:sdtPr>
                  <w:sdtContent>
                    <w:tc>
                      <w:tcPr>
                        <w:tcW w:w="1026" w:type="dxa"/>
                        <w:gridSpan w:val="2"/>
                      </w:tcPr>
                      <w:p w:rsidR="00235333" w:rsidRDefault="002B19DD">
                        <w:pPr>
                          <w:jc w:val="right"/>
                          <w:rPr>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d25f834070142d89afa50655223c158"/>
                    <w:id w:val="3182017"/>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4ea07ec488a44c22bb4799618fffad1a"/>
                    <w:id w:val="3182018"/>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b0d1f5655c484e9d87befba2f2042e1d"/>
                    <w:id w:val="3182019"/>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7c1869c02c7246f182b9779802094f11"/>
                    <w:id w:val="3182020"/>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5ef53f40bf7f4dc2bc5156dfceebaa38"/>
                    <w:id w:val="3182021"/>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3ccc2d42bf2a40c1abdd644b469c44b9"/>
                    <w:id w:val="3182022"/>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071ccc7016e54f16b65177a9005eaebb"/>
                    <w:id w:val="3182023"/>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a4743550064946a98ff9650d0865fe14"/>
                    <w:id w:val="3182024"/>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c4074cd8ea35409096bd0386651ff4dd"/>
                    <w:id w:val="3182025"/>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f35d7cab4d3b46b490de9f513ed96d2c"/>
                    <w:id w:val="3182026"/>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6b90a98925e144418a6150be377ac9ee"/>
                    <w:id w:val="3182027"/>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f9066e29ce44001b8cc4619dd756283"/>
                    <w:id w:val="3182028"/>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f8b1698cb5bb44daa1a37c30b7b98aa1"/>
                    <w:id w:val="3182029"/>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9a834598cb444e7db00835e6ad016e1e"/>
                    <w:id w:val="3182030"/>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3c63ca66c8014e8eb12c62e7abaf0ed2"/>
                    <w:id w:val="3182031"/>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042c67df5ff64c5ca47e87f56174eb19"/>
                    <w:id w:val="3182032"/>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97f80cf181b04351a05641a8143b30a5"/>
                    <w:id w:val="3182033"/>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d76a6cbf0fea43b5b588634052e94fb8"/>
                    <w:id w:val="3182034"/>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3211e48925de4f5280473ee8ef2f064c"/>
                    <w:id w:val="3182035"/>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cdaad5d86425452db9e9fc3f3c962ef3"/>
                    <w:id w:val="3182036"/>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4d93eff4a7604169afb73ec05489a2a0"/>
                    <w:id w:val="3182037"/>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3dd4bde22d1b4b6d8c742501c0ca5bd0"/>
                    <w:id w:val="3182038"/>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a5da375315042148f107155e56ff721"/>
                    <w:id w:val="3182039"/>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6843340cce12421ea4661a309536967a"/>
                    <w:id w:val="3182040"/>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86e6dfd4216946358a7061faa274254b"/>
                    <w:id w:val="3182041"/>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2f6722fed43d4ebaaae3b36aac4b14c3"/>
                    <w:id w:val="3182042"/>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67443085e1f645d782cf732ffb088b66"/>
                    <w:id w:val="3182043"/>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67dc09481eb04a4f8050d84bd4b8263d"/>
                    <w:id w:val="3182044"/>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f90f5dbe8d994b82b6b1e3a9e8599192"/>
                    <w:id w:val="3182045"/>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066afab7581b47c690feb48569730de8"/>
                    <w:id w:val="3182046"/>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4290be0299f04ed9adeb1173a422152f"/>
                    <w:id w:val="3182047"/>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456281a08ffa4873a3b77d0a51aa912f"/>
                    <w:id w:val="3182048"/>
                    <w:lock w:val="sdtLocked"/>
                  </w:sdtPr>
                  <w:sdtContent>
                    <w:tc>
                      <w:tcPr>
                        <w:tcW w:w="1008" w:type="dxa"/>
                        <w:gridSpan w:val="2"/>
                      </w:tcPr>
                      <w:p w:rsidR="00235333" w:rsidRDefault="007E5D8E" w:rsidP="007E5D8E">
                        <w:pPr>
                          <w:jc w:val="right"/>
                          <w:rPr>
                            <w:color w:val="008000"/>
                            <w:sz w:val="18"/>
                            <w:szCs w:val="18"/>
                          </w:rPr>
                        </w:pPr>
                        <w:r>
                          <w:rPr>
                            <w:rFonts w:hint="eastAsia"/>
                            <w:sz w:val="18"/>
                            <w:szCs w:val="18"/>
                          </w:rPr>
                          <w:t>-</w:t>
                        </w:r>
                        <w:r>
                          <w:rPr>
                            <w:sz w:val="18"/>
                            <w:szCs w:val="18"/>
                          </w:rPr>
                          <w:t>40,896,000</w:t>
                        </w:r>
                        <w:r>
                          <w:rPr>
                            <w:rFonts w:hint="eastAsia"/>
                            <w:sz w:val="18"/>
                            <w:szCs w:val="18"/>
                          </w:rPr>
                          <w:t>.00</w:t>
                        </w:r>
                      </w:p>
                    </w:tc>
                  </w:sdtContent>
                </w:sdt>
                <w:sdt>
                  <w:sdtPr>
                    <w:rPr>
                      <w:sz w:val="18"/>
                      <w:szCs w:val="18"/>
                    </w:rPr>
                    <w:alias w:val="利润分配导致股东权益合计变动金额"/>
                    <w:tag w:val="_GBC_33328c22e60b420da1745f3fd92acb6a"/>
                    <w:id w:val="3182049"/>
                    <w:lock w:val="sdtLocked"/>
                  </w:sdtPr>
                  <w:sdtContent>
                    <w:tc>
                      <w:tcPr>
                        <w:tcW w:w="1026" w:type="dxa"/>
                        <w:gridSpan w:val="2"/>
                      </w:tcPr>
                      <w:p w:rsidR="00235333" w:rsidRDefault="007E5D8E" w:rsidP="007E5D8E">
                        <w:pPr>
                          <w:jc w:val="right"/>
                          <w:rPr>
                            <w:color w:val="008000"/>
                            <w:sz w:val="18"/>
                            <w:szCs w:val="18"/>
                          </w:rPr>
                        </w:pPr>
                        <w:r>
                          <w:rPr>
                            <w:rFonts w:hint="eastAsia"/>
                            <w:sz w:val="18"/>
                            <w:szCs w:val="18"/>
                          </w:rPr>
                          <w:t>-</w:t>
                        </w:r>
                        <w:r>
                          <w:rPr>
                            <w:sz w:val="18"/>
                            <w:szCs w:val="18"/>
                          </w:rPr>
                          <w:t>40,896,000</w:t>
                        </w:r>
                        <w:r>
                          <w:rPr>
                            <w:rFonts w:hint="eastAsia"/>
                            <w:sz w:val="18"/>
                            <w:szCs w:val="18"/>
                          </w:rPr>
                          <w:t>.00</w:t>
                        </w:r>
                      </w:p>
                    </w:tc>
                  </w:sdtContent>
                </w:sdt>
              </w:tr>
              <w:tr w:rsidR="00235333" w:rsidTr="007E5D8E">
                <w:trPr>
                  <w:trHeight w:val="20"/>
                </w:trPr>
                <w:tc>
                  <w:tcPr>
                    <w:tcW w:w="2450" w:type="dxa"/>
                    <w:gridSpan w:val="2"/>
                  </w:tcPr>
                  <w:p w:rsidR="00235333" w:rsidRDefault="002B19DD">
                    <w:pPr>
                      <w:rPr>
                        <w:sz w:val="18"/>
                        <w:szCs w:val="18"/>
                      </w:rPr>
                    </w:pPr>
                    <w:r>
                      <w:rPr>
                        <w:sz w:val="18"/>
                        <w:szCs w:val="18"/>
                      </w:rPr>
                      <w:t>1．提取盈余公积</w:t>
                    </w:r>
                  </w:p>
                </w:tc>
                <w:sdt>
                  <w:sdtPr>
                    <w:rPr>
                      <w:sz w:val="18"/>
                      <w:szCs w:val="18"/>
                    </w:rPr>
                    <w:alias w:val="提取盈余公积导致实收资本（或股本）净额变动金额"/>
                    <w:tag w:val="_GBC_2c8fdc9259514a98bedda169b4efcb86"/>
                    <w:id w:val="3182050"/>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af1008b1eff1458cb39cb52da98f90c6"/>
                    <w:id w:val="3182051"/>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dcf44bbeaade43f6b9e3dc9c83b71ce3"/>
                    <w:id w:val="3182052"/>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646feecce1d4ebc992ee8f3eab51f7c"/>
                    <w:id w:val="3182053"/>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c86ef3b83baf436f80331d297c96fd21"/>
                    <w:id w:val="3182054"/>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8911d206086646c2956534af594fa872"/>
                    <w:id w:val="3182055"/>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36bea30c01af46e29b8caa4587677067"/>
                    <w:id w:val="3182056"/>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f86a91d62d734d2aad80c75204716eab"/>
                    <w:id w:val="3182057"/>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d0464b2d84d44c88a82eb9239222327e"/>
                    <w:id w:val="3182058"/>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c36b81557b7b427bb31d49c43332f615"/>
                    <w:id w:val="3182059"/>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59f2510ebb934b69884b4641e5208d82"/>
                    <w:id w:val="3182060"/>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42b99dd2b1a54361bc865e7535b3ad5a"/>
                    <w:id w:val="3182061"/>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31c856729d804dbda1b036226ca6a689"/>
                    <w:id w:val="3182062"/>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12adb57480fc46988abe9ba07ae7186a"/>
                    <w:id w:val="3182063"/>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984f03f505084c1a9a000a625dd3e648"/>
                    <w:id w:val="3182064"/>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c513390a4c4e4d0c8c88b03011aee603"/>
                    <w:id w:val="3182065"/>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cd6758c250fc4ec9a81f103fb54dbb1c"/>
                    <w:id w:val="3182066"/>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bd96ac95323240db9b74385bc0610c95"/>
                    <w:id w:val="3182067"/>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cb101f1038f74d6e9cffe2c51618c1f4"/>
                    <w:id w:val="3182068"/>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c84ea83604284513b4a34c2458cb7a62"/>
                    <w:id w:val="3182069"/>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7143e74536934bf4ac180344c71707ff"/>
                    <w:id w:val="3182070"/>
                    <w:lock w:val="sdtLocked"/>
                  </w:sdtPr>
                  <w:sdtContent>
                    <w:tc>
                      <w:tcPr>
                        <w:tcW w:w="1008" w:type="dxa"/>
                        <w:gridSpan w:val="2"/>
                      </w:tcPr>
                      <w:p w:rsidR="00235333" w:rsidRDefault="007E5D8E" w:rsidP="007E5D8E">
                        <w:pPr>
                          <w:jc w:val="right"/>
                          <w:rPr>
                            <w:color w:val="008000"/>
                            <w:sz w:val="18"/>
                            <w:szCs w:val="18"/>
                          </w:rPr>
                        </w:pPr>
                        <w:r>
                          <w:rPr>
                            <w:rFonts w:hint="eastAsia"/>
                            <w:sz w:val="18"/>
                            <w:szCs w:val="18"/>
                          </w:rPr>
                          <w:t>-</w:t>
                        </w:r>
                        <w:r>
                          <w:rPr>
                            <w:sz w:val="18"/>
                            <w:szCs w:val="18"/>
                          </w:rPr>
                          <w:t>40,896,000</w:t>
                        </w:r>
                        <w:r>
                          <w:rPr>
                            <w:rFonts w:hint="eastAsia"/>
                            <w:sz w:val="18"/>
                            <w:szCs w:val="18"/>
                          </w:rPr>
                          <w:t>.00</w:t>
                        </w:r>
                      </w:p>
                    </w:tc>
                  </w:sdtContent>
                </w:sdt>
                <w:sdt>
                  <w:sdtPr>
                    <w:rPr>
                      <w:sz w:val="18"/>
                      <w:szCs w:val="18"/>
                    </w:rPr>
                    <w:alias w:val="对所有者（或股东）的分配导致股东权益合计变动金额"/>
                    <w:tag w:val="_GBC_523965ad2bd34184be036f34a9c551a8"/>
                    <w:id w:val="3182071"/>
                    <w:lock w:val="sdtLocked"/>
                  </w:sdtPr>
                  <w:sdtContent>
                    <w:tc>
                      <w:tcPr>
                        <w:tcW w:w="1026" w:type="dxa"/>
                        <w:gridSpan w:val="2"/>
                      </w:tcPr>
                      <w:p w:rsidR="00235333" w:rsidRDefault="007E5D8E" w:rsidP="007E5D8E">
                        <w:pPr>
                          <w:jc w:val="right"/>
                          <w:rPr>
                            <w:color w:val="008000"/>
                            <w:sz w:val="18"/>
                            <w:szCs w:val="18"/>
                          </w:rPr>
                        </w:pPr>
                        <w:r>
                          <w:rPr>
                            <w:rFonts w:hint="eastAsia"/>
                            <w:sz w:val="18"/>
                            <w:szCs w:val="18"/>
                          </w:rPr>
                          <w:t>-</w:t>
                        </w:r>
                        <w:r>
                          <w:rPr>
                            <w:sz w:val="18"/>
                            <w:szCs w:val="18"/>
                          </w:rPr>
                          <w:t>40,896,000</w:t>
                        </w:r>
                        <w:r>
                          <w:rPr>
                            <w:rFonts w:hint="eastAsia"/>
                            <w:sz w:val="18"/>
                            <w:szCs w:val="18"/>
                          </w:rPr>
                          <w:t>.00</w:t>
                        </w:r>
                      </w:p>
                    </w:tc>
                  </w:sdtContent>
                </w:sdt>
              </w:tr>
              <w:tr w:rsidR="00235333" w:rsidTr="007E5D8E">
                <w:trPr>
                  <w:trHeight w:val="20"/>
                </w:trPr>
                <w:tc>
                  <w:tcPr>
                    <w:tcW w:w="2450" w:type="dxa"/>
                    <w:gridSpan w:val="2"/>
                  </w:tcPr>
                  <w:p w:rsidR="00235333" w:rsidRDefault="002B19DD">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b9f8f666f5e948c4882edb21d6b51f17"/>
                    <w:id w:val="3182072"/>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79a55a8da89c43e1affc1a2b7a6da7c4"/>
                    <w:id w:val="3182073"/>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476e1722b13e4cc2acb175684003047a"/>
                    <w:id w:val="3182074"/>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ae67552e7f2c440a8a039e2a96bad6b1"/>
                    <w:id w:val="3182075"/>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0d96f3395d1d4d1595e1fbb709116464"/>
                    <w:id w:val="3182076"/>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cbd4a50cc254452cb6c85d5094b6c32f"/>
                    <w:id w:val="3182077"/>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29dce4f502bb409fbc20cc71a96f4f43"/>
                    <w:id w:val="3182078"/>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ae85d858b9744b5bbb615092b6e47910"/>
                    <w:id w:val="3182079"/>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af4d1c9998e349749a6eac939dc31cc8"/>
                    <w:id w:val="3182080"/>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b2d6e32da71642f4831741cd0fb2a074"/>
                    <w:id w:val="3182081"/>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1feec320748d45388c0db3a97a4cf7bf"/>
                    <w:id w:val="3182082"/>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a2aea73783446d8bdb8ec81d8cd0585"/>
                    <w:id w:val="3182083"/>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b83ca684901c45d58ac1e97f9282d61c"/>
                    <w:id w:val="3182084"/>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1e774c9ece1e41959726d44a36c7e4f5"/>
                    <w:id w:val="3182085"/>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2b0bf1a57d444f978382d99690dc558f"/>
                    <w:id w:val="3182086"/>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fca0b102fce243e9a3c89ba4a1bcb3df"/>
                    <w:id w:val="3182087"/>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f4dda8c6d86e4d3d85823cade39d4e46"/>
                    <w:id w:val="3182088"/>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0a55aa27f0b347528948807c6ecac842"/>
                    <w:id w:val="3182089"/>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e7927af3e24d40a895fc2e4f5cec1c5d"/>
                    <w:id w:val="3182090"/>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cb32fa8f9d1d4ecaafac36620a12151b"/>
                    <w:id w:val="3182091"/>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6640db4b017c4b5caddffb7f75dabd02"/>
                    <w:id w:val="3182092"/>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f875a33dfa58486c9480f6bee06e838f"/>
                    <w:id w:val="3182093"/>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sz w:val="18"/>
                        <w:szCs w:val="18"/>
                      </w:rPr>
                      <w:lastRenderedPageBreak/>
                      <w:t>1．资本公积转增资本（或股本）</w:t>
                    </w:r>
                  </w:p>
                </w:tc>
                <w:sdt>
                  <w:sdtPr>
                    <w:rPr>
                      <w:sz w:val="18"/>
                      <w:szCs w:val="18"/>
                    </w:rPr>
                    <w:alias w:val="资本公积转增资本（或股本）导致实收资本（或股本）净额变动金额"/>
                    <w:tag w:val="_GBC_084eb01286664f7eb61a38e3652bb338"/>
                    <w:id w:val="3182094"/>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aa9e2ce914fe448b8cf0040a4123765b"/>
                    <w:id w:val="3182095"/>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fc687a9a89bf43c99d28e9ad2054eb66"/>
                    <w:id w:val="3182096"/>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6215524cd074a38acd5f8bd4af9b2b6"/>
                    <w:id w:val="3182097"/>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aa28b5e27ef54d62b88507f789ae4826"/>
                    <w:id w:val="3182098"/>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f6297c85bd47496daeb178318b3290ee"/>
                    <w:id w:val="3182099"/>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9bcc5eb3f62c45bc846a3361fb154123"/>
                    <w:id w:val="3182100"/>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fa8b640f492544a6ab8d5292826291c2"/>
                    <w:id w:val="3182101"/>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9631caf75b3045599323a7c303620a76"/>
                    <w:id w:val="3182102"/>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8365467ce6484f798084fbfb1a05636e"/>
                    <w:id w:val="3182103"/>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3b0e16cbdc8241ef8234493a1a2793e1"/>
                    <w:id w:val="3182104"/>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45fd2db9b144404998b58c75645395b3"/>
                    <w:id w:val="3182105"/>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f1d0aa71e029456fb12cd96a3635ea23"/>
                    <w:id w:val="3182106"/>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63cc9fe5c9894e82a1fde669f3ce7130"/>
                    <w:id w:val="3182107"/>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58432e295f354ca89c4fbeefac5a919d"/>
                    <w:id w:val="3182108"/>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18ff8655266e44e38a43344195d3707e"/>
                    <w:id w:val="3182109"/>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bfa0a9a0daa5400ead5e72c6b3f7aa1c"/>
                    <w:id w:val="3182110"/>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da99848072324d198d06c654e311a376"/>
                    <w:id w:val="3182111"/>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d4e648e6b7ff4dc88db02532e2693a0e"/>
                    <w:id w:val="3182112"/>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edab473ca5144d29abff70144b20ac3c"/>
                    <w:id w:val="3182113"/>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48a3b1d590d6424d9aff758ddb8abdb7"/>
                    <w:id w:val="3182114"/>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965d5dcbedf241a391148016be3edce7"/>
                    <w:id w:val="3182115"/>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sz w:val="18"/>
                        <w:szCs w:val="18"/>
                      </w:rPr>
                      <w:t>3．盈余公积弥补亏损</w:t>
                    </w:r>
                  </w:p>
                </w:tc>
                <w:sdt>
                  <w:sdtPr>
                    <w:rPr>
                      <w:sz w:val="18"/>
                      <w:szCs w:val="18"/>
                    </w:rPr>
                    <w:alias w:val="盈余公积弥补亏损导致实收资本（或股本）净额变动金额"/>
                    <w:tag w:val="_GBC_5d48a5e9136847799570f6a5c7cef694"/>
                    <w:id w:val="3182116"/>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88e846fa9c38423bbcb4a99c285835ee"/>
                    <w:id w:val="3182117"/>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2973af3f015d4026b18c0cdb49fc5439"/>
                    <w:id w:val="3182118"/>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5564ea9999314224b12e17bdfb3524dd"/>
                    <w:id w:val="3182119"/>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c84ec11685554628ab96da1b104930b5"/>
                    <w:id w:val="3182120"/>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20b725b514504790bf4fcb0d97180ae0"/>
                    <w:id w:val="3182121"/>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fc1048146ffa4876a3967c24bb5845c9"/>
                    <w:id w:val="3182122"/>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1ef13efafffe4b069ede2fec79758312"/>
                    <w:id w:val="3182123"/>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67f03a80d06247c9a8a4e39552666c1b"/>
                    <w:id w:val="3182124"/>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c1b05f8c990b4b1a8bba1c78e3fdc78c"/>
                    <w:id w:val="3182125"/>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e4aebf343e0f4523b9018476c22f3fec"/>
                    <w:id w:val="3182126"/>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sz w:val="18"/>
                        <w:szCs w:val="18"/>
                      </w:rPr>
                      <w:t>4．其他</w:t>
                    </w:r>
                  </w:p>
                </w:tc>
                <w:sdt>
                  <w:sdtPr>
                    <w:rPr>
                      <w:sz w:val="18"/>
                      <w:szCs w:val="18"/>
                    </w:rPr>
                    <w:alias w:val="其他所有者权益内部结转导致实收资本（或股本）净额变动金额"/>
                    <w:tag w:val="_GBC_97df4d1c9be844589112fe9d033597a1"/>
                    <w:id w:val="3182127"/>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ed8623648965431faf339e766c363e24"/>
                    <w:id w:val="3182128"/>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1e0867ff94764a8c88892cac382d3f04"/>
                    <w:id w:val="3182129"/>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94e9ad626ba04fedab6eba469476395d"/>
                    <w:id w:val="3182130"/>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0a8de2079bf249febf82a246d224f481"/>
                    <w:id w:val="3182131"/>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73f57d3753b846ad851f62cdc9879a25"/>
                    <w:id w:val="3182132"/>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6b2b35999c0f4c139ba0d1d36416e6ae"/>
                    <w:id w:val="3182133"/>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609e946da70a4708acd534a362d272cd"/>
                    <w:id w:val="3182134"/>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d850fb4f3e2547ba99690943ba1c90b5"/>
                    <w:id w:val="3182135"/>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5101daa8807f40fb92c07dfc87115f2b"/>
                    <w:id w:val="3182136"/>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bdcd89bcc14d41f5b7567fd1c2eea1d1"/>
                    <w:id w:val="3182137"/>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vAlign w:val="center"/>
                  </w:tcPr>
                  <w:p w:rsidR="00235333" w:rsidRDefault="002B19DD">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f1b054408cbe4196b2b33a927258093d"/>
                    <w:id w:val="3182138"/>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316660df83eb4a499be7d7ee85097c38"/>
                    <w:id w:val="3182139"/>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d60a83f1c6674d88a406518e351acaac"/>
                    <w:id w:val="3182140"/>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f3169882a64d4788b6c1d75c61eba773"/>
                    <w:id w:val="3182141"/>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30dc3f1de6c845d38e58bb9763738a9d"/>
                    <w:id w:val="3182142"/>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228e4a62751e488f8e7322105d62077a"/>
                    <w:id w:val="3182143"/>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c0800497a3014a3182ea35227107aeff"/>
                    <w:id w:val="3182144"/>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95c373e83263474eb617db37c864136c"/>
                    <w:id w:val="3182145"/>
                    <w:lock w:val="sdtLocked"/>
                  </w:sdtPr>
                  <w:sdtContent>
                    <w:tc>
                      <w:tcPr>
                        <w:tcW w:w="1417" w:type="dxa"/>
                        <w:gridSpan w:val="2"/>
                      </w:tcPr>
                      <w:p w:rsidR="00235333" w:rsidRDefault="007E5D8E">
                        <w:pPr>
                          <w:jc w:val="right"/>
                          <w:rPr>
                            <w:color w:val="008000"/>
                            <w:sz w:val="18"/>
                            <w:szCs w:val="18"/>
                          </w:rPr>
                        </w:pPr>
                        <w:r>
                          <w:rPr>
                            <w:rFonts w:hint="eastAsia"/>
                            <w:sz w:val="18"/>
                            <w:szCs w:val="18"/>
                          </w:rPr>
                          <w:t>0</w:t>
                        </w:r>
                      </w:p>
                    </w:tc>
                  </w:sdtContent>
                </w:sdt>
                <w:sdt>
                  <w:sdtPr>
                    <w:rPr>
                      <w:sz w:val="18"/>
                      <w:szCs w:val="18"/>
                    </w:rPr>
                    <w:alias w:val="专项储备导致盈余公积变动金额"/>
                    <w:tag w:val="_GBC_20b44454e6d04a2a98680af00e503992"/>
                    <w:id w:val="3182146"/>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1b6f77b7c9ef4340ac368175bc963067"/>
                    <w:id w:val="3182147"/>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8f69578052804f5b9caf0a508e63cebc"/>
                    <w:id w:val="3182148"/>
                    <w:lock w:val="sdtLocked"/>
                  </w:sdtPr>
                  <w:sdtContent>
                    <w:tc>
                      <w:tcPr>
                        <w:tcW w:w="1026" w:type="dxa"/>
                        <w:gridSpan w:val="2"/>
                      </w:tcPr>
                      <w:p w:rsidR="00235333" w:rsidRDefault="007E5D8E">
                        <w:pPr>
                          <w:jc w:val="right"/>
                          <w:rPr>
                            <w:color w:val="008000"/>
                            <w:sz w:val="18"/>
                            <w:szCs w:val="18"/>
                          </w:rPr>
                        </w:pPr>
                        <w:r>
                          <w:rPr>
                            <w:rFonts w:hint="eastAsia"/>
                            <w:sz w:val="18"/>
                            <w:szCs w:val="18"/>
                          </w:rPr>
                          <w:t>0</w:t>
                        </w:r>
                      </w:p>
                    </w:tc>
                  </w:sdtContent>
                </w:sdt>
              </w:tr>
              <w:tr w:rsidR="00235333" w:rsidTr="007E5D8E">
                <w:trPr>
                  <w:trHeight w:val="20"/>
                </w:trPr>
                <w:tc>
                  <w:tcPr>
                    <w:tcW w:w="2450" w:type="dxa"/>
                    <w:gridSpan w:val="2"/>
                    <w:vAlign w:val="center"/>
                  </w:tcPr>
                  <w:p w:rsidR="00235333" w:rsidRDefault="002B19DD">
                    <w:pPr>
                      <w:rPr>
                        <w:sz w:val="18"/>
                        <w:szCs w:val="18"/>
                      </w:rPr>
                    </w:pPr>
                    <w:r>
                      <w:rPr>
                        <w:rFonts w:hint="eastAsia"/>
                        <w:sz w:val="18"/>
                        <w:szCs w:val="18"/>
                      </w:rPr>
                      <w:t>1．本期提取</w:t>
                    </w:r>
                  </w:p>
                </w:tc>
                <w:sdt>
                  <w:sdtPr>
                    <w:rPr>
                      <w:sz w:val="18"/>
                      <w:szCs w:val="18"/>
                    </w:rPr>
                    <w:alias w:val="提取导致实收资本（或股本）净额变动金额"/>
                    <w:tag w:val="_GBC_62a2b59991d74f99b8e152a7e3a4e3c1"/>
                    <w:id w:val="3182149"/>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c448d655d359424bbad5606e171b2336"/>
                    <w:id w:val="3182150"/>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53946e067f2048338f1d095b072b710a"/>
                    <w:id w:val="3182151"/>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c3be6e404bc8459b90ab90ffb62a3b3e"/>
                    <w:id w:val="3182152"/>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c64ef6d60417498cb1a160ce3a6f6368"/>
                    <w:id w:val="3182153"/>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00943c502a1b461b885352879a7db097"/>
                    <w:id w:val="3182154"/>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dcb4c07050c549bca3ea697cff8b2934"/>
                    <w:id w:val="3182155"/>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ba902094ffa248cb8e3877ce9eeff459"/>
                    <w:id w:val="3182156"/>
                    <w:lock w:val="sdtLocked"/>
                  </w:sdtPr>
                  <w:sdtContent>
                    <w:tc>
                      <w:tcPr>
                        <w:tcW w:w="1417" w:type="dxa"/>
                        <w:gridSpan w:val="2"/>
                      </w:tcPr>
                      <w:p w:rsidR="00235333" w:rsidRDefault="007E5D8E" w:rsidP="007E5D8E">
                        <w:pPr>
                          <w:jc w:val="right"/>
                          <w:rPr>
                            <w:color w:val="008000"/>
                            <w:sz w:val="18"/>
                            <w:szCs w:val="18"/>
                          </w:rPr>
                        </w:pPr>
                        <w:r>
                          <w:rPr>
                            <w:sz w:val="18"/>
                            <w:szCs w:val="18"/>
                          </w:rPr>
                          <w:t>841,785.68</w:t>
                        </w:r>
                      </w:p>
                    </w:tc>
                  </w:sdtContent>
                </w:sdt>
                <w:sdt>
                  <w:sdtPr>
                    <w:rPr>
                      <w:sz w:val="18"/>
                      <w:szCs w:val="18"/>
                    </w:rPr>
                    <w:alias w:val="提取导致盈余公积变动金额"/>
                    <w:tag w:val="_GBC_567d41e2024a4473b484d8a9755feefb"/>
                    <w:id w:val="3182157"/>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2af758bf2e634153b94656575a587376"/>
                    <w:id w:val="3182158"/>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ae5c10b3f55549d1a32351dc9d750a24"/>
                    <w:id w:val="3182159"/>
                    <w:lock w:val="sdtLocked"/>
                  </w:sdtPr>
                  <w:sdtContent>
                    <w:tc>
                      <w:tcPr>
                        <w:tcW w:w="1026" w:type="dxa"/>
                        <w:gridSpan w:val="2"/>
                      </w:tcPr>
                      <w:p w:rsidR="00235333" w:rsidRDefault="007E5D8E" w:rsidP="007E5D8E">
                        <w:pPr>
                          <w:jc w:val="right"/>
                          <w:rPr>
                            <w:color w:val="008000"/>
                            <w:sz w:val="18"/>
                            <w:szCs w:val="18"/>
                          </w:rPr>
                        </w:pPr>
                        <w:r>
                          <w:rPr>
                            <w:sz w:val="18"/>
                            <w:szCs w:val="18"/>
                          </w:rPr>
                          <w:t>841,785.68</w:t>
                        </w:r>
                      </w:p>
                    </w:tc>
                  </w:sdtContent>
                </w:sdt>
              </w:tr>
              <w:tr w:rsidR="00235333" w:rsidTr="007E5D8E">
                <w:trPr>
                  <w:trHeight w:val="20"/>
                </w:trPr>
                <w:tc>
                  <w:tcPr>
                    <w:tcW w:w="2450" w:type="dxa"/>
                    <w:gridSpan w:val="2"/>
                    <w:vAlign w:val="center"/>
                  </w:tcPr>
                  <w:p w:rsidR="00235333" w:rsidRDefault="002B19DD">
                    <w:pPr>
                      <w:rPr>
                        <w:sz w:val="18"/>
                        <w:szCs w:val="18"/>
                      </w:rPr>
                    </w:pPr>
                    <w:r>
                      <w:rPr>
                        <w:rFonts w:hint="eastAsia"/>
                        <w:sz w:val="18"/>
                        <w:szCs w:val="18"/>
                      </w:rPr>
                      <w:t>2．本期使用</w:t>
                    </w:r>
                  </w:p>
                </w:tc>
                <w:sdt>
                  <w:sdtPr>
                    <w:rPr>
                      <w:sz w:val="18"/>
                      <w:szCs w:val="18"/>
                    </w:rPr>
                    <w:alias w:val="使用导致实收资本（或股本）净额变动金额"/>
                    <w:tag w:val="_GBC_22b1ee3fca104d83bca358af456d1951"/>
                    <w:id w:val="3182160"/>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fd9833a4056849ed8707c879e8e92c9c"/>
                    <w:id w:val="3182161"/>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704a7e8679454576a34f88e62acc7db5"/>
                    <w:id w:val="3182162"/>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d9c03995cc454ad8a82fb3d04035f185"/>
                    <w:id w:val="3182163"/>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3885d76a0f4a4913a62a4112462f1b0e"/>
                    <w:id w:val="3182164"/>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7cc8a4c1a99a4019827e384f72e5a875"/>
                    <w:id w:val="3182165"/>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3f38d3458ea41b491ddfd7cd0ea4b91"/>
                    <w:id w:val="3182166"/>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ce9d46a3b666495ea03f46e46246ac07"/>
                    <w:id w:val="3182167"/>
                    <w:lock w:val="sdtLocked"/>
                  </w:sdtPr>
                  <w:sdtContent>
                    <w:tc>
                      <w:tcPr>
                        <w:tcW w:w="1417" w:type="dxa"/>
                        <w:gridSpan w:val="2"/>
                      </w:tcPr>
                      <w:p w:rsidR="00235333" w:rsidRDefault="007E5D8E" w:rsidP="007E5D8E">
                        <w:pPr>
                          <w:jc w:val="right"/>
                          <w:rPr>
                            <w:color w:val="008000"/>
                            <w:sz w:val="18"/>
                            <w:szCs w:val="18"/>
                          </w:rPr>
                        </w:pPr>
                        <w:r>
                          <w:rPr>
                            <w:sz w:val="18"/>
                            <w:szCs w:val="18"/>
                          </w:rPr>
                          <w:t>841,785.68</w:t>
                        </w:r>
                      </w:p>
                    </w:tc>
                  </w:sdtContent>
                </w:sdt>
                <w:sdt>
                  <w:sdtPr>
                    <w:rPr>
                      <w:sz w:val="18"/>
                      <w:szCs w:val="18"/>
                    </w:rPr>
                    <w:alias w:val="使用导致盈余公积变动金额"/>
                    <w:tag w:val="_GBC_221a5a295d8e42739ad1341e6c42a730"/>
                    <w:id w:val="3182168"/>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6dc8291cbd3a430b90ef17a65ea75aad"/>
                    <w:id w:val="3182169"/>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429342ce161b4174aca098378203cb31"/>
                    <w:id w:val="3182170"/>
                    <w:lock w:val="sdtLocked"/>
                  </w:sdtPr>
                  <w:sdtContent>
                    <w:tc>
                      <w:tcPr>
                        <w:tcW w:w="1026" w:type="dxa"/>
                        <w:gridSpan w:val="2"/>
                      </w:tcPr>
                      <w:p w:rsidR="00235333" w:rsidRDefault="007E5D8E" w:rsidP="007E5D8E">
                        <w:pPr>
                          <w:jc w:val="right"/>
                          <w:rPr>
                            <w:color w:val="008000"/>
                            <w:sz w:val="18"/>
                            <w:szCs w:val="18"/>
                          </w:rPr>
                        </w:pPr>
                        <w:r>
                          <w:rPr>
                            <w:sz w:val="18"/>
                            <w:szCs w:val="18"/>
                          </w:rPr>
                          <w:t>841,785.68</w:t>
                        </w:r>
                      </w:p>
                    </w:tc>
                  </w:sdtContent>
                </w:sdt>
              </w:tr>
              <w:tr w:rsidR="00235333" w:rsidTr="007E5D8E">
                <w:trPr>
                  <w:trHeight w:val="20"/>
                </w:trPr>
                <w:tc>
                  <w:tcPr>
                    <w:tcW w:w="2450" w:type="dxa"/>
                    <w:gridSpan w:val="2"/>
                  </w:tcPr>
                  <w:p w:rsidR="00235333" w:rsidRDefault="002B19DD">
                    <w:pPr>
                      <w:rPr>
                        <w:sz w:val="18"/>
                        <w:szCs w:val="18"/>
                      </w:rPr>
                    </w:pPr>
                    <w:r>
                      <w:rPr>
                        <w:rFonts w:hint="eastAsia"/>
                        <w:sz w:val="18"/>
                        <w:szCs w:val="18"/>
                      </w:rPr>
                      <w:t>（六）其他</w:t>
                    </w:r>
                  </w:p>
                </w:tc>
                <w:sdt>
                  <w:sdtPr>
                    <w:rPr>
                      <w:sz w:val="18"/>
                      <w:szCs w:val="18"/>
                    </w:rPr>
                    <w:alias w:val="其他导致实收资本（或股本）净额变动金额"/>
                    <w:tag w:val="_GBC_d0e082387bdc44dea980c0664feb58ae"/>
                    <w:id w:val="3182171"/>
                    <w:lock w:val="sdtLocked"/>
                    <w:showingPlcHdr/>
                  </w:sdtPr>
                  <w:sdtContent>
                    <w:tc>
                      <w:tcPr>
                        <w:tcW w:w="1078" w:type="dxa"/>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fb4d17c50af74f17940954b101bdf49d"/>
                    <w:id w:val="3182172"/>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c19f1466fd9540e5bf5b38e6bcfa7f43"/>
                    <w:id w:val="3182173"/>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fc5fc85e20df48dfbcea93466ea92b01"/>
                    <w:id w:val="3182174"/>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f2b3a6489dd14ccab11e8f099f85dd5d"/>
                    <w:id w:val="3182175"/>
                    <w:lock w:val="sdtLocked"/>
                    <w:showingPlcHdr/>
                  </w:sdtPr>
                  <w:sdtContent>
                    <w:tc>
                      <w:tcPr>
                        <w:tcW w:w="1915"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6498b45ee000460c81ac7c4b366a037a"/>
                    <w:id w:val="3182176"/>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66d8f42ef51641b2b0ae3816c96eecdf"/>
                    <w:id w:val="3182177"/>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89f834c340664692bfd8dc09308561c1"/>
                    <w:id w:val="3182178"/>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4f4c655eb6824d048f48191a8330ad07"/>
                    <w:id w:val="3182179"/>
                    <w:lock w:val="sdtLocked"/>
                    <w:showingPlcHdr/>
                  </w:sdtPr>
                  <w:sdtContent>
                    <w:tc>
                      <w:tcPr>
                        <w:tcW w:w="1522"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8669edf341584816a95d6b2633184c52"/>
                    <w:id w:val="3182180"/>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b252dd00f5c84c94a1462c8e5b1fdb25"/>
                    <w:id w:val="3182181"/>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trHeight w:val="20"/>
                </w:trPr>
                <w:tc>
                  <w:tcPr>
                    <w:tcW w:w="2450" w:type="dxa"/>
                    <w:gridSpan w:val="2"/>
                  </w:tcPr>
                  <w:p w:rsidR="00235333" w:rsidRDefault="002B19DD">
                    <w:pPr>
                      <w:rPr>
                        <w:sz w:val="18"/>
                        <w:szCs w:val="18"/>
                      </w:rPr>
                    </w:pPr>
                    <w:r>
                      <w:rPr>
                        <w:sz w:val="18"/>
                        <w:szCs w:val="18"/>
                      </w:rPr>
                      <w:t>四、本期期末余额</w:t>
                    </w:r>
                  </w:p>
                </w:tc>
                <w:sdt>
                  <w:sdtPr>
                    <w:rPr>
                      <w:sz w:val="18"/>
                      <w:szCs w:val="18"/>
                    </w:rPr>
                    <w:alias w:val="股本"/>
                    <w:tag w:val="_GBC_9f88021da3e04c92848122dd94e287ea"/>
                    <w:id w:val="3182182"/>
                    <w:lock w:val="sdtLocked"/>
                  </w:sdtPr>
                  <w:sdtContent>
                    <w:tc>
                      <w:tcPr>
                        <w:tcW w:w="1078" w:type="dxa"/>
                        <w:tcBorders>
                          <w:right w:val="single" w:sz="4" w:space="0" w:color="auto"/>
                        </w:tcBorders>
                      </w:tcPr>
                      <w:p w:rsidR="00235333" w:rsidRDefault="007E5D8E" w:rsidP="007E5D8E">
                        <w:pPr>
                          <w:jc w:val="right"/>
                          <w:rPr>
                            <w:color w:val="008000"/>
                            <w:sz w:val="18"/>
                            <w:szCs w:val="18"/>
                          </w:rPr>
                        </w:pPr>
                        <w:r>
                          <w:rPr>
                            <w:sz w:val="18"/>
                            <w:szCs w:val="18"/>
                          </w:rPr>
                          <w:t>204,480,000</w:t>
                        </w:r>
                      </w:p>
                    </w:tc>
                  </w:sdtContent>
                </w:sdt>
                <w:sdt>
                  <w:sdtPr>
                    <w:rPr>
                      <w:sz w:val="18"/>
                      <w:szCs w:val="18"/>
                    </w:rPr>
                    <w:alias w:val="其他权益工具-其中：优先股"/>
                    <w:tag w:val="_GBC_1864d58e038c486ba7e2b7e9f78c094e"/>
                    <w:id w:val="3182183"/>
                    <w:lock w:val="sdtLocked"/>
                    <w:showingPlcHdr/>
                  </w:sdtPr>
                  <w:sdtContent>
                    <w:tc>
                      <w:tcPr>
                        <w:tcW w:w="1230"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ec5fed07ee304701a8d76ca9986cf0fa"/>
                    <w:id w:val="3182184"/>
                    <w:lock w:val="sdtLocked"/>
                    <w:showingPlcHdr/>
                  </w:sdtPr>
                  <w:sdtContent>
                    <w:tc>
                      <w:tcPr>
                        <w:tcW w:w="581"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37a25eecd49f426a8991c355f26bb162"/>
                    <w:id w:val="3182185"/>
                    <w:lock w:val="sdtLocked"/>
                    <w:showingPlcHdr/>
                  </w:sdtPr>
                  <w:sdtContent>
                    <w:tc>
                      <w:tcPr>
                        <w:tcW w:w="709"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7325f4ac259f4518b04611bbec36250d"/>
                    <w:id w:val="3182186"/>
                    <w:lock w:val="sdtLocked"/>
                  </w:sdtPr>
                  <w:sdtContent>
                    <w:tc>
                      <w:tcPr>
                        <w:tcW w:w="1915" w:type="dxa"/>
                        <w:gridSpan w:val="3"/>
                      </w:tcPr>
                      <w:p w:rsidR="00235333" w:rsidRDefault="007E5D8E" w:rsidP="007E5D8E">
                        <w:pPr>
                          <w:jc w:val="right"/>
                          <w:rPr>
                            <w:color w:val="008000"/>
                            <w:sz w:val="18"/>
                            <w:szCs w:val="18"/>
                          </w:rPr>
                        </w:pPr>
                        <w:r>
                          <w:rPr>
                            <w:sz w:val="18"/>
                            <w:szCs w:val="18"/>
                          </w:rPr>
                          <w:t>398,694,120.06</w:t>
                        </w:r>
                      </w:p>
                    </w:tc>
                  </w:sdtContent>
                </w:sdt>
                <w:sdt>
                  <w:sdtPr>
                    <w:rPr>
                      <w:sz w:val="18"/>
                      <w:szCs w:val="18"/>
                    </w:rPr>
                    <w:alias w:val="库存股"/>
                    <w:tag w:val="_GBC_d2678425187d4f0e8816c7449e800e33"/>
                    <w:id w:val="3182187"/>
                    <w:lock w:val="sdtLocked"/>
                    <w:showingPlcHdr/>
                  </w:sdtPr>
                  <w:sdtContent>
                    <w:tc>
                      <w:tcPr>
                        <w:tcW w:w="353"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29f3fca6a8e04f8e9d31e1b483478035"/>
                    <w:id w:val="3182188"/>
                    <w:lock w:val="sdtLocked"/>
                    <w:showingPlcHdr/>
                  </w:sdtPr>
                  <w:sdtContent>
                    <w:tc>
                      <w:tcPr>
                        <w:tcW w:w="851"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777794e65544442089314634a90d9c01"/>
                    <w:id w:val="3182189"/>
                    <w:lock w:val="sdtLocked"/>
                    <w:showingPlcHdr/>
                  </w:sdtPr>
                  <w:sdtContent>
                    <w:tc>
                      <w:tcPr>
                        <w:tcW w:w="1417"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8f968e85528047aca76a2014673040ba"/>
                    <w:id w:val="3182190"/>
                    <w:lock w:val="sdtLocked"/>
                  </w:sdtPr>
                  <w:sdtContent>
                    <w:tc>
                      <w:tcPr>
                        <w:tcW w:w="1522" w:type="dxa"/>
                        <w:gridSpan w:val="3"/>
                      </w:tcPr>
                      <w:p w:rsidR="00235333" w:rsidRDefault="007E5D8E" w:rsidP="007E5D8E">
                        <w:pPr>
                          <w:jc w:val="right"/>
                          <w:rPr>
                            <w:color w:val="008000"/>
                            <w:sz w:val="18"/>
                            <w:szCs w:val="18"/>
                          </w:rPr>
                        </w:pPr>
                        <w:r>
                          <w:rPr>
                            <w:sz w:val="18"/>
                            <w:szCs w:val="18"/>
                          </w:rPr>
                          <w:t>52,009,395.57</w:t>
                        </w:r>
                      </w:p>
                    </w:tc>
                  </w:sdtContent>
                </w:sdt>
                <w:sdt>
                  <w:sdtPr>
                    <w:rPr>
                      <w:sz w:val="18"/>
                      <w:szCs w:val="18"/>
                    </w:rPr>
                    <w:alias w:val="未分配利润"/>
                    <w:tag w:val="_GBC_04c9a3ea207c4cfbbc60e3c32cdaee19"/>
                    <w:id w:val="3182191"/>
                    <w:lock w:val="sdtLocked"/>
                  </w:sdtPr>
                  <w:sdtContent>
                    <w:tc>
                      <w:tcPr>
                        <w:tcW w:w="1008" w:type="dxa"/>
                        <w:gridSpan w:val="2"/>
                      </w:tcPr>
                      <w:p w:rsidR="00235333" w:rsidRDefault="007E5D8E" w:rsidP="007E5D8E">
                        <w:pPr>
                          <w:jc w:val="right"/>
                          <w:rPr>
                            <w:color w:val="008000"/>
                            <w:sz w:val="18"/>
                            <w:szCs w:val="18"/>
                          </w:rPr>
                        </w:pPr>
                        <w:r>
                          <w:rPr>
                            <w:sz w:val="18"/>
                            <w:szCs w:val="18"/>
                          </w:rPr>
                          <w:t>439,571,163.82</w:t>
                        </w:r>
                      </w:p>
                    </w:tc>
                  </w:sdtContent>
                </w:sdt>
                <w:sdt>
                  <w:sdtPr>
                    <w:rPr>
                      <w:sz w:val="18"/>
                      <w:szCs w:val="18"/>
                    </w:rPr>
                    <w:alias w:val="股东权益合计"/>
                    <w:tag w:val="_GBC_93957076bb104cd5a096309d34e988c0"/>
                    <w:id w:val="3182192"/>
                    <w:lock w:val="sdtLocked"/>
                  </w:sdtPr>
                  <w:sdtContent>
                    <w:tc>
                      <w:tcPr>
                        <w:tcW w:w="1026" w:type="dxa"/>
                        <w:gridSpan w:val="2"/>
                      </w:tcPr>
                      <w:p w:rsidR="00235333" w:rsidRDefault="007E5D8E" w:rsidP="007E5D8E">
                        <w:pPr>
                          <w:jc w:val="right"/>
                          <w:rPr>
                            <w:color w:val="008000"/>
                            <w:sz w:val="18"/>
                            <w:szCs w:val="18"/>
                          </w:rPr>
                        </w:pPr>
                        <w:r>
                          <w:rPr>
                            <w:sz w:val="18"/>
                            <w:szCs w:val="18"/>
                          </w:rPr>
                          <w:t>1,094,754,679.45</w:t>
                        </w:r>
                      </w:p>
                    </w:tc>
                  </w:sdtContent>
                </w:sdt>
              </w:tr>
              <w:tr w:rsidR="00235333" w:rsidTr="007E5D8E">
                <w:trPr>
                  <w:gridAfter w:val="1"/>
                  <w:wAfter w:w="56" w:type="dxa"/>
                  <w:trHeight w:val="20"/>
                </w:trPr>
                <w:tc>
                  <w:tcPr>
                    <w:tcW w:w="2394" w:type="dxa"/>
                    <w:vMerge w:val="restart"/>
                    <w:vAlign w:val="center"/>
                  </w:tcPr>
                  <w:p w:rsidR="00235333" w:rsidRDefault="002B19DD">
                    <w:pPr>
                      <w:adjustRightInd w:val="0"/>
                      <w:snapToGrid w:val="0"/>
                      <w:jc w:val="center"/>
                      <w:rPr>
                        <w:sz w:val="18"/>
                        <w:szCs w:val="18"/>
                      </w:rPr>
                    </w:pPr>
                    <w:r>
                      <w:rPr>
                        <w:sz w:val="18"/>
                        <w:szCs w:val="18"/>
                      </w:rPr>
                      <w:t>项目</w:t>
                    </w:r>
                  </w:p>
                </w:tc>
                <w:tc>
                  <w:tcPr>
                    <w:tcW w:w="11690" w:type="dxa"/>
                    <w:gridSpan w:val="22"/>
                  </w:tcPr>
                  <w:p w:rsidR="00235333" w:rsidRDefault="002B19DD">
                    <w:pPr>
                      <w:adjustRightInd w:val="0"/>
                      <w:snapToGrid w:val="0"/>
                      <w:jc w:val="center"/>
                      <w:rPr>
                        <w:sz w:val="18"/>
                        <w:szCs w:val="18"/>
                      </w:rPr>
                    </w:pPr>
                    <w:r>
                      <w:rPr>
                        <w:rFonts w:hint="eastAsia"/>
                        <w:sz w:val="18"/>
                        <w:szCs w:val="18"/>
                      </w:rPr>
                      <w:t>上期</w:t>
                    </w:r>
                  </w:p>
                </w:tc>
              </w:tr>
              <w:tr w:rsidR="00235333" w:rsidTr="007E5D8E">
                <w:trPr>
                  <w:gridAfter w:val="1"/>
                  <w:wAfter w:w="56" w:type="dxa"/>
                  <w:trHeight w:val="315"/>
                </w:trPr>
                <w:tc>
                  <w:tcPr>
                    <w:tcW w:w="2394" w:type="dxa"/>
                    <w:vMerge/>
                  </w:tcPr>
                  <w:p w:rsidR="00235333" w:rsidRDefault="00235333">
                    <w:pPr>
                      <w:adjustRightInd w:val="0"/>
                      <w:snapToGrid w:val="0"/>
                      <w:rPr>
                        <w:sz w:val="18"/>
                        <w:szCs w:val="18"/>
                      </w:rPr>
                    </w:pPr>
                  </w:p>
                </w:tc>
                <w:tc>
                  <w:tcPr>
                    <w:tcW w:w="1386" w:type="dxa"/>
                    <w:gridSpan w:val="3"/>
                    <w:vMerge w:val="restart"/>
                    <w:tcBorders>
                      <w:right w:val="single" w:sz="4" w:space="0" w:color="auto"/>
                    </w:tcBorders>
                    <w:vAlign w:val="center"/>
                  </w:tcPr>
                  <w:p w:rsidR="00235333" w:rsidRDefault="002B19DD">
                    <w:pPr>
                      <w:adjustRightInd w:val="0"/>
                      <w:snapToGrid w:val="0"/>
                      <w:jc w:val="center"/>
                      <w:rPr>
                        <w:sz w:val="18"/>
                        <w:szCs w:val="18"/>
                      </w:rPr>
                    </w:pPr>
                    <w:r>
                      <w:rPr>
                        <w:rFonts w:hint="eastAsia"/>
                        <w:sz w:val="18"/>
                        <w:szCs w:val="18"/>
                      </w:rPr>
                      <w:t>股本</w:t>
                    </w:r>
                  </w:p>
                </w:tc>
                <w:tc>
                  <w:tcPr>
                    <w:tcW w:w="2552" w:type="dxa"/>
                    <w:gridSpan w:val="6"/>
                    <w:tcBorders>
                      <w:left w:val="single" w:sz="4" w:space="0" w:color="auto"/>
                      <w:bottom w:val="single" w:sz="4" w:space="0" w:color="auto"/>
                    </w:tcBorders>
                    <w:vAlign w:val="center"/>
                  </w:tcPr>
                  <w:p w:rsidR="00235333" w:rsidRDefault="002B19DD">
                    <w:pPr>
                      <w:adjustRightInd w:val="0"/>
                      <w:snapToGrid w:val="0"/>
                      <w:jc w:val="center"/>
                      <w:rPr>
                        <w:sz w:val="18"/>
                        <w:szCs w:val="18"/>
                      </w:rPr>
                    </w:pPr>
                    <w:r>
                      <w:rPr>
                        <w:rFonts w:hint="eastAsia"/>
                        <w:sz w:val="18"/>
                        <w:szCs w:val="18"/>
                      </w:rPr>
                      <w:t>其他权益工具</w:t>
                    </w:r>
                  </w:p>
                </w:tc>
                <w:tc>
                  <w:tcPr>
                    <w:tcW w:w="1575" w:type="dxa"/>
                    <w:vMerge w:val="restart"/>
                    <w:vAlign w:val="center"/>
                  </w:tcPr>
                  <w:p w:rsidR="00235333" w:rsidRDefault="002B19DD">
                    <w:pPr>
                      <w:adjustRightInd w:val="0"/>
                      <w:snapToGrid w:val="0"/>
                      <w:jc w:val="center"/>
                      <w:rPr>
                        <w:sz w:val="18"/>
                        <w:szCs w:val="18"/>
                      </w:rPr>
                    </w:pPr>
                    <w:r>
                      <w:rPr>
                        <w:sz w:val="18"/>
                        <w:szCs w:val="18"/>
                      </w:rPr>
                      <w:t>资本公积</w:t>
                    </w:r>
                  </w:p>
                </w:tc>
                <w:tc>
                  <w:tcPr>
                    <w:tcW w:w="1064" w:type="dxa"/>
                    <w:gridSpan w:val="3"/>
                    <w:vMerge w:val="restart"/>
                    <w:vAlign w:val="center"/>
                  </w:tcPr>
                  <w:p w:rsidR="00235333" w:rsidRDefault="002B19DD">
                    <w:pPr>
                      <w:adjustRightInd w:val="0"/>
                      <w:snapToGrid w:val="0"/>
                      <w:jc w:val="center"/>
                      <w:rPr>
                        <w:sz w:val="18"/>
                        <w:szCs w:val="18"/>
                      </w:rPr>
                    </w:pPr>
                    <w:r>
                      <w:rPr>
                        <w:sz w:val="18"/>
                        <w:szCs w:val="18"/>
                      </w:rPr>
                      <w:t>减：库存股</w:t>
                    </w:r>
                  </w:p>
                </w:tc>
                <w:tc>
                  <w:tcPr>
                    <w:tcW w:w="1022" w:type="dxa"/>
                    <w:gridSpan w:val="2"/>
                    <w:vMerge w:val="restart"/>
                    <w:vAlign w:val="center"/>
                  </w:tcPr>
                  <w:p w:rsidR="00235333" w:rsidRDefault="002B19DD">
                    <w:pPr>
                      <w:jc w:val="center"/>
                      <w:rPr>
                        <w:sz w:val="18"/>
                        <w:szCs w:val="18"/>
                      </w:rPr>
                    </w:pPr>
                    <w:r>
                      <w:rPr>
                        <w:rFonts w:hint="eastAsia"/>
                        <w:sz w:val="18"/>
                        <w:szCs w:val="18"/>
                      </w:rPr>
                      <w:t>其他综合收益</w:t>
                    </w:r>
                  </w:p>
                </w:tc>
                <w:tc>
                  <w:tcPr>
                    <w:tcW w:w="1036" w:type="dxa"/>
                    <w:gridSpan w:val="2"/>
                    <w:vMerge w:val="restart"/>
                    <w:vAlign w:val="center"/>
                  </w:tcPr>
                  <w:p w:rsidR="00235333" w:rsidRDefault="002B19DD">
                    <w:pPr>
                      <w:adjustRightInd w:val="0"/>
                      <w:snapToGrid w:val="0"/>
                      <w:jc w:val="center"/>
                      <w:rPr>
                        <w:sz w:val="18"/>
                        <w:szCs w:val="18"/>
                      </w:rPr>
                    </w:pPr>
                    <w:r>
                      <w:rPr>
                        <w:rFonts w:hint="eastAsia"/>
                        <w:sz w:val="18"/>
                        <w:szCs w:val="18"/>
                      </w:rPr>
                      <w:t>专项储备</w:t>
                    </w:r>
                  </w:p>
                </w:tc>
                <w:tc>
                  <w:tcPr>
                    <w:tcW w:w="1021" w:type="dxa"/>
                    <w:vMerge w:val="restart"/>
                    <w:vAlign w:val="center"/>
                  </w:tcPr>
                  <w:p w:rsidR="00235333" w:rsidRDefault="002B19DD">
                    <w:pPr>
                      <w:adjustRightInd w:val="0"/>
                      <w:snapToGrid w:val="0"/>
                      <w:jc w:val="center"/>
                      <w:rPr>
                        <w:sz w:val="18"/>
                        <w:szCs w:val="18"/>
                      </w:rPr>
                    </w:pPr>
                    <w:r>
                      <w:rPr>
                        <w:sz w:val="18"/>
                        <w:szCs w:val="18"/>
                      </w:rPr>
                      <w:t>盈余公积</w:t>
                    </w:r>
                  </w:p>
                </w:tc>
                <w:tc>
                  <w:tcPr>
                    <w:tcW w:w="1008" w:type="dxa"/>
                    <w:gridSpan w:val="2"/>
                    <w:vMerge w:val="restart"/>
                    <w:vAlign w:val="center"/>
                  </w:tcPr>
                  <w:p w:rsidR="00235333" w:rsidRDefault="002B19DD">
                    <w:pPr>
                      <w:adjustRightInd w:val="0"/>
                      <w:snapToGrid w:val="0"/>
                      <w:jc w:val="center"/>
                      <w:rPr>
                        <w:sz w:val="18"/>
                        <w:szCs w:val="18"/>
                      </w:rPr>
                    </w:pPr>
                    <w:r>
                      <w:rPr>
                        <w:sz w:val="18"/>
                        <w:szCs w:val="18"/>
                      </w:rPr>
                      <w:t>未分配利润</w:t>
                    </w:r>
                  </w:p>
                </w:tc>
                <w:tc>
                  <w:tcPr>
                    <w:tcW w:w="1026" w:type="dxa"/>
                    <w:gridSpan w:val="2"/>
                    <w:vMerge w:val="restart"/>
                    <w:vAlign w:val="center"/>
                  </w:tcPr>
                  <w:p w:rsidR="00235333" w:rsidRDefault="002B19DD">
                    <w:pPr>
                      <w:adjustRightInd w:val="0"/>
                      <w:snapToGrid w:val="0"/>
                      <w:jc w:val="center"/>
                      <w:rPr>
                        <w:sz w:val="18"/>
                        <w:szCs w:val="18"/>
                      </w:rPr>
                    </w:pPr>
                    <w:r>
                      <w:rPr>
                        <w:sz w:val="18"/>
                        <w:szCs w:val="18"/>
                      </w:rPr>
                      <w:t>所有者权益合计</w:t>
                    </w:r>
                  </w:p>
                </w:tc>
              </w:tr>
              <w:tr w:rsidR="00235333" w:rsidTr="007E5D8E">
                <w:trPr>
                  <w:gridAfter w:val="1"/>
                  <w:wAfter w:w="56" w:type="dxa"/>
                  <w:trHeight w:val="294"/>
                </w:trPr>
                <w:tc>
                  <w:tcPr>
                    <w:tcW w:w="2394" w:type="dxa"/>
                    <w:vMerge/>
                  </w:tcPr>
                  <w:p w:rsidR="00235333" w:rsidRDefault="00235333">
                    <w:pPr>
                      <w:adjustRightInd w:val="0"/>
                      <w:snapToGrid w:val="0"/>
                      <w:rPr>
                        <w:sz w:val="18"/>
                        <w:szCs w:val="18"/>
                      </w:rPr>
                    </w:pPr>
                  </w:p>
                </w:tc>
                <w:tc>
                  <w:tcPr>
                    <w:tcW w:w="1386" w:type="dxa"/>
                    <w:gridSpan w:val="3"/>
                    <w:vMerge/>
                    <w:tcBorders>
                      <w:right w:val="single" w:sz="4" w:space="0" w:color="auto"/>
                    </w:tcBorders>
                  </w:tcPr>
                  <w:p w:rsidR="00235333" w:rsidRDefault="00235333">
                    <w:pPr>
                      <w:adjustRightInd w:val="0"/>
                      <w:snapToGrid w:val="0"/>
                      <w:jc w:val="center"/>
                      <w:rPr>
                        <w:sz w:val="18"/>
                        <w:szCs w:val="18"/>
                      </w:rPr>
                    </w:pPr>
                  </w:p>
                </w:tc>
                <w:tc>
                  <w:tcPr>
                    <w:tcW w:w="284" w:type="dxa"/>
                    <w:tcBorders>
                      <w:top w:val="single" w:sz="4" w:space="0" w:color="auto"/>
                      <w:left w:val="single" w:sz="4" w:space="0" w:color="auto"/>
                      <w:right w:val="single" w:sz="4" w:space="0" w:color="auto"/>
                    </w:tcBorders>
                    <w:vAlign w:val="center"/>
                  </w:tcPr>
                  <w:p w:rsidR="00235333" w:rsidRDefault="002B19DD">
                    <w:pPr>
                      <w:adjustRightInd w:val="0"/>
                      <w:snapToGrid w:val="0"/>
                      <w:jc w:val="center"/>
                      <w:rPr>
                        <w:sz w:val="18"/>
                        <w:szCs w:val="18"/>
                      </w:rPr>
                    </w:pPr>
                    <w:r>
                      <w:rPr>
                        <w:rFonts w:hint="eastAsia"/>
                        <w:sz w:val="18"/>
                        <w:szCs w:val="18"/>
                      </w:rPr>
                      <w:t>优先股</w:t>
                    </w:r>
                  </w:p>
                </w:tc>
                <w:tc>
                  <w:tcPr>
                    <w:tcW w:w="1417" w:type="dxa"/>
                    <w:gridSpan w:val="3"/>
                    <w:tcBorders>
                      <w:top w:val="single" w:sz="4" w:space="0" w:color="auto"/>
                      <w:left w:val="single" w:sz="4" w:space="0" w:color="auto"/>
                      <w:right w:val="single" w:sz="4" w:space="0" w:color="auto"/>
                    </w:tcBorders>
                    <w:vAlign w:val="center"/>
                  </w:tcPr>
                  <w:p w:rsidR="00235333" w:rsidRDefault="002B19DD">
                    <w:pPr>
                      <w:adjustRightInd w:val="0"/>
                      <w:snapToGrid w:val="0"/>
                      <w:jc w:val="center"/>
                      <w:rPr>
                        <w:sz w:val="18"/>
                        <w:szCs w:val="18"/>
                      </w:rPr>
                    </w:pPr>
                    <w:r>
                      <w:rPr>
                        <w:rFonts w:hint="eastAsia"/>
                        <w:sz w:val="18"/>
                        <w:szCs w:val="18"/>
                      </w:rPr>
                      <w:t>永续债</w:t>
                    </w:r>
                  </w:p>
                </w:tc>
                <w:tc>
                  <w:tcPr>
                    <w:tcW w:w="851" w:type="dxa"/>
                    <w:gridSpan w:val="2"/>
                    <w:tcBorders>
                      <w:top w:val="single" w:sz="4" w:space="0" w:color="auto"/>
                      <w:left w:val="single" w:sz="4" w:space="0" w:color="auto"/>
                    </w:tcBorders>
                    <w:vAlign w:val="center"/>
                  </w:tcPr>
                  <w:p w:rsidR="00235333" w:rsidRDefault="002B19DD">
                    <w:pPr>
                      <w:adjustRightInd w:val="0"/>
                      <w:snapToGrid w:val="0"/>
                      <w:jc w:val="center"/>
                      <w:rPr>
                        <w:sz w:val="18"/>
                        <w:szCs w:val="18"/>
                      </w:rPr>
                    </w:pPr>
                    <w:r>
                      <w:rPr>
                        <w:rFonts w:hint="eastAsia"/>
                        <w:sz w:val="18"/>
                        <w:szCs w:val="18"/>
                      </w:rPr>
                      <w:t>其他</w:t>
                    </w:r>
                  </w:p>
                </w:tc>
                <w:tc>
                  <w:tcPr>
                    <w:tcW w:w="1575" w:type="dxa"/>
                    <w:vMerge/>
                  </w:tcPr>
                  <w:p w:rsidR="00235333" w:rsidRDefault="00235333">
                    <w:pPr>
                      <w:adjustRightInd w:val="0"/>
                      <w:snapToGrid w:val="0"/>
                      <w:jc w:val="center"/>
                      <w:rPr>
                        <w:sz w:val="18"/>
                        <w:szCs w:val="18"/>
                      </w:rPr>
                    </w:pPr>
                  </w:p>
                </w:tc>
                <w:tc>
                  <w:tcPr>
                    <w:tcW w:w="1064" w:type="dxa"/>
                    <w:gridSpan w:val="3"/>
                    <w:vMerge/>
                  </w:tcPr>
                  <w:p w:rsidR="00235333" w:rsidRDefault="00235333">
                    <w:pPr>
                      <w:adjustRightInd w:val="0"/>
                      <w:snapToGrid w:val="0"/>
                      <w:jc w:val="center"/>
                      <w:rPr>
                        <w:sz w:val="18"/>
                        <w:szCs w:val="18"/>
                      </w:rPr>
                    </w:pPr>
                  </w:p>
                </w:tc>
                <w:tc>
                  <w:tcPr>
                    <w:tcW w:w="1022" w:type="dxa"/>
                    <w:gridSpan w:val="2"/>
                    <w:vMerge/>
                  </w:tcPr>
                  <w:p w:rsidR="00235333" w:rsidRDefault="00235333">
                    <w:pPr>
                      <w:jc w:val="center"/>
                      <w:rPr>
                        <w:sz w:val="18"/>
                        <w:szCs w:val="18"/>
                      </w:rPr>
                    </w:pPr>
                  </w:p>
                </w:tc>
                <w:tc>
                  <w:tcPr>
                    <w:tcW w:w="1036" w:type="dxa"/>
                    <w:gridSpan w:val="2"/>
                    <w:vMerge/>
                  </w:tcPr>
                  <w:p w:rsidR="00235333" w:rsidRDefault="00235333">
                    <w:pPr>
                      <w:adjustRightInd w:val="0"/>
                      <w:snapToGrid w:val="0"/>
                      <w:jc w:val="center"/>
                      <w:rPr>
                        <w:sz w:val="18"/>
                        <w:szCs w:val="18"/>
                      </w:rPr>
                    </w:pPr>
                  </w:p>
                </w:tc>
                <w:tc>
                  <w:tcPr>
                    <w:tcW w:w="1021" w:type="dxa"/>
                    <w:vMerge/>
                  </w:tcPr>
                  <w:p w:rsidR="00235333" w:rsidRDefault="00235333">
                    <w:pPr>
                      <w:adjustRightInd w:val="0"/>
                      <w:snapToGrid w:val="0"/>
                      <w:jc w:val="center"/>
                      <w:rPr>
                        <w:sz w:val="18"/>
                        <w:szCs w:val="18"/>
                      </w:rPr>
                    </w:pPr>
                  </w:p>
                </w:tc>
                <w:tc>
                  <w:tcPr>
                    <w:tcW w:w="1008" w:type="dxa"/>
                    <w:gridSpan w:val="2"/>
                    <w:vMerge/>
                  </w:tcPr>
                  <w:p w:rsidR="00235333" w:rsidRDefault="00235333">
                    <w:pPr>
                      <w:adjustRightInd w:val="0"/>
                      <w:snapToGrid w:val="0"/>
                      <w:jc w:val="center"/>
                      <w:rPr>
                        <w:sz w:val="18"/>
                        <w:szCs w:val="18"/>
                      </w:rPr>
                    </w:pPr>
                  </w:p>
                </w:tc>
                <w:tc>
                  <w:tcPr>
                    <w:tcW w:w="1026" w:type="dxa"/>
                    <w:gridSpan w:val="2"/>
                    <w:vMerge/>
                  </w:tcPr>
                  <w:p w:rsidR="00235333" w:rsidRDefault="00235333">
                    <w:pPr>
                      <w:adjustRightInd w:val="0"/>
                      <w:snapToGrid w:val="0"/>
                      <w:jc w:val="center"/>
                      <w:rPr>
                        <w:sz w:val="18"/>
                        <w:szCs w:val="18"/>
                      </w:rPr>
                    </w:pPr>
                  </w:p>
                </w:tc>
              </w:tr>
              <w:tr w:rsidR="00235333" w:rsidTr="007E5D8E">
                <w:trPr>
                  <w:gridAfter w:val="1"/>
                  <w:wAfter w:w="56" w:type="dxa"/>
                  <w:trHeight w:val="20"/>
                </w:trPr>
                <w:tc>
                  <w:tcPr>
                    <w:tcW w:w="2394" w:type="dxa"/>
                  </w:tcPr>
                  <w:p w:rsidR="00235333" w:rsidRDefault="002B19DD">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b94c718f2794086b8469e6d97efb497"/>
                    <w:id w:val="3182193"/>
                    <w:lock w:val="sdtLocked"/>
                  </w:sdtPr>
                  <w:sdtContent>
                    <w:tc>
                      <w:tcPr>
                        <w:tcW w:w="1386" w:type="dxa"/>
                        <w:gridSpan w:val="3"/>
                        <w:tcBorders>
                          <w:right w:val="single" w:sz="4" w:space="0" w:color="auto"/>
                        </w:tcBorders>
                      </w:tcPr>
                      <w:p w:rsidR="00235333" w:rsidRDefault="007E5D8E" w:rsidP="007E5D8E">
                        <w:pPr>
                          <w:jc w:val="right"/>
                          <w:rPr>
                            <w:color w:val="008000"/>
                            <w:sz w:val="18"/>
                            <w:szCs w:val="18"/>
                          </w:rPr>
                        </w:pPr>
                        <w:r>
                          <w:rPr>
                            <w:sz w:val="18"/>
                            <w:szCs w:val="18"/>
                          </w:rPr>
                          <w:t>76,680,000</w:t>
                        </w:r>
                      </w:p>
                    </w:tc>
                  </w:sdtContent>
                </w:sdt>
                <w:sdt>
                  <w:sdtPr>
                    <w:rPr>
                      <w:sz w:val="18"/>
                      <w:szCs w:val="18"/>
                    </w:rPr>
                    <w:alias w:val="其他权益工具-其中：优先股"/>
                    <w:tag w:val="_GBC_3ef6785fae574bf7ac70b244335f43ff"/>
                    <w:id w:val="3182194"/>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5689d7fcd8dc412887990aa2c35fcc70"/>
                    <w:id w:val="3182195"/>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0c54703603994692b0ce850c9d185c37"/>
                    <w:id w:val="3182196"/>
                    <w:lock w:val="sdtLocked"/>
                    <w:showingPlcHdr/>
                  </w:sdtPr>
                  <w:sdtContent>
                    <w:tc>
                      <w:tcPr>
                        <w:tcW w:w="851" w:type="dxa"/>
                        <w:gridSpan w:val="2"/>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ff3bcedd78cc4ee99d1657f220561416"/>
                    <w:id w:val="3182197"/>
                    <w:lock w:val="sdtLocked"/>
                  </w:sdtPr>
                  <w:sdtContent>
                    <w:tc>
                      <w:tcPr>
                        <w:tcW w:w="1575" w:type="dxa"/>
                        <w:tcBorders>
                          <w:left w:val="single" w:sz="4" w:space="0" w:color="auto"/>
                        </w:tcBorders>
                      </w:tcPr>
                      <w:p w:rsidR="00235333" w:rsidRDefault="007E5D8E" w:rsidP="007E5D8E">
                        <w:pPr>
                          <w:jc w:val="right"/>
                          <w:rPr>
                            <w:color w:val="008000"/>
                            <w:sz w:val="18"/>
                            <w:szCs w:val="18"/>
                          </w:rPr>
                        </w:pPr>
                        <w:r>
                          <w:rPr>
                            <w:sz w:val="18"/>
                            <w:szCs w:val="18"/>
                          </w:rPr>
                          <w:t>66,805,534.34</w:t>
                        </w:r>
                      </w:p>
                    </w:tc>
                  </w:sdtContent>
                </w:sdt>
                <w:sdt>
                  <w:sdtPr>
                    <w:rPr>
                      <w:sz w:val="18"/>
                      <w:szCs w:val="18"/>
                    </w:rPr>
                    <w:alias w:val="库存股"/>
                    <w:tag w:val="_GBC_7c3028b0517a42bdbf6064be16301591"/>
                    <w:id w:val="3182198"/>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74098f4d62df4fd284a356d203934def"/>
                    <w:id w:val="3182199"/>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f7c21cc7f3304231b66a579c535010a8"/>
                    <w:id w:val="3182200"/>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973b45a1952046debbaf74d36611e83f"/>
                    <w:id w:val="3182201"/>
                    <w:lock w:val="sdtLocked"/>
                  </w:sdtPr>
                  <w:sdtContent>
                    <w:tc>
                      <w:tcPr>
                        <w:tcW w:w="1021" w:type="dxa"/>
                      </w:tcPr>
                      <w:p w:rsidR="00235333" w:rsidRDefault="007E5D8E" w:rsidP="007E5D8E">
                        <w:pPr>
                          <w:jc w:val="right"/>
                          <w:rPr>
                            <w:color w:val="008000"/>
                            <w:sz w:val="18"/>
                            <w:szCs w:val="18"/>
                          </w:rPr>
                        </w:pPr>
                        <w:r>
                          <w:rPr>
                            <w:sz w:val="18"/>
                            <w:szCs w:val="18"/>
                          </w:rPr>
                          <w:t>41,357,963</w:t>
                        </w:r>
                      </w:p>
                    </w:tc>
                  </w:sdtContent>
                </w:sdt>
                <w:sdt>
                  <w:sdtPr>
                    <w:rPr>
                      <w:sz w:val="18"/>
                      <w:szCs w:val="18"/>
                    </w:rPr>
                    <w:alias w:val="未分配利润"/>
                    <w:tag w:val="_GBC_8937d1a2bb954fe69536d056f1a1957d"/>
                    <w:id w:val="3182202"/>
                    <w:lock w:val="sdtLocked"/>
                  </w:sdtPr>
                  <w:sdtContent>
                    <w:tc>
                      <w:tcPr>
                        <w:tcW w:w="1008" w:type="dxa"/>
                        <w:gridSpan w:val="2"/>
                      </w:tcPr>
                      <w:p w:rsidR="00235333" w:rsidRDefault="007E5D8E" w:rsidP="007E5D8E">
                        <w:pPr>
                          <w:jc w:val="right"/>
                          <w:rPr>
                            <w:color w:val="008000"/>
                            <w:sz w:val="18"/>
                            <w:szCs w:val="18"/>
                          </w:rPr>
                        </w:pPr>
                        <w:r>
                          <w:rPr>
                            <w:sz w:val="18"/>
                            <w:szCs w:val="18"/>
                          </w:rPr>
                          <w:t>305,087,924.46</w:t>
                        </w:r>
                      </w:p>
                    </w:tc>
                  </w:sdtContent>
                </w:sdt>
                <w:sdt>
                  <w:sdtPr>
                    <w:rPr>
                      <w:sz w:val="18"/>
                      <w:szCs w:val="18"/>
                    </w:rPr>
                    <w:alias w:val="股东权益合计"/>
                    <w:tag w:val="_GBC_a0e706d44f164e27a80c18eb09d3dc86"/>
                    <w:id w:val="3182203"/>
                    <w:lock w:val="sdtLocked"/>
                  </w:sdtPr>
                  <w:sdtContent>
                    <w:tc>
                      <w:tcPr>
                        <w:tcW w:w="1026" w:type="dxa"/>
                        <w:gridSpan w:val="2"/>
                      </w:tcPr>
                      <w:p w:rsidR="00235333" w:rsidRDefault="007E5D8E" w:rsidP="007E5D8E">
                        <w:pPr>
                          <w:jc w:val="right"/>
                          <w:rPr>
                            <w:color w:val="008000"/>
                            <w:sz w:val="18"/>
                            <w:szCs w:val="18"/>
                          </w:rPr>
                        </w:pPr>
                        <w:r>
                          <w:rPr>
                            <w:sz w:val="18"/>
                            <w:szCs w:val="18"/>
                          </w:rPr>
                          <w:t>489,931,421.8</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加：会计政策变更</w:t>
                    </w:r>
                  </w:p>
                </w:tc>
                <w:sdt>
                  <w:sdtPr>
                    <w:rPr>
                      <w:sz w:val="18"/>
                      <w:szCs w:val="18"/>
                    </w:rPr>
                    <w:alias w:val="会计政策变更导致实收资本（或股本）净额变动金额"/>
                    <w:tag w:val="_GBC_c8f26630280d4aa2b1fde77dbdb5e220"/>
                    <w:id w:val="3182204"/>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4497539e60b34717b68508d89b3a0994"/>
                    <w:id w:val="3182205"/>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aa57c7c4b95c4e86a8085ca0db9c24d6"/>
                    <w:id w:val="3182206"/>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f4842520612b49f2b33dc3d4ec815c97"/>
                    <w:id w:val="3182207"/>
                    <w:lock w:val="sdtLocked"/>
                    <w:showingPlcHdr/>
                  </w:sdtPr>
                  <w:sdtContent>
                    <w:tc>
                      <w:tcPr>
                        <w:tcW w:w="851" w:type="dxa"/>
                        <w:gridSpan w:val="2"/>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57ad89b924074eee818846736056a647"/>
                    <w:id w:val="3182208"/>
                    <w:lock w:val="sdtLocked"/>
                    <w:showingPlcHdr/>
                  </w:sdtPr>
                  <w:sdtContent>
                    <w:tc>
                      <w:tcPr>
                        <w:tcW w:w="1575" w:type="dxa"/>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9749940b2a494ed7acef1ddcf22598df"/>
                    <w:id w:val="3182209"/>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eb258d12dac84621a368b8000391b0eb"/>
                    <w:id w:val="3182210"/>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1e924fe918e74391b10edf287076a289"/>
                    <w:id w:val="3182211"/>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56fa88fdf6f24176a086fca815843909"/>
                    <w:id w:val="3182212"/>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7c18145bd007499aa86b7378006a5535"/>
                    <w:id w:val="3182213"/>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aeca160d2f214c6aac892578577580ad"/>
                    <w:id w:val="3182214"/>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dceb489717084a29b76c96970b5870b3"/>
                    <w:id w:val="3182215"/>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22bfe96f87eb4c1e9842e63293f31c51"/>
                    <w:id w:val="3182216"/>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f676f2d3300845699d54863555eb2f4e"/>
                    <w:id w:val="3182217"/>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deb3e8a640e2408e9ddb378bd8f1a244"/>
                    <w:id w:val="3182218"/>
                    <w:lock w:val="sdtLocked"/>
                    <w:showingPlcHdr/>
                  </w:sdtPr>
                  <w:sdtContent>
                    <w:tc>
                      <w:tcPr>
                        <w:tcW w:w="851" w:type="dxa"/>
                        <w:gridSpan w:val="2"/>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8690a96674394b36bfed346fbf7d629e"/>
                    <w:id w:val="3182219"/>
                    <w:lock w:val="sdtLocked"/>
                    <w:showingPlcHdr/>
                  </w:sdtPr>
                  <w:sdtContent>
                    <w:tc>
                      <w:tcPr>
                        <w:tcW w:w="1575" w:type="dxa"/>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6cc9b32f7143444ba65f4723ceb5580b"/>
                    <w:id w:val="3182220"/>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ccd73d9543bd446dbdbc1e6a3dcf0ebf"/>
                    <w:id w:val="3182221"/>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32813263afbc41feabab11462d478836"/>
                    <w:id w:val="3182222"/>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2c011e6947c5444382a3df3a579f6c1a"/>
                    <w:id w:val="3182223"/>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1f4513cb94a7496c8b393f60bf62181a"/>
                    <w:id w:val="3182224"/>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2f9be54efc1e4aaabf5510a0cc326c8b"/>
                    <w:id w:val="3182225"/>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ind w:firstLineChars="200" w:firstLine="360"/>
                      <w:rPr>
                        <w:sz w:val="18"/>
                        <w:szCs w:val="18"/>
                      </w:rPr>
                    </w:pPr>
                    <w:r>
                      <w:rPr>
                        <w:rFonts w:hint="eastAsia"/>
                        <w:sz w:val="18"/>
                        <w:szCs w:val="18"/>
                      </w:rPr>
                      <w:t>其他</w:t>
                    </w:r>
                  </w:p>
                </w:tc>
                <w:sdt>
                  <w:sdtPr>
                    <w:rPr>
                      <w:sz w:val="18"/>
                      <w:szCs w:val="18"/>
                    </w:rPr>
                    <w:alias w:val="实收资本变动金额（其他追溯调整）"/>
                    <w:tag w:val="_GBC_a119c3032a9844b9996f0d36dc780f4d"/>
                    <w:id w:val="3182226"/>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cf0cb138c1a142f98c5d52a58b5ddc6b"/>
                    <w:id w:val="3182227"/>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c6fca138a3a241cb81788c08c049a13b"/>
                    <w:id w:val="3182228"/>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2496c6be99034972a2ef3d2b683fc2b5"/>
                    <w:id w:val="3182229"/>
                    <w:lock w:val="sdtLocked"/>
                    <w:showingPlcHdr/>
                  </w:sdtPr>
                  <w:sdtContent>
                    <w:tc>
                      <w:tcPr>
                        <w:tcW w:w="851" w:type="dxa"/>
                        <w:gridSpan w:val="2"/>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aeb3726b8f20453aa15b9d10f6b0ad44"/>
                    <w:id w:val="3182230"/>
                    <w:lock w:val="sdtLocked"/>
                    <w:showingPlcHdr/>
                  </w:sdtPr>
                  <w:sdtContent>
                    <w:tc>
                      <w:tcPr>
                        <w:tcW w:w="1575" w:type="dxa"/>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647e1f3b4a104d50988356b981a52ed2"/>
                    <w:id w:val="3182231"/>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1fdda27510844cada3a4d77dc3da1e4a"/>
                    <w:id w:val="3182232"/>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e5c1940714994a448f47e75a2b164172"/>
                    <w:id w:val="3182233"/>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8e4af539f2f846c1a47f81a862e7203c"/>
                    <w:id w:val="3182234"/>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a9d649f3df274375be907686f2a071b3"/>
                    <w:id w:val="3182235"/>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de82119734274e04980dec25ee6df3d8"/>
                    <w:id w:val="3182236"/>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ed68e83375594749990463f5b8c17bfb"/>
                    <w:id w:val="3182237"/>
                    <w:lock w:val="sdtLocked"/>
                  </w:sdtPr>
                  <w:sdtContent>
                    <w:tc>
                      <w:tcPr>
                        <w:tcW w:w="1386" w:type="dxa"/>
                        <w:gridSpan w:val="3"/>
                        <w:tcBorders>
                          <w:right w:val="single" w:sz="4" w:space="0" w:color="auto"/>
                        </w:tcBorders>
                      </w:tcPr>
                      <w:p w:rsidR="00235333" w:rsidRDefault="007E5D8E" w:rsidP="007E5D8E">
                        <w:pPr>
                          <w:jc w:val="right"/>
                          <w:rPr>
                            <w:color w:val="008000"/>
                            <w:sz w:val="18"/>
                            <w:szCs w:val="18"/>
                          </w:rPr>
                        </w:pPr>
                        <w:r>
                          <w:rPr>
                            <w:sz w:val="18"/>
                            <w:szCs w:val="18"/>
                          </w:rPr>
                          <w:t>76,680,000</w:t>
                        </w:r>
                      </w:p>
                    </w:tc>
                  </w:sdtContent>
                </w:sdt>
                <w:sdt>
                  <w:sdtPr>
                    <w:rPr>
                      <w:sz w:val="18"/>
                      <w:szCs w:val="18"/>
                    </w:rPr>
                    <w:alias w:val="其他权益工具-其中：优先股"/>
                    <w:tag w:val="_GBC_9981b20be36f40e38defe22c50c0918e"/>
                    <w:id w:val="3182238"/>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1aa9e8fd34ea4cd1a9685c1bc0bb8293"/>
                    <w:id w:val="3182239"/>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119fac0b1d8e4e5083b2dc305f9139de"/>
                    <w:id w:val="3182240"/>
                    <w:lock w:val="sdtLocked"/>
                    <w:showingPlcHdr/>
                  </w:sdtPr>
                  <w:sdtContent>
                    <w:tc>
                      <w:tcPr>
                        <w:tcW w:w="851" w:type="dxa"/>
                        <w:gridSpan w:val="2"/>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b4e703d2c1df42c6b0fdda6cb9013f80"/>
                    <w:id w:val="3182241"/>
                    <w:lock w:val="sdtLocked"/>
                  </w:sdtPr>
                  <w:sdtContent>
                    <w:tc>
                      <w:tcPr>
                        <w:tcW w:w="1575" w:type="dxa"/>
                        <w:tcBorders>
                          <w:left w:val="single" w:sz="4" w:space="0" w:color="auto"/>
                        </w:tcBorders>
                      </w:tcPr>
                      <w:p w:rsidR="00235333" w:rsidRDefault="007E5D8E" w:rsidP="007E5D8E">
                        <w:pPr>
                          <w:jc w:val="right"/>
                          <w:rPr>
                            <w:color w:val="008000"/>
                            <w:sz w:val="18"/>
                            <w:szCs w:val="18"/>
                          </w:rPr>
                        </w:pPr>
                        <w:r>
                          <w:rPr>
                            <w:sz w:val="18"/>
                            <w:szCs w:val="18"/>
                          </w:rPr>
                          <w:t>66,805,534.34</w:t>
                        </w:r>
                      </w:p>
                    </w:tc>
                  </w:sdtContent>
                </w:sdt>
                <w:sdt>
                  <w:sdtPr>
                    <w:rPr>
                      <w:sz w:val="18"/>
                      <w:szCs w:val="18"/>
                    </w:rPr>
                    <w:alias w:val="库存股"/>
                    <w:tag w:val="_GBC_9a28a9201523489b945dfcf1b66bda05"/>
                    <w:id w:val="3182242"/>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fb9d19f3591647569090b0f835b4542a"/>
                    <w:id w:val="3182243"/>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5d3a95a2a57b485cbe5fb78e893a7739"/>
                    <w:id w:val="3182244"/>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a26d138497b24e9cafc3b71845071d26"/>
                    <w:id w:val="3182245"/>
                    <w:lock w:val="sdtLocked"/>
                  </w:sdtPr>
                  <w:sdtContent>
                    <w:tc>
                      <w:tcPr>
                        <w:tcW w:w="1021" w:type="dxa"/>
                      </w:tcPr>
                      <w:p w:rsidR="00235333" w:rsidRDefault="007E5D8E" w:rsidP="007E5D8E">
                        <w:pPr>
                          <w:jc w:val="right"/>
                          <w:rPr>
                            <w:color w:val="008000"/>
                            <w:sz w:val="18"/>
                            <w:szCs w:val="18"/>
                          </w:rPr>
                        </w:pPr>
                        <w:r>
                          <w:rPr>
                            <w:sz w:val="18"/>
                            <w:szCs w:val="18"/>
                          </w:rPr>
                          <w:t>41,357,963</w:t>
                        </w:r>
                      </w:p>
                    </w:tc>
                  </w:sdtContent>
                </w:sdt>
                <w:sdt>
                  <w:sdtPr>
                    <w:rPr>
                      <w:sz w:val="18"/>
                      <w:szCs w:val="18"/>
                    </w:rPr>
                    <w:alias w:val="未分配利润"/>
                    <w:tag w:val="_GBC_19aa1f7f367b45779e928cbb4f3b54d7"/>
                    <w:id w:val="3182246"/>
                    <w:lock w:val="sdtLocked"/>
                  </w:sdtPr>
                  <w:sdtContent>
                    <w:tc>
                      <w:tcPr>
                        <w:tcW w:w="1008" w:type="dxa"/>
                        <w:gridSpan w:val="2"/>
                      </w:tcPr>
                      <w:p w:rsidR="00235333" w:rsidRDefault="007E5D8E" w:rsidP="007E5D8E">
                        <w:pPr>
                          <w:jc w:val="right"/>
                          <w:rPr>
                            <w:color w:val="008000"/>
                            <w:sz w:val="18"/>
                            <w:szCs w:val="18"/>
                          </w:rPr>
                        </w:pPr>
                        <w:r>
                          <w:rPr>
                            <w:sz w:val="18"/>
                            <w:szCs w:val="18"/>
                          </w:rPr>
                          <w:t>305,087,924.46</w:t>
                        </w:r>
                      </w:p>
                    </w:tc>
                  </w:sdtContent>
                </w:sdt>
                <w:sdt>
                  <w:sdtPr>
                    <w:rPr>
                      <w:sz w:val="18"/>
                      <w:szCs w:val="18"/>
                    </w:rPr>
                    <w:alias w:val="股东权益合计"/>
                    <w:tag w:val="_GBC_d90a3c9b2c0644ffae294a2dac101ddf"/>
                    <w:id w:val="3182247"/>
                    <w:lock w:val="sdtLocked"/>
                  </w:sdtPr>
                  <w:sdtContent>
                    <w:tc>
                      <w:tcPr>
                        <w:tcW w:w="1026" w:type="dxa"/>
                        <w:gridSpan w:val="2"/>
                      </w:tcPr>
                      <w:p w:rsidR="00235333" w:rsidRDefault="007E5D8E" w:rsidP="007E5D8E">
                        <w:pPr>
                          <w:jc w:val="right"/>
                          <w:rPr>
                            <w:color w:val="008000"/>
                            <w:sz w:val="18"/>
                            <w:szCs w:val="18"/>
                          </w:rPr>
                        </w:pPr>
                        <w:r>
                          <w:rPr>
                            <w:sz w:val="18"/>
                            <w:szCs w:val="18"/>
                          </w:rPr>
                          <w:t>489,931,421.8</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6cad44428de44320a370f98eaa864837"/>
                    <w:id w:val="3182248"/>
                    <w:lock w:val="sdtLocked"/>
                  </w:sdtPr>
                  <w:sdtContent>
                    <w:tc>
                      <w:tcPr>
                        <w:tcW w:w="1386" w:type="dxa"/>
                        <w:gridSpan w:val="3"/>
                        <w:tcBorders>
                          <w:right w:val="single" w:sz="4" w:space="0" w:color="auto"/>
                        </w:tcBorders>
                      </w:tcPr>
                      <w:p w:rsidR="00235333" w:rsidRDefault="007E5D8E" w:rsidP="007E5D8E">
                        <w:pPr>
                          <w:jc w:val="right"/>
                          <w:rPr>
                            <w:color w:val="008000"/>
                            <w:sz w:val="18"/>
                            <w:szCs w:val="18"/>
                          </w:rPr>
                        </w:pPr>
                        <w:r>
                          <w:rPr>
                            <w:sz w:val="18"/>
                            <w:szCs w:val="18"/>
                          </w:rPr>
                          <w:t>25,560,000</w:t>
                        </w:r>
                      </w:p>
                    </w:tc>
                  </w:sdtContent>
                </w:sdt>
                <w:sdt>
                  <w:sdtPr>
                    <w:rPr>
                      <w:sz w:val="18"/>
                      <w:szCs w:val="18"/>
                    </w:rPr>
                    <w:alias w:val="其他权益工具中的优先股增减变动金额"/>
                    <w:tag w:val="_GBC_56eb48900f8947278ed7fe0cec36d691"/>
                    <w:id w:val="3182249"/>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a148b32997e24452b93a726beaee97c3"/>
                    <w:id w:val="3182250"/>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d8448fdaaab84ea0b5d6106800969da3"/>
                    <w:id w:val="3182251"/>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5303902d83c74b30815e6f89666742d1"/>
                    <w:id w:val="3182252"/>
                    <w:lock w:val="sdtLocked"/>
                  </w:sdtPr>
                  <w:sdtContent>
                    <w:tc>
                      <w:tcPr>
                        <w:tcW w:w="1575" w:type="dxa"/>
                      </w:tcPr>
                      <w:p w:rsidR="00235333" w:rsidRDefault="007E5D8E" w:rsidP="007E5D8E">
                        <w:pPr>
                          <w:jc w:val="right"/>
                          <w:rPr>
                            <w:color w:val="008000"/>
                            <w:sz w:val="18"/>
                            <w:szCs w:val="18"/>
                          </w:rPr>
                        </w:pPr>
                        <w:r>
                          <w:rPr>
                            <w:sz w:val="18"/>
                            <w:szCs w:val="18"/>
                          </w:rPr>
                          <w:t>434,128,585.72</w:t>
                        </w:r>
                      </w:p>
                    </w:tc>
                  </w:sdtContent>
                </w:sdt>
                <w:sdt>
                  <w:sdtPr>
                    <w:rPr>
                      <w:sz w:val="18"/>
                      <w:szCs w:val="18"/>
                    </w:rPr>
                    <w:alias w:val="库存股增减变动金额"/>
                    <w:tag w:val="_GBC_e40a288ce3a14dd5a5c521ad781dd8d8"/>
                    <w:id w:val="3182253"/>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1e69fad3306d48a8a86e741b472ef4f5"/>
                    <w:id w:val="3182254"/>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cf624f5447de4e0ea1c8e6586499f70d"/>
                    <w:id w:val="3182255"/>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增减变动金额"/>
                    <w:tag w:val="_GBC_4c71e5d6dbea45a6b01ee55be204d29e"/>
                    <w:id w:val="3182256"/>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eaaa50e1ddcf4ca2a41500effe5a3183"/>
                    <w:id w:val="3182257"/>
                    <w:lock w:val="sdtLocked"/>
                  </w:sdtPr>
                  <w:sdtContent>
                    <w:tc>
                      <w:tcPr>
                        <w:tcW w:w="1008" w:type="dxa"/>
                        <w:gridSpan w:val="2"/>
                      </w:tcPr>
                      <w:p w:rsidR="00235333" w:rsidRDefault="007E5D8E" w:rsidP="007E5D8E">
                        <w:pPr>
                          <w:jc w:val="right"/>
                          <w:rPr>
                            <w:color w:val="008000"/>
                            <w:sz w:val="18"/>
                            <w:szCs w:val="18"/>
                          </w:rPr>
                        </w:pPr>
                        <w:r>
                          <w:rPr>
                            <w:sz w:val="18"/>
                            <w:szCs w:val="18"/>
                          </w:rPr>
                          <w:t>61,059,490.49</w:t>
                        </w:r>
                      </w:p>
                    </w:tc>
                  </w:sdtContent>
                </w:sdt>
                <w:sdt>
                  <w:sdtPr>
                    <w:rPr>
                      <w:sz w:val="18"/>
                      <w:szCs w:val="18"/>
                    </w:rPr>
                    <w:alias w:val="股东权益合计增减变动金额"/>
                    <w:tag w:val="_GBC_b60345e251794508b9f2ca462fa333c5"/>
                    <w:id w:val="3182258"/>
                    <w:lock w:val="sdtLocked"/>
                  </w:sdtPr>
                  <w:sdtContent>
                    <w:tc>
                      <w:tcPr>
                        <w:tcW w:w="1026" w:type="dxa"/>
                        <w:gridSpan w:val="2"/>
                      </w:tcPr>
                      <w:p w:rsidR="00235333" w:rsidRDefault="007E5D8E" w:rsidP="007E5D8E">
                        <w:pPr>
                          <w:jc w:val="right"/>
                          <w:rPr>
                            <w:color w:val="008000"/>
                            <w:sz w:val="18"/>
                            <w:szCs w:val="18"/>
                          </w:rPr>
                        </w:pPr>
                        <w:r>
                          <w:rPr>
                            <w:sz w:val="18"/>
                            <w:szCs w:val="18"/>
                          </w:rPr>
                          <w:t>520,748,076.21</w:t>
                        </w:r>
                      </w:p>
                    </w:tc>
                  </w:sdtContent>
                </w:sdt>
              </w:tr>
              <w:tr w:rsidR="00235333" w:rsidTr="007E5D8E">
                <w:trPr>
                  <w:gridAfter w:val="1"/>
                  <w:wAfter w:w="56" w:type="dxa"/>
                  <w:trHeight w:val="20"/>
                </w:trPr>
                <w:tc>
                  <w:tcPr>
                    <w:tcW w:w="2394" w:type="dxa"/>
                  </w:tcPr>
                  <w:p w:rsidR="00235333" w:rsidRDefault="002B19DD">
                    <w:pPr>
                      <w:rPr>
                        <w:sz w:val="18"/>
                        <w:szCs w:val="18"/>
                      </w:rPr>
                    </w:pPr>
                    <w:r>
                      <w:rPr>
                        <w:rFonts w:hint="eastAsia"/>
                        <w:sz w:val="18"/>
                        <w:szCs w:val="18"/>
                      </w:rPr>
                      <w:t>（一）综合收益总额</w:t>
                    </w:r>
                  </w:p>
                </w:tc>
                <w:sdt>
                  <w:sdtPr>
                    <w:rPr>
                      <w:sz w:val="18"/>
                      <w:szCs w:val="18"/>
                    </w:rPr>
                    <w:alias w:val="综合收益总额导致股本变动金额"/>
                    <w:tag w:val="_GBC_f03cc738bdda4873a4c9306c6c68ceac"/>
                    <w:id w:val="3182259"/>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优先股变动金额"/>
                    <w:tag w:val="_GBC_3afbe4154e2c45958409a40b0988b99a"/>
                    <w:id w:val="3182260"/>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f4f6b65ae107405993c0738c6f8ef082"/>
                    <w:id w:val="3182261"/>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057649099f704e45979ac350d567c04a"/>
                    <w:id w:val="3182262"/>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051d80e5b219419da9c9ac9a8f6fd141"/>
                    <w:id w:val="3182263"/>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库存股变动金额"/>
                    <w:tag w:val="_GBC_3fbab9aa6bc04292961283ab205f2edd"/>
                    <w:id w:val="3182264"/>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527bc6752f2844f2b62b324fac1579af"/>
                    <w:id w:val="3182265"/>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b8c9b5a6ffca46afa033de81ffa8fbe3"/>
                    <w:id w:val="3182266"/>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146d3011679e46458aa7bc979173eac5"/>
                    <w:id w:val="3182267"/>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d894c7c8295849e3823c595b722bc756"/>
                    <w:id w:val="3182268"/>
                    <w:lock w:val="sdtLocked"/>
                  </w:sdtPr>
                  <w:sdtContent>
                    <w:tc>
                      <w:tcPr>
                        <w:tcW w:w="1008" w:type="dxa"/>
                        <w:gridSpan w:val="2"/>
                      </w:tcPr>
                      <w:p w:rsidR="00235333" w:rsidRDefault="007E5D8E" w:rsidP="007E5D8E">
                        <w:pPr>
                          <w:jc w:val="right"/>
                          <w:rPr>
                            <w:color w:val="008000"/>
                            <w:sz w:val="18"/>
                            <w:szCs w:val="18"/>
                          </w:rPr>
                        </w:pPr>
                        <w:r>
                          <w:rPr>
                            <w:sz w:val="18"/>
                            <w:szCs w:val="18"/>
                          </w:rPr>
                          <w:t>61,059,490.49</w:t>
                        </w:r>
                      </w:p>
                    </w:tc>
                  </w:sdtContent>
                </w:sdt>
                <w:sdt>
                  <w:sdtPr>
                    <w:rPr>
                      <w:sz w:val="18"/>
                      <w:szCs w:val="18"/>
                    </w:rPr>
                    <w:alias w:val="综合收益总额导致股东权益合计变动金额"/>
                    <w:tag w:val="_GBC_c102251053714ae28c7d105f6c205929"/>
                    <w:id w:val="3182269"/>
                    <w:lock w:val="sdtLocked"/>
                  </w:sdtPr>
                  <w:sdtContent>
                    <w:tc>
                      <w:tcPr>
                        <w:tcW w:w="1026" w:type="dxa"/>
                        <w:gridSpan w:val="2"/>
                      </w:tcPr>
                      <w:p w:rsidR="00235333" w:rsidRDefault="007E5D8E" w:rsidP="007E5D8E">
                        <w:pPr>
                          <w:jc w:val="right"/>
                          <w:rPr>
                            <w:color w:val="008000"/>
                            <w:sz w:val="18"/>
                            <w:szCs w:val="18"/>
                          </w:rPr>
                        </w:pPr>
                        <w:r>
                          <w:rPr>
                            <w:sz w:val="18"/>
                            <w:szCs w:val="18"/>
                          </w:rPr>
                          <w:t>61,059,490.49</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f30fe6682675483d894e0f99e2a13078"/>
                    <w:id w:val="3182270"/>
                    <w:lock w:val="sdtLocked"/>
                  </w:sdtPr>
                  <w:sdtContent>
                    <w:tc>
                      <w:tcPr>
                        <w:tcW w:w="1386" w:type="dxa"/>
                        <w:gridSpan w:val="3"/>
                        <w:tcBorders>
                          <w:right w:val="single" w:sz="4" w:space="0" w:color="auto"/>
                        </w:tcBorders>
                      </w:tcPr>
                      <w:p w:rsidR="00235333" w:rsidRDefault="007E5D8E" w:rsidP="007E5D8E">
                        <w:pPr>
                          <w:jc w:val="right"/>
                          <w:rPr>
                            <w:color w:val="008000"/>
                            <w:sz w:val="18"/>
                            <w:szCs w:val="18"/>
                          </w:rPr>
                        </w:pPr>
                        <w:r>
                          <w:rPr>
                            <w:sz w:val="18"/>
                            <w:szCs w:val="18"/>
                          </w:rPr>
                          <w:t>25,560,000</w:t>
                        </w:r>
                      </w:p>
                    </w:tc>
                  </w:sdtContent>
                </w:sdt>
                <w:sdt>
                  <w:sdtPr>
                    <w:rPr>
                      <w:sz w:val="18"/>
                      <w:szCs w:val="18"/>
                    </w:rPr>
                    <w:alias w:val="所有者投入和减少资本导致其他权益工具中的优先股变动金额"/>
                    <w:tag w:val="_GBC_197e5223ed794f02bfd51c1acc45a6ea"/>
                    <w:id w:val="3182271"/>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b2014aa035fe41fcabeefc5289d496f2"/>
                    <w:id w:val="3182272"/>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6daf1792d7f64c1f9c5f6a8150d79c39"/>
                    <w:id w:val="3182273"/>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18d61164cfe74dcab47a7d10eecf13ca"/>
                    <w:id w:val="3182274"/>
                    <w:lock w:val="sdtLocked"/>
                  </w:sdtPr>
                  <w:sdtContent>
                    <w:tc>
                      <w:tcPr>
                        <w:tcW w:w="1575" w:type="dxa"/>
                      </w:tcPr>
                      <w:p w:rsidR="00235333" w:rsidRDefault="007E5D8E" w:rsidP="007E5D8E">
                        <w:pPr>
                          <w:jc w:val="right"/>
                          <w:rPr>
                            <w:color w:val="008000"/>
                            <w:sz w:val="18"/>
                            <w:szCs w:val="18"/>
                          </w:rPr>
                        </w:pPr>
                        <w:r>
                          <w:rPr>
                            <w:sz w:val="18"/>
                            <w:szCs w:val="18"/>
                          </w:rPr>
                          <w:t>434,128,585.72</w:t>
                        </w:r>
                      </w:p>
                    </w:tc>
                  </w:sdtContent>
                </w:sdt>
                <w:sdt>
                  <w:sdtPr>
                    <w:rPr>
                      <w:sz w:val="18"/>
                      <w:szCs w:val="18"/>
                    </w:rPr>
                    <w:alias w:val="所有者投入和减少资本导致库存股变动金额"/>
                    <w:tag w:val="_GBC_a8aa67f466874d41b3134fe9e589f362"/>
                    <w:id w:val="3182275"/>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fa7fa67c6d0b4542a671406d5364d519"/>
                    <w:id w:val="3182276"/>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12c757ffd8bc4afd9a3698ab9203b871"/>
                    <w:id w:val="3182277"/>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317446a90b394788a360afc4eb53210a"/>
                    <w:id w:val="3182278"/>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a1ada7faa5bf45fb8ed127fd006b0297"/>
                    <w:id w:val="3182279"/>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f0a2522b485e446cbb90d9f3b913769d"/>
                    <w:id w:val="3182280"/>
                    <w:lock w:val="sdtLocked"/>
                  </w:sdtPr>
                  <w:sdtContent>
                    <w:tc>
                      <w:tcPr>
                        <w:tcW w:w="1026" w:type="dxa"/>
                        <w:gridSpan w:val="2"/>
                      </w:tcPr>
                      <w:p w:rsidR="00235333" w:rsidRDefault="007E5D8E" w:rsidP="007E5D8E">
                        <w:pPr>
                          <w:jc w:val="right"/>
                          <w:rPr>
                            <w:color w:val="008000"/>
                            <w:sz w:val="18"/>
                            <w:szCs w:val="18"/>
                          </w:rPr>
                        </w:pPr>
                        <w:r>
                          <w:rPr>
                            <w:sz w:val="18"/>
                            <w:szCs w:val="18"/>
                          </w:rPr>
                          <w:t>459,688,585.72</w:t>
                        </w:r>
                      </w:p>
                    </w:tc>
                  </w:sdtContent>
                </w:sdt>
              </w:tr>
              <w:tr w:rsidR="00235333" w:rsidTr="007E5D8E">
                <w:trPr>
                  <w:gridAfter w:val="1"/>
                  <w:wAfter w:w="56" w:type="dxa"/>
                  <w:trHeight w:val="20"/>
                </w:trPr>
                <w:tc>
                  <w:tcPr>
                    <w:tcW w:w="2394" w:type="dxa"/>
                  </w:tcPr>
                  <w:p w:rsidR="00235333" w:rsidRDefault="002B19DD">
                    <w:pPr>
                      <w:rPr>
                        <w:sz w:val="18"/>
                        <w:szCs w:val="18"/>
                      </w:rPr>
                    </w:pPr>
                    <w:r>
                      <w:rPr>
                        <w:rFonts w:hint="eastAsia"/>
                        <w:sz w:val="18"/>
                        <w:szCs w:val="18"/>
                      </w:rPr>
                      <w:t>1．股东投入的普通股</w:t>
                    </w:r>
                  </w:p>
                </w:tc>
                <w:sdt>
                  <w:sdtPr>
                    <w:rPr>
                      <w:sz w:val="18"/>
                      <w:szCs w:val="18"/>
                    </w:rPr>
                    <w:alias w:val="股东投入的普通股导致股本变动金额"/>
                    <w:tag w:val="_GBC_07f7e56ebc8f413491431a71f19f57c2"/>
                    <w:id w:val="3182281"/>
                    <w:lock w:val="sdtLocked"/>
                  </w:sdtPr>
                  <w:sdtContent>
                    <w:tc>
                      <w:tcPr>
                        <w:tcW w:w="1386" w:type="dxa"/>
                        <w:gridSpan w:val="3"/>
                        <w:tcBorders>
                          <w:right w:val="single" w:sz="4" w:space="0" w:color="auto"/>
                        </w:tcBorders>
                      </w:tcPr>
                      <w:p w:rsidR="00235333" w:rsidRDefault="007E5D8E" w:rsidP="007E5D8E">
                        <w:pPr>
                          <w:jc w:val="right"/>
                          <w:rPr>
                            <w:color w:val="008000"/>
                            <w:sz w:val="18"/>
                            <w:szCs w:val="18"/>
                          </w:rPr>
                        </w:pPr>
                        <w:r>
                          <w:rPr>
                            <w:sz w:val="18"/>
                            <w:szCs w:val="18"/>
                          </w:rPr>
                          <w:t>25,560,000</w:t>
                        </w:r>
                      </w:p>
                    </w:tc>
                  </w:sdtContent>
                </w:sdt>
                <w:sdt>
                  <w:sdtPr>
                    <w:rPr>
                      <w:sz w:val="18"/>
                      <w:szCs w:val="18"/>
                    </w:rPr>
                    <w:alias w:val="股东投入的普通股导致优先股变动金额"/>
                    <w:tag w:val="_GBC_1f2c1b75d6304a8cada547d8a1c55afe"/>
                    <w:id w:val="3182282"/>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da3bba2fe5cb4c21831f0ebcbdd58a63"/>
                    <w:id w:val="3182283"/>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04e418d0a64a4cfb8791f453139033ca"/>
                    <w:id w:val="3182284"/>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da248a874bd548748d8ab181aaf48c32"/>
                    <w:id w:val="3182285"/>
                    <w:lock w:val="sdtLocked"/>
                  </w:sdtPr>
                  <w:sdtContent>
                    <w:tc>
                      <w:tcPr>
                        <w:tcW w:w="1575" w:type="dxa"/>
                      </w:tcPr>
                      <w:p w:rsidR="00235333" w:rsidRDefault="007E5D8E" w:rsidP="007E5D8E">
                        <w:pPr>
                          <w:jc w:val="right"/>
                          <w:rPr>
                            <w:color w:val="008000"/>
                            <w:sz w:val="18"/>
                            <w:szCs w:val="18"/>
                          </w:rPr>
                        </w:pPr>
                        <w:r>
                          <w:rPr>
                            <w:sz w:val="18"/>
                            <w:szCs w:val="18"/>
                          </w:rPr>
                          <w:t>434,128,585.72</w:t>
                        </w:r>
                      </w:p>
                    </w:tc>
                  </w:sdtContent>
                </w:sdt>
                <w:sdt>
                  <w:sdtPr>
                    <w:rPr>
                      <w:sz w:val="18"/>
                      <w:szCs w:val="18"/>
                    </w:rPr>
                    <w:alias w:val="股东投入的普通股导致库存股变动金额"/>
                    <w:tag w:val="_GBC_91bbaf6cceb84fa8b9db1dfbd558fdb1"/>
                    <w:id w:val="3182286"/>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d31224a534a24261affa4a9adf744488"/>
                    <w:id w:val="3182287"/>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939548dfd6ba4efbaef1a7c7dc31aa27"/>
                    <w:id w:val="3182288"/>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7f790ef4d0a2400583313c8f18f07310"/>
                    <w:id w:val="3182289"/>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dbbce62d9712469cb11a654dcd83953e"/>
                    <w:id w:val="3182290"/>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的归属于母公司所有者权益变动金额"/>
                    <w:tag w:val="_GBC_6fbd178bb8384a25bf32ea8104c3d5c5"/>
                    <w:id w:val="3182291"/>
                    <w:lock w:val="sdtLocked"/>
                  </w:sdtPr>
                  <w:sdtContent>
                    <w:tc>
                      <w:tcPr>
                        <w:tcW w:w="1026" w:type="dxa"/>
                        <w:gridSpan w:val="2"/>
                      </w:tcPr>
                      <w:p w:rsidR="00235333" w:rsidRDefault="007E5D8E" w:rsidP="007E5D8E">
                        <w:pPr>
                          <w:jc w:val="right"/>
                          <w:rPr>
                            <w:color w:val="008000"/>
                            <w:sz w:val="18"/>
                            <w:szCs w:val="18"/>
                          </w:rPr>
                        </w:pPr>
                        <w:r>
                          <w:rPr>
                            <w:sz w:val="18"/>
                            <w:szCs w:val="18"/>
                          </w:rPr>
                          <w:t>459,688,585.72</w:t>
                        </w:r>
                      </w:p>
                    </w:tc>
                  </w:sdtContent>
                </w:sdt>
              </w:tr>
              <w:tr w:rsidR="00235333" w:rsidTr="007E5D8E">
                <w:trPr>
                  <w:gridAfter w:val="1"/>
                  <w:wAfter w:w="56" w:type="dxa"/>
                  <w:trHeight w:val="20"/>
                </w:trPr>
                <w:tc>
                  <w:tcPr>
                    <w:tcW w:w="2394" w:type="dxa"/>
                  </w:tcPr>
                  <w:p w:rsidR="00235333" w:rsidRDefault="002B19DD">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db2e6c63198c4ff598d467ff8d2a728b"/>
                    <w:id w:val="3182292"/>
                    <w:lock w:val="sdtLocked"/>
                    <w:showingPlcHdr/>
                  </w:sdtPr>
                  <w:sdtContent>
                    <w:tc>
                      <w:tcPr>
                        <w:tcW w:w="1386" w:type="dxa"/>
                        <w:gridSpan w:val="3"/>
                        <w:tcBorders>
                          <w:right w:val="single" w:sz="4" w:space="0" w:color="auto"/>
                        </w:tcBorders>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0f73aadbc7be4edda51fb9420c476368"/>
                    <w:id w:val="3182293"/>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f4b8cffb94c541e1a11d201673e7109e"/>
                    <w:id w:val="3182294"/>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6ccc492f634f4f4ebbc8ee3c6835c0d8"/>
                    <w:id w:val="3182295"/>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cea104ca3bc34b90a45a018406c5f5a1"/>
                    <w:id w:val="3182296"/>
                    <w:lock w:val="sdtLocked"/>
                    <w:showingPlcHdr/>
                  </w:sdtPr>
                  <w:sdtContent>
                    <w:tc>
                      <w:tcPr>
                        <w:tcW w:w="1575"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30e62eff0b1e421fb1244e10b5de6da1"/>
                    <w:id w:val="3182297"/>
                    <w:lock w:val="sdtLocked"/>
                    <w:showingPlcHdr/>
                  </w:sdtPr>
                  <w:sdtContent>
                    <w:tc>
                      <w:tcPr>
                        <w:tcW w:w="1064" w:type="dxa"/>
                        <w:gridSpan w:val="3"/>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dbbeb1a62ae740ca9539416f4a598639"/>
                    <w:id w:val="3182298"/>
                    <w:lock w:val="sdtLocked"/>
                    <w:showingPlcHdr/>
                  </w:sdtPr>
                  <w:sdtContent>
                    <w:tc>
                      <w:tcPr>
                        <w:tcW w:w="1022"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b80f2a194cc847abacd0266a4580e330"/>
                    <w:id w:val="3182299"/>
                    <w:lock w:val="sdtLocked"/>
                    <w:showingPlcHdr/>
                  </w:sdtPr>
                  <w:sdtContent>
                    <w:tc>
                      <w:tcPr>
                        <w:tcW w:w="1036"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2497391e5e0549e787bf0a88006fdfb7"/>
                    <w:id w:val="3182300"/>
                    <w:lock w:val="sdtLocked"/>
                    <w:showingPlcHdr/>
                  </w:sdtPr>
                  <w:sdtContent>
                    <w:tc>
                      <w:tcPr>
                        <w:tcW w:w="1021" w:type="dxa"/>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752cd32daa5e4c3ca0cc66aeb0ee6129"/>
                    <w:id w:val="3182301"/>
                    <w:lock w:val="sdtLocked"/>
                    <w:showingPlcHdr/>
                  </w:sdtPr>
                  <w:sdtContent>
                    <w:tc>
                      <w:tcPr>
                        <w:tcW w:w="1008" w:type="dxa"/>
                        <w:gridSpan w:val="2"/>
                      </w:tcPr>
                      <w:p w:rsidR="00235333" w:rsidRDefault="002B19D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的归属于母公司所有者权益变动金额"/>
                    <w:tag w:val="_GBC_7c529d7d04444af1a5174a0d259c3d26"/>
                    <w:id w:val="3182302"/>
                    <w:lock w:val="sdtLocked"/>
                    <w:showingPlcHdr/>
                  </w:sdtPr>
                  <w:sdtContent>
                    <w:tc>
                      <w:tcPr>
                        <w:tcW w:w="1026" w:type="dxa"/>
                        <w:gridSpan w:val="2"/>
                      </w:tcPr>
                      <w:p w:rsidR="00235333" w:rsidRDefault="002B19DD">
                        <w:pPr>
                          <w:jc w:val="right"/>
                          <w:rPr>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rFonts w:hint="eastAsia"/>
                        <w:sz w:val="18"/>
                        <w:szCs w:val="18"/>
                      </w:rPr>
                      <w:lastRenderedPageBreak/>
                      <w:t>3</w:t>
                    </w:r>
                    <w:r>
                      <w:rPr>
                        <w:sz w:val="18"/>
                        <w:szCs w:val="18"/>
                      </w:rPr>
                      <w:t>．股份支付计入所有者权益的金额</w:t>
                    </w:r>
                  </w:p>
                </w:tc>
                <w:sdt>
                  <w:sdtPr>
                    <w:rPr>
                      <w:sz w:val="18"/>
                      <w:szCs w:val="18"/>
                    </w:rPr>
                    <w:alias w:val="股份支付计入所有者权益的金额导致实收资本（或股本）净额变动金额"/>
                    <w:tag w:val="_GBC_13e88d3ca9734111b5b94708dfc7fea3"/>
                    <w:id w:val="3182303"/>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e0c69319bf5442e8a326094729108247"/>
                    <w:id w:val="3182304"/>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fd4be5f7ef4041619ed8a443b43f19be"/>
                    <w:id w:val="3182305"/>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5f51b01a48f34a448f69b07157263303"/>
                    <w:id w:val="3182306"/>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8f55de91763b48968c98c68d6a6b97ad"/>
                    <w:id w:val="3182307"/>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25ee22dc40f4449b882e61b45b215cba"/>
                    <w:id w:val="3182308"/>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f4caf6e7f9ea4a16b64431cb92d7bc8d"/>
                    <w:id w:val="3182309"/>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0f832ddbca34432bbd7140921fda8665"/>
                    <w:id w:val="3182310"/>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87d8ab21e0d947a0bcd9814dc46e1d38"/>
                    <w:id w:val="3182311"/>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d6e8139e985f487080734a810228c124"/>
                    <w:id w:val="3182312"/>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e648c639d2e443d8872ca05bd62e5049"/>
                    <w:id w:val="3182313"/>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8de4c3081ae8416294ac912bce6c0830"/>
                    <w:id w:val="3182314"/>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16021aaa4546434fa16e39c0f350c3d0"/>
                    <w:id w:val="3182315"/>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6225ca3b29ed43a38cc51fd11fe065bb"/>
                    <w:id w:val="3182316"/>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57cb4e57b5154dc0b3227782045524cc"/>
                    <w:id w:val="3182317"/>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ac6ff5b7a65645e9ba3ea19456f5e831"/>
                    <w:id w:val="3182318"/>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6b1de4f1886c477db19f0dd0b71ef491"/>
                    <w:id w:val="3182319"/>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db63baca807b47a0926aa5f5453f7da8"/>
                    <w:id w:val="3182320"/>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856d720a007a4ad0950db55b82dba1c9"/>
                    <w:id w:val="3182321"/>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706b6d6feafd42a4840746657c16c76f"/>
                    <w:id w:val="3182322"/>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fa1eaf01d30e4e64b58806dea4a61bd4"/>
                    <w:id w:val="3182323"/>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d7b7366931784e60ae41d317bd24645a"/>
                    <w:id w:val="3182324"/>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3dec4838d0d45e59662e83d7f4be2f3"/>
                    <w:id w:val="3182325"/>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27e8d048a5e04acdba976f1e9ed0b06c"/>
                    <w:id w:val="3182326"/>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309ba0d4e04643cba98c51da86266d57"/>
                    <w:id w:val="3182327"/>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d5f2ccc4648f4748ac123d6dd319d2ef"/>
                    <w:id w:val="3182328"/>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a091e435665a4018a1f2d3b1759a956d"/>
                    <w:id w:val="3182329"/>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355f544855b84d9f8681ce0efeb3496d"/>
                    <w:id w:val="3182330"/>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879af85f06e84e2f83c32eab9ff1868b"/>
                    <w:id w:val="3182331"/>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1be8be4848d542d6b740d08536a93580"/>
                    <w:id w:val="3182332"/>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3a277de32a8b42aab02e1466554d9815"/>
                    <w:id w:val="3182333"/>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756ee51c1ffc491b85c79911a3e21c21"/>
                    <w:id w:val="3182334"/>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股东权益合计变动金额"/>
                    <w:tag w:val="_GBC_6b560be59d484909b6fe65ca4f320e44"/>
                    <w:id w:val="3182335"/>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1．提取盈余公积</w:t>
                    </w:r>
                  </w:p>
                </w:tc>
                <w:sdt>
                  <w:sdtPr>
                    <w:rPr>
                      <w:sz w:val="18"/>
                      <w:szCs w:val="18"/>
                    </w:rPr>
                    <w:alias w:val="提取盈余公积导致实收资本（或股本）净额变动金额"/>
                    <w:tag w:val="_GBC_d00418300d434fc8ac4f54286efeaa9d"/>
                    <w:id w:val="3182336"/>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c490b11283284696abfb5e40fba82b06"/>
                    <w:id w:val="3182337"/>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76d3ec3ae37d4e7baa4f66c0f8d869de"/>
                    <w:id w:val="3182338"/>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c12403ef95e4e0480b2732ab03db5f3"/>
                    <w:id w:val="3182339"/>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66a224a339054c769eeb0ae395093be1"/>
                    <w:id w:val="3182340"/>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73f662342d364f76adaf59b929e9c790"/>
                    <w:id w:val="3182341"/>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539525015f84464f8ae65b0927bdc09e"/>
                    <w:id w:val="3182342"/>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a85cec3447524a5eb736238919a234b9"/>
                    <w:id w:val="3182343"/>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ed6a2f0b1fdc4f6c850d5d28768ad0ab"/>
                    <w:id w:val="3182344"/>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ad0ea31bff6949de9c5725355d70b538"/>
                    <w:id w:val="3182345"/>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83b970b6ec6d4bbdb12be4db9f31de55"/>
                    <w:id w:val="3182346"/>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6ff71f05e0a04570bba0291097d6a348"/>
                    <w:id w:val="3182347"/>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88491f4f7bbc45a68487f487c1580719"/>
                    <w:id w:val="3182348"/>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fe252b087aba47f8b6823f79de0aa1e5"/>
                    <w:id w:val="3182349"/>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84e37dca0ebc4c04a528936f22e4ffef"/>
                    <w:id w:val="3182350"/>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d2abcf8648eb4be8a48565dd8826e54f"/>
                    <w:id w:val="3182351"/>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bb538576a4034794ae9af755f61dc378"/>
                    <w:id w:val="3182352"/>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6c2fc0509c9a4c8bba4d45c402107f69"/>
                    <w:id w:val="3182353"/>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10ab62d9d1ad43de80b8053fedf9f886"/>
                    <w:id w:val="3182354"/>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64d83b5da97c44d295979033ec903022"/>
                    <w:id w:val="3182355"/>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be40b1266f36484785ccdeee2f90491e"/>
                    <w:id w:val="3182356"/>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951ce1090dc046f3a8bc74e1f7f5a256"/>
                    <w:id w:val="3182357"/>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3e01fe300a2e4c24aeef90a043dc32b7"/>
                    <w:id w:val="3182358"/>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ef4ce1cda28d404aa0c77c56b2085f5b"/>
                    <w:id w:val="3182359"/>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2a9e9dcbcdda433781af632ad90bfe3a"/>
                    <w:id w:val="3182360"/>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c45f53c44c7543f5a3b1c7fe5bb67e95"/>
                    <w:id w:val="3182361"/>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6c2c7f13c6a64cc5b481245467624ee2"/>
                    <w:id w:val="3182362"/>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9d4870401311475293698824f2b1ef4d"/>
                    <w:id w:val="3182363"/>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a0d83ef1380146458c47436a17e2c254"/>
                    <w:id w:val="3182364"/>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1ae94cbeddb1447e9380d3f1410dde8a"/>
                    <w:id w:val="3182365"/>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85e3b63213a148d09ff302a71258b2d5"/>
                    <w:id w:val="3182366"/>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21572ccd652344798020d51f7197b440"/>
                    <w:id w:val="3182367"/>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22aff950704d4da1bf0b841e4b7b3930"/>
                    <w:id w:val="3182368"/>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19e43212fe641aaa5ce1baa033a01ef"/>
                    <w:id w:val="3182369"/>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ad7e6b309c714cea89525498a8cf176a"/>
                    <w:id w:val="3182370"/>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e5aeeafa2b6b4bc79001068eaaad923a"/>
                    <w:id w:val="3182371"/>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7eda8b0582a54300a3c2b6c2a88c41c5"/>
                    <w:id w:val="3182372"/>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4155dd20e2ca45e49212e809929c8a2f"/>
                    <w:id w:val="3182373"/>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4299920f98cf4a5c9df49ab490ad1df4"/>
                    <w:id w:val="3182374"/>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87e7e393829b46f8861c0351ce1450e7"/>
                    <w:id w:val="3182375"/>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02f9ec755eb74b5a9463d7056719b3cf"/>
                    <w:id w:val="3182376"/>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4d1c0a6264fc47de979a0253aebee62d"/>
                    <w:id w:val="3182377"/>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bb6a2259f3cb4519a2b61bbca551d5b6"/>
                    <w:id w:val="3182378"/>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cf343c3c4abc44eabdb57be2a6e08c0d"/>
                    <w:id w:val="3182379"/>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ff2032f5c0f8437594aab00a739dec9b"/>
                    <w:id w:val="3182380"/>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b663e2a93bba42129bcc683949a06caa"/>
                    <w:id w:val="3182381"/>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0532ce73a9f04b13804de1b6dcfe0b60"/>
                    <w:id w:val="3182382"/>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83eb153c9814909871dbd1eedf8d41a"/>
                    <w:id w:val="3182383"/>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512c1661e0ee4c04b3059e0e9d3521fd"/>
                    <w:id w:val="3182384"/>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56b9bd3e34de481ca1927b7a1374c4b4"/>
                    <w:id w:val="3182385"/>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f2bd9f769c11472983c39350da993a59"/>
                    <w:id w:val="3182386"/>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8e1365ef7f33455c9fce1f73d50a966b"/>
                    <w:id w:val="3182387"/>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db36c3dc9c91416db3ed552bbeefe0f8"/>
                    <w:id w:val="3182388"/>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851b6084e58c47159316442ffef68cda"/>
                    <w:id w:val="3182389"/>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9f9c7b4f316f4d1d93d44cb704ff3614"/>
                    <w:id w:val="3182390"/>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05ab8ccf2c394d1dadb702953165e117"/>
                    <w:id w:val="3182391"/>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1599aa327e2e469184808757ae9d5363"/>
                    <w:id w:val="3182392"/>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0b0b887a4d9b45799cdcfdda5151e824"/>
                    <w:id w:val="3182393"/>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fd6e54ce70a6480faf3577cafa2cb680"/>
                    <w:id w:val="3182394"/>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111e2a1c41ea41e280a2bbd959cb78c2"/>
                    <w:id w:val="3182395"/>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c541b52a6ef94c77b6884a0690668973"/>
                    <w:id w:val="3182396"/>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fb77f866025049d49865d83252cba772"/>
                    <w:id w:val="3182397"/>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80137c95f5154ac095a65742722aab10"/>
                    <w:id w:val="3182398"/>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c1811c40ab524dfd99896dffe731abbe"/>
                    <w:id w:val="3182399"/>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18bd8d1a97aa468ea84c78ad3758f4b2"/>
                    <w:id w:val="3182400"/>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10fac68afeae4344b1122b6eb6fdc261"/>
                    <w:id w:val="3182401"/>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3．盈余公积弥补亏损</w:t>
                    </w:r>
                  </w:p>
                </w:tc>
                <w:sdt>
                  <w:sdtPr>
                    <w:rPr>
                      <w:sz w:val="18"/>
                      <w:szCs w:val="18"/>
                    </w:rPr>
                    <w:alias w:val="盈余公积弥补亏损导致实收资本（或股本）净额变动金额"/>
                    <w:tag w:val="_GBC_18d362dcac4f4e8680212bd69a387898"/>
                    <w:id w:val="3182402"/>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91f84f69db1a436598feae098c27b167"/>
                    <w:id w:val="3182403"/>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1da5f07118754afb887062b350e8bf17"/>
                    <w:id w:val="3182404"/>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9103e5bc206845aa8dbd0508d576934b"/>
                    <w:id w:val="3182405"/>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211def2a622f41df96c1460f441ee473"/>
                    <w:id w:val="3182406"/>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1a310500ada741aa9110add528620e65"/>
                    <w:id w:val="3182407"/>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eb2121c30b6742faae747a0b865fba0b"/>
                    <w:id w:val="3182408"/>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74979640a08144068199b6dd9337bf3b"/>
                    <w:id w:val="3182409"/>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0a2a3ee7c0424d4f957505213262cb48"/>
                    <w:id w:val="3182410"/>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0d39f35742c247b2b8eb0f5c31b2cec2"/>
                    <w:id w:val="3182411"/>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5626953eef0c4a448b1b825870aface8"/>
                    <w:id w:val="3182412"/>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4．其他</w:t>
                    </w:r>
                  </w:p>
                </w:tc>
                <w:sdt>
                  <w:sdtPr>
                    <w:rPr>
                      <w:sz w:val="18"/>
                      <w:szCs w:val="18"/>
                    </w:rPr>
                    <w:alias w:val="其他所有者权益内部结转导致实收资本（或股本）净额变动金额"/>
                    <w:tag w:val="_GBC_bbd9ec5f220e48728b91f2c6c19e6689"/>
                    <w:id w:val="3182413"/>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398493ebf9544ef7b6811448d08409c9"/>
                    <w:id w:val="3182414"/>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25cb5a8df6b24507a9954084ff8cc793"/>
                    <w:id w:val="3182415"/>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fa28a6981d9547ec8e8b409b9f14fa8e"/>
                    <w:id w:val="3182416"/>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f36a05a8f932420a904adb2e17063830"/>
                    <w:id w:val="3182417"/>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0910f4c01cac4233a626207a7359e736"/>
                    <w:id w:val="3182418"/>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78106e45032a4826865586584c3ee88a"/>
                    <w:id w:val="3182419"/>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776cad4ab17e45cab75580ab97a8048e"/>
                    <w:id w:val="3182420"/>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d8907f585264468ca81449a2aa0b5cf5"/>
                    <w:id w:val="3182421"/>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3ebfcf1081464f7c8d1f2e6cadfeb5d8"/>
                    <w:id w:val="3182422"/>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502a9b0eafeb41ea801a48f982784fd9"/>
                    <w:id w:val="3182423"/>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vAlign w:val="center"/>
                  </w:tcPr>
                  <w:p w:rsidR="00235333" w:rsidRDefault="002B19DD">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16423acb42694b0695a2b2cafbbef02a"/>
                    <w:id w:val="3182424"/>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60b0f5bee3f44e29beb8767aaf542091"/>
                    <w:id w:val="3182425"/>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f31181741e8e4e219c8b9691143ef81a"/>
                    <w:id w:val="3182426"/>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08adf9ba44254d4d87885db813405685"/>
                    <w:id w:val="3182427"/>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3b000383778d4171b7d53dc7b1047036"/>
                    <w:id w:val="3182428"/>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0209c77ced654f8589e1c43c49062e08"/>
                    <w:id w:val="3182429"/>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c0351e15d055493ea8e603a4ff5ef594"/>
                    <w:id w:val="3182430"/>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fc574a847bc041af8f2298715be5a0fc"/>
                    <w:id w:val="3182431"/>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盈余公积变动金额"/>
                    <w:tag w:val="_GBC_a43bf81f3d4c446b9e25984a0b46d0d5"/>
                    <w:id w:val="3182432"/>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964a0481c188400891441b6e98e63b81"/>
                    <w:id w:val="3182433"/>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6c058e4ea0bd48a1a046d188fdffedce"/>
                    <w:id w:val="3182434"/>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vAlign w:val="center"/>
                  </w:tcPr>
                  <w:p w:rsidR="00235333" w:rsidRDefault="002B19DD">
                    <w:pPr>
                      <w:rPr>
                        <w:sz w:val="18"/>
                        <w:szCs w:val="18"/>
                      </w:rPr>
                    </w:pPr>
                    <w:r>
                      <w:rPr>
                        <w:rFonts w:hint="eastAsia"/>
                        <w:sz w:val="18"/>
                        <w:szCs w:val="18"/>
                      </w:rPr>
                      <w:t>1．本期提取</w:t>
                    </w:r>
                  </w:p>
                </w:tc>
                <w:sdt>
                  <w:sdtPr>
                    <w:rPr>
                      <w:sz w:val="18"/>
                      <w:szCs w:val="18"/>
                    </w:rPr>
                    <w:alias w:val="提取导致实收资本（或股本）净额变动金额"/>
                    <w:tag w:val="_GBC_d42b1b7466004cff9b9894673ba32ec4"/>
                    <w:id w:val="3182435"/>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af3e9a3f720943edba9d52561c530a2e"/>
                    <w:id w:val="3182436"/>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574f241d49014f96befc74c64cabae90"/>
                    <w:id w:val="3182437"/>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a497914c83154d6db512aff70aa71d10"/>
                    <w:id w:val="3182438"/>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5bfa1dfd49ba4c7889062ebbce0f984d"/>
                    <w:id w:val="3182439"/>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8c60b1e530fc4237b0fd1df115cc1953"/>
                    <w:id w:val="3182440"/>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b454a79c4ad041f9b38f5cb31fb02846"/>
                    <w:id w:val="3182441"/>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1265224a3ae24f2ba7f55a42e26a768e"/>
                    <w:id w:val="3182442"/>
                    <w:lock w:val="sdtLocked"/>
                  </w:sdtPr>
                  <w:sdtContent>
                    <w:tc>
                      <w:tcPr>
                        <w:tcW w:w="1036" w:type="dxa"/>
                        <w:gridSpan w:val="2"/>
                      </w:tcPr>
                      <w:p w:rsidR="00235333" w:rsidRDefault="007E5D8E" w:rsidP="007E5D8E">
                        <w:pPr>
                          <w:jc w:val="right"/>
                          <w:rPr>
                            <w:color w:val="008000"/>
                            <w:sz w:val="18"/>
                            <w:szCs w:val="18"/>
                          </w:rPr>
                        </w:pPr>
                        <w:r>
                          <w:rPr>
                            <w:sz w:val="18"/>
                            <w:szCs w:val="18"/>
                          </w:rPr>
                          <w:t>920,728.39</w:t>
                        </w:r>
                      </w:p>
                    </w:tc>
                  </w:sdtContent>
                </w:sdt>
                <w:sdt>
                  <w:sdtPr>
                    <w:rPr>
                      <w:sz w:val="18"/>
                      <w:szCs w:val="18"/>
                    </w:rPr>
                    <w:alias w:val="提取导致盈余公积变动金额"/>
                    <w:tag w:val="_GBC_b26e4b07d5b44ae993d34be707e070de"/>
                    <w:id w:val="3182443"/>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2af5bf5741af44a7b0eab574cc274132"/>
                    <w:id w:val="3182444"/>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989b4dbe92064a3f815763b785f59124"/>
                    <w:id w:val="3182445"/>
                    <w:lock w:val="sdtLocked"/>
                  </w:sdtPr>
                  <w:sdtContent>
                    <w:tc>
                      <w:tcPr>
                        <w:tcW w:w="1026" w:type="dxa"/>
                        <w:gridSpan w:val="2"/>
                      </w:tcPr>
                      <w:p w:rsidR="00235333" w:rsidRDefault="007E5D8E" w:rsidP="007E5D8E">
                        <w:pPr>
                          <w:jc w:val="right"/>
                          <w:rPr>
                            <w:color w:val="008000"/>
                            <w:sz w:val="18"/>
                            <w:szCs w:val="18"/>
                          </w:rPr>
                        </w:pPr>
                        <w:r>
                          <w:rPr>
                            <w:sz w:val="18"/>
                            <w:szCs w:val="18"/>
                          </w:rPr>
                          <w:t>920,728.39</w:t>
                        </w:r>
                      </w:p>
                    </w:tc>
                  </w:sdtContent>
                </w:sdt>
              </w:tr>
              <w:tr w:rsidR="00235333" w:rsidTr="007E5D8E">
                <w:trPr>
                  <w:gridAfter w:val="1"/>
                  <w:wAfter w:w="56" w:type="dxa"/>
                  <w:trHeight w:val="20"/>
                </w:trPr>
                <w:tc>
                  <w:tcPr>
                    <w:tcW w:w="2394" w:type="dxa"/>
                    <w:vAlign w:val="center"/>
                  </w:tcPr>
                  <w:p w:rsidR="00235333" w:rsidRDefault="002B19DD">
                    <w:pPr>
                      <w:rPr>
                        <w:sz w:val="18"/>
                        <w:szCs w:val="18"/>
                      </w:rPr>
                    </w:pPr>
                    <w:r>
                      <w:rPr>
                        <w:rFonts w:hint="eastAsia"/>
                        <w:sz w:val="18"/>
                        <w:szCs w:val="18"/>
                      </w:rPr>
                      <w:t>2．本期使用</w:t>
                    </w:r>
                  </w:p>
                </w:tc>
                <w:sdt>
                  <w:sdtPr>
                    <w:rPr>
                      <w:sz w:val="18"/>
                      <w:szCs w:val="18"/>
                    </w:rPr>
                    <w:alias w:val="使用导致实收资本（或股本）净额变动金额"/>
                    <w:tag w:val="_GBC_07921bde4543446eb49d7816aa9085f8"/>
                    <w:id w:val="3182446"/>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0899fc749554452f92eb05b272792215"/>
                    <w:id w:val="3182447"/>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75a5cd845c8e42ac83faa919751a97d7"/>
                    <w:id w:val="3182448"/>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5478bfe0a4e8437a85a33dbdd0e83955"/>
                    <w:id w:val="3182449"/>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ee1beb58d4f743589e4cc6fe1de4857f"/>
                    <w:id w:val="3182450"/>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79fd122f2bdc4bddb02d63a63664b1ef"/>
                    <w:id w:val="3182451"/>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515312e8f58d46fcb141a33ef470ffc7"/>
                    <w:id w:val="3182452"/>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fb8f6dedd4dd4b1db6adc45ddf431787"/>
                    <w:id w:val="3182453"/>
                    <w:lock w:val="sdtLocked"/>
                  </w:sdtPr>
                  <w:sdtContent>
                    <w:tc>
                      <w:tcPr>
                        <w:tcW w:w="1036" w:type="dxa"/>
                        <w:gridSpan w:val="2"/>
                      </w:tcPr>
                      <w:p w:rsidR="00235333" w:rsidRDefault="007E5D8E" w:rsidP="007E5D8E">
                        <w:pPr>
                          <w:jc w:val="right"/>
                          <w:rPr>
                            <w:color w:val="008000"/>
                            <w:sz w:val="18"/>
                            <w:szCs w:val="18"/>
                          </w:rPr>
                        </w:pPr>
                        <w:r>
                          <w:rPr>
                            <w:sz w:val="18"/>
                            <w:szCs w:val="18"/>
                          </w:rPr>
                          <w:t>920,728.39</w:t>
                        </w:r>
                      </w:p>
                    </w:tc>
                  </w:sdtContent>
                </w:sdt>
                <w:sdt>
                  <w:sdtPr>
                    <w:rPr>
                      <w:sz w:val="18"/>
                      <w:szCs w:val="18"/>
                    </w:rPr>
                    <w:alias w:val="使用导致盈余公积变动金额"/>
                    <w:tag w:val="_GBC_f0077688fbde4b90b023fa92155c9ee4"/>
                    <w:id w:val="3182454"/>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d78855aa0d374cce9bfcebd9d8606bac"/>
                    <w:id w:val="3182455"/>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3e32d12c40e742948d631aa8f7778789"/>
                    <w:id w:val="3182456"/>
                    <w:lock w:val="sdtLocked"/>
                  </w:sdtPr>
                  <w:sdtContent>
                    <w:tc>
                      <w:tcPr>
                        <w:tcW w:w="1026" w:type="dxa"/>
                        <w:gridSpan w:val="2"/>
                      </w:tcPr>
                      <w:p w:rsidR="00235333" w:rsidRDefault="007E5D8E" w:rsidP="007E5D8E">
                        <w:pPr>
                          <w:jc w:val="right"/>
                          <w:rPr>
                            <w:color w:val="008000"/>
                            <w:sz w:val="18"/>
                            <w:szCs w:val="18"/>
                          </w:rPr>
                        </w:pPr>
                        <w:r>
                          <w:rPr>
                            <w:sz w:val="18"/>
                            <w:szCs w:val="18"/>
                          </w:rPr>
                          <w:t>920,728.39</w:t>
                        </w:r>
                      </w:p>
                    </w:tc>
                  </w:sdtContent>
                </w:sdt>
              </w:tr>
              <w:tr w:rsidR="00235333" w:rsidTr="007E5D8E">
                <w:trPr>
                  <w:gridAfter w:val="1"/>
                  <w:wAfter w:w="56" w:type="dxa"/>
                  <w:trHeight w:val="20"/>
                </w:trPr>
                <w:tc>
                  <w:tcPr>
                    <w:tcW w:w="2394" w:type="dxa"/>
                  </w:tcPr>
                  <w:p w:rsidR="00235333" w:rsidRDefault="002B19DD">
                    <w:pPr>
                      <w:rPr>
                        <w:sz w:val="18"/>
                        <w:szCs w:val="18"/>
                      </w:rPr>
                    </w:pPr>
                    <w:r>
                      <w:rPr>
                        <w:rFonts w:hint="eastAsia"/>
                        <w:sz w:val="18"/>
                        <w:szCs w:val="18"/>
                      </w:rPr>
                      <w:t>（六）其他</w:t>
                    </w:r>
                  </w:p>
                </w:tc>
                <w:sdt>
                  <w:sdtPr>
                    <w:rPr>
                      <w:sz w:val="18"/>
                      <w:szCs w:val="18"/>
                    </w:rPr>
                    <w:alias w:val="其他导致实收资本（或股本）净额变动金额"/>
                    <w:tag w:val="_GBC_71a27117a2ae4eba9f1467134211f92b"/>
                    <w:id w:val="3182457"/>
                    <w:lock w:val="sdtLocked"/>
                    <w:showingPlcHdr/>
                  </w:sdtPr>
                  <w:sdtContent>
                    <w:tc>
                      <w:tcPr>
                        <w:tcW w:w="1386" w:type="dxa"/>
                        <w:gridSpan w:val="3"/>
                        <w:tcBorders>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cdae179ccd124b27a2863808a4ab6b53"/>
                    <w:id w:val="3182458"/>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db2da6802d9c4534bd4a125a4a2b8a6e"/>
                    <w:id w:val="3182459"/>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c632a3243e4941b48477298ae28e0975"/>
                    <w:id w:val="3182460"/>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af9fea912b3242869b1e3170aede5d07"/>
                    <w:id w:val="3182461"/>
                    <w:lock w:val="sdtLocked"/>
                    <w:showingPlcHdr/>
                  </w:sdtPr>
                  <w:sdtContent>
                    <w:tc>
                      <w:tcPr>
                        <w:tcW w:w="1575"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07493c16ad40469593169c9f0d17f41d"/>
                    <w:id w:val="3182462"/>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77a0dba7bd3f4de6b5a9a804c3a55173"/>
                    <w:id w:val="3182463"/>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bf060dfc588a48949fa9fdd4b1978a2c"/>
                    <w:id w:val="3182464"/>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272be9a209e44c10b11e86a90487a9e1"/>
                    <w:id w:val="3182465"/>
                    <w:lock w:val="sdtLocked"/>
                    <w:showingPlcHdr/>
                  </w:sdtPr>
                  <w:sdtContent>
                    <w:tc>
                      <w:tcPr>
                        <w:tcW w:w="1021" w:type="dxa"/>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a7e13d85a61840a8ac4aedcdd3303cdd"/>
                    <w:id w:val="3182466"/>
                    <w:lock w:val="sdtLocked"/>
                    <w:showingPlcHdr/>
                  </w:sdtPr>
                  <w:sdtContent>
                    <w:tc>
                      <w:tcPr>
                        <w:tcW w:w="1008"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1115ce83c5b54592aadda82104dd1cd7"/>
                    <w:id w:val="3182467"/>
                    <w:lock w:val="sdtLocked"/>
                    <w:showingPlcHdr/>
                  </w:sdtPr>
                  <w:sdtContent>
                    <w:tc>
                      <w:tcPr>
                        <w:tcW w:w="1026" w:type="dxa"/>
                        <w:gridSpan w:val="2"/>
                      </w:tcPr>
                      <w:p w:rsidR="00235333" w:rsidRDefault="002B19DD">
                        <w:pPr>
                          <w:jc w:val="right"/>
                          <w:rPr>
                            <w:color w:val="008000"/>
                            <w:sz w:val="18"/>
                            <w:szCs w:val="18"/>
                          </w:rPr>
                        </w:pPr>
                        <w:r>
                          <w:rPr>
                            <w:rFonts w:hint="eastAsia"/>
                            <w:color w:val="333399"/>
                            <w:sz w:val="18"/>
                            <w:szCs w:val="18"/>
                          </w:rPr>
                          <w:t xml:space="preserve">　</w:t>
                        </w:r>
                      </w:p>
                    </w:tc>
                  </w:sdtContent>
                </w:sdt>
              </w:tr>
              <w:tr w:rsidR="00235333" w:rsidTr="007E5D8E">
                <w:trPr>
                  <w:gridAfter w:val="1"/>
                  <w:wAfter w:w="56" w:type="dxa"/>
                  <w:trHeight w:val="20"/>
                </w:trPr>
                <w:tc>
                  <w:tcPr>
                    <w:tcW w:w="2394" w:type="dxa"/>
                  </w:tcPr>
                  <w:p w:rsidR="00235333" w:rsidRDefault="002B19DD">
                    <w:pPr>
                      <w:rPr>
                        <w:sz w:val="18"/>
                        <w:szCs w:val="18"/>
                      </w:rPr>
                    </w:pPr>
                    <w:r>
                      <w:rPr>
                        <w:sz w:val="18"/>
                        <w:szCs w:val="18"/>
                      </w:rPr>
                      <w:t>四、本期期末余额</w:t>
                    </w:r>
                  </w:p>
                </w:tc>
                <w:sdt>
                  <w:sdtPr>
                    <w:rPr>
                      <w:sz w:val="18"/>
                      <w:szCs w:val="18"/>
                    </w:rPr>
                    <w:alias w:val="股本"/>
                    <w:tag w:val="_GBC_be99164bc6754894808d9f31b7d5a3ce"/>
                    <w:id w:val="3182468"/>
                    <w:lock w:val="sdtLocked"/>
                  </w:sdtPr>
                  <w:sdtContent>
                    <w:tc>
                      <w:tcPr>
                        <w:tcW w:w="1386" w:type="dxa"/>
                        <w:gridSpan w:val="3"/>
                        <w:tcBorders>
                          <w:right w:val="single" w:sz="4" w:space="0" w:color="auto"/>
                        </w:tcBorders>
                      </w:tcPr>
                      <w:p w:rsidR="00235333" w:rsidRDefault="007E5D8E" w:rsidP="007E5D8E">
                        <w:pPr>
                          <w:jc w:val="right"/>
                          <w:rPr>
                            <w:color w:val="008000"/>
                            <w:sz w:val="18"/>
                            <w:szCs w:val="18"/>
                          </w:rPr>
                        </w:pPr>
                        <w:r>
                          <w:rPr>
                            <w:sz w:val="18"/>
                            <w:szCs w:val="18"/>
                          </w:rPr>
                          <w:t>102,240,000</w:t>
                        </w:r>
                      </w:p>
                    </w:tc>
                  </w:sdtContent>
                </w:sdt>
                <w:sdt>
                  <w:sdtPr>
                    <w:rPr>
                      <w:sz w:val="18"/>
                      <w:szCs w:val="18"/>
                    </w:rPr>
                    <w:alias w:val="其他权益工具-其中：优先股"/>
                    <w:tag w:val="_GBC_4f2b8fbe744540319940bb01b22bc445"/>
                    <w:id w:val="3182469"/>
                    <w:lock w:val="sdtLocked"/>
                    <w:showingPlcHdr/>
                  </w:sdtPr>
                  <w:sdtContent>
                    <w:tc>
                      <w:tcPr>
                        <w:tcW w:w="284" w:type="dxa"/>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051497d8fd6e4a2cb1cfdaee3f94d3dc"/>
                    <w:id w:val="3182470"/>
                    <w:lock w:val="sdtLocked"/>
                    <w:showingPlcHdr/>
                  </w:sdtPr>
                  <w:sdtContent>
                    <w:tc>
                      <w:tcPr>
                        <w:tcW w:w="1417" w:type="dxa"/>
                        <w:gridSpan w:val="3"/>
                        <w:tcBorders>
                          <w:left w:val="single" w:sz="4" w:space="0" w:color="auto"/>
                          <w:righ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65e9aa85a0134244afe0cf60975c863d"/>
                    <w:id w:val="3182471"/>
                    <w:lock w:val="sdtLocked"/>
                    <w:showingPlcHdr/>
                  </w:sdtPr>
                  <w:sdtContent>
                    <w:tc>
                      <w:tcPr>
                        <w:tcW w:w="851" w:type="dxa"/>
                        <w:gridSpan w:val="2"/>
                        <w:tcBorders>
                          <w:left w:val="single" w:sz="4" w:space="0" w:color="auto"/>
                        </w:tcBorders>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4bec7a0c51fd4f2c804bc26d32cbcd67"/>
                    <w:id w:val="3182472"/>
                    <w:lock w:val="sdtLocked"/>
                  </w:sdtPr>
                  <w:sdtContent>
                    <w:tc>
                      <w:tcPr>
                        <w:tcW w:w="1575" w:type="dxa"/>
                      </w:tcPr>
                      <w:p w:rsidR="00235333" w:rsidRDefault="007E5D8E" w:rsidP="007E5D8E">
                        <w:pPr>
                          <w:jc w:val="right"/>
                          <w:rPr>
                            <w:color w:val="008000"/>
                            <w:sz w:val="18"/>
                            <w:szCs w:val="18"/>
                          </w:rPr>
                        </w:pPr>
                        <w:r>
                          <w:rPr>
                            <w:sz w:val="18"/>
                            <w:szCs w:val="18"/>
                          </w:rPr>
                          <w:t>500,934,120.06</w:t>
                        </w:r>
                      </w:p>
                    </w:tc>
                  </w:sdtContent>
                </w:sdt>
                <w:sdt>
                  <w:sdtPr>
                    <w:rPr>
                      <w:sz w:val="18"/>
                      <w:szCs w:val="18"/>
                    </w:rPr>
                    <w:alias w:val="库存股"/>
                    <w:tag w:val="_GBC_7837edf6c4f944bd854a84a6d6988115"/>
                    <w:id w:val="3182473"/>
                    <w:lock w:val="sdtLocked"/>
                    <w:showingPlcHdr/>
                  </w:sdtPr>
                  <w:sdtContent>
                    <w:tc>
                      <w:tcPr>
                        <w:tcW w:w="1064" w:type="dxa"/>
                        <w:gridSpan w:val="3"/>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9ebbd78ed9ad4fd19efc1a6f2fc5b26f"/>
                    <w:id w:val="3182474"/>
                    <w:lock w:val="sdtLocked"/>
                    <w:showingPlcHdr/>
                  </w:sdtPr>
                  <w:sdtContent>
                    <w:tc>
                      <w:tcPr>
                        <w:tcW w:w="1022"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f1716e2c86364ffd9a8ca3852da24352"/>
                    <w:id w:val="3182475"/>
                    <w:lock w:val="sdtLocked"/>
                    <w:showingPlcHdr/>
                  </w:sdtPr>
                  <w:sdtContent>
                    <w:tc>
                      <w:tcPr>
                        <w:tcW w:w="1036" w:type="dxa"/>
                        <w:gridSpan w:val="2"/>
                      </w:tcPr>
                      <w:p w:rsidR="00235333" w:rsidRDefault="002B19DD">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877a978213b84cbb93abc4b6fef17cd9"/>
                    <w:id w:val="3182476"/>
                    <w:lock w:val="sdtLocked"/>
                  </w:sdtPr>
                  <w:sdtContent>
                    <w:tc>
                      <w:tcPr>
                        <w:tcW w:w="1021" w:type="dxa"/>
                      </w:tcPr>
                      <w:p w:rsidR="00235333" w:rsidRDefault="007E5D8E" w:rsidP="007E5D8E">
                        <w:pPr>
                          <w:jc w:val="right"/>
                          <w:rPr>
                            <w:color w:val="008000"/>
                            <w:sz w:val="18"/>
                            <w:szCs w:val="18"/>
                          </w:rPr>
                        </w:pPr>
                        <w:r>
                          <w:rPr>
                            <w:sz w:val="18"/>
                            <w:szCs w:val="18"/>
                          </w:rPr>
                          <w:t>41,357,963</w:t>
                        </w:r>
                      </w:p>
                    </w:tc>
                  </w:sdtContent>
                </w:sdt>
                <w:sdt>
                  <w:sdtPr>
                    <w:rPr>
                      <w:sz w:val="18"/>
                      <w:szCs w:val="18"/>
                    </w:rPr>
                    <w:alias w:val="未分配利润"/>
                    <w:tag w:val="_GBC_e98ccb6ea3e148279ba9025302cc04fc"/>
                    <w:id w:val="3182477"/>
                    <w:lock w:val="sdtLocked"/>
                  </w:sdtPr>
                  <w:sdtContent>
                    <w:tc>
                      <w:tcPr>
                        <w:tcW w:w="1008" w:type="dxa"/>
                        <w:gridSpan w:val="2"/>
                      </w:tcPr>
                      <w:p w:rsidR="00235333" w:rsidRDefault="007E5D8E" w:rsidP="007E5D8E">
                        <w:pPr>
                          <w:jc w:val="right"/>
                          <w:rPr>
                            <w:color w:val="008000"/>
                            <w:sz w:val="18"/>
                            <w:szCs w:val="18"/>
                          </w:rPr>
                        </w:pPr>
                        <w:r>
                          <w:rPr>
                            <w:sz w:val="18"/>
                            <w:szCs w:val="18"/>
                          </w:rPr>
                          <w:t>366,147,414.95</w:t>
                        </w:r>
                      </w:p>
                    </w:tc>
                  </w:sdtContent>
                </w:sdt>
                <w:sdt>
                  <w:sdtPr>
                    <w:rPr>
                      <w:sz w:val="18"/>
                      <w:szCs w:val="18"/>
                    </w:rPr>
                    <w:alias w:val="股东权益合计"/>
                    <w:tag w:val="_GBC_bb953d41b7474a6a9306e2072ea08354"/>
                    <w:id w:val="3182478"/>
                    <w:lock w:val="sdtLocked"/>
                  </w:sdtPr>
                  <w:sdtContent>
                    <w:tc>
                      <w:tcPr>
                        <w:tcW w:w="1026" w:type="dxa"/>
                        <w:gridSpan w:val="2"/>
                      </w:tcPr>
                      <w:p w:rsidR="00235333" w:rsidRDefault="007E5D8E" w:rsidP="007E5D8E">
                        <w:pPr>
                          <w:jc w:val="right"/>
                          <w:rPr>
                            <w:color w:val="008000"/>
                            <w:sz w:val="18"/>
                            <w:szCs w:val="18"/>
                          </w:rPr>
                        </w:pPr>
                        <w:r>
                          <w:rPr>
                            <w:sz w:val="18"/>
                            <w:szCs w:val="18"/>
                          </w:rPr>
                          <w:t>1,010,679,498.01</w:t>
                        </w:r>
                      </w:p>
                    </w:tc>
                  </w:sdtContent>
                </w:sdt>
              </w:tr>
            </w:tbl>
            <w:p w:rsidR="00235333" w:rsidRDefault="002B19DD">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3182479"/>
                  <w:lock w:val="sdtLocked"/>
                  <w:placeholder>
                    <w:docPart w:val="GBC22222222222222222222222222222"/>
                  </w:placeholder>
                  <w:dataBinding w:prefixMappings="xmlns:clcid-cgi='clcid-cgi'" w:xpath="/*/clcid-cgi:GongSiFaDingDaiBiaoRen" w:storeItemID="{89EBAB94-44A0-46A2-B712-30D997D04A6D}"/>
                  <w:text/>
                </w:sdtPr>
                <w:sdtContent>
                  <w:r w:rsidR="007E5D8E">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3182480"/>
                  <w:lock w:val="sdtLocked"/>
                  <w:placeholder>
                    <w:docPart w:val="GBC22222222222222222222222222222"/>
                  </w:placeholder>
                  <w:dataBinding w:prefixMappings="xmlns:clcid-mr='clcid-mr'" w:xpath="/*/clcid-mr:ZhuGuanKuaiJiGongZuoFuZeRenXingMing" w:storeItemID="{89EBAB94-44A0-46A2-B712-30D997D04A6D}"/>
                  <w:text/>
                </w:sdtPr>
                <w:sdtContent>
                  <w:r w:rsidR="007E5D8E">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e6c21b270080402ca8dbdc0cab514bde"/>
                  <w:id w:val="3182481"/>
                  <w:lock w:val="sdtLocked"/>
                  <w:placeholder>
                    <w:docPart w:val="GBC22222222222222222222222222222"/>
                  </w:placeholder>
                  <w:dataBinding w:prefixMappings="xmlns:clcid-mr='clcid-mr'" w:xpath="/*/clcid-mr:KuaiJiJiGouFuZeRenXingMing" w:storeItemID="{89EBAB94-44A0-46A2-B712-30D997D04A6D}"/>
                  <w:text/>
                </w:sdtPr>
                <w:sdtContent>
                  <w:r w:rsidR="008C03AF">
                    <w:rPr>
                      <w:rFonts w:hint="eastAsia"/>
                      <w:szCs w:val="21"/>
                    </w:rPr>
                    <w:t>颜美华</w:t>
                  </w:r>
                </w:sdtContent>
              </w:sdt>
            </w:p>
          </w:sdtContent>
        </w:sdt>
        <w:p w:rsidR="00235333" w:rsidRDefault="00BE4BB4">
          <w:pPr>
            <w:rPr>
              <w:color w:val="FF0000"/>
            </w:rPr>
          </w:pPr>
        </w:p>
      </w:sdtContent>
    </w:sdt>
    <w:p w:rsidR="00235333" w:rsidRDefault="00235333">
      <w:pPr>
        <w:snapToGrid w:val="0"/>
        <w:spacing w:line="240" w:lineRule="atLeast"/>
        <w:rPr>
          <w:szCs w:val="21"/>
        </w:rPr>
      </w:pPr>
    </w:p>
    <w:p w:rsidR="00235333" w:rsidRDefault="00235333">
      <w:pPr>
        <w:snapToGrid w:val="0"/>
        <w:spacing w:line="240" w:lineRule="atLeast"/>
        <w:rPr>
          <w:szCs w:val="21"/>
        </w:rPr>
        <w:sectPr w:rsidR="00235333" w:rsidSect="00E14674">
          <w:pgSz w:w="16838" w:h="11906" w:orient="landscape"/>
          <w:pgMar w:top="1276" w:right="1440" w:bottom="1797" w:left="1525"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3182486"/>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235333" w:rsidRPr="00E14674" w:rsidRDefault="002B19DD" w:rsidP="00613904">
          <w:pPr>
            <w:pStyle w:val="2"/>
            <w:numPr>
              <w:ilvl w:val="0"/>
              <w:numId w:val="30"/>
            </w:numPr>
            <w:rPr>
              <w:rFonts w:ascii="宋体" w:hAnsi="宋体"/>
            </w:rPr>
          </w:pPr>
          <w:r w:rsidRPr="00E14674">
            <w:rPr>
              <w:rFonts w:ascii="宋体" w:hAnsi="宋体"/>
            </w:rPr>
            <w:t>公司基本情况</w:t>
          </w:r>
        </w:p>
        <w:p w:rsidR="00235333" w:rsidRDefault="002B19DD" w:rsidP="00613904">
          <w:pPr>
            <w:pStyle w:val="3"/>
            <w:numPr>
              <w:ilvl w:val="0"/>
              <w:numId w:val="31"/>
            </w:numPr>
          </w:pPr>
          <w:r>
            <w:rPr>
              <w:rFonts w:hint="eastAsia"/>
            </w:rPr>
            <w:t>公司概况</w:t>
          </w:r>
        </w:p>
        <w:sdt>
          <w:sdtPr>
            <w:rPr>
              <w:szCs w:val="21"/>
            </w:rPr>
            <w:alias w:val="公司概况"/>
            <w:tag w:val="_GBC_dfec127af3a7441dade8cb0f67119e66"/>
            <w:id w:val="3182484"/>
            <w:lock w:val="sdtLocked"/>
            <w:placeholder>
              <w:docPart w:val="GBC22222222222222222222222222222"/>
            </w:placeholder>
          </w:sdtPr>
          <w:sdtEndPr>
            <w:rPr>
              <w:rFonts w:asciiTheme="minorEastAsia" w:eastAsiaTheme="minorEastAsia" w:hAnsiTheme="minorEastAsia"/>
            </w:rPr>
          </w:sdtEndPr>
          <w:sdtContent>
            <w:p w:rsidR="008C7897" w:rsidRPr="005D1E47" w:rsidRDefault="008C7897" w:rsidP="00D671E0">
              <w:pPr>
                <w:adjustRightInd w:val="0"/>
                <w:spacing w:afterLines="90" w:line="360" w:lineRule="auto"/>
                <w:rPr>
                  <w:rFonts w:asciiTheme="minorEastAsia" w:eastAsiaTheme="minorEastAsia" w:hAnsiTheme="minorEastAsia"/>
                  <w:szCs w:val="21"/>
                </w:rPr>
              </w:pPr>
              <w:r>
                <w:rPr>
                  <w:rFonts w:hint="eastAsia"/>
                  <w:szCs w:val="21"/>
                </w:rPr>
                <w:t xml:space="preserve">    </w:t>
              </w:r>
              <w:r w:rsidRPr="005D1E47">
                <w:rPr>
                  <w:rFonts w:asciiTheme="minorEastAsia" w:eastAsiaTheme="minorEastAsia" w:hAnsiTheme="minorEastAsia"/>
                  <w:szCs w:val="21"/>
                </w:rPr>
                <w:t>南通醋酸化工股份有限公司（以下简称</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公司</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或</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本公司</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）系于</w:t>
              </w:r>
              <w:smartTag w:uri="urn:schemas-microsoft-com:office:smarttags" w:element="chsdate">
                <w:smartTagPr>
                  <w:attr w:name="IsROCDate" w:val="False"/>
                  <w:attr w:name="IsLunarDate" w:val="False"/>
                  <w:attr w:name="Day" w:val="28"/>
                  <w:attr w:name="Month" w:val="5"/>
                  <w:attr w:name="Year" w:val="2001"/>
                </w:smartTagPr>
                <w:r w:rsidRPr="005D1E47">
                  <w:rPr>
                    <w:rFonts w:asciiTheme="minorEastAsia" w:eastAsiaTheme="minorEastAsia" w:hAnsiTheme="minorEastAsia"/>
                    <w:szCs w:val="21"/>
                  </w:rPr>
                  <w:t>2001年5月28日</w:t>
                </w:r>
              </w:smartTag>
              <w:r w:rsidRPr="005D1E47">
                <w:rPr>
                  <w:rFonts w:asciiTheme="minorEastAsia" w:eastAsiaTheme="minorEastAsia" w:hAnsiTheme="minorEastAsia"/>
                  <w:szCs w:val="21"/>
                </w:rPr>
                <w:t>发起设立的股份有限公司。</w:t>
              </w:r>
              <w:r w:rsidRPr="005D1E47">
                <w:rPr>
                  <w:rFonts w:asciiTheme="minorEastAsia" w:eastAsiaTheme="minorEastAsia" w:hAnsiTheme="minorEastAsia" w:hint="eastAsia"/>
                  <w:szCs w:val="21"/>
                </w:rPr>
                <w:t>经南通市工商行政管理局核准登记，</w:t>
              </w:r>
              <w:r w:rsidRPr="005D1E47">
                <w:rPr>
                  <w:rFonts w:asciiTheme="minorEastAsia" w:eastAsiaTheme="minorEastAsia" w:hAnsiTheme="minorEastAsia"/>
                  <w:szCs w:val="21"/>
                </w:rPr>
                <w:t>企业法人营业执照注册号为</w:t>
              </w:r>
              <w:r w:rsidRPr="000055BC">
                <w:rPr>
                  <w:rFonts w:hint="eastAsia"/>
                  <w:szCs w:val="21"/>
                </w:rPr>
                <w:t>913206001382935126</w:t>
              </w:r>
              <w:r w:rsidRPr="000055BC">
                <w:rPr>
                  <w:rFonts w:asciiTheme="minorEastAsia" w:eastAsiaTheme="minorEastAsia" w:hAnsiTheme="minorEastAsia"/>
                  <w:szCs w:val="21"/>
                </w:rPr>
                <w:t>，</w:t>
              </w:r>
              <w:r w:rsidRPr="005D1E47">
                <w:rPr>
                  <w:rFonts w:asciiTheme="minorEastAsia" w:eastAsiaTheme="minorEastAsia" w:hAnsiTheme="minorEastAsia"/>
                  <w:szCs w:val="21"/>
                </w:rPr>
                <w:t>法定代表人为顾清泉，注册地址为南通经济技术开发区江山路968号。</w:t>
              </w:r>
              <w:r w:rsidRPr="005D1E47">
                <w:rPr>
                  <w:rFonts w:asciiTheme="minorEastAsia" w:eastAsiaTheme="minorEastAsia" w:hAnsiTheme="minorEastAsia" w:hint="eastAsia"/>
                  <w:szCs w:val="21"/>
                </w:rPr>
                <w:t>截至</w:t>
              </w:r>
              <w:r w:rsidRPr="005D1E47">
                <w:rPr>
                  <w:rFonts w:asciiTheme="minorEastAsia" w:eastAsiaTheme="minorEastAsia" w:hAnsiTheme="minorEastAsia"/>
                  <w:szCs w:val="21"/>
                </w:rPr>
                <w:t>201</w:t>
              </w:r>
              <w:r w:rsidRPr="005D1E47">
                <w:rPr>
                  <w:rFonts w:asciiTheme="minorEastAsia" w:eastAsiaTheme="minorEastAsia" w:hAnsiTheme="minorEastAsia" w:hint="eastAsia"/>
                  <w:szCs w:val="21"/>
                </w:rPr>
                <w:t>6年06月30日，公司注册资本和实收资本均为2</w:t>
              </w:r>
              <w:r w:rsidRPr="005D1E47">
                <w:rPr>
                  <w:rFonts w:asciiTheme="minorEastAsia" w:eastAsiaTheme="minorEastAsia" w:hAnsiTheme="minorEastAsia"/>
                  <w:szCs w:val="21"/>
                </w:rPr>
                <w:t>0</w:t>
              </w:r>
              <w:r w:rsidRPr="005D1E47">
                <w:rPr>
                  <w:rFonts w:asciiTheme="minorEastAsia" w:eastAsiaTheme="minorEastAsia" w:hAnsiTheme="minorEastAsia" w:hint="eastAsia"/>
                  <w:szCs w:val="21"/>
                </w:rPr>
                <w:t>,448</w:t>
              </w:r>
              <w:r w:rsidRPr="005D1E47">
                <w:rPr>
                  <w:rFonts w:asciiTheme="minorEastAsia" w:eastAsiaTheme="minorEastAsia" w:hAnsiTheme="minorEastAsia"/>
                  <w:szCs w:val="21"/>
                </w:rPr>
                <w:t>.00</w:t>
              </w:r>
              <w:r w:rsidRPr="005D1E47">
                <w:rPr>
                  <w:rFonts w:asciiTheme="minorEastAsia" w:eastAsiaTheme="minorEastAsia" w:hAnsiTheme="minorEastAsia" w:hint="eastAsia"/>
                  <w:szCs w:val="21"/>
                </w:rPr>
                <w:t>万元。</w:t>
              </w:r>
            </w:p>
            <w:p w:rsidR="008C7897" w:rsidRPr="005D1E47" w:rsidRDefault="008C7897" w:rsidP="00D671E0">
              <w:pPr>
                <w:adjustRightInd w:val="0"/>
                <w:spacing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szCs w:val="21"/>
                </w:rPr>
                <w:t>2001年3月30日，经江苏省人民政府苏政复[2001]52号《关于同意设立南通醋酸化工股份有限公司的批复》，南通精华集团有限公司作为主发起人，联合南通天生港电力投资服务有限公司</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2009年11月更名为南通新源投资发展有限公司</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、江苏省能源物资总公司、南通燃料股份有限公司、南通大伦化工有限公司以及徐祥焕等9位自然人共同发起设立</w:t>
              </w:r>
              <w:r w:rsidRPr="005D1E47">
                <w:rPr>
                  <w:rFonts w:asciiTheme="minorEastAsia" w:eastAsiaTheme="minorEastAsia" w:hAnsiTheme="minorEastAsia" w:hint="eastAsia"/>
                  <w:szCs w:val="21"/>
                </w:rPr>
                <w:t>本</w:t>
              </w:r>
              <w:r w:rsidRPr="005D1E47">
                <w:rPr>
                  <w:rFonts w:asciiTheme="minorEastAsia" w:eastAsiaTheme="minorEastAsia" w:hAnsiTheme="minorEastAsia"/>
                  <w:szCs w:val="21"/>
                </w:rPr>
                <w:t>公司。</w:t>
              </w:r>
            </w:p>
            <w:p w:rsidR="008C7897" w:rsidRPr="005D1E47" w:rsidRDefault="008C7897" w:rsidP="00D671E0">
              <w:pPr>
                <w:adjustRightInd w:val="0"/>
                <w:spacing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hint="eastAsia"/>
                  <w:szCs w:val="21"/>
                </w:rPr>
                <w:t>公司原</w:t>
              </w:r>
              <w:r w:rsidRPr="005D1E47">
                <w:rPr>
                  <w:rFonts w:asciiTheme="minorEastAsia" w:eastAsiaTheme="minorEastAsia" w:hAnsiTheme="minorEastAsia"/>
                  <w:szCs w:val="21"/>
                </w:rPr>
                <w:t>股本总额为6</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668</w:t>
              </w:r>
              <w:r w:rsidRPr="005D1E47">
                <w:rPr>
                  <w:rFonts w:asciiTheme="minorEastAsia" w:eastAsiaTheme="minorEastAsia" w:hAnsiTheme="minorEastAsia" w:hint="eastAsia"/>
                  <w:szCs w:val="21"/>
                </w:rPr>
                <w:t>.00</w:t>
              </w:r>
              <w:r w:rsidRPr="005D1E47">
                <w:rPr>
                  <w:rFonts w:asciiTheme="minorEastAsia" w:eastAsiaTheme="minorEastAsia" w:hAnsiTheme="minorEastAsia"/>
                  <w:szCs w:val="21"/>
                </w:rPr>
                <w:t>万元</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出资已经南通升华联合会计师事务所出具升华验字（2001）88号验资报告验证，各发起股东实际出资额及出资比例如下表：</w:t>
              </w:r>
            </w:p>
            <w:tbl>
              <w:tblPr>
                <w:tblStyle w:val="g1"/>
                <w:tblW w:w="5000" w:type="pct"/>
                <w:tblBorders>
                  <w:top w:val="single" w:sz="4" w:space="0" w:color="auto"/>
                  <w:bottom w:val="single" w:sz="4" w:space="0" w:color="auto"/>
                </w:tblBorders>
                <w:tblLook w:val="01E0"/>
              </w:tblPr>
              <w:tblGrid>
                <w:gridCol w:w="4236"/>
                <w:gridCol w:w="2572"/>
                <w:gridCol w:w="2241"/>
              </w:tblGrid>
              <w:tr w:rsidR="008C7897" w:rsidRPr="005D1E47" w:rsidTr="007E5D8E">
                <w:trPr>
                  <w:trHeight w:hRule="exact" w:val="397"/>
                </w:trPr>
                <w:tc>
                  <w:tcPr>
                    <w:tcW w:w="2341" w:type="pct"/>
                    <w:tcBorders>
                      <w:top w:val="single" w:sz="8" w:space="0" w:color="auto"/>
                      <w:bottom w:val="single" w:sz="4" w:space="0" w:color="auto"/>
                    </w:tcBorders>
                    <w:shd w:val="clear" w:color="auto" w:fill="auto"/>
                    <w:vAlign w:val="center"/>
                  </w:tcPr>
                  <w:p w:rsidR="008C7897" w:rsidRPr="005D1E47" w:rsidRDefault="008C7897" w:rsidP="005D1E47">
                    <w:pPr>
                      <w:spacing w:line="360" w:lineRule="auto"/>
                      <w:ind w:leftChars="26" w:left="55"/>
                      <w:rPr>
                        <w:rFonts w:asciiTheme="minorEastAsia" w:eastAsiaTheme="minorEastAsia" w:hAnsiTheme="minorEastAsia" w:cs="Arial"/>
                        <w:b/>
                        <w:szCs w:val="21"/>
                      </w:rPr>
                    </w:pPr>
                    <w:r w:rsidRPr="005D1E47">
                      <w:rPr>
                        <w:rFonts w:asciiTheme="minorEastAsia" w:eastAsiaTheme="minorEastAsia" w:hAnsiTheme="minorEastAsia" w:cs="Arial" w:hint="eastAsia"/>
                        <w:b/>
                        <w:szCs w:val="21"/>
                      </w:rPr>
                      <w:t>股东名称</w:t>
                    </w:r>
                    <w:r w:rsidRPr="005D1E47">
                      <w:rPr>
                        <w:rFonts w:asciiTheme="minorEastAsia" w:eastAsiaTheme="minorEastAsia" w:hAnsiTheme="minorEastAsia" w:cs="Arial"/>
                        <w:b/>
                        <w:szCs w:val="21"/>
                      </w:rPr>
                      <w:t>/</w:t>
                    </w:r>
                    <w:r w:rsidRPr="005D1E47">
                      <w:rPr>
                        <w:rFonts w:asciiTheme="minorEastAsia" w:eastAsiaTheme="minorEastAsia" w:hAnsiTheme="minorEastAsia" w:cs="Arial" w:hint="eastAsia"/>
                        <w:b/>
                        <w:szCs w:val="21"/>
                      </w:rPr>
                      <w:t>姓名</w:t>
                    </w:r>
                  </w:p>
                </w:tc>
                <w:tc>
                  <w:tcPr>
                    <w:tcW w:w="1421" w:type="pct"/>
                    <w:tcBorders>
                      <w:top w:val="single" w:sz="8" w:space="0" w:color="auto"/>
                      <w:bottom w:val="single" w:sz="4" w:space="0" w:color="auto"/>
                    </w:tcBorders>
                    <w:shd w:val="clear" w:color="auto" w:fill="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b/>
                        <w:szCs w:val="21"/>
                      </w:rPr>
                    </w:pPr>
                    <w:r w:rsidRPr="005D1E47">
                      <w:rPr>
                        <w:rFonts w:asciiTheme="minorEastAsia" w:eastAsiaTheme="minorEastAsia" w:hAnsiTheme="minorEastAsia" w:cs="Arial" w:hint="eastAsia"/>
                        <w:b/>
                        <w:szCs w:val="21"/>
                      </w:rPr>
                      <w:t>出资额（万元）</w:t>
                    </w:r>
                  </w:p>
                </w:tc>
                <w:tc>
                  <w:tcPr>
                    <w:tcW w:w="1357" w:type="pct"/>
                    <w:tcBorders>
                      <w:top w:val="single" w:sz="8" w:space="0" w:color="auto"/>
                      <w:bottom w:val="single" w:sz="4" w:space="0" w:color="auto"/>
                    </w:tcBorders>
                    <w:shd w:val="clear" w:color="auto" w:fill="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b/>
                        <w:szCs w:val="21"/>
                      </w:rPr>
                    </w:pPr>
                    <w:r w:rsidRPr="005D1E47">
                      <w:rPr>
                        <w:rFonts w:asciiTheme="minorEastAsia" w:eastAsiaTheme="minorEastAsia" w:hAnsiTheme="minorEastAsia" w:cs="Arial" w:hint="eastAsia"/>
                        <w:b/>
                        <w:szCs w:val="21"/>
                      </w:rPr>
                      <w:t>出资比例（</w:t>
                    </w:r>
                    <w:r w:rsidRPr="005D1E47">
                      <w:rPr>
                        <w:rFonts w:asciiTheme="minorEastAsia" w:eastAsiaTheme="minorEastAsia" w:hAnsiTheme="minorEastAsia" w:cs="Arial"/>
                        <w:b/>
                        <w:szCs w:val="21"/>
                      </w:rPr>
                      <w:t>%</w:t>
                    </w:r>
                    <w:r w:rsidRPr="005D1E47">
                      <w:rPr>
                        <w:rFonts w:asciiTheme="minorEastAsia" w:eastAsiaTheme="minorEastAsia" w:hAnsiTheme="minorEastAsia" w:cs="Arial" w:hint="eastAsia"/>
                        <w:b/>
                        <w:szCs w:val="21"/>
                      </w:rPr>
                      <w:t>）</w:t>
                    </w:r>
                  </w:p>
                </w:tc>
              </w:tr>
              <w:tr w:rsidR="008C7897" w:rsidRPr="005D1E47" w:rsidTr="007E5D8E">
                <w:trPr>
                  <w:trHeight w:hRule="exact" w:val="397"/>
                </w:trPr>
                <w:tc>
                  <w:tcPr>
                    <w:tcW w:w="2341" w:type="pct"/>
                    <w:tcBorders>
                      <w:top w:val="single" w:sz="4" w:space="0" w:color="auto"/>
                    </w:tcBorders>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t>南通精华集团有限公司</w:t>
                    </w:r>
                  </w:p>
                </w:tc>
                <w:tc>
                  <w:tcPr>
                    <w:tcW w:w="1421" w:type="pct"/>
                    <w:tcBorders>
                      <w:top w:val="single" w:sz="4" w:space="0" w:color="auto"/>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szCs w:val="21"/>
                      </w:rPr>
                      <w:t>4</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524.00</w:t>
                    </w:r>
                  </w:p>
                </w:tc>
                <w:tc>
                  <w:tcPr>
                    <w:tcW w:w="1357" w:type="pct"/>
                    <w:tcBorders>
                      <w:top w:val="single" w:sz="4" w:space="0" w:color="auto"/>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szCs w:val="21"/>
                      </w:rPr>
                      <w:t>67.84</w:t>
                    </w:r>
                  </w:p>
                </w:tc>
              </w:tr>
              <w:tr w:rsidR="008C7897" w:rsidRPr="005D1E47" w:rsidTr="007E5D8E">
                <w:trPr>
                  <w:trHeight w:hRule="exact" w:val="397"/>
                </w:trPr>
                <w:tc>
                  <w:tcPr>
                    <w:tcW w:w="2341" w:type="pct"/>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t>南通天生港电力投资服务有限公司</w:t>
                    </w:r>
                  </w:p>
                </w:tc>
                <w:tc>
                  <w:tcPr>
                    <w:tcW w:w="1421" w:type="pct"/>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szCs w:val="21"/>
                      </w:rPr>
                      <w:t>1</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000.00</w:t>
                    </w:r>
                  </w:p>
                </w:tc>
                <w:tc>
                  <w:tcPr>
                    <w:tcW w:w="1357" w:type="pct"/>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15.00</w:t>
                    </w:r>
                  </w:p>
                </w:tc>
              </w:tr>
              <w:tr w:rsidR="008C7897" w:rsidRPr="005D1E47" w:rsidTr="007E5D8E">
                <w:trPr>
                  <w:trHeight w:hRule="exact" w:val="397"/>
                </w:trPr>
                <w:tc>
                  <w:tcPr>
                    <w:tcW w:w="2341" w:type="pct"/>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szCs w:val="21"/>
                      </w:rPr>
                      <w:t>江苏省能源物资总公司</w:t>
                    </w:r>
                  </w:p>
                </w:tc>
                <w:tc>
                  <w:tcPr>
                    <w:tcW w:w="1421" w:type="pct"/>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szCs w:val="21"/>
                      </w:rPr>
                      <w:t>300.00</w:t>
                    </w:r>
                  </w:p>
                </w:tc>
                <w:tc>
                  <w:tcPr>
                    <w:tcW w:w="1357" w:type="pct"/>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4.50</w:t>
                    </w:r>
                  </w:p>
                </w:tc>
              </w:tr>
              <w:tr w:rsidR="008C7897" w:rsidRPr="005D1E47" w:rsidTr="007E5D8E">
                <w:trPr>
                  <w:trHeight w:hRule="exact" w:val="397"/>
                </w:trPr>
                <w:tc>
                  <w:tcPr>
                    <w:tcW w:w="2341" w:type="pct"/>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szCs w:val="21"/>
                      </w:rPr>
                      <w:t>南通燃料股份有限公司</w:t>
                    </w:r>
                  </w:p>
                </w:tc>
                <w:tc>
                  <w:tcPr>
                    <w:tcW w:w="1421" w:type="pct"/>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100.00</w:t>
                    </w:r>
                  </w:p>
                </w:tc>
                <w:tc>
                  <w:tcPr>
                    <w:tcW w:w="1357" w:type="pct"/>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1.50</w:t>
                    </w:r>
                  </w:p>
                </w:tc>
              </w:tr>
              <w:tr w:rsidR="008C7897" w:rsidRPr="005D1E47" w:rsidTr="007E5D8E">
                <w:trPr>
                  <w:trHeight w:hRule="exact" w:val="397"/>
                </w:trPr>
                <w:tc>
                  <w:tcPr>
                    <w:tcW w:w="2341" w:type="pct"/>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szCs w:val="21"/>
                      </w:rPr>
                      <w:t>南通大伦化工有限公司</w:t>
                    </w:r>
                  </w:p>
                </w:tc>
                <w:tc>
                  <w:tcPr>
                    <w:tcW w:w="1421" w:type="pct"/>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100.00</w:t>
                    </w:r>
                  </w:p>
                </w:tc>
                <w:tc>
                  <w:tcPr>
                    <w:tcW w:w="1357" w:type="pct"/>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1.50</w:t>
                    </w:r>
                  </w:p>
                </w:tc>
              </w:tr>
              <w:tr w:rsidR="008C7897" w:rsidRPr="005D1E47" w:rsidTr="007E5D8E">
                <w:trPr>
                  <w:trHeight w:hRule="exact" w:val="397"/>
                </w:trPr>
                <w:tc>
                  <w:tcPr>
                    <w:tcW w:w="2341" w:type="pct"/>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t>9</w:t>
                    </w:r>
                    <w:r w:rsidRPr="005D1E47">
                      <w:rPr>
                        <w:rFonts w:asciiTheme="minorEastAsia" w:eastAsiaTheme="minorEastAsia" w:hAnsiTheme="minorEastAsia" w:cs="Arial" w:hint="eastAsia"/>
                        <w:szCs w:val="21"/>
                      </w:rPr>
                      <w:t>位</w:t>
                    </w:r>
                    <w:r w:rsidRPr="005D1E47">
                      <w:rPr>
                        <w:rFonts w:asciiTheme="minorEastAsia" w:eastAsiaTheme="minorEastAsia" w:hAnsiTheme="minorEastAsia" w:cs="Arial"/>
                        <w:szCs w:val="21"/>
                      </w:rPr>
                      <w:t>自然人股东</w:t>
                    </w:r>
                  </w:p>
                </w:tc>
                <w:tc>
                  <w:tcPr>
                    <w:tcW w:w="1421" w:type="pct"/>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644.00</w:t>
                    </w:r>
                  </w:p>
                </w:tc>
                <w:tc>
                  <w:tcPr>
                    <w:tcW w:w="1357" w:type="pct"/>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9.66</w:t>
                    </w:r>
                  </w:p>
                </w:tc>
              </w:tr>
              <w:tr w:rsidR="008C7897" w:rsidRPr="005D1E47" w:rsidTr="007E5D8E">
                <w:trPr>
                  <w:trHeight w:hRule="exact" w:val="397"/>
                </w:trPr>
                <w:tc>
                  <w:tcPr>
                    <w:tcW w:w="2341" w:type="pct"/>
                    <w:tcBorders>
                      <w:top w:val="single" w:sz="4" w:space="0" w:color="auto"/>
                      <w:bottom w:val="single" w:sz="8" w:space="0" w:color="auto"/>
                    </w:tcBorders>
                    <w:vAlign w:val="center"/>
                  </w:tcPr>
                  <w:p w:rsidR="008C7897" w:rsidRPr="005D1E47" w:rsidRDefault="008C7897" w:rsidP="005D1E47">
                    <w:pPr>
                      <w:spacing w:line="360" w:lineRule="auto"/>
                      <w:ind w:leftChars="26" w:left="55"/>
                      <w:rPr>
                        <w:rFonts w:asciiTheme="minorEastAsia" w:eastAsiaTheme="minorEastAsia" w:hAnsiTheme="minorEastAsia" w:cs="Arial"/>
                        <w:b/>
                        <w:szCs w:val="21"/>
                      </w:rPr>
                    </w:pPr>
                    <w:r w:rsidRPr="005D1E47">
                      <w:rPr>
                        <w:rFonts w:asciiTheme="minorEastAsia" w:eastAsiaTheme="minorEastAsia" w:hAnsiTheme="minorEastAsia" w:cs="Arial"/>
                        <w:b/>
                        <w:szCs w:val="21"/>
                      </w:rPr>
                      <w:t>合计</w:t>
                    </w:r>
                  </w:p>
                </w:tc>
                <w:tc>
                  <w:tcPr>
                    <w:tcW w:w="1421" w:type="pct"/>
                    <w:tcBorders>
                      <w:top w:val="single" w:sz="4" w:space="0" w:color="auto"/>
                      <w:bottom w:val="single" w:sz="8" w:space="0" w:color="auto"/>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b/>
                        <w:szCs w:val="21"/>
                      </w:rPr>
                    </w:pPr>
                    <w:r w:rsidRPr="005D1E47">
                      <w:rPr>
                        <w:rFonts w:asciiTheme="minorEastAsia" w:eastAsiaTheme="minorEastAsia" w:hAnsiTheme="minorEastAsia" w:cs="Arial"/>
                        <w:b/>
                        <w:szCs w:val="21"/>
                      </w:rPr>
                      <w:t>6</w:t>
                    </w:r>
                    <w:r w:rsidRPr="005D1E47">
                      <w:rPr>
                        <w:rFonts w:asciiTheme="minorEastAsia" w:eastAsiaTheme="minorEastAsia" w:hAnsiTheme="minorEastAsia" w:cs="Arial" w:hint="eastAsia"/>
                        <w:b/>
                        <w:szCs w:val="21"/>
                      </w:rPr>
                      <w:t>,</w:t>
                    </w:r>
                    <w:r w:rsidRPr="005D1E47">
                      <w:rPr>
                        <w:rFonts w:asciiTheme="minorEastAsia" w:eastAsiaTheme="minorEastAsia" w:hAnsiTheme="minorEastAsia" w:cs="Arial"/>
                        <w:b/>
                        <w:szCs w:val="21"/>
                      </w:rPr>
                      <w:t>668.00</w:t>
                    </w:r>
                  </w:p>
                </w:tc>
                <w:tc>
                  <w:tcPr>
                    <w:tcW w:w="1357" w:type="pct"/>
                    <w:tcBorders>
                      <w:top w:val="single" w:sz="4" w:space="0" w:color="auto"/>
                      <w:bottom w:val="single" w:sz="8" w:space="0" w:color="auto"/>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b/>
                        <w:szCs w:val="21"/>
                      </w:rPr>
                    </w:pPr>
                    <w:r w:rsidRPr="005D1E47">
                      <w:rPr>
                        <w:rFonts w:asciiTheme="minorEastAsia" w:eastAsiaTheme="minorEastAsia" w:hAnsiTheme="minorEastAsia" w:cs="Arial"/>
                        <w:b/>
                        <w:szCs w:val="21"/>
                      </w:rPr>
                      <w:t>100.00</w:t>
                    </w:r>
                  </w:p>
                </w:tc>
              </w:tr>
            </w:tbl>
            <w:p w:rsidR="008C7897" w:rsidRPr="005D1E47" w:rsidRDefault="008C7897" w:rsidP="00D671E0">
              <w:pPr>
                <w:adjustRightInd w:val="0"/>
                <w:spacing w:beforeLines="50"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szCs w:val="21"/>
                </w:rPr>
                <w:t>2003年12月30日，南通燃料股份有限公司与顾清泉等24名自然人签署《股份转让合同》，将其持有的</w:t>
              </w:r>
              <w:r w:rsidRPr="005D1E47">
                <w:rPr>
                  <w:rFonts w:asciiTheme="minorEastAsia" w:eastAsiaTheme="minorEastAsia" w:hAnsiTheme="minorEastAsia" w:hint="eastAsia"/>
                  <w:szCs w:val="21"/>
                </w:rPr>
                <w:t>公司100万股股份</w:t>
              </w:r>
              <w:r w:rsidRPr="005D1E47">
                <w:rPr>
                  <w:rFonts w:asciiTheme="minorEastAsia" w:eastAsiaTheme="minorEastAsia" w:hAnsiTheme="minorEastAsia"/>
                  <w:szCs w:val="21"/>
                </w:rPr>
                <w:t>转让给顾清泉等24名自然人。</w:t>
              </w:r>
            </w:p>
            <w:p w:rsidR="008C7897" w:rsidRPr="005D1E47" w:rsidRDefault="008C7897" w:rsidP="00D671E0">
              <w:pPr>
                <w:adjustRightInd w:val="0"/>
                <w:spacing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szCs w:val="21"/>
                </w:rPr>
                <w:t>2004年1月21日，南通市人民政府出具《关于同意南通醋酸化工股份有限公司部分国有法人股转让的批复》（通政复[2004]7号），根据该批复，南通精华集团有限公司将其持有的公司3</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524万股股份转让给顾清泉等24名自然人。</w:t>
              </w:r>
              <w:smartTag w:uri="urn:schemas-microsoft-com:office:smarttags" w:element="chsdate">
                <w:smartTagPr>
                  <w:attr w:name="IsROCDate" w:val="False"/>
                  <w:attr w:name="IsLunarDate" w:val="False"/>
                  <w:attr w:name="Day" w:val="5"/>
                  <w:attr w:name="Month" w:val="2"/>
                  <w:attr w:name="Year" w:val="2004"/>
                </w:smartTagPr>
                <w:r w:rsidRPr="005D1E47">
                  <w:rPr>
                    <w:rFonts w:asciiTheme="minorEastAsia" w:eastAsiaTheme="minorEastAsia" w:hAnsiTheme="minorEastAsia"/>
                    <w:szCs w:val="21"/>
                  </w:rPr>
                  <w:t>2004年2月5日</w:t>
                </w:r>
              </w:smartTag>
              <w:r w:rsidRPr="005D1E47">
                <w:rPr>
                  <w:rFonts w:asciiTheme="minorEastAsia" w:eastAsiaTheme="minorEastAsia" w:hAnsiTheme="minorEastAsia"/>
                  <w:szCs w:val="21"/>
                </w:rPr>
                <w:t>，张利华将其持有的公司30万股股份转让给帅建新。2004年</w:t>
              </w:r>
              <w:r w:rsidRPr="005D1E47">
                <w:rPr>
                  <w:rFonts w:asciiTheme="minorEastAsia" w:eastAsiaTheme="minorEastAsia" w:hAnsiTheme="minorEastAsia" w:hint="eastAsia"/>
                  <w:szCs w:val="21"/>
                </w:rPr>
                <w:t>5</w:t>
              </w:r>
              <w:r w:rsidRPr="005D1E47">
                <w:rPr>
                  <w:rFonts w:asciiTheme="minorEastAsia" w:eastAsiaTheme="minorEastAsia" w:hAnsiTheme="minorEastAsia"/>
                  <w:szCs w:val="21"/>
                </w:rPr>
                <w:t>月，江苏省能源物资总公司将其持有的公司300万股股份转让给南通化工园区开发建设总公司。上述股权转让完成后，公司股权结构如下：</w:t>
              </w:r>
            </w:p>
            <w:tbl>
              <w:tblPr>
                <w:tblStyle w:val="g1"/>
                <w:tblW w:w="5000" w:type="pct"/>
                <w:tblBorders>
                  <w:top w:val="single" w:sz="4" w:space="0" w:color="auto"/>
                  <w:bottom w:val="single" w:sz="4" w:space="0" w:color="auto"/>
                </w:tblBorders>
                <w:tblLook w:val="01E0"/>
              </w:tblPr>
              <w:tblGrid>
                <w:gridCol w:w="4280"/>
                <w:gridCol w:w="1922"/>
                <w:gridCol w:w="2847"/>
              </w:tblGrid>
              <w:tr w:rsidR="008C7897" w:rsidRPr="005D1E47" w:rsidTr="007E5D8E">
                <w:trPr>
                  <w:trHeight w:hRule="exact" w:val="397"/>
                </w:trPr>
                <w:tc>
                  <w:tcPr>
                    <w:tcW w:w="0" w:type="auto"/>
                    <w:tcBorders>
                      <w:top w:val="single" w:sz="8" w:space="0" w:color="auto"/>
                      <w:bottom w:val="single" w:sz="4" w:space="0" w:color="auto"/>
                    </w:tcBorders>
                    <w:shd w:val="clear" w:color="auto" w:fill="auto"/>
                    <w:vAlign w:val="center"/>
                  </w:tcPr>
                  <w:p w:rsidR="008C7897" w:rsidRPr="005D1E47" w:rsidRDefault="008C7897" w:rsidP="005D1E47">
                    <w:pPr>
                      <w:spacing w:line="360" w:lineRule="auto"/>
                      <w:ind w:leftChars="26" w:left="55"/>
                      <w:rPr>
                        <w:rFonts w:asciiTheme="minorEastAsia" w:eastAsiaTheme="minorEastAsia" w:hAnsiTheme="minorEastAsia" w:cs="Arial"/>
                        <w:b/>
                        <w:szCs w:val="21"/>
                      </w:rPr>
                    </w:pPr>
                    <w:r w:rsidRPr="005D1E47">
                      <w:rPr>
                        <w:rFonts w:asciiTheme="minorEastAsia" w:eastAsiaTheme="minorEastAsia" w:hAnsiTheme="minorEastAsia" w:cs="Arial" w:hint="eastAsia"/>
                        <w:b/>
                        <w:szCs w:val="21"/>
                      </w:rPr>
                      <w:t>股东名称</w:t>
                    </w:r>
                    <w:r w:rsidRPr="005D1E47">
                      <w:rPr>
                        <w:rFonts w:asciiTheme="minorEastAsia" w:eastAsiaTheme="minorEastAsia" w:hAnsiTheme="minorEastAsia" w:cs="Arial"/>
                        <w:b/>
                        <w:szCs w:val="21"/>
                      </w:rPr>
                      <w:t>/</w:t>
                    </w:r>
                    <w:r w:rsidRPr="005D1E47">
                      <w:rPr>
                        <w:rFonts w:asciiTheme="minorEastAsia" w:eastAsiaTheme="minorEastAsia" w:hAnsiTheme="minorEastAsia" w:cs="Arial" w:hint="eastAsia"/>
                        <w:b/>
                        <w:szCs w:val="21"/>
                      </w:rPr>
                      <w:t>姓名</w:t>
                    </w:r>
                  </w:p>
                </w:tc>
                <w:tc>
                  <w:tcPr>
                    <w:tcW w:w="0" w:type="auto"/>
                    <w:tcBorders>
                      <w:top w:val="single" w:sz="8" w:space="0" w:color="auto"/>
                      <w:bottom w:val="single" w:sz="4" w:space="0" w:color="auto"/>
                    </w:tcBorders>
                    <w:shd w:val="clear" w:color="auto" w:fill="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b/>
                        <w:szCs w:val="21"/>
                      </w:rPr>
                    </w:pPr>
                    <w:r w:rsidRPr="005D1E47">
                      <w:rPr>
                        <w:rFonts w:asciiTheme="minorEastAsia" w:eastAsiaTheme="minorEastAsia" w:hAnsiTheme="minorEastAsia" w:cs="Arial" w:hint="eastAsia"/>
                        <w:b/>
                        <w:szCs w:val="21"/>
                      </w:rPr>
                      <w:t>股份（万股）</w:t>
                    </w:r>
                  </w:p>
                </w:tc>
                <w:tc>
                  <w:tcPr>
                    <w:tcW w:w="0" w:type="auto"/>
                    <w:tcBorders>
                      <w:top w:val="single" w:sz="8" w:space="0" w:color="auto"/>
                      <w:bottom w:val="single" w:sz="4" w:space="0" w:color="auto"/>
                    </w:tcBorders>
                    <w:shd w:val="clear" w:color="auto" w:fill="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b/>
                        <w:szCs w:val="21"/>
                      </w:rPr>
                    </w:pPr>
                    <w:r w:rsidRPr="005D1E47">
                      <w:rPr>
                        <w:rFonts w:asciiTheme="minorEastAsia" w:eastAsiaTheme="minorEastAsia" w:hAnsiTheme="minorEastAsia" w:cs="Arial" w:hint="eastAsia"/>
                        <w:b/>
                        <w:szCs w:val="21"/>
                      </w:rPr>
                      <w:t>占股本总额比例（</w:t>
                    </w:r>
                    <w:r w:rsidRPr="005D1E47">
                      <w:rPr>
                        <w:rFonts w:asciiTheme="minorEastAsia" w:eastAsiaTheme="minorEastAsia" w:hAnsiTheme="minorEastAsia" w:cs="Arial"/>
                        <w:b/>
                        <w:szCs w:val="21"/>
                      </w:rPr>
                      <w:t>%</w:t>
                    </w:r>
                    <w:r w:rsidRPr="005D1E47">
                      <w:rPr>
                        <w:rFonts w:asciiTheme="minorEastAsia" w:eastAsiaTheme="minorEastAsia" w:hAnsiTheme="minorEastAsia" w:cs="Arial" w:hint="eastAsia"/>
                        <w:b/>
                        <w:szCs w:val="21"/>
                      </w:rPr>
                      <w:t>）</w:t>
                    </w:r>
                  </w:p>
                </w:tc>
              </w:tr>
              <w:tr w:rsidR="008C7897" w:rsidRPr="005D1E47" w:rsidTr="007E5D8E">
                <w:trPr>
                  <w:trHeight w:hRule="exact" w:val="397"/>
                </w:trPr>
                <w:tc>
                  <w:tcPr>
                    <w:tcW w:w="0" w:type="auto"/>
                    <w:tcBorders>
                      <w:bottom w:val="nil"/>
                    </w:tcBorders>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t>顾清泉</w:t>
                    </w:r>
                  </w:p>
                </w:tc>
                <w:tc>
                  <w:tcPr>
                    <w:tcW w:w="0" w:type="auto"/>
                    <w:tcBorders>
                      <w:bottom w:val="nil"/>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w:t>
                    </w:r>
                    <w:r w:rsidRPr="005D1E47">
                      <w:rPr>
                        <w:rFonts w:asciiTheme="minorEastAsia" w:eastAsiaTheme="minorEastAsia" w:hAnsiTheme="minorEastAsia" w:cs="Arial" w:hint="eastAsia"/>
                        <w:szCs w:val="21"/>
                      </w:rPr>
                      <w:t>,</w:t>
                    </w:r>
                    <w:r w:rsidRPr="005D1E47">
                      <w:rPr>
                        <w:rFonts w:asciiTheme="minorEastAsia" w:eastAsiaTheme="minorEastAsia" w:hAnsiTheme="minorEastAsia" w:cs="Arial"/>
                        <w:szCs w:val="21"/>
                      </w:rPr>
                      <w:t>020.70</w:t>
                    </w:r>
                  </w:p>
                </w:tc>
                <w:tc>
                  <w:tcPr>
                    <w:tcW w:w="0" w:type="auto"/>
                    <w:tcBorders>
                      <w:bottom w:val="nil"/>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15.30</w:t>
                    </w:r>
                  </w:p>
                </w:tc>
              </w:tr>
              <w:tr w:rsidR="008C7897" w:rsidRPr="005D1E47" w:rsidTr="007E5D8E">
                <w:trPr>
                  <w:trHeight w:hRule="exact" w:val="397"/>
                </w:trPr>
                <w:tc>
                  <w:tcPr>
                    <w:tcW w:w="0" w:type="auto"/>
                    <w:tcBorders>
                      <w:top w:val="nil"/>
                      <w:bottom w:val="nil"/>
                    </w:tcBorders>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t>南通精华集团有限公司</w:t>
                    </w:r>
                  </w:p>
                </w:tc>
                <w:tc>
                  <w:tcPr>
                    <w:tcW w:w="0" w:type="auto"/>
                    <w:tcBorders>
                      <w:top w:val="nil"/>
                      <w:bottom w:val="nil"/>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w:t>
                    </w:r>
                    <w:r w:rsidRPr="005D1E47">
                      <w:rPr>
                        <w:rFonts w:asciiTheme="minorEastAsia" w:eastAsiaTheme="minorEastAsia" w:hAnsiTheme="minorEastAsia" w:cs="Arial" w:hint="eastAsia"/>
                        <w:szCs w:val="21"/>
                      </w:rPr>
                      <w:t>,</w:t>
                    </w:r>
                    <w:r w:rsidRPr="005D1E47">
                      <w:rPr>
                        <w:rFonts w:asciiTheme="minorEastAsia" w:eastAsiaTheme="minorEastAsia" w:hAnsiTheme="minorEastAsia" w:cs="Arial"/>
                        <w:szCs w:val="21"/>
                      </w:rPr>
                      <w:t>000.00</w:t>
                    </w:r>
                  </w:p>
                </w:tc>
                <w:tc>
                  <w:tcPr>
                    <w:tcW w:w="0" w:type="auto"/>
                    <w:tcBorders>
                      <w:top w:val="nil"/>
                      <w:bottom w:val="nil"/>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15.00</w:t>
                    </w:r>
                  </w:p>
                </w:tc>
              </w:tr>
              <w:tr w:rsidR="008C7897" w:rsidRPr="005D1E47" w:rsidTr="007E5D8E">
                <w:trPr>
                  <w:trHeight w:hRule="exact" w:val="397"/>
                </w:trPr>
                <w:tc>
                  <w:tcPr>
                    <w:tcW w:w="0" w:type="auto"/>
                    <w:tcBorders>
                      <w:top w:val="nil"/>
                      <w:bottom w:val="nil"/>
                    </w:tcBorders>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hint="eastAsia"/>
                        <w:szCs w:val="21"/>
                      </w:rPr>
                      <w:t>南通天生港电力投资服务有限公司</w:t>
                    </w:r>
                  </w:p>
                </w:tc>
                <w:tc>
                  <w:tcPr>
                    <w:tcW w:w="0" w:type="auto"/>
                    <w:tcBorders>
                      <w:top w:val="nil"/>
                      <w:bottom w:val="nil"/>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1,000.00</w:t>
                    </w:r>
                  </w:p>
                </w:tc>
                <w:tc>
                  <w:tcPr>
                    <w:tcW w:w="0" w:type="auto"/>
                    <w:tcBorders>
                      <w:top w:val="nil"/>
                      <w:bottom w:val="nil"/>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15.00</w:t>
                    </w:r>
                  </w:p>
                </w:tc>
              </w:tr>
              <w:tr w:rsidR="008C7897" w:rsidRPr="005D1E47" w:rsidTr="007E5D8E">
                <w:trPr>
                  <w:trHeight w:hRule="exact" w:val="397"/>
                </w:trPr>
                <w:tc>
                  <w:tcPr>
                    <w:tcW w:w="0" w:type="auto"/>
                    <w:tcBorders>
                      <w:top w:val="nil"/>
                      <w:bottom w:val="nil"/>
                    </w:tcBorders>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lastRenderedPageBreak/>
                      <w:t>丁彩峰</w:t>
                    </w:r>
                  </w:p>
                </w:tc>
                <w:tc>
                  <w:tcPr>
                    <w:tcW w:w="0" w:type="auto"/>
                    <w:tcBorders>
                      <w:top w:val="nil"/>
                      <w:bottom w:val="nil"/>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685.50</w:t>
                    </w:r>
                  </w:p>
                </w:tc>
                <w:tc>
                  <w:tcPr>
                    <w:tcW w:w="0" w:type="auto"/>
                    <w:tcBorders>
                      <w:top w:val="nil"/>
                      <w:bottom w:val="nil"/>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10.28</w:t>
                    </w:r>
                  </w:p>
                </w:tc>
              </w:tr>
              <w:tr w:rsidR="008C7897" w:rsidRPr="005D1E47" w:rsidTr="007E5D8E">
                <w:trPr>
                  <w:trHeight w:hRule="exact" w:val="397"/>
                </w:trPr>
                <w:tc>
                  <w:tcPr>
                    <w:tcW w:w="0" w:type="auto"/>
                    <w:tcBorders>
                      <w:top w:val="nil"/>
                    </w:tcBorders>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t>庆九</w:t>
                    </w:r>
                  </w:p>
                </w:tc>
                <w:tc>
                  <w:tcPr>
                    <w:tcW w:w="0" w:type="auto"/>
                    <w:tcBorders>
                      <w:top w:val="nil"/>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685.50</w:t>
                    </w:r>
                  </w:p>
                </w:tc>
                <w:tc>
                  <w:tcPr>
                    <w:tcW w:w="0" w:type="auto"/>
                    <w:tcBorders>
                      <w:top w:val="nil"/>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10.28</w:t>
                    </w:r>
                  </w:p>
                </w:tc>
              </w:tr>
              <w:tr w:rsidR="008C7897" w:rsidRPr="005D1E47" w:rsidTr="007E5D8E">
                <w:trPr>
                  <w:trHeight w:hRule="exact" w:val="397"/>
                </w:trPr>
                <w:tc>
                  <w:tcPr>
                    <w:tcW w:w="0" w:type="auto"/>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t>钱进</w:t>
                    </w:r>
                  </w:p>
                </w:tc>
                <w:tc>
                  <w:tcPr>
                    <w:tcW w:w="0" w:type="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408.10</w:t>
                    </w:r>
                  </w:p>
                </w:tc>
                <w:tc>
                  <w:tcPr>
                    <w:tcW w:w="0" w:type="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6.12</w:t>
                    </w:r>
                  </w:p>
                </w:tc>
              </w:tr>
              <w:tr w:rsidR="008C7897" w:rsidRPr="005D1E47" w:rsidTr="007E5D8E">
                <w:trPr>
                  <w:trHeight w:hRule="exact" w:val="397"/>
                </w:trPr>
                <w:tc>
                  <w:tcPr>
                    <w:tcW w:w="0" w:type="auto"/>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t>帅建新</w:t>
                    </w:r>
                  </w:p>
                </w:tc>
                <w:tc>
                  <w:tcPr>
                    <w:tcW w:w="0" w:type="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352.10</w:t>
                    </w:r>
                  </w:p>
                </w:tc>
                <w:tc>
                  <w:tcPr>
                    <w:tcW w:w="0" w:type="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5.28</w:t>
                    </w:r>
                  </w:p>
                </w:tc>
              </w:tr>
              <w:tr w:rsidR="008C7897" w:rsidRPr="005D1E47" w:rsidTr="007E5D8E">
                <w:trPr>
                  <w:trHeight w:hRule="exact" w:val="397"/>
                </w:trPr>
                <w:tc>
                  <w:tcPr>
                    <w:tcW w:w="0" w:type="auto"/>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t>薛金全</w:t>
                    </w:r>
                  </w:p>
                </w:tc>
                <w:tc>
                  <w:tcPr>
                    <w:tcW w:w="0" w:type="auto"/>
                    <w:shd w:val="clear" w:color="auto" w:fill="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322.10</w:t>
                    </w:r>
                  </w:p>
                </w:tc>
                <w:tc>
                  <w:tcPr>
                    <w:tcW w:w="0" w:type="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4.83</w:t>
                    </w:r>
                  </w:p>
                </w:tc>
              </w:tr>
              <w:tr w:rsidR="008C7897" w:rsidRPr="005D1E47" w:rsidTr="007E5D8E">
                <w:trPr>
                  <w:trHeight w:hRule="exact" w:val="397"/>
                </w:trPr>
                <w:tc>
                  <w:tcPr>
                    <w:tcW w:w="0" w:type="auto"/>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szCs w:val="21"/>
                      </w:rPr>
                      <w:t>南通化工园区开发建设总公司</w:t>
                    </w:r>
                  </w:p>
                </w:tc>
                <w:tc>
                  <w:tcPr>
                    <w:tcW w:w="0" w:type="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300.00</w:t>
                    </w:r>
                  </w:p>
                </w:tc>
                <w:tc>
                  <w:tcPr>
                    <w:tcW w:w="0" w:type="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4.50</w:t>
                    </w:r>
                  </w:p>
                </w:tc>
              </w:tr>
              <w:tr w:rsidR="008C7897" w:rsidRPr="005D1E47" w:rsidTr="007E5D8E">
                <w:trPr>
                  <w:trHeight w:hRule="exact" w:val="397"/>
                </w:trPr>
                <w:tc>
                  <w:tcPr>
                    <w:tcW w:w="0" w:type="auto"/>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hint="eastAsia"/>
                        <w:szCs w:val="21"/>
                      </w:rPr>
                      <w:t>南通大伦化工有限公司</w:t>
                    </w:r>
                  </w:p>
                </w:tc>
                <w:tc>
                  <w:tcPr>
                    <w:tcW w:w="0" w:type="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100.00</w:t>
                    </w:r>
                  </w:p>
                </w:tc>
                <w:tc>
                  <w:tcPr>
                    <w:tcW w:w="0" w:type="auto"/>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1.50</w:t>
                    </w:r>
                  </w:p>
                </w:tc>
              </w:tr>
              <w:tr w:rsidR="008C7897" w:rsidRPr="005D1E47" w:rsidTr="007E5D8E">
                <w:trPr>
                  <w:trHeight w:hRule="exact" w:val="397"/>
                </w:trPr>
                <w:tc>
                  <w:tcPr>
                    <w:tcW w:w="0" w:type="auto"/>
                    <w:tcBorders>
                      <w:bottom w:val="single" w:sz="4" w:space="0" w:color="auto"/>
                    </w:tcBorders>
                    <w:vAlign w:val="center"/>
                  </w:tcPr>
                  <w:p w:rsidR="008C7897" w:rsidRPr="005D1E47" w:rsidRDefault="008C7897" w:rsidP="005D1E47">
                    <w:pPr>
                      <w:spacing w:line="360" w:lineRule="auto"/>
                      <w:ind w:leftChars="26" w:left="55"/>
                      <w:rPr>
                        <w:rFonts w:asciiTheme="minorEastAsia" w:eastAsiaTheme="minorEastAsia" w:hAnsiTheme="minorEastAsia" w:cs="Arial"/>
                        <w:szCs w:val="21"/>
                      </w:rPr>
                    </w:pPr>
                    <w:r w:rsidRPr="005D1E47">
                      <w:rPr>
                        <w:rFonts w:asciiTheme="minorEastAsia" w:eastAsiaTheme="minorEastAsia" w:hAnsiTheme="minorEastAsia" w:cs="Arial" w:hint="eastAsia"/>
                        <w:szCs w:val="21"/>
                      </w:rPr>
                      <w:t>其他</w:t>
                    </w:r>
                    <w:r w:rsidRPr="005D1E47">
                      <w:rPr>
                        <w:rFonts w:asciiTheme="minorEastAsia" w:eastAsiaTheme="minorEastAsia" w:hAnsiTheme="minorEastAsia" w:cs="Arial"/>
                        <w:szCs w:val="21"/>
                      </w:rPr>
                      <w:t>20</w:t>
                    </w:r>
                    <w:r w:rsidRPr="005D1E47">
                      <w:rPr>
                        <w:rFonts w:asciiTheme="minorEastAsia" w:eastAsiaTheme="minorEastAsia" w:hAnsiTheme="minorEastAsia" w:cs="Arial" w:hint="eastAsia"/>
                        <w:szCs w:val="21"/>
                      </w:rPr>
                      <w:t>位自然人股东</w:t>
                    </w:r>
                  </w:p>
                </w:tc>
                <w:tc>
                  <w:tcPr>
                    <w:tcW w:w="0" w:type="auto"/>
                    <w:tcBorders>
                      <w:bottom w:val="single" w:sz="4" w:space="0" w:color="auto"/>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794.00</w:t>
                    </w:r>
                  </w:p>
                </w:tc>
                <w:tc>
                  <w:tcPr>
                    <w:tcW w:w="0" w:type="auto"/>
                    <w:tcBorders>
                      <w:bottom w:val="single" w:sz="4" w:space="0" w:color="auto"/>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szCs w:val="21"/>
                      </w:rPr>
                    </w:pPr>
                    <w:r w:rsidRPr="005D1E47">
                      <w:rPr>
                        <w:rFonts w:asciiTheme="minorEastAsia" w:eastAsiaTheme="minorEastAsia" w:hAnsiTheme="minorEastAsia" w:cs="Arial"/>
                        <w:szCs w:val="21"/>
                      </w:rPr>
                      <w:t>11.91</w:t>
                    </w:r>
                  </w:p>
                </w:tc>
              </w:tr>
              <w:tr w:rsidR="008C7897" w:rsidRPr="005D1E47" w:rsidTr="007E5D8E">
                <w:trPr>
                  <w:trHeight w:hRule="exact" w:val="397"/>
                </w:trPr>
                <w:tc>
                  <w:tcPr>
                    <w:tcW w:w="0" w:type="auto"/>
                    <w:tcBorders>
                      <w:top w:val="single" w:sz="4" w:space="0" w:color="auto"/>
                      <w:bottom w:val="single" w:sz="8" w:space="0" w:color="auto"/>
                    </w:tcBorders>
                    <w:vAlign w:val="center"/>
                  </w:tcPr>
                  <w:p w:rsidR="008C7897" w:rsidRPr="005D1E47" w:rsidRDefault="008C7897" w:rsidP="005D1E47">
                    <w:pPr>
                      <w:spacing w:line="360" w:lineRule="auto"/>
                      <w:ind w:leftChars="26" w:left="55"/>
                      <w:rPr>
                        <w:rFonts w:asciiTheme="minorEastAsia" w:eastAsiaTheme="minorEastAsia" w:hAnsiTheme="minorEastAsia" w:cs="Arial"/>
                        <w:b/>
                        <w:szCs w:val="21"/>
                      </w:rPr>
                    </w:pPr>
                    <w:r w:rsidRPr="005D1E47">
                      <w:rPr>
                        <w:rFonts w:asciiTheme="minorEastAsia" w:eastAsiaTheme="minorEastAsia" w:hAnsiTheme="minorEastAsia" w:cs="Arial"/>
                        <w:b/>
                        <w:szCs w:val="21"/>
                      </w:rPr>
                      <w:t>合计</w:t>
                    </w:r>
                  </w:p>
                </w:tc>
                <w:tc>
                  <w:tcPr>
                    <w:tcW w:w="0" w:type="auto"/>
                    <w:tcBorders>
                      <w:top w:val="single" w:sz="4" w:space="0" w:color="auto"/>
                      <w:bottom w:val="single" w:sz="8" w:space="0" w:color="auto"/>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b/>
                        <w:szCs w:val="21"/>
                      </w:rPr>
                    </w:pPr>
                    <w:r w:rsidRPr="005D1E47">
                      <w:rPr>
                        <w:rFonts w:asciiTheme="minorEastAsia" w:eastAsiaTheme="minorEastAsia" w:hAnsiTheme="minorEastAsia" w:cs="Arial"/>
                        <w:b/>
                        <w:szCs w:val="21"/>
                      </w:rPr>
                      <w:t>6</w:t>
                    </w:r>
                    <w:r w:rsidRPr="005D1E47">
                      <w:rPr>
                        <w:rFonts w:asciiTheme="minorEastAsia" w:eastAsiaTheme="minorEastAsia" w:hAnsiTheme="minorEastAsia" w:cs="Arial" w:hint="eastAsia"/>
                        <w:b/>
                        <w:szCs w:val="21"/>
                      </w:rPr>
                      <w:t>,</w:t>
                    </w:r>
                    <w:r w:rsidRPr="005D1E47">
                      <w:rPr>
                        <w:rFonts w:asciiTheme="minorEastAsia" w:eastAsiaTheme="minorEastAsia" w:hAnsiTheme="minorEastAsia" w:cs="Arial"/>
                        <w:b/>
                        <w:szCs w:val="21"/>
                      </w:rPr>
                      <w:t>668.00</w:t>
                    </w:r>
                  </w:p>
                </w:tc>
                <w:tc>
                  <w:tcPr>
                    <w:tcW w:w="0" w:type="auto"/>
                    <w:tcBorders>
                      <w:top w:val="single" w:sz="4" w:space="0" w:color="auto"/>
                      <w:bottom w:val="single" w:sz="8" w:space="0" w:color="auto"/>
                    </w:tcBorders>
                    <w:vAlign w:val="center"/>
                  </w:tcPr>
                  <w:p w:rsidR="008C7897" w:rsidRPr="005D1E47" w:rsidRDefault="008C7897" w:rsidP="005D1E47">
                    <w:pPr>
                      <w:spacing w:line="360" w:lineRule="auto"/>
                      <w:ind w:leftChars="26" w:left="55"/>
                      <w:jc w:val="right"/>
                      <w:rPr>
                        <w:rFonts w:asciiTheme="minorEastAsia" w:eastAsiaTheme="minorEastAsia" w:hAnsiTheme="minorEastAsia" w:cs="Arial"/>
                        <w:b/>
                        <w:szCs w:val="21"/>
                      </w:rPr>
                    </w:pPr>
                    <w:r w:rsidRPr="005D1E47">
                      <w:rPr>
                        <w:rFonts w:asciiTheme="minorEastAsia" w:eastAsiaTheme="minorEastAsia" w:hAnsiTheme="minorEastAsia" w:cs="Arial"/>
                        <w:b/>
                        <w:szCs w:val="21"/>
                      </w:rPr>
                      <w:t>100.00</w:t>
                    </w:r>
                  </w:p>
                </w:tc>
              </w:tr>
            </w:tbl>
            <w:p w:rsidR="008C7897" w:rsidRPr="005D1E47" w:rsidRDefault="008C7897" w:rsidP="00D671E0">
              <w:pPr>
                <w:adjustRightInd w:val="0"/>
                <w:spacing w:beforeLines="50"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szCs w:val="21"/>
                </w:rPr>
                <w:t>根据南通市委《关于工贸系统国有资产经营公司整合的意见》</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通委发[2004]19号</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和</w:t>
              </w:r>
              <w:r w:rsidRPr="005D1E47">
                <w:rPr>
                  <w:rFonts w:asciiTheme="minorEastAsia" w:eastAsiaTheme="minorEastAsia" w:hAnsiTheme="minorEastAsia" w:hint="eastAsia"/>
                  <w:szCs w:val="21"/>
                </w:rPr>
                <w:t>南通市</w:t>
              </w:r>
              <w:r w:rsidRPr="005D1E47">
                <w:rPr>
                  <w:rFonts w:asciiTheme="minorEastAsia" w:eastAsiaTheme="minorEastAsia" w:hAnsiTheme="minorEastAsia"/>
                  <w:szCs w:val="21"/>
                </w:rPr>
                <w:t>政府《关于建立南通工贸国有资产经营有限公司的通知》</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通政发[2005]25号</w:t>
              </w: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文件，南通精华集团有限公司与其他四家南通市属国有资产经营公司合并重组组建南通工贸国有资产经营有限公司。2005年6月8日，</w:t>
              </w:r>
              <w:r w:rsidRPr="005D1E47">
                <w:rPr>
                  <w:rFonts w:asciiTheme="minorEastAsia" w:eastAsiaTheme="minorEastAsia" w:hAnsiTheme="minorEastAsia" w:hint="eastAsia"/>
                  <w:szCs w:val="21"/>
                </w:rPr>
                <w:t>本公司</w:t>
              </w:r>
              <w:r w:rsidRPr="005D1E47">
                <w:rPr>
                  <w:rFonts w:asciiTheme="minorEastAsia" w:eastAsiaTheme="minorEastAsia" w:hAnsiTheme="minorEastAsia"/>
                  <w:szCs w:val="21"/>
                </w:rPr>
                <w:t>召开临时股东大会通过公司章程修正案，</w:t>
              </w:r>
              <w:r w:rsidRPr="005D1E47">
                <w:rPr>
                  <w:rFonts w:asciiTheme="minorEastAsia" w:eastAsiaTheme="minorEastAsia" w:hAnsiTheme="minorEastAsia" w:hint="eastAsia"/>
                  <w:szCs w:val="21"/>
                </w:rPr>
                <w:t>南通精华集团有限公司对本公司的持股</w:t>
              </w:r>
              <w:r w:rsidRPr="005D1E47">
                <w:rPr>
                  <w:rFonts w:asciiTheme="minorEastAsia" w:eastAsiaTheme="minorEastAsia" w:hAnsiTheme="minorEastAsia"/>
                  <w:szCs w:val="21"/>
                </w:rPr>
                <w:t>变更为南通工贸国有资产经营有限公司</w:t>
              </w:r>
              <w:r w:rsidRPr="005D1E47">
                <w:rPr>
                  <w:rFonts w:asciiTheme="minorEastAsia" w:eastAsiaTheme="minorEastAsia" w:hAnsiTheme="minorEastAsia" w:hint="eastAsia"/>
                  <w:szCs w:val="21"/>
                </w:rPr>
                <w:t>（2008年5月更名为</w:t>
              </w:r>
              <w:r w:rsidRPr="005D1E47">
                <w:rPr>
                  <w:rFonts w:asciiTheme="minorEastAsia" w:eastAsiaTheme="minorEastAsia" w:hAnsiTheme="minorEastAsia"/>
                  <w:szCs w:val="21"/>
                </w:rPr>
                <w:t>南通产业控股集团有限公司</w:t>
              </w:r>
              <w:r w:rsidRPr="005D1E47">
                <w:rPr>
                  <w:rFonts w:asciiTheme="minorEastAsia" w:eastAsiaTheme="minorEastAsia" w:hAnsiTheme="minorEastAsia" w:hint="eastAsia"/>
                  <w:szCs w:val="21"/>
                </w:rPr>
                <w:t>，以下简称“产控集团”）对本公司持股</w:t>
              </w:r>
              <w:r w:rsidRPr="005D1E47">
                <w:rPr>
                  <w:rFonts w:asciiTheme="minorEastAsia" w:eastAsiaTheme="minorEastAsia" w:hAnsiTheme="minorEastAsia"/>
                  <w:szCs w:val="21"/>
                </w:rPr>
                <w:t>。</w:t>
              </w:r>
            </w:p>
            <w:p w:rsidR="008C7897" w:rsidRPr="005D1E47" w:rsidRDefault="008C7897" w:rsidP="00D671E0">
              <w:pPr>
                <w:adjustRightInd w:val="0"/>
                <w:spacing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szCs w:val="21"/>
                </w:rPr>
                <w:t>2007年4月28日，朱勇华将其持有的公司34万股股</w:t>
              </w:r>
              <w:r w:rsidRPr="005D1E47">
                <w:rPr>
                  <w:rFonts w:asciiTheme="minorEastAsia" w:eastAsiaTheme="minorEastAsia" w:hAnsiTheme="minorEastAsia" w:hint="eastAsia"/>
                  <w:szCs w:val="21"/>
                </w:rPr>
                <w:t>份</w:t>
              </w:r>
              <w:r w:rsidRPr="005D1E47">
                <w:rPr>
                  <w:rFonts w:asciiTheme="minorEastAsia" w:eastAsiaTheme="minorEastAsia" w:hAnsiTheme="minorEastAsia"/>
                  <w:szCs w:val="21"/>
                </w:rPr>
                <w:t>转让给俞新南。</w:t>
              </w:r>
            </w:p>
            <w:p w:rsidR="008C7897" w:rsidRPr="005D1E47" w:rsidRDefault="008C7897" w:rsidP="00D671E0">
              <w:pPr>
                <w:adjustRightInd w:val="0"/>
                <w:spacing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szCs w:val="21"/>
                </w:rPr>
                <w:t>2008年5月31日，徐祥焕将其持有的公司322万股股</w:t>
              </w:r>
              <w:r w:rsidRPr="005D1E47">
                <w:rPr>
                  <w:rFonts w:asciiTheme="minorEastAsia" w:eastAsiaTheme="minorEastAsia" w:hAnsiTheme="minorEastAsia" w:hint="eastAsia"/>
                  <w:szCs w:val="21"/>
                </w:rPr>
                <w:t>份</w:t>
              </w:r>
              <w:r w:rsidRPr="005D1E47">
                <w:rPr>
                  <w:rFonts w:asciiTheme="minorEastAsia" w:eastAsiaTheme="minorEastAsia" w:hAnsiTheme="minorEastAsia"/>
                  <w:szCs w:val="21"/>
                </w:rPr>
                <w:t>转让给颜美华。</w:t>
              </w:r>
            </w:p>
            <w:p w:rsidR="008C7897" w:rsidRPr="005D1E47" w:rsidRDefault="008C7897" w:rsidP="00D671E0">
              <w:pPr>
                <w:adjustRightInd w:val="0"/>
                <w:spacing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szCs w:val="21"/>
                </w:rPr>
                <w:t>2011年7月9日，公司2010年度股东大会审议决定：规范公司股权结构，将原个人股东代持的股份全部转由实际权益享有人持有；同意部分股东转让其实际持有的公司股份；同意增加注册资本1,000.00万元，由新股东</w:t>
              </w:r>
              <w:r w:rsidRPr="005D1E47">
                <w:rPr>
                  <w:rFonts w:asciiTheme="minorEastAsia" w:eastAsiaTheme="minorEastAsia" w:hAnsiTheme="minorEastAsia" w:hint="eastAsia"/>
                  <w:szCs w:val="21"/>
                </w:rPr>
                <w:t>上海集赋健康管理中心（普通合伙)、</w:t>
              </w:r>
              <w:r w:rsidRPr="005D1E47">
                <w:rPr>
                  <w:rFonts w:asciiTheme="minorEastAsia" w:eastAsiaTheme="minorEastAsia" w:hAnsiTheme="minorEastAsia"/>
                  <w:szCs w:val="21"/>
                </w:rPr>
                <w:t>江苏南泰创业投资有限公司认缴。出资已经京都天华会计师事务所</w:t>
              </w:r>
              <w:r w:rsidRPr="005D1E47">
                <w:rPr>
                  <w:rFonts w:asciiTheme="minorEastAsia" w:eastAsiaTheme="minorEastAsia" w:hAnsiTheme="minorEastAsia" w:hint="eastAsia"/>
                  <w:szCs w:val="21"/>
                </w:rPr>
                <w:t>有限公司</w:t>
              </w:r>
              <w:r w:rsidRPr="005D1E47">
                <w:rPr>
                  <w:rFonts w:asciiTheme="minorEastAsia" w:eastAsiaTheme="minorEastAsia" w:hAnsiTheme="minorEastAsia"/>
                  <w:szCs w:val="21"/>
                </w:rPr>
                <w:t>出具京都天华验字(2011)第0135号验资报告验证。</w:t>
              </w:r>
            </w:p>
            <w:p w:rsidR="008C7897" w:rsidRPr="005D1E47" w:rsidRDefault="008C7897" w:rsidP="00D671E0">
              <w:pPr>
                <w:adjustRightInd w:val="0"/>
                <w:spacing w:beforeLines="50"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szCs w:val="21"/>
                </w:rPr>
                <w:t>2011年7月，南通化工园区开发建设总公司被南通国泰创业投资有限公司吸收合并。</w:t>
              </w:r>
            </w:p>
            <w:p w:rsidR="008C7897" w:rsidRPr="005D1E47" w:rsidRDefault="008C7897" w:rsidP="00D671E0">
              <w:pPr>
                <w:adjustRightInd w:val="0"/>
                <w:spacing w:beforeLines="50"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hint="eastAsia"/>
                  <w:szCs w:val="21"/>
                </w:rPr>
                <w:t>2015年1月，上海集赋投资中心（有限合伙）更名为上海集赋健康管理中心（普通合伙）。</w:t>
              </w:r>
            </w:p>
            <w:p w:rsidR="008C7897" w:rsidRPr="005D1E47" w:rsidRDefault="008C7897" w:rsidP="00D671E0">
              <w:pPr>
                <w:adjustRightInd w:val="0"/>
                <w:spacing w:beforeLines="50" w:afterLines="90" w:line="360" w:lineRule="auto"/>
                <w:rPr>
                  <w:rFonts w:asciiTheme="minorEastAsia" w:eastAsiaTheme="minorEastAsia" w:hAnsiTheme="minorEastAsia" w:cs="Arial"/>
                  <w:snapToGrid w:val="0"/>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hint="eastAsia"/>
                  <w:szCs w:val="21"/>
                </w:rPr>
                <w:t>2015年4月23日，经中国证券监督管理委员会证监许可[</w:t>
              </w:r>
              <w:r w:rsidRPr="005D1E47">
                <w:rPr>
                  <w:rFonts w:asciiTheme="minorEastAsia" w:eastAsiaTheme="minorEastAsia" w:hAnsiTheme="minorEastAsia"/>
                  <w:szCs w:val="21"/>
                </w:rPr>
                <w:t>201</w:t>
              </w:r>
              <w:r w:rsidRPr="005D1E47">
                <w:rPr>
                  <w:rFonts w:asciiTheme="minorEastAsia" w:eastAsiaTheme="minorEastAsia" w:hAnsiTheme="minorEastAsia" w:hint="eastAsia"/>
                  <w:szCs w:val="21"/>
                </w:rPr>
                <w:t>5]716号文核准，公司向社会公众发行人民币普通股（</w:t>
              </w:r>
              <w:r w:rsidRPr="005D1E47">
                <w:rPr>
                  <w:rFonts w:asciiTheme="minorEastAsia" w:eastAsiaTheme="minorEastAsia" w:hAnsiTheme="minorEastAsia"/>
                  <w:szCs w:val="21"/>
                </w:rPr>
                <w:t>A</w:t>
              </w:r>
              <w:r w:rsidRPr="005D1E47">
                <w:rPr>
                  <w:rFonts w:asciiTheme="minorEastAsia" w:eastAsiaTheme="minorEastAsia" w:hAnsiTheme="minorEastAsia" w:hint="eastAsia"/>
                  <w:szCs w:val="21"/>
                </w:rPr>
                <w:t>股）25,560,000股（每股面值1元）。本次发行采用网下向询价对象配售和网上按市值申购定价发行相结合的方式进行，每股发行价为19.58元。变更</w:t>
              </w:r>
              <w:r w:rsidRPr="005D1E47">
                <w:rPr>
                  <w:rFonts w:asciiTheme="minorEastAsia" w:eastAsiaTheme="minorEastAsia" w:hAnsiTheme="minorEastAsia"/>
                  <w:szCs w:val="21"/>
                </w:rPr>
                <w:t>后的注册资本为人民币102,240,000</w:t>
              </w:r>
              <w:r w:rsidRPr="005D1E47">
                <w:rPr>
                  <w:rFonts w:asciiTheme="minorEastAsia" w:eastAsiaTheme="minorEastAsia" w:hAnsiTheme="minorEastAsia" w:hint="eastAsia"/>
                  <w:szCs w:val="21"/>
                </w:rPr>
                <w:t>.00</w:t>
              </w:r>
              <w:r w:rsidRPr="005D1E47">
                <w:rPr>
                  <w:rFonts w:asciiTheme="minorEastAsia" w:eastAsiaTheme="minorEastAsia" w:hAnsiTheme="minorEastAsia"/>
                  <w:szCs w:val="21"/>
                </w:rPr>
                <w:t>元</w:t>
              </w:r>
              <w:r w:rsidRPr="005D1E47">
                <w:rPr>
                  <w:rFonts w:asciiTheme="minorEastAsia" w:eastAsiaTheme="minorEastAsia" w:hAnsiTheme="minorEastAsia" w:hint="eastAsia"/>
                  <w:szCs w:val="21"/>
                </w:rPr>
                <w:t>。本次</w:t>
              </w:r>
              <w:r w:rsidRPr="005D1E47">
                <w:rPr>
                  <w:rFonts w:asciiTheme="minorEastAsia" w:eastAsiaTheme="minorEastAsia" w:hAnsiTheme="minorEastAsia" w:cs="Arial" w:hint="eastAsia"/>
                  <w:snapToGrid w:val="0"/>
                  <w:szCs w:val="21"/>
                </w:rPr>
                <w:t>发行完成后，公司</w:t>
              </w:r>
              <w:r w:rsidRPr="005D1E47">
                <w:rPr>
                  <w:rFonts w:asciiTheme="minorEastAsia" w:eastAsiaTheme="minorEastAsia" w:hAnsiTheme="minorEastAsia" w:cs="Arial"/>
                  <w:snapToGrid w:val="0"/>
                  <w:szCs w:val="21"/>
                </w:rPr>
                <w:t>于20</w:t>
              </w:r>
              <w:r w:rsidRPr="005D1E47">
                <w:rPr>
                  <w:rFonts w:asciiTheme="minorEastAsia" w:eastAsiaTheme="minorEastAsia" w:hAnsiTheme="minorEastAsia" w:cs="Arial" w:hint="eastAsia"/>
                  <w:snapToGrid w:val="0"/>
                  <w:szCs w:val="21"/>
                </w:rPr>
                <w:t>15</w:t>
              </w:r>
              <w:r w:rsidRPr="005D1E47">
                <w:rPr>
                  <w:rFonts w:asciiTheme="minorEastAsia" w:eastAsiaTheme="minorEastAsia" w:hAnsiTheme="minorEastAsia" w:cs="Arial"/>
                  <w:snapToGrid w:val="0"/>
                  <w:szCs w:val="21"/>
                </w:rPr>
                <w:t>年</w:t>
              </w:r>
              <w:r w:rsidRPr="005D1E47">
                <w:rPr>
                  <w:rFonts w:asciiTheme="minorEastAsia" w:eastAsiaTheme="minorEastAsia" w:hAnsiTheme="minorEastAsia" w:cs="Arial" w:hint="eastAsia"/>
                  <w:snapToGrid w:val="0"/>
                  <w:szCs w:val="21"/>
                </w:rPr>
                <w:t>5</w:t>
              </w:r>
              <w:r w:rsidRPr="005D1E47">
                <w:rPr>
                  <w:rFonts w:asciiTheme="minorEastAsia" w:eastAsiaTheme="minorEastAsia" w:hAnsiTheme="minorEastAsia" w:cs="Arial"/>
                  <w:snapToGrid w:val="0"/>
                  <w:szCs w:val="21"/>
                </w:rPr>
                <w:t>月</w:t>
              </w:r>
              <w:r w:rsidRPr="005D1E47">
                <w:rPr>
                  <w:rFonts w:asciiTheme="minorEastAsia" w:eastAsiaTheme="minorEastAsia" w:hAnsiTheme="minorEastAsia" w:cs="Arial" w:hint="eastAsia"/>
                  <w:snapToGrid w:val="0"/>
                  <w:szCs w:val="21"/>
                </w:rPr>
                <w:t>18</w:t>
              </w:r>
              <w:r w:rsidRPr="005D1E47">
                <w:rPr>
                  <w:rFonts w:asciiTheme="minorEastAsia" w:eastAsiaTheme="minorEastAsia" w:hAnsiTheme="minorEastAsia" w:cs="Arial"/>
                  <w:snapToGrid w:val="0"/>
                  <w:szCs w:val="21"/>
                </w:rPr>
                <w:t>日在</w:t>
              </w:r>
              <w:r w:rsidRPr="005D1E47">
                <w:rPr>
                  <w:rFonts w:asciiTheme="minorEastAsia" w:eastAsiaTheme="minorEastAsia" w:hAnsiTheme="minorEastAsia" w:cs="Arial" w:hint="eastAsia"/>
                  <w:snapToGrid w:val="0"/>
                  <w:szCs w:val="21"/>
                </w:rPr>
                <w:t>上海</w:t>
              </w:r>
              <w:r w:rsidRPr="005D1E47">
                <w:rPr>
                  <w:rFonts w:asciiTheme="minorEastAsia" w:eastAsiaTheme="minorEastAsia" w:hAnsiTheme="minorEastAsia" w:cs="Arial"/>
                  <w:snapToGrid w:val="0"/>
                  <w:szCs w:val="21"/>
                </w:rPr>
                <w:t>证券交易所上市交易</w:t>
              </w:r>
              <w:r w:rsidRPr="005D1E47">
                <w:rPr>
                  <w:rFonts w:asciiTheme="minorEastAsia" w:eastAsiaTheme="minorEastAsia" w:hAnsiTheme="minorEastAsia" w:cs="Arial" w:hint="eastAsia"/>
                  <w:snapToGrid w:val="0"/>
                  <w:szCs w:val="21"/>
                </w:rPr>
                <w:t>。</w:t>
              </w:r>
            </w:p>
            <w:p w:rsidR="008C7897" w:rsidRPr="005D1E47" w:rsidRDefault="008C7897" w:rsidP="00D671E0">
              <w:pPr>
                <w:adjustRightInd w:val="0"/>
                <w:spacing w:beforeLines="50" w:afterLines="90"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sidRPr="005D1E47">
                <w:rPr>
                  <w:rFonts w:asciiTheme="minorEastAsia" w:eastAsiaTheme="minorEastAsia" w:hAnsiTheme="minorEastAsia" w:hint="eastAsia"/>
                  <w:szCs w:val="21"/>
                </w:rPr>
                <w:t>2015年8月31日，经2015年度第一次临时股东大会审议通过，以公司截止2015年6月30日总股本10224万股为基准，以资本公积金向全体股东每10股转增10股，合计转增10224万股，本次转增完成后公司总股本将增加至20448万股。</w:t>
              </w:r>
            </w:p>
            <w:p w:rsidR="008C7897" w:rsidRPr="005D1E47" w:rsidRDefault="008C7897" w:rsidP="00D671E0">
              <w:pPr>
                <w:adjustRightInd w:val="0"/>
                <w:spacing w:beforeLines="50" w:afterLines="9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D1E47">
                <w:rPr>
                  <w:rFonts w:asciiTheme="minorEastAsia" w:eastAsiaTheme="minorEastAsia" w:hAnsiTheme="minorEastAsia"/>
                  <w:szCs w:val="21"/>
                </w:rPr>
                <w:t>本公司建立了股东大会、董事会、监事会的法人治理结构，董事会下设战略委员会、提名委员会、审计委员会和薪酬</w:t>
              </w:r>
              <w:r w:rsidRPr="005D1E47">
                <w:rPr>
                  <w:rFonts w:asciiTheme="minorEastAsia" w:eastAsiaTheme="minorEastAsia" w:hAnsiTheme="minorEastAsia" w:hint="eastAsia"/>
                  <w:szCs w:val="21"/>
                </w:rPr>
                <w:t>与考核</w:t>
              </w:r>
              <w:r w:rsidRPr="005D1E47">
                <w:rPr>
                  <w:rFonts w:asciiTheme="minorEastAsia" w:eastAsiaTheme="minorEastAsia" w:hAnsiTheme="minorEastAsia"/>
                  <w:szCs w:val="21"/>
                </w:rPr>
                <w:t>委员会，同时设置了包括</w:t>
              </w:r>
              <w:r w:rsidRPr="005D1E47">
                <w:rPr>
                  <w:rFonts w:asciiTheme="minorEastAsia" w:eastAsiaTheme="minorEastAsia" w:hAnsiTheme="minorEastAsia" w:hint="eastAsia"/>
                  <w:szCs w:val="21"/>
                </w:rPr>
                <w:t>内贸部、外贸部、采购部、物流办、工程部、内控部、设备科、科研中心、品控部、安监部、资财部、审计部和证券部</w:t>
              </w:r>
              <w:r w:rsidRPr="005D1E47">
                <w:rPr>
                  <w:rFonts w:asciiTheme="minorEastAsia" w:eastAsiaTheme="minorEastAsia" w:hAnsiTheme="minorEastAsia"/>
                  <w:szCs w:val="21"/>
                </w:rPr>
                <w:t>等在内的职能部门</w:t>
              </w:r>
              <w:r w:rsidRPr="005D1E47">
                <w:rPr>
                  <w:rFonts w:asciiTheme="minorEastAsia" w:eastAsiaTheme="minorEastAsia" w:hAnsiTheme="minorEastAsia" w:hint="eastAsia"/>
                  <w:szCs w:val="21"/>
                </w:rPr>
                <w:t>。</w:t>
              </w:r>
            </w:p>
            <w:p w:rsidR="008C7897" w:rsidRPr="005D1E47" w:rsidRDefault="008C7897" w:rsidP="00D671E0">
              <w:pPr>
                <w:adjustRightInd w:val="0"/>
                <w:spacing w:afterLines="90" w:line="360" w:lineRule="auto"/>
                <w:ind w:firstLineChars="200" w:firstLine="420"/>
                <w:rPr>
                  <w:rFonts w:asciiTheme="minorEastAsia" w:eastAsiaTheme="minorEastAsia" w:hAnsiTheme="minorEastAsia"/>
                  <w:szCs w:val="21"/>
                </w:rPr>
              </w:pPr>
              <w:r w:rsidRPr="000055BC">
                <w:rPr>
                  <w:rFonts w:asciiTheme="minorEastAsia" w:eastAsiaTheme="minorEastAsia" w:hAnsiTheme="minorEastAsia" w:hint="eastAsia"/>
                  <w:szCs w:val="21"/>
                </w:rPr>
                <w:t>截至2016年06月30日，本公司拥有南通天泓国际贸易有限公司（以下简称“天泓国贸”）、南通立洋化学有限公司（以下简称“立洋化学”）和中国三奥集团有限公司三家子公司。</w:t>
              </w:r>
            </w:p>
            <w:p w:rsidR="008C7897" w:rsidRPr="005D1E47" w:rsidRDefault="008C7897" w:rsidP="00D671E0">
              <w:pPr>
                <w:adjustRightInd w:val="0"/>
                <w:spacing w:afterLines="90" w:line="360" w:lineRule="auto"/>
                <w:ind w:firstLineChars="200" w:firstLine="420"/>
                <w:rPr>
                  <w:rFonts w:asciiTheme="minorEastAsia" w:eastAsiaTheme="minorEastAsia" w:hAnsiTheme="minorEastAsia"/>
                  <w:szCs w:val="21"/>
                </w:rPr>
              </w:pPr>
              <w:r w:rsidRPr="005D1E47">
                <w:rPr>
                  <w:rFonts w:asciiTheme="minorEastAsia" w:eastAsiaTheme="minorEastAsia" w:hAnsiTheme="minorEastAsia" w:hint="eastAsia"/>
                  <w:szCs w:val="21"/>
                </w:rPr>
                <w:t>本公司及其子公司（以下简称“本集团”）主要从事以醋酸及吡啶衍生物为主体的高端专用精细化学品的研发、生产和销售。醋酸及吡啶衍生物产品类别主要包括：食品饲料添加剂、医药农药中间体、颜（染）料中间体及其他有机化合物等。公司的主要产品为山梨酸（钾）、脱氢乙酸（钠）、乙酰乙酸甲（乙）酯、氰基吡啶、乙酰乙酰苯胺类、双乙烯酮等。</w:t>
              </w:r>
            </w:p>
            <w:p w:rsidR="00235333" w:rsidRPr="008C7897" w:rsidRDefault="008C7897" w:rsidP="00D671E0">
              <w:pPr>
                <w:snapToGrid w:val="0"/>
                <w:spacing w:afterLines="90" w:line="360" w:lineRule="auto"/>
                <w:rPr>
                  <w:rFonts w:asciiTheme="minorEastAsia" w:eastAsiaTheme="minorEastAsia" w:hAnsiTheme="minorEastAsia" w:cs="Arial"/>
                  <w:snapToGrid w:val="0"/>
                  <w:color w:val="FF0000"/>
                  <w:szCs w:val="21"/>
                </w:rPr>
              </w:pPr>
              <w:r w:rsidRPr="005D1E47">
                <w:rPr>
                  <w:rFonts w:asciiTheme="minorEastAsia" w:eastAsiaTheme="minorEastAsia" w:hAnsiTheme="minorEastAsia" w:hint="eastAsia"/>
                  <w:bCs/>
                  <w:szCs w:val="21"/>
                </w:rPr>
                <w:t>本财务报</w:t>
              </w:r>
              <w:r w:rsidRPr="000055BC">
                <w:rPr>
                  <w:rFonts w:asciiTheme="minorEastAsia" w:eastAsiaTheme="minorEastAsia" w:hAnsiTheme="minorEastAsia" w:hint="eastAsia"/>
                  <w:bCs/>
                  <w:szCs w:val="21"/>
                </w:rPr>
                <w:t>表及财务报表附注业经本公司第六届董事会第四次会议于</w:t>
              </w:r>
              <w:r w:rsidRPr="000055BC">
                <w:rPr>
                  <w:rFonts w:asciiTheme="minorEastAsia" w:eastAsiaTheme="minorEastAsia" w:hAnsiTheme="minorEastAsia" w:cs="Arial"/>
                  <w:bCs/>
                  <w:szCs w:val="21"/>
                </w:rPr>
                <w:t>20</w:t>
              </w:r>
              <w:r w:rsidRPr="000055BC">
                <w:rPr>
                  <w:rFonts w:asciiTheme="minorEastAsia" w:eastAsiaTheme="minorEastAsia" w:hAnsiTheme="minorEastAsia" w:cs="Arial" w:hint="eastAsia"/>
                  <w:bCs/>
                  <w:szCs w:val="21"/>
                </w:rPr>
                <w:t>16</w:t>
              </w:r>
              <w:r w:rsidRPr="000055BC">
                <w:rPr>
                  <w:rFonts w:asciiTheme="minorEastAsia" w:eastAsiaTheme="minorEastAsia" w:hAnsiTheme="minorEastAsia" w:hint="eastAsia"/>
                  <w:bCs/>
                  <w:szCs w:val="21"/>
                </w:rPr>
                <w:t>年8月23日批准报出。</w:t>
              </w:r>
            </w:p>
          </w:sdtContent>
        </w:sdt>
        <w:p w:rsidR="00235333" w:rsidRPr="005D1E47" w:rsidRDefault="002B19DD" w:rsidP="00613904">
          <w:pPr>
            <w:pStyle w:val="3"/>
            <w:numPr>
              <w:ilvl w:val="0"/>
              <w:numId w:val="31"/>
            </w:numPr>
            <w:spacing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合并财务报表范围</w:t>
          </w:r>
        </w:p>
        <w:sdt>
          <w:sdtPr>
            <w:rPr>
              <w:rFonts w:asciiTheme="minorEastAsia" w:eastAsiaTheme="minorEastAsia" w:hAnsiTheme="minorEastAsia"/>
              <w:szCs w:val="21"/>
            </w:rPr>
            <w:alias w:val="本年度合并财务报表范围"/>
            <w:tag w:val="_GBC_696c121eead146fba6371fa5b371b2fc"/>
            <w:id w:val="3182485"/>
            <w:lock w:val="sdtLocked"/>
            <w:placeholder>
              <w:docPart w:val="GBC22222222222222222222222222222"/>
            </w:placeholder>
          </w:sdtPr>
          <w:sdtContent>
            <w:p w:rsidR="00235333" w:rsidRPr="005D1E47" w:rsidRDefault="007E5D8E" w:rsidP="008C7897">
              <w:pPr>
                <w:spacing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本报告的合并财务报表范围包括本公司、</w:t>
              </w:r>
              <w:r w:rsidRPr="000055BC">
                <w:rPr>
                  <w:rFonts w:asciiTheme="minorEastAsia" w:eastAsiaTheme="minorEastAsia" w:hAnsiTheme="minorEastAsia" w:hint="eastAsia"/>
                  <w:szCs w:val="21"/>
                </w:rPr>
                <w:t>立洋化学和天泓国贸，本报告期内合并范围没有变化</w:t>
              </w:r>
              <w:r w:rsidRPr="005D1E47">
                <w:rPr>
                  <w:rFonts w:asciiTheme="minorEastAsia" w:eastAsiaTheme="minorEastAsia" w:hAnsiTheme="minorEastAsia" w:hint="eastAsia"/>
                  <w:szCs w:val="21"/>
                </w:rPr>
                <w:t>。</w:t>
              </w:r>
            </w:p>
          </w:sdtContent>
        </w:sdt>
      </w:sdtContent>
    </w:sdt>
    <w:p w:rsidR="00235333" w:rsidRPr="008C7897" w:rsidRDefault="00235333" w:rsidP="005D1E47">
      <w:pPr>
        <w:spacing w:line="360" w:lineRule="auto"/>
        <w:rPr>
          <w:rFonts w:asciiTheme="minorEastAsia" w:eastAsiaTheme="minorEastAsia" w:hAnsiTheme="minorEastAsia"/>
          <w:szCs w:val="21"/>
        </w:rPr>
      </w:pPr>
    </w:p>
    <w:p w:rsidR="00235333" w:rsidRPr="005D1E47" w:rsidRDefault="002B19DD" w:rsidP="00613904">
      <w:pPr>
        <w:pStyle w:val="2"/>
        <w:numPr>
          <w:ilvl w:val="0"/>
          <w:numId w:val="30"/>
        </w:numPr>
        <w:spacing w:line="360" w:lineRule="auto"/>
        <w:rPr>
          <w:rFonts w:asciiTheme="minorEastAsia" w:eastAsiaTheme="minorEastAsia" w:hAnsiTheme="minorEastAsia"/>
        </w:rPr>
      </w:pPr>
      <w:r w:rsidRPr="005D1E47">
        <w:rPr>
          <w:rFonts w:asciiTheme="minorEastAsia" w:eastAsiaTheme="minorEastAsia" w:hAnsiTheme="minorEastAsia" w:hint="eastAsia"/>
        </w:rPr>
        <w:t>财务报表的编制基础</w:t>
      </w:r>
    </w:p>
    <w:sdt>
      <w:sdtPr>
        <w:rPr>
          <w:rFonts w:asciiTheme="minorEastAsia" w:eastAsiaTheme="minorEastAsia" w:hAnsiTheme="minorEastAsia" w:cs="宋体"/>
          <w:b w:val="0"/>
          <w:bCs w:val="0"/>
          <w:kern w:val="0"/>
          <w:szCs w:val="21"/>
        </w:rPr>
        <w:alias w:val="模块:财务报表的编制基础"/>
        <w:tag w:val="_GBC_6d12949d3695402592266a78137dcfb5"/>
        <w:id w:val="3182488"/>
        <w:lock w:val="sdtLocked"/>
        <w:placeholder>
          <w:docPart w:val="GBC22222222222222222222222222222"/>
        </w:placeholder>
      </w:sdtPr>
      <w:sdtEndPr>
        <w:rPr>
          <w:rFonts w:cs="Times New Roman" w:hint="eastAsia"/>
          <w:kern w:val="2"/>
        </w:rPr>
      </w:sdtEndPr>
      <w:sdtContent>
        <w:p w:rsidR="00235333" w:rsidRPr="005D1E47" w:rsidRDefault="002B19DD" w:rsidP="00613904">
          <w:pPr>
            <w:pStyle w:val="3"/>
            <w:numPr>
              <w:ilvl w:val="0"/>
              <w:numId w:val="32"/>
            </w:num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编制基础</w:t>
          </w:r>
        </w:p>
        <w:sdt>
          <w:sdtPr>
            <w:rPr>
              <w:rFonts w:asciiTheme="minorEastAsia" w:eastAsiaTheme="minorEastAsia" w:hAnsiTheme="minorEastAsia" w:hint="eastAsia"/>
              <w:szCs w:val="21"/>
            </w:rPr>
            <w:alias w:val="财务报表的编制基础"/>
            <w:tag w:val="_GBC_1dc2375ed7ab49628f5badf2d5006405"/>
            <w:id w:val="3182487"/>
            <w:lock w:val="sdtLocked"/>
            <w:placeholder>
              <w:docPart w:val="GBC22222222222222222222222222222"/>
            </w:placeholder>
          </w:sdtPr>
          <w:sdtContent>
            <w:p w:rsidR="007E5D8E" w:rsidRPr="005D1E47" w:rsidRDefault="007E5D8E" w:rsidP="00D671E0">
              <w:pPr>
                <w:snapToGrid w:val="0"/>
                <w:spacing w:afterLines="90" w:line="360" w:lineRule="auto"/>
                <w:ind w:firstLineChars="200" w:firstLine="420"/>
                <w:rPr>
                  <w:rFonts w:asciiTheme="minorEastAsia" w:eastAsiaTheme="minorEastAsia" w:hAnsiTheme="minorEastAsia" w:cs="Arial"/>
                  <w:snapToGrid w:val="0"/>
                  <w:szCs w:val="21"/>
                </w:rPr>
              </w:pPr>
              <w:r w:rsidRPr="005D1E47">
                <w:rPr>
                  <w:rFonts w:asciiTheme="minorEastAsia" w:eastAsiaTheme="minorEastAsia" w:hAnsiTheme="minorEastAsia" w:cs="Arial" w:hint="eastAsia"/>
                  <w:snapToGrid w:val="0"/>
                  <w:szCs w:val="21"/>
                </w:rPr>
                <w:t>本财务报表按照财政部颁布的企业会计准则及其应用指南、解释及其他有关规定（统称“企业会计准则”）编制。此外，本集团还按照中国证监会《公开发行证券的公司信息披露编报规则第15号—财务报告的一般规定》（2014年修订）披露有关财务信息。</w:t>
              </w:r>
            </w:p>
            <w:p w:rsidR="00235333" w:rsidRPr="005D1E47" w:rsidRDefault="007E5D8E" w:rsidP="008C7897">
              <w:pPr>
                <w:spacing w:line="360" w:lineRule="auto"/>
                <w:ind w:firstLineChars="200" w:firstLine="420"/>
                <w:rPr>
                  <w:rFonts w:asciiTheme="minorEastAsia" w:eastAsiaTheme="minorEastAsia" w:hAnsiTheme="minorEastAsia"/>
                  <w:szCs w:val="21"/>
                </w:rPr>
              </w:pPr>
              <w:r w:rsidRPr="005D1E47">
                <w:rPr>
                  <w:rFonts w:asciiTheme="minorEastAsia" w:eastAsiaTheme="minorEastAsia" w:hAnsiTheme="minorEastAsia" w:cs="Arial" w:hint="eastAsia"/>
                  <w:snapToGrid w:val="0"/>
                  <w:szCs w:val="21"/>
                </w:rPr>
                <w:t>本集团会计核算以权责发生制为基础。除某些金融工具外，本财务报表均以历史成本为计量基础。资产如果发生减值，则按照相关规定计提相应的减值准备。</w:t>
              </w:r>
            </w:p>
          </w:sdtContent>
        </w:sdt>
      </w:sdtContent>
    </w:sdt>
    <w:sdt>
      <w:sdtPr>
        <w:rPr>
          <w:rFonts w:asciiTheme="minorEastAsia" w:eastAsiaTheme="minorEastAsia" w:hAnsiTheme="minorEastAsia" w:cs="宋体" w:hint="eastAsia"/>
          <w:b w:val="0"/>
          <w:bCs w:val="0"/>
          <w:kern w:val="0"/>
          <w:szCs w:val="21"/>
        </w:rPr>
        <w:alias w:val="模块:持续经营"/>
        <w:tag w:val="_GBC_69ae6baeacb44e8fa17b0b984abbf6ab"/>
        <w:id w:val="3182490"/>
        <w:lock w:val="sdtLocked"/>
        <w:placeholder>
          <w:docPart w:val="GBC22222222222222222222222222222"/>
        </w:placeholder>
      </w:sdtPr>
      <w:sdtEndPr>
        <w:rPr>
          <w:rFonts w:cs="Times New Roman"/>
          <w:kern w:val="2"/>
        </w:rPr>
      </w:sdtEndPr>
      <w:sdtContent>
        <w:p w:rsidR="00235333" w:rsidRPr="005D1E47" w:rsidRDefault="002B19DD" w:rsidP="00613904">
          <w:pPr>
            <w:pStyle w:val="3"/>
            <w:numPr>
              <w:ilvl w:val="0"/>
              <w:numId w:val="32"/>
            </w:numPr>
            <w:spacing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持续经营</w:t>
          </w:r>
        </w:p>
        <w:sdt>
          <w:sdtPr>
            <w:rPr>
              <w:rFonts w:asciiTheme="minorEastAsia" w:eastAsiaTheme="minorEastAsia" w:hAnsiTheme="minorEastAsia"/>
              <w:szCs w:val="21"/>
            </w:rPr>
            <w:alias w:val="持续经营"/>
            <w:tag w:val="_GBC_dc876c24006b428987a041949eb554f3"/>
            <w:id w:val="3182489"/>
            <w:lock w:val="sdtLocked"/>
            <w:placeholder>
              <w:docPart w:val="GBC22222222222222222222222222222"/>
            </w:placeholder>
          </w:sdtPr>
          <w:sdtContent>
            <w:p w:rsidR="00235333" w:rsidRPr="005D1E47" w:rsidRDefault="007E5D8E" w:rsidP="008C7897">
              <w:pPr>
                <w:spacing w:line="360" w:lineRule="auto"/>
                <w:ind w:firstLineChars="200" w:firstLine="420"/>
                <w:rPr>
                  <w:rFonts w:asciiTheme="minorEastAsia" w:eastAsiaTheme="minorEastAsia" w:hAnsiTheme="minorEastAsia"/>
                  <w:szCs w:val="21"/>
                </w:rPr>
              </w:pPr>
              <w:r w:rsidRPr="005D1E47">
                <w:rPr>
                  <w:rFonts w:asciiTheme="minorEastAsia" w:eastAsiaTheme="minorEastAsia" w:hAnsiTheme="minorEastAsia" w:cs="Arial" w:hint="eastAsia"/>
                  <w:snapToGrid w:val="0"/>
                  <w:szCs w:val="21"/>
                </w:rPr>
                <w:t>本财务报表以持续经营为基础列报</w:t>
              </w:r>
              <w:r w:rsidR="008C7897">
                <w:rPr>
                  <w:rFonts w:asciiTheme="minorEastAsia" w:eastAsiaTheme="minorEastAsia" w:hAnsiTheme="minorEastAsia" w:cs="Arial" w:hint="eastAsia"/>
                  <w:snapToGrid w:val="0"/>
                  <w:szCs w:val="21"/>
                </w:rPr>
                <w:t>。</w:t>
              </w:r>
            </w:p>
          </w:sdtContent>
        </w:sdt>
      </w:sdtContent>
    </w:sdt>
    <w:p w:rsidR="00235333" w:rsidRPr="005D1E47" w:rsidRDefault="002B19DD" w:rsidP="00613904">
      <w:pPr>
        <w:pStyle w:val="2"/>
        <w:numPr>
          <w:ilvl w:val="0"/>
          <w:numId w:val="30"/>
        </w:numPr>
        <w:spacing w:line="360" w:lineRule="auto"/>
        <w:rPr>
          <w:rFonts w:asciiTheme="minorEastAsia" w:eastAsiaTheme="minorEastAsia" w:hAnsiTheme="minorEastAsia"/>
        </w:rPr>
      </w:pPr>
      <w:r w:rsidRPr="005D1E47">
        <w:rPr>
          <w:rFonts w:asciiTheme="minorEastAsia" w:eastAsiaTheme="minorEastAsia" w:hAnsiTheme="minorEastAsia" w:hint="eastAsia"/>
        </w:rPr>
        <w:t>重</w:t>
      </w:r>
      <w:r w:rsidRPr="005D1E47">
        <w:rPr>
          <w:rFonts w:asciiTheme="minorEastAsia" w:eastAsiaTheme="minorEastAsia" w:hAnsiTheme="minorEastAsia"/>
        </w:rPr>
        <w:t>要会计政策</w:t>
      </w:r>
      <w:r w:rsidRPr="005D1E47">
        <w:rPr>
          <w:rFonts w:asciiTheme="minorEastAsia" w:eastAsiaTheme="minorEastAsia" w:hAnsiTheme="minorEastAsia" w:hint="eastAsia"/>
        </w:rPr>
        <w:t>及</w:t>
      </w:r>
      <w:r w:rsidRPr="005D1E47">
        <w:rPr>
          <w:rFonts w:asciiTheme="minorEastAsia" w:eastAsiaTheme="minorEastAsia" w:hAnsiTheme="minorEastAsia"/>
        </w:rPr>
        <w:t>会计估计</w:t>
      </w:r>
    </w:p>
    <w:sdt>
      <w:sdtPr>
        <w:rPr>
          <w:rFonts w:asciiTheme="minorEastAsia" w:eastAsiaTheme="minorEastAsia" w:hAnsiTheme="minorEastAsia"/>
          <w:szCs w:val="21"/>
        </w:rPr>
        <w:alias w:val="模块:具体会计政策和会计估计提示"/>
        <w:tag w:val="_GBC_03d97fea34d045cb980749ccc6860a5a"/>
        <w:id w:val="3182492"/>
        <w:lock w:val="sdtLocked"/>
        <w:placeholder>
          <w:docPart w:val="GBC22222222222222222222222222222"/>
        </w:placeholder>
      </w:sdtPr>
      <w:sdtContent>
        <w:p w:rsidR="00235333" w:rsidRPr="005D1E47" w:rsidRDefault="002B19DD" w:rsidP="005D1E47">
          <w:pPr>
            <w:spacing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具体会计政策和会计估计提示：</w:t>
          </w:r>
        </w:p>
        <w:sdt>
          <w:sdtPr>
            <w:rPr>
              <w:rFonts w:asciiTheme="minorEastAsia" w:eastAsiaTheme="minorEastAsia" w:hAnsiTheme="minorEastAsia"/>
              <w:szCs w:val="21"/>
            </w:rPr>
            <w:alias w:val="具体会计政策和会计估计提示"/>
            <w:tag w:val="_GBC_caddaeaf0d1a454ab0bede37f0db7782"/>
            <w:id w:val="3182491"/>
            <w:lock w:val="sdtLocked"/>
            <w:placeholder>
              <w:docPart w:val="GBC22222222222222222222222222222"/>
            </w:placeholder>
          </w:sdtPr>
          <w:sdtContent>
            <w:p w:rsidR="00235333" w:rsidRPr="005D1E47" w:rsidRDefault="003D28C9" w:rsidP="005D1E47">
              <w:pPr>
                <w:spacing w:line="360" w:lineRule="auto"/>
                <w:rPr>
                  <w:rFonts w:asciiTheme="minorEastAsia" w:eastAsiaTheme="minorEastAsia" w:hAnsiTheme="minorEastAsia"/>
                  <w:szCs w:val="21"/>
                </w:rPr>
              </w:pPr>
              <w:r w:rsidRPr="00A130B9">
                <w:rPr>
                  <w:rFonts w:asciiTheme="minorEastAsia" w:eastAsiaTheme="minorEastAsia" w:hAnsiTheme="minorEastAsia" w:cs="Arial" w:hint="eastAsia"/>
                  <w:snapToGrid w:val="0"/>
                  <w:szCs w:val="21"/>
                </w:rPr>
                <w:t>本集团根据自身生产经营特点，确定固定资产折旧、无形资产摊销、研发费用资本化条件以及收入确认政策</w:t>
              </w:r>
              <w:r>
                <w:rPr>
                  <w:rFonts w:hint="eastAsia"/>
                </w:rPr>
                <w:t>。</w:t>
              </w:r>
            </w:p>
          </w:sdtContent>
        </w:sdt>
      </w:sdtContent>
    </w:sdt>
    <w:sdt>
      <w:sdtPr>
        <w:rPr>
          <w:rFonts w:asciiTheme="minorEastAsia" w:eastAsiaTheme="minorEastAsia" w:hAnsiTheme="minorEastAsia" w:cs="宋体"/>
          <w:b w:val="0"/>
          <w:bCs w:val="0"/>
          <w:kern w:val="0"/>
          <w:szCs w:val="21"/>
        </w:rPr>
        <w:alias w:val="模块:遵循企业会计准则的声明"/>
        <w:tag w:val="_GBC_a0afbb5b3a444bce84ee78a2a282cb28"/>
        <w:id w:val="3182494"/>
        <w:lock w:val="sdtLocked"/>
        <w:placeholder>
          <w:docPart w:val="GBC22222222222222222222222222222"/>
        </w:placeholder>
      </w:sdtPr>
      <w:sdtEndPr>
        <w:rPr>
          <w:rFonts w:cs="Times New Roman" w:hint="eastAsia"/>
          <w:kern w:val="2"/>
        </w:rPr>
      </w:sdtEndPr>
      <w:sdtContent>
        <w:p w:rsidR="00235333" w:rsidRPr="005D1E47" w:rsidRDefault="002B19DD" w:rsidP="00613904">
          <w:pPr>
            <w:pStyle w:val="3"/>
            <w:numPr>
              <w:ilvl w:val="0"/>
              <w:numId w:val="33"/>
            </w:num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遵循企业会计准则的声明</w:t>
          </w:r>
        </w:p>
        <w:sdt>
          <w:sdtPr>
            <w:rPr>
              <w:rFonts w:asciiTheme="minorEastAsia" w:eastAsiaTheme="minorEastAsia" w:hAnsiTheme="minorEastAsia" w:hint="eastAsia"/>
              <w:szCs w:val="21"/>
            </w:rPr>
            <w:alias w:val="会计准则和会计制度"/>
            <w:tag w:val="_GBC_a350b889163a4ef3bb500c021e6a6b47"/>
            <w:id w:val="3182493"/>
            <w:lock w:val="sdtLocked"/>
            <w:placeholder>
              <w:docPart w:val="GBC22222222222222222222222222222"/>
            </w:placeholder>
          </w:sdtPr>
          <w:sdtContent>
            <w:p w:rsidR="00235333" w:rsidRPr="005D1E47" w:rsidRDefault="007E5D8E" w:rsidP="008C7897">
              <w:pPr>
                <w:spacing w:line="360" w:lineRule="auto"/>
                <w:ind w:firstLineChars="200" w:firstLine="420"/>
                <w:rPr>
                  <w:rFonts w:asciiTheme="minorEastAsia" w:eastAsiaTheme="minorEastAsia" w:hAnsiTheme="minorEastAsia"/>
                  <w:szCs w:val="21"/>
                </w:rPr>
              </w:pPr>
              <w:r w:rsidRPr="005D1E47">
                <w:rPr>
                  <w:rFonts w:asciiTheme="minorEastAsia" w:eastAsiaTheme="minorEastAsia" w:hAnsiTheme="minorEastAsia" w:cs="Arial" w:hint="eastAsia"/>
                  <w:snapToGrid w:val="0"/>
                  <w:szCs w:val="21"/>
                </w:rPr>
                <w:t>本财务报表符合企业会计准则的要求，真实、完整地反映了本公司</w:t>
              </w:r>
              <w:r w:rsidRPr="005D1E47">
                <w:rPr>
                  <w:rFonts w:asciiTheme="minorEastAsia" w:eastAsiaTheme="minorEastAsia" w:hAnsiTheme="minorEastAsia" w:cs="Arial"/>
                  <w:snapToGrid w:val="0"/>
                  <w:color w:val="000000" w:themeColor="text1"/>
                  <w:szCs w:val="21"/>
                </w:rPr>
                <w:t>20</w:t>
              </w:r>
              <w:r w:rsidRPr="005D1E47">
                <w:rPr>
                  <w:rFonts w:asciiTheme="minorEastAsia" w:eastAsiaTheme="minorEastAsia" w:hAnsiTheme="minorEastAsia" w:cs="Arial" w:hint="eastAsia"/>
                  <w:snapToGrid w:val="0"/>
                  <w:color w:val="000000" w:themeColor="text1"/>
                  <w:szCs w:val="21"/>
                </w:rPr>
                <w:t>16</w:t>
              </w:r>
              <w:r w:rsidRPr="005D1E47">
                <w:rPr>
                  <w:rFonts w:asciiTheme="minorEastAsia" w:eastAsiaTheme="minorEastAsia" w:hAnsiTheme="minorEastAsia" w:cs="Arial"/>
                  <w:snapToGrid w:val="0"/>
                  <w:color w:val="000000" w:themeColor="text1"/>
                  <w:szCs w:val="21"/>
                </w:rPr>
                <w:t>年</w:t>
              </w:r>
              <w:r w:rsidRPr="005D1E47">
                <w:rPr>
                  <w:rFonts w:asciiTheme="minorEastAsia" w:eastAsiaTheme="minorEastAsia" w:hAnsiTheme="minorEastAsia" w:cs="Arial" w:hint="eastAsia"/>
                  <w:snapToGrid w:val="0"/>
                  <w:color w:val="000000" w:themeColor="text1"/>
                  <w:szCs w:val="21"/>
                </w:rPr>
                <w:t>06</w:t>
              </w:r>
              <w:r w:rsidRPr="005D1E47">
                <w:rPr>
                  <w:rFonts w:asciiTheme="minorEastAsia" w:eastAsiaTheme="minorEastAsia" w:hAnsiTheme="minorEastAsia" w:cs="Arial"/>
                  <w:snapToGrid w:val="0"/>
                  <w:color w:val="000000" w:themeColor="text1"/>
                  <w:szCs w:val="21"/>
                </w:rPr>
                <w:t>月</w:t>
              </w:r>
              <w:r w:rsidRPr="005D1E47">
                <w:rPr>
                  <w:rFonts w:asciiTheme="minorEastAsia" w:eastAsiaTheme="minorEastAsia" w:hAnsiTheme="minorEastAsia" w:cs="Arial" w:hint="eastAsia"/>
                  <w:snapToGrid w:val="0"/>
                  <w:color w:val="000000" w:themeColor="text1"/>
                  <w:szCs w:val="21"/>
                </w:rPr>
                <w:t>30日的合并及公司财务状况以及</w:t>
              </w:r>
              <w:r w:rsidRPr="005D1E47">
                <w:rPr>
                  <w:rFonts w:asciiTheme="minorEastAsia" w:eastAsiaTheme="minorEastAsia" w:hAnsiTheme="minorEastAsia" w:cs="Arial"/>
                  <w:snapToGrid w:val="0"/>
                  <w:color w:val="000000" w:themeColor="text1"/>
                  <w:szCs w:val="21"/>
                </w:rPr>
                <w:t>20</w:t>
              </w:r>
              <w:r w:rsidRPr="005D1E47">
                <w:rPr>
                  <w:rFonts w:asciiTheme="minorEastAsia" w:eastAsiaTheme="minorEastAsia" w:hAnsiTheme="minorEastAsia" w:cs="Arial" w:hint="eastAsia"/>
                  <w:snapToGrid w:val="0"/>
                  <w:color w:val="000000" w:themeColor="text1"/>
                  <w:szCs w:val="21"/>
                </w:rPr>
                <w:t>16上半</w:t>
              </w:r>
              <w:r w:rsidRPr="005D1E47">
                <w:rPr>
                  <w:rFonts w:asciiTheme="minorEastAsia" w:eastAsiaTheme="minorEastAsia" w:hAnsiTheme="minorEastAsia" w:cs="Arial"/>
                  <w:snapToGrid w:val="0"/>
                  <w:color w:val="000000" w:themeColor="text1"/>
                  <w:szCs w:val="21"/>
                </w:rPr>
                <w:t>年</w:t>
              </w:r>
              <w:r w:rsidRPr="005D1E47">
                <w:rPr>
                  <w:rFonts w:asciiTheme="minorEastAsia" w:eastAsiaTheme="minorEastAsia" w:hAnsiTheme="minorEastAsia" w:cs="Arial" w:hint="eastAsia"/>
                  <w:snapToGrid w:val="0"/>
                  <w:color w:val="000000" w:themeColor="text1"/>
                  <w:szCs w:val="21"/>
                </w:rPr>
                <w:t>度的合并及公司经营成果和合并及公司</w:t>
              </w:r>
              <w:r w:rsidRPr="005D1E47">
                <w:rPr>
                  <w:rFonts w:asciiTheme="minorEastAsia" w:eastAsiaTheme="minorEastAsia" w:hAnsiTheme="minorEastAsia" w:cs="Arial" w:hint="eastAsia"/>
                  <w:snapToGrid w:val="0"/>
                  <w:szCs w:val="21"/>
                </w:rPr>
                <w:t>现金流量等有关信息。</w:t>
              </w:r>
            </w:p>
          </w:sdtContent>
        </w:sdt>
      </w:sdtContent>
    </w:sdt>
    <w:sdt>
      <w:sdtPr>
        <w:rPr>
          <w:rFonts w:asciiTheme="minorEastAsia" w:eastAsiaTheme="minorEastAsia" w:hAnsiTheme="minorEastAsia" w:cs="宋体"/>
          <w:b w:val="0"/>
          <w:bCs w:val="0"/>
          <w:kern w:val="0"/>
          <w:szCs w:val="21"/>
        </w:rPr>
        <w:alias w:val="模块:会计期间"/>
        <w:tag w:val="_GBC_2d7f332501c8461ea731797db5588ee5"/>
        <w:id w:val="3182496"/>
        <w:lock w:val="sdtLocked"/>
        <w:placeholder>
          <w:docPart w:val="GBC22222222222222222222222222222"/>
        </w:placeholder>
      </w:sdtPr>
      <w:sdtEndPr>
        <w:rPr>
          <w:rFonts w:hint="eastAsia"/>
        </w:rPr>
      </w:sdtEndPr>
      <w:sdtContent>
        <w:p w:rsidR="00235333" w:rsidRPr="005D1E47" w:rsidRDefault="002B19DD" w:rsidP="00613904">
          <w:pPr>
            <w:pStyle w:val="3"/>
            <w:numPr>
              <w:ilvl w:val="0"/>
              <w:numId w:val="33"/>
            </w:num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会计期间</w:t>
          </w:r>
        </w:p>
        <w:sdt>
          <w:sdtPr>
            <w:rPr>
              <w:rFonts w:asciiTheme="minorEastAsia" w:eastAsiaTheme="minorEastAsia" w:hAnsiTheme="minorEastAsia" w:hint="eastAsia"/>
              <w:szCs w:val="21"/>
            </w:rPr>
            <w:alias w:val="会计年度"/>
            <w:tag w:val="_GBC_fc896fba50b143f8a06984831f5d5600"/>
            <w:id w:val="3182495"/>
            <w:lock w:val="sdtLocked"/>
            <w:placeholder>
              <w:docPart w:val="GBC22222222222222222222222222222"/>
            </w:placeholder>
          </w:sdtPr>
          <w:sdtContent>
            <w:p w:rsidR="00235333" w:rsidRPr="005D1E47" w:rsidRDefault="002B19DD" w:rsidP="005D1E47">
              <w:p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本公司会计年度自公历1月1日起至12月31日止。</w:t>
              </w:r>
            </w:p>
          </w:sdtContent>
        </w:sdt>
      </w:sdtContent>
    </w:sdt>
    <w:p w:rsidR="007E5D8E" w:rsidRPr="005D1E47" w:rsidRDefault="007E5D8E" w:rsidP="005D1E47">
      <w:pPr>
        <w:adjustRightInd w:val="0"/>
        <w:snapToGrid w:val="0"/>
        <w:spacing w:line="360" w:lineRule="auto"/>
        <w:rPr>
          <w:rFonts w:asciiTheme="minorEastAsia" w:eastAsiaTheme="minorEastAsia" w:hAnsiTheme="minorEastAsia" w:cs="Arial"/>
          <w:snapToGrid w:val="0"/>
          <w:szCs w:val="21"/>
        </w:rPr>
      </w:pPr>
      <w:r w:rsidRPr="005D1E47">
        <w:rPr>
          <w:rFonts w:asciiTheme="minorEastAsia" w:eastAsiaTheme="minorEastAsia" w:hAnsiTheme="minorEastAsia" w:cs="Arial" w:hint="eastAsia"/>
          <w:snapToGrid w:val="0"/>
          <w:szCs w:val="21"/>
        </w:rPr>
        <w:t>中期，是指短于一个完整的会计年度的报告期间。</w:t>
      </w:r>
    </w:p>
    <w:p w:rsidR="00235333" w:rsidRPr="005D1E47" w:rsidRDefault="007E5D8E" w:rsidP="005D1E47">
      <w:pPr>
        <w:spacing w:line="360" w:lineRule="auto"/>
        <w:rPr>
          <w:rFonts w:asciiTheme="minorEastAsia" w:eastAsiaTheme="minorEastAsia" w:hAnsiTheme="minorEastAsia"/>
          <w:szCs w:val="21"/>
        </w:rPr>
      </w:pPr>
      <w:r w:rsidRPr="005D1E47">
        <w:rPr>
          <w:rFonts w:asciiTheme="minorEastAsia" w:eastAsiaTheme="minorEastAsia" w:hAnsiTheme="minorEastAsia" w:cs="Arial" w:hint="eastAsia"/>
          <w:snapToGrid w:val="0"/>
          <w:szCs w:val="21"/>
        </w:rPr>
        <w:t>本中期（本报告期）是指2016年1-6月。</w:t>
      </w:r>
    </w:p>
    <w:sdt>
      <w:sdtPr>
        <w:rPr>
          <w:rFonts w:asciiTheme="minorEastAsia" w:eastAsiaTheme="minorEastAsia" w:hAnsiTheme="minorEastAsia" w:cs="宋体" w:hint="eastAsia"/>
          <w:b w:val="0"/>
          <w:bCs w:val="0"/>
          <w:kern w:val="0"/>
          <w:szCs w:val="21"/>
        </w:rPr>
        <w:alias w:val="模块:营业周期"/>
        <w:tag w:val="_GBC_b045784ca7904d52a060134ffec0d88c"/>
        <w:id w:val="3182498"/>
        <w:lock w:val="sdtLocked"/>
        <w:placeholder>
          <w:docPart w:val="GBC22222222222222222222222222222"/>
        </w:placeholder>
      </w:sdtPr>
      <w:sdtEndPr>
        <w:rPr>
          <w:rFonts w:cs="Times New Roman"/>
          <w:kern w:val="2"/>
        </w:rPr>
      </w:sdtEndPr>
      <w:sdtContent>
        <w:p w:rsidR="00235333" w:rsidRPr="005D1E47" w:rsidRDefault="002B19DD" w:rsidP="00613904">
          <w:pPr>
            <w:pStyle w:val="3"/>
            <w:numPr>
              <w:ilvl w:val="0"/>
              <w:numId w:val="33"/>
            </w:numPr>
            <w:spacing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营业周期</w:t>
          </w:r>
        </w:p>
        <w:sdt>
          <w:sdtPr>
            <w:rPr>
              <w:rFonts w:asciiTheme="minorEastAsia" w:eastAsiaTheme="minorEastAsia" w:hAnsiTheme="minorEastAsia"/>
              <w:szCs w:val="21"/>
            </w:rPr>
            <w:alias w:val="营业周期"/>
            <w:tag w:val="_GBC_e145e43187d9463889884f48e9e0b234"/>
            <w:id w:val="3182497"/>
            <w:lock w:val="sdtLocked"/>
            <w:placeholder>
              <w:docPart w:val="GBC22222222222222222222222222222"/>
            </w:placeholder>
          </w:sdtPr>
          <w:sdtContent>
            <w:p w:rsidR="00235333" w:rsidRPr="005D1E47" w:rsidRDefault="007E5D8E" w:rsidP="005D1E47">
              <w:pPr>
                <w:spacing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本集团的营运周期为12个月。</w:t>
              </w:r>
            </w:p>
          </w:sdtContent>
        </w:sdt>
      </w:sdtContent>
    </w:sdt>
    <w:sdt>
      <w:sdtPr>
        <w:rPr>
          <w:rFonts w:asciiTheme="minorEastAsia" w:eastAsiaTheme="minorEastAsia" w:hAnsiTheme="minorEastAsia" w:cs="宋体"/>
          <w:b w:val="0"/>
          <w:bCs w:val="0"/>
          <w:kern w:val="0"/>
          <w:szCs w:val="21"/>
        </w:rPr>
        <w:alias w:val="模块:记账本位币"/>
        <w:tag w:val="_GBC_13b1061968754e20bebf2099281ed54f"/>
        <w:id w:val="3182500"/>
        <w:lock w:val="sdtLocked"/>
        <w:placeholder>
          <w:docPart w:val="GBC22222222222222222222222222222"/>
        </w:placeholder>
      </w:sdtPr>
      <w:sdtEndPr>
        <w:rPr>
          <w:rFonts w:cs="Times New Roman" w:hint="eastAsia"/>
          <w:kern w:val="2"/>
        </w:rPr>
      </w:sdtEndPr>
      <w:sdtContent>
        <w:p w:rsidR="00235333" w:rsidRPr="005D1E47" w:rsidRDefault="002B19DD" w:rsidP="00613904">
          <w:pPr>
            <w:pStyle w:val="3"/>
            <w:numPr>
              <w:ilvl w:val="0"/>
              <w:numId w:val="33"/>
            </w:num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记账本位币</w:t>
          </w:r>
        </w:p>
        <w:sdt>
          <w:sdtPr>
            <w:rPr>
              <w:rFonts w:asciiTheme="minorEastAsia" w:eastAsiaTheme="minorEastAsia" w:hAnsiTheme="minorEastAsia" w:hint="eastAsia"/>
              <w:szCs w:val="21"/>
            </w:rPr>
            <w:alias w:val="记账本位币"/>
            <w:tag w:val="_GBC_3749a2357eba44e8b968cb41cda75ff1"/>
            <w:id w:val="3182499"/>
            <w:lock w:val="sdtLocked"/>
            <w:placeholder>
              <w:docPart w:val="GBC22222222222222222222222222222"/>
            </w:placeholder>
          </w:sdtPr>
          <w:sdtContent>
            <w:p w:rsidR="00235333" w:rsidRPr="005D1E47" w:rsidRDefault="002B19DD" w:rsidP="005D1E47">
              <w:p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本公司</w:t>
              </w:r>
              <w:r w:rsidR="007E5D8E" w:rsidRPr="005D1E47">
                <w:rPr>
                  <w:rFonts w:asciiTheme="minorEastAsia" w:eastAsiaTheme="minorEastAsia" w:hAnsiTheme="minorEastAsia" w:hint="eastAsia"/>
                  <w:szCs w:val="21"/>
                </w:rPr>
                <w:t>及</w:t>
              </w:r>
              <w:r w:rsidR="007E5D8E" w:rsidRPr="008C7897">
                <w:rPr>
                  <w:rFonts w:asciiTheme="minorEastAsia" w:eastAsiaTheme="minorEastAsia" w:hAnsiTheme="minorEastAsia" w:hint="eastAsia"/>
                  <w:szCs w:val="21"/>
                </w:rPr>
                <w:t>境内子公司一人民币</w:t>
              </w:r>
              <w:r w:rsidR="007E5D8E" w:rsidRPr="005D1E47">
                <w:rPr>
                  <w:rFonts w:asciiTheme="minorEastAsia" w:eastAsiaTheme="minorEastAsia" w:hAnsiTheme="minorEastAsia" w:hint="eastAsia"/>
                  <w:szCs w:val="21"/>
                </w:rPr>
                <w:t>为</w:t>
              </w:r>
              <w:r w:rsidRPr="005D1E47">
                <w:rPr>
                  <w:rFonts w:asciiTheme="minorEastAsia" w:eastAsiaTheme="minorEastAsia" w:hAnsiTheme="minorEastAsia"/>
                  <w:szCs w:val="21"/>
                </w:rPr>
                <w:t>记账本位币。</w:t>
              </w:r>
              <w:r w:rsidR="007E5D8E" w:rsidRPr="005D1E47">
                <w:rPr>
                  <w:rFonts w:asciiTheme="minorEastAsia" w:eastAsiaTheme="minorEastAsia" w:hAnsiTheme="minorEastAsia" w:hint="eastAsia"/>
                  <w:szCs w:val="21"/>
                </w:rPr>
                <w:t>本集团编制本财务报表是采用的货币为人民币。</w:t>
              </w:r>
            </w:p>
          </w:sdtContent>
        </w:sdt>
        <w:p w:rsidR="00235333" w:rsidRPr="005D1E47" w:rsidRDefault="00BE4BB4" w:rsidP="005D1E47">
          <w:pPr>
            <w:spacing w:line="360" w:lineRule="auto"/>
            <w:rPr>
              <w:rFonts w:asciiTheme="minorEastAsia" w:eastAsiaTheme="minorEastAsia" w:hAnsiTheme="minorEastAsia"/>
              <w:szCs w:val="21"/>
            </w:rPr>
          </w:pPr>
        </w:p>
      </w:sdtContent>
    </w:sdt>
    <w:sdt>
      <w:sdtPr>
        <w:rPr>
          <w:rFonts w:asciiTheme="minorEastAsia" w:eastAsiaTheme="minorEastAsia" w:hAnsiTheme="minorEastAsia" w:cs="宋体"/>
          <w:b w:val="0"/>
          <w:bCs w:val="0"/>
          <w:kern w:val="0"/>
          <w:szCs w:val="21"/>
        </w:rPr>
        <w:alias w:val="模块:同一控制下和非同一控制下企业合并的会计处理方法"/>
        <w:tag w:val="_GBC_f44e1e76b2a3457ea36bc088adcbb4c3"/>
        <w:id w:val="3182502"/>
        <w:lock w:val="sdtLocked"/>
        <w:placeholder>
          <w:docPart w:val="GBC22222222222222222222222222222"/>
        </w:placeholder>
      </w:sdtPr>
      <w:sdtEndPr>
        <w:rPr>
          <w:rFonts w:cs="Times New Roman" w:hint="eastAsia"/>
          <w:kern w:val="2"/>
        </w:rPr>
      </w:sdtEndPr>
      <w:sdtContent>
        <w:p w:rsidR="00235333" w:rsidRPr="005D1E47" w:rsidRDefault="002B19DD" w:rsidP="00613904">
          <w:pPr>
            <w:pStyle w:val="3"/>
            <w:numPr>
              <w:ilvl w:val="0"/>
              <w:numId w:val="33"/>
            </w:num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同一控制下和非同一控制下企业合并的会计处理方法</w:t>
          </w:r>
        </w:p>
        <w:sdt>
          <w:sdtPr>
            <w:rPr>
              <w:rFonts w:asciiTheme="minorEastAsia" w:eastAsiaTheme="minorEastAsia" w:hAnsiTheme="minorEastAsia" w:hint="eastAsia"/>
              <w:szCs w:val="21"/>
            </w:rPr>
            <w:alias w:val="同一控制下和非同一控制下企业合并的会计处理方法"/>
            <w:tag w:val="_GBC_ef4b9a8d4ac34f45a0f61a23267bcbb8"/>
            <w:id w:val="3182501"/>
            <w:lock w:val="sdtLocked"/>
            <w:placeholder>
              <w:docPart w:val="GBC22222222222222222222222222222"/>
            </w:placeholder>
          </w:sdtPr>
          <w:sdtContent>
            <w:p w:rsidR="007E5D8E" w:rsidRPr="005D1E47"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5D1E47">
                <w:rPr>
                  <w:rFonts w:asciiTheme="minorEastAsia" w:eastAsiaTheme="minorEastAsia" w:hAnsiTheme="minorEastAsia" w:hint="eastAsia"/>
                  <w:szCs w:val="21"/>
                </w:rPr>
                <w:t>（1）同一控制下的企业合并</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对于同一控制下的企业合并，合并方在合并中取得的被合并方的资产、负债，除因会计政策不同而进行的调整以外，按合并日被合并方在最终控制方合并财务报表中的账面价值计量。合并对价的账面价值与合并中取得的净资产账面价值的差额调整资本公积，资本公积不足冲减的，调整留存收益。</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通过多次交易分步实现同一控制下的企业合并</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在个别财务报表中，以</w:t>
              </w:r>
              <w:r w:rsidRPr="005D1E47">
                <w:rPr>
                  <w:rFonts w:asciiTheme="minorEastAsia" w:eastAsiaTheme="minorEastAsia" w:hAnsiTheme="minorEastAsia"/>
                  <w:szCs w:val="21"/>
                </w:rPr>
                <w:t>合并日</w:t>
              </w:r>
              <w:r w:rsidRPr="005D1E47">
                <w:rPr>
                  <w:rFonts w:asciiTheme="minorEastAsia" w:eastAsiaTheme="minorEastAsia" w:hAnsiTheme="minorEastAsia" w:hint="eastAsia"/>
                  <w:szCs w:val="21"/>
                </w:rPr>
                <w:t>持股比例计算的合并日应享有被合并方净资产在最终控制方合并财务报表中的账面价值的份额作为该项投资的初始投资成本；初始投资成本与合并前持有投资的账面价值加上合并日新支付对价的账面价值</w:t>
              </w:r>
              <w:r w:rsidRPr="005D1E47">
                <w:rPr>
                  <w:rFonts w:asciiTheme="minorEastAsia" w:eastAsiaTheme="minorEastAsia" w:hAnsiTheme="minorEastAsia"/>
                  <w:szCs w:val="21"/>
                </w:rPr>
                <w:t>之和的差额</w:t>
              </w:r>
              <w:r w:rsidRPr="005D1E47">
                <w:rPr>
                  <w:rFonts w:asciiTheme="minorEastAsia" w:eastAsiaTheme="minorEastAsia" w:hAnsiTheme="minorEastAsia" w:hint="eastAsia"/>
                  <w:szCs w:val="21"/>
                </w:rPr>
                <w:t>，调整资本公积，资本公积不足冲减的，调整留存收益。</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在合并财务报表中，合并方在合并中取得的被合并方的资产、负债，除因会计政策不同而进行的调整以外，按合并日在最终控制方合并财务报表中的账面价值计量；合并前持有投资的账面价值加上合并日新支付对价的账面价值之和，与合并中取得的净资产账面价值的差额，调整资本公积，资本公积不足冲减的，调整留存收益。合并方在取得被合并方控制权之前持有的长期股权投资，在取得原股权之日与合并方与被合并方同处于同一方最终控制之日孰晚日起至合并日之间已确认</w:t>
              </w:r>
              <w:r w:rsidRPr="005D1E47">
                <w:rPr>
                  <w:rFonts w:asciiTheme="minorEastAsia" w:eastAsiaTheme="minorEastAsia" w:hAnsiTheme="minorEastAsia" w:hint="eastAsia"/>
                  <w:szCs w:val="21"/>
                </w:rPr>
                <w:lastRenderedPageBreak/>
                <w:t>有关损益、其他综合收益和其他所有者权益变动，应分别冲减比较报表期间的期初留存收益或当期损益。</w:t>
              </w:r>
            </w:p>
            <w:p w:rsidR="007E5D8E" w:rsidRPr="005D1E47"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5D1E47">
                <w:rPr>
                  <w:rFonts w:asciiTheme="minorEastAsia" w:eastAsiaTheme="minorEastAsia" w:hAnsiTheme="minorEastAsia" w:hint="eastAsia"/>
                  <w:szCs w:val="21"/>
                </w:rPr>
                <w:t>（2）非同一控制下的企业合并</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对于非同一控制下的企业合并，合并成本为购买日为取得对被购买方的控制权而付出的资产、发生或承担的负债以及发行的权益性证券的公允价值。在购买日，取得的被购买方的资产、负债及或有负债按公允价值确认。</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对合并成本大于合并中取得的被购买方可辨认净资产公允价值份额的差额，确认为商誉，按成本扣除累计减值准备进行后续计量；对合并成本小于合并中取得的被购买方可辨认净资产公允价值份额的差额，经复核后计入当期损益。</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通过多次交易分步实现非同一控制下的企业合并</w:t>
              </w:r>
            </w:p>
            <w:p w:rsidR="007E5D8E" w:rsidRPr="005D1E47" w:rsidRDefault="007E5D8E" w:rsidP="00D671E0">
              <w:pPr>
                <w:snapToGrid w:val="0"/>
                <w:spacing w:afterLines="90" w:line="360" w:lineRule="auto"/>
                <w:rPr>
                  <w:rFonts w:asciiTheme="minorEastAsia" w:eastAsiaTheme="minorEastAsia" w:hAnsiTheme="minorEastAsia"/>
                  <w:color w:val="FF0000"/>
                  <w:szCs w:val="21"/>
                </w:rPr>
              </w:pPr>
              <w:r w:rsidRPr="005D1E47">
                <w:rPr>
                  <w:rFonts w:asciiTheme="minorEastAsia" w:eastAsiaTheme="minorEastAsia" w:hAnsiTheme="minorEastAsia" w:hint="eastAsia"/>
                  <w:szCs w:val="21"/>
                </w:rPr>
                <w:t>在个别财务报表中，以购买日之前所持被购买方的股权投资的账面价值与购买日新增投资成本之和，作为该项投资的初始投资成本。购买日之前持有的股权投资因采用权益法核算而确认的其他综合收益，购买日对这部分其他综合收益不作处理，在处置该项投资时采用与被投资单位直接处置相关资产或负债相同的基础进行会计处理；因被投资方除净损益、其他综合收益和利润分配以外的其他所有者权益变动而确认的所有者权益，在处置该项投资时转入处置期间的当期损益。购买日之前持有的股权投资采用公允价值计量的，原计入其他综合收益的累计公允价值变动在改按成本法核算时转入当期损益。</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在合并财务报表中，合并成本为购买日支付的对价与购买日之前已经持有的被购买方的股权在购买日的公允价值之和。对于购买日之前已经持有的被购买方的股权，按照该股权在购买日的公允价值进行重新计量，公允价值与其账面价值之间的差额计入当期收益；购买日之前已经持有的被购买方的股权涉及其他综合收益、其他所有者权益变动转为购买日当期收益，由于被投资方重新计量设定收益计划净负债或净资产变动而产生的其他综合收益除外。</w:t>
              </w:r>
            </w:p>
            <w:p w:rsidR="007E5D8E" w:rsidRPr="005D1E47"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5D1E47">
                <w:rPr>
                  <w:rFonts w:asciiTheme="minorEastAsia" w:eastAsiaTheme="minorEastAsia" w:hAnsiTheme="minorEastAsia" w:hint="eastAsia"/>
                  <w:szCs w:val="21"/>
                </w:rPr>
                <w:t>（3）企业合并中有关交易费用的处理</w:t>
              </w:r>
            </w:p>
            <w:p w:rsidR="00235333" w:rsidRPr="005D1E47" w:rsidRDefault="007E5D8E" w:rsidP="005D1E47">
              <w:pPr>
                <w:spacing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为进行企业合并发生的审计、法律服务、评估咨询等中介费用以及其他相关管理费用，于发生时计入当期损益。作为合并对价发行的权益性证券或债务性证券的交易费用，计入权益性证券或债务性证券的初始确认金额。</w:t>
              </w:r>
            </w:p>
          </w:sdtContent>
        </w:sdt>
      </w:sdtContent>
    </w:sdt>
    <w:sdt>
      <w:sdtPr>
        <w:rPr>
          <w:rFonts w:asciiTheme="minorEastAsia" w:eastAsiaTheme="minorEastAsia" w:hAnsiTheme="minorEastAsia" w:cs="宋体"/>
          <w:b w:val="0"/>
          <w:bCs w:val="0"/>
          <w:kern w:val="0"/>
          <w:szCs w:val="21"/>
        </w:rPr>
        <w:alias w:val="模块:合并财务报表的编制方法"/>
        <w:tag w:val="_GBC_c23be25e527044f689b710dabd312b04"/>
        <w:id w:val="3182504"/>
        <w:lock w:val="sdtLocked"/>
        <w:placeholder>
          <w:docPart w:val="GBC22222222222222222222222222222"/>
        </w:placeholder>
      </w:sdtPr>
      <w:sdtEndPr>
        <w:rPr>
          <w:rFonts w:hint="eastAsia"/>
        </w:rPr>
      </w:sdtEndPr>
      <w:sdtContent>
        <w:p w:rsidR="00235333" w:rsidRPr="005D1E47" w:rsidRDefault="002B19DD" w:rsidP="00613904">
          <w:pPr>
            <w:pStyle w:val="3"/>
            <w:numPr>
              <w:ilvl w:val="0"/>
              <w:numId w:val="33"/>
            </w:num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合并财务报表的编制方法</w:t>
          </w:r>
        </w:p>
        <w:sdt>
          <w:sdtPr>
            <w:rPr>
              <w:rFonts w:asciiTheme="minorEastAsia" w:eastAsiaTheme="minorEastAsia" w:hAnsiTheme="minorEastAsia" w:hint="eastAsia"/>
              <w:szCs w:val="21"/>
            </w:rPr>
            <w:alias w:val="企业合并及合并财务报表的说明"/>
            <w:tag w:val="_GBC_5201beca0c0944939b4a0d8d100d6fcf"/>
            <w:id w:val="3182503"/>
            <w:lock w:val="sdtLocked"/>
            <w:placeholder>
              <w:docPart w:val="GBC22222222222222222222222222222"/>
            </w:placeholder>
          </w:sdtPr>
          <w:sdtContent>
            <w:p w:rsidR="007E5D8E" w:rsidRPr="005D1E47"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5D1E47">
                <w:rPr>
                  <w:rFonts w:asciiTheme="minorEastAsia" w:eastAsiaTheme="minorEastAsia" w:hAnsiTheme="minorEastAsia" w:hint="eastAsia"/>
                  <w:szCs w:val="21"/>
                </w:rPr>
                <w:t>（1）合并范围</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lastRenderedPageBreak/>
                <w:t>合并财务报表的合并范围以控制为基础予以确定。控制，是指本公司拥有对被投资单位的权力，通过参与被投资单位的相关活动而享有可变回报，并且有能力运用对被投资单位的权力影响其回报金额。子公司，是指被本公司控制的主体（含企业、被投资单位中可分割的部分、结构化主体等）。</w:t>
              </w:r>
            </w:p>
            <w:p w:rsidR="007E5D8E" w:rsidRPr="005D1E47"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5D1E47">
                <w:rPr>
                  <w:rFonts w:asciiTheme="minorEastAsia" w:eastAsiaTheme="minorEastAsia" w:hAnsiTheme="minorEastAsia" w:hint="eastAsia"/>
                  <w:szCs w:val="21"/>
                </w:rPr>
                <w:t>（2）合并财务报表的编制方法</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合并财务报表以本公司和子公司的财务报表为基础，根据其他有关资料，由本公司编制。在编制合并财务报表时，本公司和子公司的会计政策和会计期间要求保持一致，公司间的重大交易和往来余额予以抵销。</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在报告期内因同一控制下企业合并增加的子公司以及业务，视同该子公司以及业务自同受最终控制方控制之日起纳入本公司的合并范围，将其自同受最终控制方控制之日起的经营成果、现金流量分别纳入合并利润表、合并现金流量表中。</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在报告期内因非同一控制下企业合并增加的子公司以及业务，将该子公司以及业务自购买日至报告期末的收入、费用、利润纳入合并利润表，将其现金流量纳入合并现金流量表。</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子公司的股东权益中不属于本公司所拥有的部分，作为少数股东权益在合并资产负债表中股东权益项下单独列示；子公司当期净损益中属于少数股东权益的份额，在合并利润表中净利润项目下以“少数股东损益”项目列示。少数股东分担的子公司的亏损超过了少数股东在该子公司期初所有者权益中所享有的份额，其余额仍冲减少数股东权益。</w:t>
              </w:r>
            </w:p>
            <w:p w:rsidR="007E5D8E" w:rsidRPr="005D1E47"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5D1E47">
                <w:rPr>
                  <w:rFonts w:asciiTheme="minorEastAsia" w:eastAsiaTheme="minorEastAsia" w:hAnsiTheme="minorEastAsia" w:hint="eastAsia"/>
                  <w:szCs w:val="21"/>
                </w:rPr>
                <w:t>（3）购买子公司少数股东股权</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因购买少数股权新取得的长期股权投资成本与按照新增持股比例计算应享有子公司自购买日或合并日开始持续计算的净资产份额之间的差额，以及在不丧失控制权的情况下因部分处置对子公司的股权投资而取得的处置价款与处置长期股权投资相对应享有子公司自购买日或合并日开始持续计算的净资产份额之间的差额，均调整合并资产负债表中的资本公积，资本公积不足冲减的，调整留存收益。</w:t>
              </w:r>
            </w:p>
            <w:p w:rsidR="007E5D8E" w:rsidRPr="005D1E47"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5D1E47">
                <w:rPr>
                  <w:rFonts w:asciiTheme="minorEastAsia" w:eastAsiaTheme="minorEastAsia" w:hAnsiTheme="minorEastAsia" w:hint="eastAsia"/>
                  <w:szCs w:val="21"/>
                </w:rPr>
                <w:t>（4）丧失子公司控制权的处理</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因处置部分股权投资或其他原因丧失了对原有子公司控制权的，剩余股权按照其在丧失控制权日的公允价值进行重新计量；处置股权取得的对价与剩余股权公允价值之和，减去按原持股比例计算应享有原有子公司自购买日开始持续计算的净资产账面价值的份额与商誉之和，形成的差额计入丧失控制权当期的投资收益。</w:t>
              </w:r>
              <w:r w:rsidRPr="005D1E47">
                <w:rPr>
                  <w:rFonts w:asciiTheme="minorEastAsia" w:eastAsiaTheme="minorEastAsia" w:hAnsiTheme="minorEastAsia"/>
                  <w:szCs w:val="21"/>
                </w:rPr>
                <w:t xml:space="preserve"> </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lastRenderedPageBreak/>
                <w:t>与原有子公司的股权投资相关的其他综合收益等，在丧失控制权时转入当期损益，由于被投资方重新计量设定收益计划净负债或净资产变动而产生的其他综合收益除外。</w:t>
              </w:r>
            </w:p>
            <w:p w:rsidR="007E5D8E" w:rsidRPr="005D1E47" w:rsidRDefault="007E5D8E" w:rsidP="00D671E0">
              <w:pPr>
                <w:snapToGrid w:val="0"/>
                <w:spacing w:afterLines="90" w:line="360" w:lineRule="auto"/>
                <w:ind w:leftChars="-29" w:left="-61" w:firstLineChars="50" w:firstLine="105"/>
                <w:outlineLvl w:val="2"/>
                <w:rPr>
                  <w:rFonts w:asciiTheme="minorEastAsia" w:eastAsiaTheme="minorEastAsia" w:hAnsiTheme="minorEastAsia"/>
                  <w:color w:val="0000FF"/>
                  <w:szCs w:val="21"/>
                </w:rPr>
              </w:pPr>
              <w:r w:rsidRPr="005D1E47">
                <w:rPr>
                  <w:rFonts w:asciiTheme="minorEastAsia" w:eastAsiaTheme="minorEastAsia" w:hAnsiTheme="minorEastAsia" w:hint="eastAsia"/>
                  <w:szCs w:val="21"/>
                </w:rPr>
                <w:t>（5）分步处置股权直至丧失控制权的处理</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通过多次交易分步处置股权直至丧失控制权的各项交易的条款、条件以及经济影响符合以下一种或多种情况的，本公司将多次交易事项作为一揽子交易进行会计处理：</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①这些交易是同时或者在考虑了彼此影响的情况下订立的；</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②这些交易整体才能达成一项完整的商业结果；</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③一项交易的发生取决于其他至少一项交易的发生；</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④一项交易单独看是不经济的，但是和其他交易一并考虑时是经济的。</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在个别财务报表中，分步处置股权直至丧失控制权的各项交易不属于“一揽子交易”的，结转每一次处置股权相对应的长期股权投资的账面价值，所得价款与处置长期股权投资账面价值之间的差额计入当期投资收益；属于“一揽子交易”的，在丧失控制权之前每一次处置价款与所处置的股权对应的长期股权投资账面价值之间的差额，先确认为其他综合收益，到丧失控制权时再一并转入丧失控制权的当期损益。</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在合并财务报表中，分步处置股权直至丧失控制权时，剩余股权的计量以及有关处置股权损益的核算比照前述“丧失子公司控制权的处理”。在丧失控制权之前每一次处置价款与处置投资对应的享有该子公司自购买日开始持续计算的净资产账面价值份额之间的差额，分别进行如下处理：</w:t>
              </w:r>
            </w:p>
            <w:p w:rsidR="007E5D8E" w:rsidRPr="005D1E47" w:rsidRDefault="007E5D8E" w:rsidP="00D671E0">
              <w:pPr>
                <w:snapToGrid w:val="0"/>
                <w:spacing w:afterLines="90" w:line="360" w:lineRule="auto"/>
                <w:rPr>
                  <w:rFonts w:asciiTheme="minorEastAsia" w:eastAsiaTheme="minorEastAsia" w:hAnsiTheme="minorEastAsia"/>
                  <w:color w:val="000000"/>
                  <w:szCs w:val="21"/>
                </w:rPr>
              </w:pPr>
              <w:r w:rsidRPr="005D1E47">
                <w:rPr>
                  <w:rFonts w:asciiTheme="minorEastAsia" w:eastAsiaTheme="minorEastAsia" w:hAnsiTheme="minorEastAsia" w:hint="eastAsia"/>
                  <w:szCs w:val="21"/>
                </w:rPr>
                <w:t>①</w:t>
              </w:r>
              <w:r w:rsidRPr="005D1E47">
                <w:rPr>
                  <w:rFonts w:asciiTheme="minorEastAsia" w:eastAsiaTheme="minorEastAsia" w:hAnsiTheme="minorEastAsia" w:hint="eastAsia"/>
                  <w:color w:val="000000"/>
                  <w:szCs w:val="21"/>
                </w:rPr>
                <w:t>属于“一揽子交易”的，确认为其他综合收益。在丧失控制权时一并转入丧失控制权当期的损益。</w:t>
              </w:r>
            </w:p>
            <w:p w:rsidR="00235333" w:rsidRPr="005D1E47" w:rsidRDefault="007E5D8E" w:rsidP="005D1E47">
              <w:pPr>
                <w:spacing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②不属于“一揽子交易”的，作为权益性交易计入资本公积。在丧失控制权时不得转入丧失控制权当期的损益。</w:t>
              </w:r>
            </w:p>
          </w:sdtContent>
        </w:sdt>
      </w:sdtContent>
    </w:sdt>
    <w:sdt>
      <w:sdtPr>
        <w:rPr>
          <w:rFonts w:asciiTheme="minorEastAsia" w:eastAsiaTheme="minorEastAsia" w:hAnsiTheme="minorEastAsia" w:cs="宋体" w:hint="eastAsia"/>
          <w:b w:val="0"/>
          <w:bCs w:val="0"/>
          <w:kern w:val="0"/>
          <w:szCs w:val="21"/>
        </w:rPr>
        <w:alias w:val="模块:合营安排分类及共同经营会计处理方法"/>
        <w:tag w:val="_GBC_a6643877dd0341e39dee12c064dc6fdc"/>
        <w:id w:val="3182506"/>
        <w:lock w:val="sdtLocked"/>
        <w:placeholder>
          <w:docPart w:val="GBC22222222222222222222222222222"/>
        </w:placeholder>
      </w:sdtPr>
      <w:sdtEndPr>
        <w:rPr>
          <w:b/>
          <w:bCs/>
        </w:rPr>
      </w:sdtEndPr>
      <w:sdtContent>
        <w:p w:rsidR="00235333" w:rsidRPr="005D1E47" w:rsidRDefault="002B19DD" w:rsidP="00613904">
          <w:pPr>
            <w:pStyle w:val="3"/>
            <w:numPr>
              <w:ilvl w:val="0"/>
              <w:numId w:val="33"/>
            </w:numPr>
            <w:spacing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合营安排分类及共同经营会计处理方法</w:t>
          </w:r>
        </w:p>
        <w:sdt>
          <w:sdtPr>
            <w:rPr>
              <w:rFonts w:asciiTheme="minorEastAsia" w:eastAsiaTheme="minorEastAsia" w:hAnsiTheme="minorEastAsia"/>
              <w:szCs w:val="21"/>
            </w:rPr>
            <w:alias w:val="合营安排分类及共同经营会计处理方法"/>
            <w:tag w:val="_GBC_cf67ede4230c4056b34792c6a0db55e2"/>
            <w:id w:val="3182505"/>
            <w:lock w:val="sdtLocked"/>
            <w:placeholder>
              <w:docPart w:val="GBC22222222222222222222222222222"/>
            </w:placeholder>
          </w:sdtPr>
          <w:sdtContent>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合营安排，是指一项由两个或两个以上的参与方共同控制的安排。本集团合营安排分为共同经营和合营企业。</w:t>
              </w:r>
            </w:p>
            <w:p w:rsidR="007E5D8E" w:rsidRPr="005D1E47"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5D1E47">
                <w:rPr>
                  <w:rFonts w:asciiTheme="minorEastAsia" w:eastAsiaTheme="minorEastAsia" w:hAnsiTheme="minorEastAsia" w:hint="eastAsia"/>
                  <w:szCs w:val="21"/>
                </w:rPr>
                <w:t>（1）共同经营</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共同经营是指本集团享有该安排相关资产且承担该安排相关负债的合营安排。</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lastRenderedPageBreak/>
                <w:t>本集团确认与共同经营中利益份额相关的下列项目，并按照相关企业会计准则的规定进行会计处理：</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A、确认单独所持有的资产，以及按其份额确认共同持有的资产；</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szCs w:val="21"/>
                </w:rPr>
                <w:t>B</w:t>
              </w:r>
              <w:r w:rsidRPr="005D1E47">
                <w:rPr>
                  <w:rFonts w:asciiTheme="minorEastAsia" w:eastAsiaTheme="minorEastAsia" w:hAnsiTheme="minorEastAsia" w:hint="eastAsia"/>
                  <w:szCs w:val="21"/>
                </w:rPr>
                <w:t>、确认单独所承担的负债，以及按其份额确认共同承担的负债；</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C、确认出售其享有的共同经营产出份额所产生的收入；</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D、按其份额确认共同经营因出售产出所产生的收入；</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E、确认单独所发生的费用，以及按其份额确认共同经营发生的费用。</w:t>
              </w:r>
            </w:p>
            <w:p w:rsidR="007E5D8E" w:rsidRPr="005D1E47"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5D1E47">
                <w:rPr>
                  <w:rFonts w:asciiTheme="minorEastAsia" w:eastAsiaTheme="minorEastAsia" w:hAnsiTheme="minorEastAsia" w:hint="eastAsia"/>
                  <w:szCs w:val="21"/>
                </w:rPr>
                <w:t>（2）合营企业</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合营企业是指本集团仅对该安排的净资产享有权利的合营安排。</w:t>
              </w:r>
            </w:p>
            <w:p w:rsidR="00235333" w:rsidRPr="005D1E47" w:rsidRDefault="007E5D8E" w:rsidP="005D1E47">
              <w:pPr>
                <w:spacing w:line="360" w:lineRule="auto"/>
                <w:rPr>
                  <w:rFonts w:asciiTheme="minorEastAsia" w:eastAsiaTheme="minorEastAsia" w:hAnsiTheme="minorEastAsia"/>
                  <w:b/>
                  <w:bCs/>
                  <w:szCs w:val="21"/>
                </w:rPr>
              </w:pPr>
              <w:r w:rsidRPr="005D1E47">
                <w:rPr>
                  <w:rFonts w:asciiTheme="minorEastAsia" w:eastAsiaTheme="minorEastAsia" w:hAnsiTheme="minorEastAsia" w:hint="eastAsia"/>
                  <w:szCs w:val="21"/>
                </w:rPr>
                <w:t>本集团按照长期股权投资有关权益法核算的规定对合营企业的投资进行会计处理。</w:t>
              </w:r>
            </w:p>
          </w:sdtContent>
        </w:sdt>
      </w:sdtContent>
    </w:sdt>
    <w:sdt>
      <w:sdtPr>
        <w:rPr>
          <w:rFonts w:asciiTheme="minorEastAsia" w:eastAsiaTheme="minorEastAsia" w:hAnsiTheme="minorEastAsia" w:cs="宋体"/>
          <w:b w:val="0"/>
          <w:bCs w:val="0"/>
          <w:kern w:val="0"/>
          <w:szCs w:val="21"/>
        </w:rPr>
        <w:alias w:val="模块:现金及现金等价物的确定标准"/>
        <w:tag w:val="_GBC_9f2dfe6521c4434b9ad3e7bb1a8a52b7"/>
        <w:id w:val="3182508"/>
        <w:lock w:val="sdtLocked"/>
        <w:placeholder>
          <w:docPart w:val="GBC22222222222222222222222222222"/>
        </w:placeholder>
      </w:sdtPr>
      <w:sdtEndPr>
        <w:rPr>
          <w:rFonts w:hint="eastAsia"/>
        </w:rPr>
      </w:sdtEndPr>
      <w:sdtContent>
        <w:p w:rsidR="00235333" w:rsidRPr="005D1E47" w:rsidRDefault="002B19DD" w:rsidP="00613904">
          <w:pPr>
            <w:pStyle w:val="3"/>
            <w:numPr>
              <w:ilvl w:val="0"/>
              <w:numId w:val="33"/>
            </w:num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现金及现金等价物的确定标准</w:t>
          </w:r>
        </w:p>
        <w:sdt>
          <w:sdtPr>
            <w:rPr>
              <w:rFonts w:asciiTheme="minorEastAsia" w:eastAsiaTheme="minorEastAsia" w:hAnsiTheme="minorEastAsia" w:hint="eastAsia"/>
              <w:szCs w:val="21"/>
            </w:rPr>
            <w:alias w:val="现金及现金等价物的确定标准"/>
            <w:tag w:val="_GBC_54f6bc3e44e840bc85cb3872600823b5"/>
            <w:id w:val="3182507"/>
            <w:lock w:val="sdtLocked"/>
            <w:placeholder>
              <w:docPart w:val="GBC22222222222222222222222222222"/>
            </w:placeholder>
          </w:sdtPr>
          <w:sdtContent>
            <w:p w:rsidR="00235333" w:rsidRPr="005D1E47" w:rsidRDefault="002B19DD" w:rsidP="005D1E47">
              <w:p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现金</w:t>
              </w:r>
              <w:r w:rsidR="007E5D8E" w:rsidRPr="005D1E47">
                <w:rPr>
                  <w:rFonts w:asciiTheme="minorEastAsia" w:eastAsiaTheme="minorEastAsia" w:hAnsiTheme="minorEastAsia" w:hint="eastAsia"/>
                  <w:szCs w:val="21"/>
                </w:rPr>
                <w:t>是指库存现金以及可以随时用于支付的存款。现金等价物，是指本集团持有的期限短、流动性强、易于转换为已知金额现金、价值变动风险很小的投资。</w:t>
              </w:r>
            </w:p>
          </w:sdtContent>
        </w:sdt>
      </w:sdtContent>
    </w:sdt>
    <w:sdt>
      <w:sdtPr>
        <w:rPr>
          <w:rFonts w:asciiTheme="minorEastAsia" w:eastAsiaTheme="minorEastAsia" w:hAnsiTheme="minorEastAsia" w:cs="宋体"/>
          <w:b w:val="0"/>
          <w:bCs w:val="0"/>
          <w:kern w:val="0"/>
          <w:szCs w:val="21"/>
        </w:rPr>
        <w:alias w:val="模块:外币业务和外币报表折算"/>
        <w:tag w:val="_GBC_cff1e1487c3242a8a1be0ce9c2b7a554"/>
        <w:id w:val="3182510"/>
        <w:lock w:val="sdtLocked"/>
        <w:placeholder>
          <w:docPart w:val="GBC22222222222222222222222222222"/>
        </w:placeholder>
      </w:sdtPr>
      <w:sdtEndPr>
        <w:rPr>
          <w:rFonts w:cs="Times New Roman" w:hint="eastAsia"/>
          <w:kern w:val="2"/>
        </w:rPr>
      </w:sdtEndPr>
      <w:sdtContent>
        <w:p w:rsidR="00235333" w:rsidRPr="005D1E47" w:rsidRDefault="002B19DD" w:rsidP="00613904">
          <w:pPr>
            <w:pStyle w:val="3"/>
            <w:numPr>
              <w:ilvl w:val="0"/>
              <w:numId w:val="33"/>
            </w:num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外币业务和外币报表折算</w:t>
          </w:r>
        </w:p>
        <w:sdt>
          <w:sdtPr>
            <w:rPr>
              <w:rFonts w:asciiTheme="minorEastAsia" w:eastAsiaTheme="minorEastAsia" w:hAnsiTheme="minorEastAsia" w:hint="eastAsia"/>
              <w:szCs w:val="21"/>
            </w:rPr>
            <w:alias w:val="外币业务核算方法"/>
            <w:tag w:val="_GBC_1703fe5fc56b42a8972c0906a4ac6d6b"/>
            <w:id w:val="3182509"/>
            <w:lock w:val="sdtLocked"/>
            <w:placeholder>
              <w:docPart w:val="GBC22222222222222222222222222222"/>
            </w:placeholder>
          </w:sdtPr>
          <w:sdtContent>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本集团发生外币业务，采用按照系统合理的方法确定的、与交易发生日即期汇率近似的汇率折算为记账本位币金额。</w:t>
              </w:r>
            </w:p>
            <w:p w:rsidR="00235333" w:rsidRPr="005D1E47" w:rsidRDefault="007E5D8E" w:rsidP="005D1E47">
              <w:pPr>
                <w:spacing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sdtContent>
        </w:sdt>
      </w:sdtContent>
    </w:sdt>
    <w:sdt>
      <w:sdtPr>
        <w:rPr>
          <w:rFonts w:asciiTheme="minorEastAsia" w:eastAsiaTheme="minorEastAsia" w:hAnsiTheme="minorEastAsia" w:cs="宋体"/>
          <w:b w:val="0"/>
          <w:bCs w:val="0"/>
          <w:kern w:val="0"/>
          <w:szCs w:val="21"/>
        </w:rPr>
        <w:alias w:val="模块:金融工具"/>
        <w:tag w:val="_GBC_4b3a058b038b41689d379e6a2726a904"/>
        <w:id w:val="3182512"/>
        <w:lock w:val="sdtLocked"/>
        <w:placeholder>
          <w:docPart w:val="GBC22222222222222222222222222222"/>
        </w:placeholder>
      </w:sdtPr>
      <w:sdtEndPr>
        <w:rPr>
          <w:rFonts w:hint="eastAsia"/>
        </w:rPr>
      </w:sdtEndPr>
      <w:sdtContent>
        <w:p w:rsidR="00235333" w:rsidRPr="005D1E47" w:rsidRDefault="002B19DD" w:rsidP="00613904">
          <w:pPr>
            <w:pStyle w:val="3"/>
            <w:numPr>
              <w:ilvl w:val="0"/>
              <w:numId w:val="33"/>
            </w:numPr>
            <w:spacing w:line="360" w:lineRule="auto"/>
            <w:rPr>
              <w:rFonts w:asciiTheme="minorEastAsia" w:eastAsiaTheme="minorEastAsia" w:hAnsiTheme="minorEastAsia"/>
              <w:szCs w:val="21"/>
            </w:rPr>
          </w:pPr>
          <w:r w:rsidRPr="005D1E47">
            <w:rPr>
              <w:rFonts w:asciiTheme="minorEastAsia" w:eastAsiaTheme="minorEastAsia" w:hAnsiTheme="minorEastAsia"/>
              <w:szCs w:val="21"/>
            </w:rPr>
            <w:t>金融工具</w:t>
          </w:r>
        </w:p>
        <w:sdt>
          <w:sdtPr>
            <w:rPr>
              <w:rFonts w:asciiTheme="minorEastAsia" w:eastAsiaTheme="minorEastAsia" w:hAnsiTheme="minorEastAsia" w:hint="eastAsia"/>
              <w:szCs w:val="21"/>
            </w:rPr>
            <w:alias w:val="金融资产和金融负债的核算方法"/>
            <w:tag w:val="_GBC_b358067bbe2a49bf880c383a5db50d8a"/>
            <w:id w:val="3182511"/>
            <w:lock w:val="sdtLocked"/>
            <w:placeholder>
              <w:docPart w:val="GBC22222222222222222222222222222"/>
            </w:placeholder>
          </w:sdtPr>
          <w:sdtContent>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金融工具是指形成一个企业的金融资产，并形成其他单位的金融负债或权益工具的合同。</w:t>
              </w:r>
            </w:p>
            <w:p w:rsidR="007E5D8E" w:rsidRPr="005D1E47"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1</w:t>
              </w:r>
              <w:r w:rsidRPr="005D1E47">
                <w:rPr>
                  <w:rFonts w:asciiTheme="minorEastAsia" w:eastAsiaTheme="minorEastAsia" w:hAnsiTheme="minorEastAsia" w:hint="eastAsia"/>
                  <w:szCs w:val="21"/>
                </w:rPr>
                <w:t>）金融工具的确认和终止确认</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本集团于成为金融工具合同的一方时确认一项金融资产或金融负债。</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金融资产满足下列条件之一的，终止确认：</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lastRenderedPageBreak/>
                <w:t>①收取该金融资产现金流量的合同权利终止；</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②该金融资产已转移，且符合下述金融资产转移的终止确认条件。</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金融负债的现时义务全部或部分已经解除的，终止确认该金融负债或其一部分。本集团（债务人）与债权人之间签订协议，以承担新金融负债方式替换现存金融负债，且新金融负债与现存金融负债的合同条款实质上不同的，终止确认现存金融负债，并同时确认新金融负债。</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以常规方式买卖金融资产，按交易日进行会计确认和终止确认。</w:t>
              </w:r>
            </w:p>
            <w:p w:rsidR="007E5D8E" w:rsidRPr="005D1E47"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2</w:t>
              </w:r>
              <w:r w:rsidRPr="005D1E47">
                <w:rPr>
                  <w:rFonts w:asciiTheme="minorEastAsia" w:eastAsiaTheme="minorEastAsia" w:hAnsiTheme="minorEastAsia" w:hint="eastAsia"/>
                  <w:szCs w:val="21"/>
                </w:rPr>
                <w:t>）金融资产分类和计量</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本集团的金融资产于初始确认时分为以下四类：以公允价值计量且其变动计入当期损益的金融资产、持有至到期投资、应收款项、可供出售金融资产。金融资产在初始确认时以公允价值计量。对于以公允价值计量且其变动计入当期损益的金融资产，相关交易费用直接计入当期损益，其他类别的金融资产相关交易费用计入其初始确认金额。</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以公允价值计量且其变动计入当期损益的金融资产</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以公允价值计量且其变动计入当期损益的金融资产，包括交易性金融资产和初始确认时指定为以公允价值计量且其变动计入当期损益的金融资产。</w:t>
              </w:r>
              <w:r w:rsidRPr="005D1E47">
                <w:rPr>
                  <w:rFonts w:asciiTheme="minorEastAsia" w:eastAsiaTheme="minorEastAsia" w:hAnsiTheme="minorEastAsia" w:cs="Arial" w:hint="eastAsia"/>
                  <w:snapToGrid w:val="0"/>
                  <w:szCs w:val="21"/>
                </w:rPr>
                <w:t>对于此类金融资产，采用公允价值进行后续计量，公允价值变动形成的利得或损失以及与该等金融资产相关的股利和利息收入计入当期损益。</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持有至到期投资</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持有至到期投资，是指到期日固定、回收金额固定或可确定，且本集团有明确意图和能力持有至到期的非衍生金融资产。</w:t>
              </w:r>
              <w:r w:rsidRPr="005D1E47">
                <w:rPr>
                  <w:rFonts w:asciiTheme="minorEastAsia" w:eastAsiaTheme="minorEastAsia" w:hAnsiTheme="minorEastAsia" w:cs="Arial" w:hint="eastAsia"/>
                  <w:snapToGrid w:val="0"/>
                  <w:szCs w:val="21"/>
                </w:rPr>
                <w:t>持有至到期投资采用实际利率法，按照摊余成本进行后续计量，其终止确认、发生减值或摊销产生的利得或损失，均计入当期损益</w:t>
              </w:r>
              <w:r w:rsidRPr="005D1E47">
                <w:rPr>
                  <w:rFonts w:asciiTheme="minorEastAsia" w:eastAsiaTheme="minorEastAsia" w:hAnsiTheme="minorEastAsia" w:hint="eastAsia"/>
                  <w:szCs w:val="21"/>
                </w:rPr>
                <w:t>。</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应收款项</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应收款项，是指在活跃市场中没有报价、回收金额固定或可确定的非衍生金融资产，包括应收账款和其他应收款等（</w:t>
              </w:r>
              <w:r w:rsidR="00EF2BA5">
                <w:rPr>
                  <w:rFonts w:asciiTheme="minorEastAsia" w:eastAsiaTheme="minorEastAsia" w:hAnsiTheme="minorEastAsia" w:hint="eastAsia"/>
                  <w:szCs w:val="21"/>
                </w:rPr>
                <w:t>（第十</w:t>
              </w:r>
              <w:r w:rsidR="006101F0" w:rsidRPr="00AC07CE">
                <w:rPr>
                  <w:rFonts w:asciiTheme="minorEastAsia" w:eastAsiaTheme="minorEastAsia" w:hAnsiTheme="minorEastAsia" w:hint="eastAsia"/>
                  <w:szCs w:val="21"/>
                </w:rPr>
                <w:t>节 五、</w:t>
              </w:r>
              <w:r w:rsidR="006101F0" w:rsidRPr="00AC07CE">
                <w:rPr>
                  <w:rFonts w:asciiTheme="minorEastAsia" w:eastAsiaTheme="minorEastAsia" w:hAnsiTheme="minorEastAsia"/>
                  <w:szCs w:val="21"/>
                </w:rPr>
                <w:t>1</w:t>
              </w:r>
              <w:r w:rsidR="006101F0" w:rsidRPr="00AC07CE">
                <w:rPr>
                  <w:rFonts w:asciiTheme="minorEastAsia" w:eastAsiaTheme="minorEastAsia" w:hAnsiTheme="minorEastAsia" w:hint="eastAsia"/>
                  <w:szCs w:val="21"/>
                </w:rPr>
                <w:t>1）</w:t>
              </w:r>
              <w:r w:rsidRPr="005D1E47">
                <w:rPr>
                  <w:rFonts w:asciiTheme="minorEastAsia" w:eastAsiaTheme="minorEastAsia" w:hAnsiTheme="minorEastAsia" w:hint="eastAsia"/>
                  <w:szCs w:val="21"/>
                </w:rPr>
                <w:t>）。应收款项采用实际利率法，按摊余成本进行后续计量，在终止确认、发生减值或摊销时产生的利得或损失，计入当期损益。</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可供出售金融资产</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cs="Arial" w:hint="eastAsia"/>
                  <w:snapToGrid w:val="0"/>
                  <w:szCs w:val="21"/>
                </w:rPr>
                <w:t>可供出售金融资产，是指初始确认时即指定为可供出售的非衍生金融资产，以及除上述金融资产类别以外的金融资产。可供出售金融资产采用公允价值进行后续计量，其折溢价采用实际利率法摊销并确认为利息收入。除减值损失及外币货币性金融资产的汇兑差额确认为当期损益外，可供</w:t>
              </w:r>
              <w:r w:rsidRPr="005D1E47">
                <w:rPr>
                  <w:rFonts w:asciiTheme="minorEastAsia" w:eastAsiaTheme="minorEastAsia" w:hAnsiTheme="minorEastAsia" w:cs="Arial" w:hint="eastAsia"/>
                  <w:snapToGrid w:val="0"/>
                  <w:szCs w:val="21"/>
                </w:rPr>
                <w:lastRenderedPageBreak/>
                <w:t>出售金融资产的公允价值变动确认为其他综合收益，在该金融资产终止确认时转出，计入当期损益。与可供出售金融资产相关的股利或利息收入，计入当期损益</w:t>
              </w:r>
              <w:r w:rsidRPr="005D1E47">
                <w:rPr>
                  <w:rFonts w:asciiTheme="minorEastAsia" w:eastAsiaTheme="minorEastAsia" w:hAnsiTheme="minorEastAsia" w:hint="eastAsia"/>
                  <w:szCs w:val="21"/>
                </w:rPr>
                <w:t>。</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cs="Arial" w:hint="eastAsia"/>
                  <w:snapToGrid w:val="0"/>
                  <w:szCs w:val="21"/>
                </w:rPr>
                <w:t>对于在活跃市场中没有报价且其公允价值不能可靠计量的权益工具投资，以及与该权益工具</w:t>
              </w:r>
              <w:r w:rsidRPr="005D1E47">
                <w:rPr>
                  <w:rFonts w:asciiTheme="minorEastAsia" w:eastAsiaTheme="minorEastAsia" w:hAnsiTheme="minorEastAsia" w:hint="eastAsia"/>
                  <w:szCs w:val="21"/>
                </w:rPr>
                <w:t>挂钩并须通过交付该权益工具结算的衍生金融资产，按成本计量。</w:t>
              </w:r>
            </w:p>
            <w:p w:rsidR="007E5D8E" w:rsidRPr="005D1E47"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3</w:t>
              </w:r>
              <w:r w:rsidRPr="005D1E47">
                <w:rPr>
                  <w:rFonts w:asciiTheme="minorEastAsia" w:eastAsiaTheme="minorEastAsia" w:hAnsiTheme="minorEastAsia" w:hint="eastAsia"/>
                  <w:szCs w:val="21"/>
                </w:rPr>
                <w:t>）金融负债分类和计量</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本集团的金融负债于初始确认时分类为：以公允价值计量且其变动计入当期损益的金融负债、其他金融负债。对于未划分为以公允价值计量且其变动计入当期损益的金融负债的，相关交易费用计入其初始确认金额。</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以公允价值计量且其变动计入当期损益的金融负债</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cs="Arial" w:hint="eastAsia"/>
                  <w:snapToGrid w:val="0"/>
                  <w:szCs w:val="21"/>
                </w:rPr>
                <w:t>以公允价值计量且其变动计入当期损益的金融负债，包括交易性金融负债和初始确认时指定为以公允价值计量且其变动计入当期损益的金融负债。对于此类金融负债，按照公允价值进行后续计量，公允价值变动形成的利得或损失以及与该等金融负债相关的股利和利息支出计入当期损益</w:t>
              </w:r>
              <w:r w:rsidRPr="005D1E47">
                <w:rPr>
                  <w:rFonts w:asciiTheme="minorEastAsia" w:eastAsiaTheme="minorEastAsia" w:hAnsiTheme="minorEastAsia" w:hint="eastAsia"/>
                  <w:szCs w:val="21"/>
                </w:rPr>
                <w:t>。</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其他金融负债</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与在活跃市场中没有报价、公允价值不能可靠计量的权益工具挂钩并须通过交付该权益工具结算的衍生金融负债，按照成本进行后续计量。其他金融负债采用实际利率法，按照摊余成本进行后续计量，终止确认或摊销产生的利得或损失计入当期损益。</w:t>
              </w:r>
            </w:p>
            <w:p w:rsidR="007E5D8E" w:rsidRPr="005D1E47" w:rsidRDefault="007E5D8E" w:rsidP="00D671E0">
              <w:pPr>
                <w:snapToGrid w:val="0"/>
                <w:spacing w:afterLines="90" w:line="360" w:lineRule="auto"/>
                <w:rPr>
                  <w:rFonts w:asciiTheme="minorEastAsia" w:eastAsiaTheme="minorEastAsia" w:hAnsiTheme="minorEastAsia" w:cs="Arial"/>
                  <w:snapToGrid w:val="0"/>
                  <w:szCs w:val="21"/>
                </w:rPr>
              </w:pPr>
              <w:r w:rsidRPr="005D1E47">
                <w:rPr>
                  <w:rFonts w:asciiTheme="minorEastAsia" w:eastAsiaTheme="minorEastAsia" w:hAnsiTheme="minorEastAsia" w:cs="Arial" w:hint="eastAsia"/>
                  <w:snapToGrid w:val="0"/>
                  <w:szCs w:val="21"/>
                </w:rPr>
                <w:t>金融负债与权益工具的区分</w:t>
              </w:r>
            </w:p>
            <w:p w:rsidR="007E5D8E" w:rsidRPr="005D1E47" w:rsidRDefault="007E5D8E" w:rsidP="00D671E0">
              <w:pPr>
                <w:snapToGrid w:val="0"/>
                <w:spacing w:afterLines="90" w:line="360" w:lineRule="auto"/>
                <w:rPr>
                  <w:rFonts w:asciiTheme="minorEastAsia" w:eastAsiaTheme="minorEastAsia" w:hAnsiTheme="minorEastAsia" w:cs="Arial"/>
                  <w:snapToGrid w:val="0"/>
                  <w:color w:val="000000" w:themeColor="text1"/>
                  <w:szCs w:val="21"/>
                </w:rPr>
              </w:pPr>
              <w:r w:rsidRPr="005D1E47">
                <w:rPr>
                  <w:rFonts w:asciiTheme="minorEastAsia" w:eastAsiaTheme="minorEastAsia" w:hAnsiTheme="minorEastAsia" w:cs="Arial" w:hint="eastAsia"/>
                  <w:snapToGrid w:val="0"/>
                  <w:color w:val="000000" w:themeColor="text1"/>
                  <w:szCs w:val="21"/>
                </w:rPr>
                <w:t>金融负债，是指符合下列条件之一的负债：</w:t>
              </w:r>
            </w:p>
            <w:p w:rsidR="007E5D8E" w:rsidRPr="005D1E47" w:rsidRDefault="007E5D8E" w:rsidP="00D671E0">
              <w:pPr>
                <w:snapToGrid w:val="0"/>
                <w:spacing w:afterLines="90" w:line="360" w:lineRule="auto"/>
                <w:rPr>
                  <w:rFonts w:asciiTheme="minorEastAsia" w:eastAsiaTheme="minorEastAsia" w:hAnsiTheme="minorEastAsia" w:cs="Arial"/>
                  <w:snapToGrid w:val="0"/>
                  <w:color w:val="000000" w:themeColor="text1"/>
                  <w:szCs w:val="21"/>
                </w:rPr>
              </w:pPr>
              <w:r w:rsidRPr="005D1E47">
                <w:rPr>
                  <w:rFonts w:asciiTheme="minorEastAsia" w:eastAsiaTheme="minorEastAsia" w:hAnsiTheme="minorEastAsia" w:cs="Arial" w:hint="eastAsia"/>
                  <w:snapToGrid w:val="0"/>
                  <w:color w:val="000000" w:themeColor="text1"/>
                  <w:szCs w:val="21"/>
                </w:rPr>
                <w:t>①向其他方交付现金或其他金融资产的合同义务。</w:t>
              </w:r>
            </w:p>
            <w:p w:rsidR="007E5D8E" w:rsidRPr="005D1E47" w:rsidRDefault="007E5D8E" w:rsidP="00D671E0">
              <w:pPr>
                <w:snapToGrid w:val="0"/>
                <w:spacing w:afterLines="90" w:line="360" w:lineRule="auto"/>
                <w:rPr>
                  <w:rFonts w:asciiTheme="minorEastAsia" w:eastAsiaTheme="minorEastAsia" w:hAnsiTheme="minorEastAsia" w:cs="Arial"/>
                  <w:snapToGrid w:val="0"/>
                  <w:color w:val="000000" w:themeColor="text1"/>
                  <w:szCs w:val="21"/>
                </w:rPr>
              </w:pPr>
              <w:r w:rsidRPr="005D1E47">
                <w:rPr>
                  <w:rFonts w:asciiTheme="minorEastAsia" w:eastAsiaTheme="minorEastAsia" w:hAnsiTheme="minorEastAsia" w:cs="Arial" w:hint="eastAsia"/>
                  <w:snapToGrid w:val="0"/>
                  <w:color w:val="000000" w:themeColor="text1"/>
                  <w:szCs w:val="21"/>
                </w:rPr>
                <w:t>②在潜在不利条件下，与其他方交换金融资产或金融负债的合同义务。</w:t>
              </w:r>
            </w:p>
            <w:p w:rsidR="007E5D8E" w:rsidRPr="005D1E47" w:rsidRDefault="007E5D8E" w:rsidP="00D671E0">
              <w:pPr>
                <w:snapToGrid w:val="0"/>
                <w:spacing w:afterLines="90" w:line="360" w:lineRule="auto"/>
                <w:rPr>
                  <w:rFonts w:asciiTheme="minorEastAsia" w:eastAsiaTheme="minorEastAsia" w:hAnsiTheme="minorEastAsia" w:cs="Arial"/>
                  <w:snapToGrid w:val="0"/>
                  <w:color w:val="000000" w:themeColor="text1"/>
                  <w:szCs w:val="21"/>
                </w:rPr>
              </w:pPr>
              <w:r w:rsidRPr="005D1E47">
                <w:rPr>
                  <w:rFonts w:asciiTheme="minorEastAsia" w:eastAsiaTheme="minorEastAsia" w:hAnsiTheme="minorEastAsia" w:cs="Arial" w:hint="eastAsia"/>
                  <w:snapToGrid w:val="0"/>
                  <w:color w:val="000000" w:themeColor="text1"/>
                  <w:szCs w:val="21"/>
                </w:rPr>
                <w:t>③将来须用或可用企业自身权益工具进行结算的非衍生工具合同，且企业根据该合同将交付可变数量的自身权益工具。</w:t>
              </w:r>
            </w:p>
            <w:p w:rsidR="007E5D8E" w:rsidRPr="005D1E47" w:rsidRDefault="007E5D8E" w:rsidP="00D671E0">
              <w:pPr>
                <w:snapToGrid w:val="0"/>
                <w:spacing w:afterLines="90" w:line="360" w:lineRule="auto"/>
                <w:rPr>
                  <w:rFonts w:asciiTheme="minorEastAsia" w:eastAsiaTheme="minorEastAsia" w:hAnsiTheme="minorEastAsia" w:cs="Arial"/>
                  <w:snapToGrid w:val="0"/>
                  <w:color w:val="000000" w:themeColor="text1"/>
                  <w:szCs w:val="21"/>
                </w:rPr>
              </w:pPr>
              <w:r w:rsidRPr="005D1E47">
                <w:rPr>
                  <w:rFonts w:asciiTheme="minorEastAsia" w:eastAsiaTheme="minorEastAsia" w:hAnsiTheme="minorEastAsia" w:cs="Arial" w:hint="eastAsia"/>
                  <w:snapToGrid w:val="0"/>
                  <w:color w:val="000000" w:themeColor="text1"/>
                  <w:szCs w:val="21"/>
                </w:rPr>
                <w:t>④将来须用或可用企业自身权益工具进行结算的衍生工具合同，但以固定数量的自身权益工具交换固定金额的现金或其他金融资产的衍生工具合同除外。</w:t>
              </w:r>
            </w:p>
            <w:p w:rsidR="007E5D8E" w:rsidRPr="005D1E47" w:rsidRDefault="007E5D8E" w:rsidP="00D671E0">
              <w:pPr>
                <w:snapToGrid w:val="0"/>
                <w:spacing w:afterLines="90" w:line="360" w:lineRule="auto"/>
                <w:rPr>
                  <w:rFonts w:asciiTheme="minorEastAsia" w:eastAsiaTheme="minorEastAsia" w:hAnsiTheme="minorEastAsia" w:cs="Arial"/>
                  <w:snapToGrid w:val="0"/>
                  <w:color w:val="000000" w:themeColor="text1"/>
                  <w:szCs w:val="21"/>
                </w:rPr>
              </w:pPr>
              <w:r w:rsidRPr="005D1E47">
                <w:rPr>
                  <w:rFonts w:asciiTheme="minorEastAsia" w:eastAsiaTheme="minorEastAsia" w:hAnsiTheme="minorEastAsia" w:cs="Arial" w:hint="eastAsia"/>
                  <w:snapToGrid w:val="0"/>
                  <w:color w:val="000000" w:themeColor="text1"/>
                  <w:szCs w:val="21"/>
                </w:rPr>
                <w:t>权益工具，是指能证明拥有某个企业在扣除所有负债后的资产中剩余权益的合同。</w:t>
              </w:r>
            </w:p>
            <w:p w:rsidR="007E5D8E" w:rsidRPr="005D1E47" w:rsidRDefault="007E5D8E" w:rsidP="00D671E0">
              <w:pPr>
                <w:snapToGrid w:val="0"/>
                <w:spacing w:afterLines="90" w:line="360" w:lineRule="auto"/>
                <w:rPr>
                  <w:rFonts w:asciiTheme="minorEastAsia" w:eastAsiaTheme="minorEastAsia" w:hAnsiTheme="minorEastAsia" w:cs="Arial"/>
                  <w:snapToGrid w:val="0"/>
                  <w:color w:val="000000" w:themeColor="text1"/>
                  <w:szCs w:val="21"/>
                </w:rPr>
              </w:pPr>
              <w:r w:rsidRPr="005D1E47">
                <w:rPr>
                  <w:rFonts w:asciiTheme="minorEastAsia" w:eastAsiaTheme="minorEastAsia" w:hAnsiTheme="minorEastAsia" w:cs="Arial" w:hint="eastAsia"/>
                  <w:snapToGrid w:val="0"/>
                  <w:color w:val="000000" w:themeColor="text1"/>
                  <w:szCs w:val="21"/>
                </w:rPr>
                <w:lastRenderedPageBreak/>
                <w:t>如果本集团不能无条件地避免以交付现金或其他金融资产来履行一项合同义务，则该合同义务符合金融负债的定义。</w:t>
              </w:r>
            </w:p>
            <w:p w:rsidR="007E5D8E" w:rsidRPr="005D1E47" w:rsidRDefault="007E5D8E" w:rsidP="00D671E0">
              <w:pPr>
                <w:snapToGrid w:val="0"/>
                <w:spacing w:afterLines="90" w:line="360" w:lineRule="auto"/>
                <w:rPr>
                  <w:rFonts w:asciiTheme="minorEastAsia" w:eastAsiaTheme="minorEastAsia" w:hAnsiTheme="minorEastAsia" w:cs="Arial"/>
                  <w:snapToGrid w:val="0"/>
                  <w:color w:val="000000" w:themeColor="text1"/>
                  <w:szCs w:val="21"/>
                </w:rPr>
              </w:pPr>
              <w:r w:rsidRPr="005D1E47">
                <w:rPr>
                  <w:rFonts w:asciiTheme="minorEastAsia" w:eastAsiaTheme="minorEastAsia" w:hAnsiTheme="minorEastAsia" w:cs="Arial" w:hint="eastAsia"/>
                  <w:snapToGrid w:val="0"/>
                  <w:color w:val="000000" w:themeColor="text1"/>
                  <w:szCs w:val="21"/>
                </w:rPr>
                <w:t>如果一项金融工具须用或可用本集团自身权益工具进行结算，需要考虑用于结算该工具的本集团自身权益工具，是作为现金或其他金融资产的替代品，还是为了使该工具持有方享有在发行方扣除所有负债后的资产中的剩余权益。如果是前者，该工具是本集团的金融负债；如果是后者，该工具是本集团的权益工具。</w:t>
              </w:r>
            </w:p>
            <w:p w:rsidR="007E5D8E" w:rsidRPr="005D1E47"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4</w:t>
              </w:r>
              <w:r w:rsidRPr="005D1E47">
                <w:rPr>
                  <w:rFonts w:asciiTheme="minorEastAsia" w:eastAsiaTheme="minorEastAsia" w:hAnsiTheme="minorEastAsia" w:hint="eastAsia"/>
                  <w:szCs w:val="21"/>
                </w:rPr>
                <w:t>）衍生金融工具及嵌入衍生工具</w:t>
              </w:r>
            </w:p>
            <w:p w:rsidR="007E5D8E" w:rsidRPr="005D1E47" w:rsidRDefault="007E5D8E" w:rsidP="00D671E0">
              <w:pPr>
                <w:snapToGrid w:val="0"/>
                <w:spacing w:afterLines="90" w:line="360" w:lineRule="auto"/>
                <w:rPr>
                  <w:rFonts w:asciiTheme="minorEastAsia" w:eastAsiaTheme="minorEastAsia" w:hAnsiTheme="minorEastAsia" w:cs="Arial"/>
                  <w:snapToGrid w:val="0"/>
                  <w:szCs w:val="21"/>
                </w:rPr>
              </w:pPr>
              <w:r w:rsidRPr="005D1E47">
                <w:rPr>
                  <w:rFonts w:asciiTheme="minorEastAsia" w:eastAsiaTheme="minorEastAsia" w:hAnsiTheme="minorEastAsia" w:cs="Arial" w:hint="eastAsia"/>
                  <w:snapToGrid w:val="0"/>
                  <w:szCs w:val="21"/>
                </w:rPr>
                <w:t>本集团衍生金融工具包括</w:t>
              </w:r>
              <w:r w:rsidRPr="005D1E47">
                <w:rPr>
                  <w:rFonts w:asciiTheme="minorEastAsia" w:eastAsiaTheme="minorEastAsia" w:hAnsiTheme="minorEastAsia" w:cs="Arial" w:hint="eastAsia"/>
                  <w:snapToGrid w:val="0"/>
                  <w:color w:val="000000" w:themeColor="text1"/>
                  <w:szCs w:val="21"/>
                </w:rPr>
                <w:t>远期外汇合约、货币汇率互换合同、利率互换合同及外汇期权合同等</w:t>
              </w:r>
              <w:r w:rsidRPr="005D1E47">
                <w:rPr>
                  <w:rFonts w:asciiTheme="minorEastAsia" w:eastAsiaTheme="minorEastAsia" w:hAnsiTheme="minorEastAsia" w:cs="Arial" w:hint="eastAsia"/>
                  <w:snapToGrid w:val="0"/>
                  <w:szCs w:val="21"/>
                </w:rPr>
                <w:t>。初始以衍生交易合同签订当日的公允价值进行计量，并以其公允价值进行后续计量。公允价值为正数的衍生金融工具确认为一项资产，公允价值为负数的确认为一项负债。因公允价值变动而产生的任何不符合套期会计规定的利得或损失，直接计入当期损益。</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对包含嵌入衍生工具的混合工具，如未指定为以公允价值计量且其变动计入当期损益的金融资产或金融负债，嵌入衍生工具与该主合同在经济特征及风险方面不存在紧密关系，且与嵌入衍生工具条件相同，单独存在的工具符合衍生工具定义的，嵌入衍生工具从混合工具中分拆，作为单独的衍生金融工具处理。如果无法在取得时或后续的资产负债表日对嵌入衍生工具进行单独计量，则将混合工具整体指定为以公允价值计量且其变动计入当期损益的金融资产或金融负债。</w:t>
              </w:r>
            </w:p>
            <w:p w:rsidR="007E5D8E" w:rsidRPr="005D1E47"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5</w:t>
              </w:r>
              <w:r w:rsidRPr="005D1E47">
                <w:rPr>
                  <w:rFonts w:asciiTheme="minorEastAsia" w:eastAsiaTheme="minorEastAsia" w:hAnsiTheme="minorEastAsia" w:hint="eastAsia"/>
                  <w:szCs w:val="21"/>
                </w:rPr>
                <w:t>）金融工具的公允价值</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金融资产和金融负债的公允价值确定方法见</w:t>
              </w:r>
              <w:r w:rsidR="00EF2BA5">
                <w:rPr>
                  <w:rFonts w:asciiTheme="minorEastAsia" w:eastAsiaTheme="minorEastAsia" w:hAnsiTheme="minorEastAsia" w:hint="eastAsia"/>
                  <w:szCs w:val="21"/>
                </w:rPr>
                <w:t>第十</w:t>
              </w:r>
              <w:r w:rsidR="005C2DD9" w:rsidRPr="00AC07CE">
                <w:rPr>
                  <w:rFonts w:asciiTheme="minorEastAsia" w:eastAsiaTheme="minorEastAsia" w:hAnsiTheme="minorEastAsia" w:hint="eastAsia"/>
                  <w:szCs w:val="21"/>
                </w:rPr>
                <w:t>节 五、</w:t>
              </w:r>
              <w:r w:rsidR="005C2DD9" w:rsidRPr="00AC07CE">
                <w:rPr>
                  <w:rFonts w:asciiTheme="minorEastAsia" w:eastAsiaTheme="minorEastAsia" w:hAnsiTheme="minorEastAsia"/>
                  <w:szCs w:val="21"/>
                </w:rPr>
                <w:t>1</w:t>
              </w:r>
              <w:r w:rsidR="005C2DD9" w:rsidRPr="00AC07CE">
                <w:rPr>
                  <w:rFonts w:asciiTheme="minorEastAsia" w:eastAsiaTheme="minorEastAsia" w:hAnsiTheme="minorEastAsia" w:hint="eastAsia"/>
                  <w:szCs w:val="21"/>
                </w:rPr>
                <w:t>0。</w:t>
              </w:r>
            </w:p>
            <w:p w:rsidR="007E5D8E" w:rsidRPr="005D1E47"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6</w:t>
              </w:r>
              <w:r w:rsidRPr="005D1E47">
                <w:rPr>
                  <w:rFonts w:asciiTheme="minorEastAsia" w:eastAsiaTheme="minorEastAsia" w:hAnsiTheme="minorEastAsia" w:hint="eastAsia"/>
                  <w:szCs w:val="21"/>
                </w:rPr>
                <w:t>）金融资产减值</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除了以公允价值计量且其变动计入当期损益的金融资产外，本集团于资产负债表日对其他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金融资产发生减值的客观证据，包括下列可观察到的情形：</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①发行方或债务人发生严重财务困难；</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②债务人违反了合同条款，如偿付利息或本金发生违约或逾期等；</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③本集团出于经济或法律等方面因素的考虑，对发生财务困难的债务人作出让步；</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lastRenderedPageBreak/>
                <w:t>④债务人很可能倒闭或者进行其他财务重组；</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⑤因发行方发生重大财务困难，导致金融资产无法在活跃市场继续交易；</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⑥无法辨认一组金融资产中的某项资产的现金流量是否已经减少，但根据公开的数据对其进行总体评价后发现，该组金融资产自初始确认以来的预计未来现金流量确已减少且可计量，包括：</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szCs w:val="21"/>
                </w:rPr>
                <w:tab/>
                <w:t>-</w:t>
              </w:r>
              <w:r w:rsidRPr="005D1E47">
                <w:rPr>
                  <w:rFonts w:asciiTheme="minorEastAsia" w:eastAsiaTheme="minorEastAsia" w:hAnsiTheme="minorEastAsia" w:hint="eastAsia"/>
                  <w:szCs w:val="21"/>
                </w:rPr>
                <w:t>该组金融资产的债务人支付能力逐步恶化；</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szCs w:val="21"/>
                </w:rPr>
                <w:tab/>
                <w:t>-</w:t>
              </w:r>
              <w:r w:rsidRPr="005D1E47">
                <w:rPr>
                  <w:rFonts w:asciiTheme="minorEastAsia" w:eastAsiaTheme="minorEastAsia" w:hAnsiTheme="minorEastAsia" w:hint="eastAsia"/>
                  <w:szCs w:val="21"/>
                </w:rPr>
                <w:t>债务人所在国家或地区经济出现了可能导致该组金融资产无法支付的状况；</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⑦债务人经营所处的技术、市场、经济或法律环境等发生重大不利变化，使权益工具投资人可能无法收回投资成本；</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⑧权益工具投资的公允价值发生严重或非暂时性下跌，如权益工具投资于资产负债表日的公允价值低于其初始投资成本超过</w:t>
              </w:r>
              <w:r w:rsidRPr="005D1E47">
                <w:rPr>
                  <w:rFonts w:asciiTheme="minorEastAsia" w:eastAsiaTheme="minorEastAsia" w:hAnsiTheme="minorEastAsia"/>
                  <w:szCs w:val="21"/>
                </w:rPr>
                <w:t>50%</w:t>
              </w:r>
              <w:r w:rsidRPr="005D1E47">
                <w:rPr>
                  <w:rFonts w:asciiTheme="minorEastAsia" w:eastAsiaTheme="minorEastAsia" w:hAnsiTheme="minorEastAsia" w:hint="eastAsia"/>
                  <w:szCs w:val="21"/>
                </w:rPr>
                <w:t>（含</w:t>
              </w:r>
              <w:r w:rsidRPr="005D1E47">
                <w:rPr>
                  <w:rFonts w:asciiTheme="minorEastAsia" w:eastAsiaTheme="minorEastAsia" w:hAnsiTheme="minorEastAsia"/>
                  <w:szCs w:val="21"/>
                </w:rPr>
                <w:t>50%</w:t>
              </w:r>
              <w:r w:rsidRPr="005D1E47">
                <w:rPr>
                  <w:rFonts w:asciiTheme="minorEastAsia" w:eastAsiaTheme="minorEastAsia" w:hAnsiTheme="minorEastAsia" w:hint="eastAsia"/>
                  <w:szCs w:val="21"/>
                </w:rPr>
                <w:t>）或低于其初始投资成本持续时间超过</w:t>
              </w:r>
              <w:r w:rsidRPr="005D1E47">
                <w:rPr>
                  <w:rFonts w:asciiTheme="minorEastAsia" w:eastAsiaTheme="minorEastAsia" w:hAnsiTheme="minorEastAsia"/>
                  <w:szCs w:val="21"/>
                </w:rPr>
                <w:t>12</w:t>
              </w:r>
              <w:r w:rsidRPr="005D1E47">
                <w:rPr>
                  <w:rFonts w:asciiTheme="minorEastAsia" w:eastAsiaTheme="minorEastAsia" w:hAnsiTheme="minorEastAsia" w:hint="eastAsia"/>
                  <w:szCs w:val="21"/>
                </w:rPr>
                <w:t>个月（含</w:t>
              </w:r>
              <w:r w:rsidRPr="005D1E47">
                <w:rPr>
                  <w:rFonts w:asciiTheme="minorEastAsia" w:eastAsiaTheme="minorEastAsia" w:hAnsiTheme="minorEastAsia"/>
                  <w:szCs w:val="21"/>
                </w:rPr>
                <w:t>12</w:t>
              </w:r>
              <w:r w:rsidRPr="005D1E47">
                <w:rPr>
                  <w:rFonts w:asciiTheme="minorEastAsia" w:eastAsiaTheme="minorEastAsia" w:hAnsiTheme="minorEastAsia" w:hint="eastAsia"/>
                  <w:szCs w:val="21"/>
                </w:rPr>
                <w:t>个月）。</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低于其初始投资成本持续时间超过</w:t>
              </w:r>
              <w:r w:rsidRPr="005D1E47">
                <w:rPr>
                  <w:rFonts w:asciiTheme="minorEastAsia" w:eastAsiaTheme="minorEastAsia" w:hAnsiTheme="minorEastAsia"/>
                  <w:szCs w:val="21"/>
                </w:rPr>
                <w:t>12</w:t>
              </w:r>
              <w:r w:rsidRPr="005D1E47">
                <w:rPr>
                  <w:rFonts w:asciiTheme="minorEastAsia" w:eastAsiaTheme="minorEastAsia" w:hAnsiTheme="minorEastAsia" w:hint="eastAsia"/>
                  <w:szCs w:val="21"/>
                </w:rPr>
                <w:t>个月（含</w:t>
              </w:r>
              <w:r w:rsidRPr="005D1E47">
                <w:rPr>
                  <w:rFonts w:asciiTheme="minorEastAsia" w:eastAsiaTheme="minorEastAsia" w:hAnsiTheme="minorEastAsia"/>
                  <w:szCs w:val="21"/>
                </w:rPr>
                <w:t>12</w:t>
              </w:r>
              <w:r w:rsidRPr="005D1E47">
                <w:rPr>
                  <w:rFonts w:asciiTheme="minorEastAsia" w:eastAsiaTheme="minorEastAsia" w:hAnsiTheme="minorEastAsia" w:hint="eastAsia"/>
                  <w:szCs w:val="21"/>
                </w:rPr>
                <w:t>个月）是指，权益工具投资公允价值月度均值连续</w:t>
              </w:r>
              <w:r w:rsidRPr="005D1E47">
                <w:rPr>
                  <w:rFonts w:asciiTheme="minorEastAsia" w:eastAsiaTheme="minorEastAsia" w:hAnsiTheme="minorEastAsia"/>
                  <w:szCs w:val="21"/>
                </w:rPr>
                <w:t>12</w:t>
              </w:r>
              <w:r w:rsidRPr="005D1E47">
                <w:rPr>
                  <w:rFonts w:asciiTheme="minorEastAsia" w:eastAsiaTheme="minorEastAsia" w:hAnsiTheme="minorEastAsia" w:hint="eastAsia"/>
                  <w:szCs w:val="21"/>
                </w:rPr>
                <w:t>个月均低于其初始投资成本</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⑨其他表明金融资产发生减值的客观证据。</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以摊余成本计量的金融资产</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如果有客观证据表明该金融资产发生减值，则将该金融资产的账面价值减记至预计未来现金流量（不包括尚未发生的未来信用损失）现值，减记金额计入当期损益。预计未来现金流量现值，按照该金融资产原实际利率折现确定，并考虑相关担保物的价值。</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对单项金额重大的金融资产单独进行减值测试，如有客观证据表明其已发生减值，确认减值损失，计入当期损益。对单项金额不重大的金融资产，包括在具有类似信用风险特征的金融资产组合中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本集团对以摊余成本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转回日的摊余成本。</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可供出售金融资产</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lastRenderedPageBreak/>
                <w:t>如果有客观证据表明该金融资产发生减值，原直接计入其他综合收益的因公允价值下降形成的累计损失，予以转出，计入当期损益。该转出的累计损失，为可供出售金融资产的初始取得成本扣除已收回本金和已摊销金额、当前公允价值和原已计入损益的减值损失后的余额。</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cs="Arial" w:hint="eastAsia"/>
                  <w:snapToGrid w:val="0"/>
                  <w:szCs w:val="21"/>
                </w:rPr>
                <w:t>对于已确认减值损失的可供出售债务工具，在随后的会计期间公允价值已上升且客观上与确认原减值损失确认后发生的事项有关的，原确认的减值损失予以转回，计入当期损益。可供出售权益工具投资发生的减值损失，不通过损益转回</w:t>
              </w:r>
              <w:r w:rsidRPr="005D1E47">
                <w:rPr>
                  <w:rFonts w:asciiTheme="minorEastAsia" w:eastAsiaTheme="minorEastAsia" w:hAnsiTheme="minorEastAsia" w:hint="eastAsia"/>
                  <w:szCs w:val="21"/>
                </w:rPr>
                <w:t>。</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以成本计量的金融资产</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在活跃市场中没有报价且其公允价值不能可靠计量的权益工具投资，或与该权益工具挂钩并须通过交付该权益工具结算的衍生金融资产发生减值时，将该金融资产的账面价值，与按照类似金融资产当时市场收益率对未来现金流量折现确定的现值之间的差额，确认为减值损失，计入当期损益。发生的减值损失一经确认，不得转回。</w:t>
              </w:r>
            </w:p>
            <w:p w:rsidR="007E5D8E" w:rsidRPr="005D1E47"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7</w:t>
              </w:r>
              <w:r w:rsidRPr="005D1E47">
                <w:rPr>
                  <w:rFonts w:asciiTheme="minorEastAsia" w:eastAsiaTheme="minorEastAsia" w:hAnsiTheme="minorEastAsia" w:hint="eastAsia"/>
                  <w:szCs w:val="21"/>
                </w:rPr>
                <w:t>）金融资产转移</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cs="Arial" w:hint="eastAsia"/>
                  <w:snapToGrid w:val="0"/>
                  <w:szCs w:val="21"/>
                </w:rPr>
                <w:t>金融资产转移，是指将金融资产让与或交付给该金融资产发行方以外的另一方（转入方）</w:t>
              </w:r>
              <w:r w:rsidRPr="005D1E47">
                <w:rPr>
                  <w:rFonts w:asciiTheme="minorEastAsia" w:eastAsiaTheme="minorEastAsia" w:hAnsiTheme="minorEastAsia" w:hint="eastAsia"/>
                  <w:szCs w:val="21"/>
                </w:rPr>
                <w:t>。</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hint="eastAsia"/>
                  <w:szCs w:val="21"/>
                </w:rPr>
                <w:t>本集团已将金融资产所有权上几乎所有的风险和报酬转移给转入方的，终止确认该金融资产；保留了金融资产所有权上几乎所有的风险和报酬的，不终止确认该金融资产。</w:t>
              </w:r>
            </w:p>
            <w:p w:rsidR="007E5D8E" w:rsidRPr="005D1E47" w:rsidRDefault="007E5D8E" w:rsidP="00D671E0">
              <w:pPr>
                <w:snapToGrid w:val="0"/>
                <w:spacing w:afterLines="90" w:line="360" w:lineRule="auto"/>
                <w:rPr>
                  <w:rFonts w:asciiTheme="minorEastAsia" w:eastAsiaTheme="minorEastAsia" w:hAnsiTheme="minorEastAsia"/>
                  <w:szCs w:val="21"/>
                </w:rPr>
              </w:pPr>
              <w:r w:rsidRPr="005D1E47">
                <w:rPr>
                  <w:rFonts w:asciiTheme="minorEastAsia" w:eastAsiaTheme="minorEastAsia" w:hAnsiTheme="minorEastAsia" w:cs="Arial" w:hint="eastAsia"/>
                  <w:snapToGrid w:val="0"/>
                  <w:szCs w:val="21"/>
                </w:rPr>
                <w:t>本集团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r w:rsidRPr="005D1E47">
                <w:rPr>
                  <w:rFonts w:asciiTheme="minorEastAsia" w:eastAsiaTheme="minorEastAsia" w:hAnsiTheme="minorEastAsia" w:hint="eastAsia"/>
                  <w:szCs w:val="21"/>
                </w:rPr>
                <w:t>。</w:t>
              </w:r>
            </w:p>
            <w:p w:rsidR="007E5D8E" w:rsidRPr="005D1E47"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5D1E47">
                <w:rPr>
                  <w:rFonts w:asciiTheme="minorEastAsia" w:eastAsiaTheme="minorEastAsia" w:hAnsiTheme="minorEastAsia" w:hint="eastAsia"/>
                  <w:szCs w:val="21"/>
                </w:rPr>
                <w:t>（</w:t>
              </w:r>
              <w:r w:rsidRPr="005D1E47">
                <w:rPr>
                  <w:rFonts w:asciiTheme="minorEastAsia" w:eastAsiaTheme="minorEastAsia" w:hAnsiTheme="minorEastAsia"/>
                  <w:szCs w:val="21"/>
                </w:rPr>
                <w:t>8</w:t>
              </w:r>
              <w:r w:rsidRPr="005D1E47">
                <w:rPr>
                  <w:rFonts w:asciiTheme="minorEastAsia" w:eastAsiaTheme="minorEastAsia" w:hAnsiTheme="minorEastAsia" w:hint="eastAsia"/>
                  <w:szCs w:val="21"/>
                </w:rPr>
                <w:t>）金融资产和金融负债的抵销</w:t>
              </w:r>
            </w:p>
            <w:p w:rsidR="006101F0" w:rsidRDefault="007E5D8E" w:rsidP="005D1E47">
              <w:pPr>
                <w:spacing w:line="360" w:lineRule="auto"/>
                <w:rPr>
                  <w:rFonts w:asciiTheme="minorEastAsia" w:eastAsiaTheme="minorEastAsia" w:hAnsiTheme="minorEastAsia" w:cs="Arial"/>
                  <w:snapToGrid w:val="0"/>
                  <w:szCs w:val="21"/>
                </w:rPr>
              </w:pPr>
              <w:r w:rsidRPr="005D1E47">
                <w:rPr>
                  <w:rFonts w:asciiTheme="minorEastAsia" w:eastAsiaTheme="minorEastAsia" w:hAnsiTheme="minorEastAsia" w:cs="Arial" w:hint="eastAsia"/>
                  <w:snapToGrid w:val="0"/>
                  <w:szCs w:val="21"/>
                </w:rPr>
                <w:t>当本集团具有抵销已确认金融资产和金融负债的法定权利，且目前可执行该种法定权利，同时本集团计划以净额结算或同时变现该金融资产和清偿该金融负债时，金融资产和金融负债以相互抵销后的金额在资产负债表内列示。除此以外，金融资产和金融负债在资产负债表内分别列示，不予相互抵销。</w:t>
              </w:r>
            </w:p>
            <w:p w:rsidR="00235333" w:rsidRPr="005D1E47" w:rsidRDefault="00BE4BB4" w:rsidP="005D1E47">
              <w:pPr>
                <w:spacing w:line="360" w:lineRule="auto"/>
                <w:rPr>
                  <w:rFonts w:asciiTheme="minorEastAsia" w:eastAsiaTheme="minorEastAsia" w:hAnsiTheme="minorEastAsia"/>
                  <w:szCs w:val="21"/>
                </w:rPr>
              </w:pPr>
            </w:p>
          </w:sdtContent>
        </w:sdt>
      </w:sdtContent>
    </w:sdt>
    <w:p w:rsidR="00235333" w:rsidRDefault="002B19DD" w:rsidP="00613904">
      <w:pPr>
        <w:pStyle w:val="3"/>
        <w:numPr>
          <w:ilvl w:val="0"/>
          <w:numId w:val="33"/>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3182515"/>
        <w:lock w:val="sdtLocked"/>
        <w:placeholder>
          <w:docPart w:val="GBC22222222222222222222222222222"/>
        </w:placeholder>
      </w:sdtPr>
      <w:sdtEndPr>
        <w:rPr>
          <w:rFonts w:cs="Times New Roman" w:hint="eastAsia"/>
        </w:rPr>
      </w:sdtEndPr>
      <w:sdtContent>
        <w:p w:rsidR="00235333" w:rsidRDefault="002B19DD" w:rsidP="00613904">
          <w:pPr>
            <w:pStyle w:val="4"/>
            <w:numPr>
              <w:ilvl w:val="0"/>
              <w:numId w:val="34"/>
            </w:numPr>
          </w:pPr>
          <w:r>
            <w:t>单项金额重大并单</w:t>
          </w:r>
          <w:r>
            <w:rPr>
              <w:rFonts w:hint="eastAsia"/>
            </w:rPr>
            <w:t>独</w:t>
          </w:r>
          <w:r>
            <w:t>计提坏账准备的应收款项</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235333" w:rsidTr="00F96290">
            <w:tc>
              <w:tcPr>
                <w:tcW w:w="2532" w:type="pct"/>
              </w:tcPr>
              <w:p w:rsidR="00235333" w:rsidRDefault="002B19DD">
                <w:pPr>
                  <w:rPr>
                    <w:szCs w:val="21"/>
                  </w:rPr>
                </w:pPr>
                <w:r>
                  <w:rPr>
                    <w:szCs w:val="21"/>
                  </w:rPr>
                  <w:t>单项金额重大的判断依据或金额标准</w:t>
                </w:r>
              </w:p>
            </w:tc>
            <w:sdt>
              <w:sdtPr>
                <w:rPr>
                  <w:rFonts w:hint="eastAsia"/>
                  <w:szCs w:val="21"/>
                </w:rPr>
                <w:alias w:val="单项金额重大的应收款项坏账准备的确认标准"/>
                <w:tag w:val="_GBC_02a9e9ed5c384de3ac907a34ffb0fede"/>
                <w:id w:val="3182513"/>
                <w:lock w:val="sdtLocked"/>
              </w:sdtPr>
              <w:sdtContent>
                <w:tc>
                  <w:tcPr>
                    <w:tcW w:w="2468" w:type="pct"/>
                  </w:tcPr>
                  <w:p w:rsidR="00235333" w:rsidRDefault="007E5D8E" w:rsidP="007E5D8E">
                    <w:pPr>
                      <w:rPr>
                        <w:szCs w:val="21"/>
                      </w:rPr>
                    </w:pPr>
                    <w:r>
                      <w:rPr>
                        <w:rFonts w:hint="eastAsia"/>
                        <w:szCs w:val="21"/>
                      </w:rPr>
                      <w:t>涉诉款项、客户信用状况恶化的应收款项</w:t>
                    </w:r>
                  </w:p>
                </w:tc>
              </w:sdtContent>
            </w:sdt>
          </w:tr>
          <w:tr w:rsidR="00235333" w:rsidTr="00F96290">
            <w:tc>
              <w:tcPr>
                <w:tcW w:w="2532" w:type="pct"/>
              </w:tcPr>
              <w:p w:rsidR="00235333" w:rsidRDefault="002B19DD">
                <w:pPr>
                  <w:rPr>
                    <w:szCs w:val="21"/>
                  </w:rPr>
                </w:pPr>
                <w:r>
                  <w:rPr>
                    <w:szCs w:val="21"/>
                  </w:rPr>
                  <w:t>单项金额重大并单项计提坏账准备的计提方法</w:t>
                </w:r>
              </w:p>
            </w:tc>
            <w:sdt>
              <w:sdtPr>
                <w:rPr>
                  <w:rFonts w:hint="eastAsia"/>
                  <w:szCs w:val="21"/>
                </w:rPr>
                <w:alias w:val="单项金额重大的应收款项坏账准备的计提方法"/>
                <w:tag w:val="_GBC_8fa48e3f5d284ab18eb68532bad84e3d"/>
                <w:id w:val="3182514"/>
                <w:lock w:val="sdtLocked"/>
              </w:sdtPr>
              <w:sdtContent>
                <w:tc>
                  <w:tcPr>
                    <w:tcW w:w="2468" w:type="pct"/>
                  </w:tcPr>
                  <w:p w:rsidR="00235333" w:rsidRDefault="007E5D8E" w:rsidP="007E5D8E">
                    <w:pPr>
                      <w:rPr>
                        <w:szCs w:val="21"/>
                      </w:rPr>
                    </w:pPr>
                    <w:r>
                      <w:rPr>
                        <w:rFonts w:hint="eastAsia"/>
                        <w:szCs w:val="21"/>
                      </w:rPr>
                      <w:t>根据其未来现金流量现值低于其账面价值的差额计提坏账准备</w:t>
                    </w:r>
                  </w:p>
                </w:tc>
              </w:sdtContent>
            </w:sdt>
          </w:tr>
        </w:tbl>
      </w:sdtContent>
    </w:sdt>
    <w:p w:rsidR="00235333" w:rsidRDefault="00235333"/>
    <w:p w:rsidR="00235333" w:rsidRDefault="002B19DD" w:rsidP="00613904">
      <w:pPr>
        <w:pStyle w:val="4"/>
        <w:numPr>
          <w:ilvl w:val="0"/>
          <w:numId w:val="34"/>
        </w:numPr>
      </w:pPr>
      <w:r>
        <w:rPr>
          <w:rFonts w:hint="eastAsia"/>
        </w:rPr>
        <w:lastRenderedPageBreak/>
        <w:t>按信用风险特征组合计提坏账准备的应收款项：</w:t>
      </w:r>
    </w:p>
    <w:sdt>
      <w:sdtPr>
        <w:rPr>
          <w:rFonts w:cstheme="minorBidi"/>
          <w:kern w:val="2"/>
          <w:szCs w:val="21"/>
        </w:rPr>
        <w:alias w:val="模块:按组合计提坏账准备应收款项"/>
        <w:tag w:val="_GBC_8f8efa32335c4dda8872c175bbc98aa6"/>
        <w:id w:val="3182525"/>
        <w:lock w:val="sdtLocked"/>
        <w:placeholder>
          <w:docPart w:val="GBC22222222222222222222222222222"/>
        </w:placeholder>
      </w:sdtPr>
      <w:sdtEndPr>
        <w:rPr>
          <w:rFonts w:cs="Times New Roman" w:hint="eastAsia"/>
        </w:rPr>
      </w:sdtEnd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235333" w:rsidTr="00F96290">
            <w:tc>
              <w:tcPr>
                <w:tcW w:w="5000" w:type="pct"/>
                <w:gridSpan w:val="2"/>
              </w:tcPr>
              <w:p w:rsidR="00235333" w:rsidRDefault="002B19DD">
                <w:pPr>
                  <w:rPr>
                    <w:szCs w:val="21"/>
                  </w:rPr>
                </w:pPr>
                <w:r>
                  <w:rPr>
                    <w:rFonts w:hint="eastAsia"/>
                    <w:szCs w:val="21"/>
                  </w:rPr>
                  <w:t>按信用风险特征组合计提坏账准备的计提方法（账龄分析法、余额百分比法、其他方法）</w:t>
                </w:r>
              </w:p>
            </w:tc>
          </w:tr>
          <w:sdt>
            <w:sdtPr>
              <w:rPr>
                <w:rFonts w:cstheme="minorBidi"/>
                <w:kern w:val="2"/>
                <w:szCs w:val="21"/>
              </w:rPr>
              <w:alias w:val="按信用风险特征组合计提坏账准备的应收款项明细"/>
              <w:tag w:val="_GBC_757caf6360334ab4802eb9d1db5ddf44"/>
              <w:id w:val="3182518"/>
              <w:lock w:val="sdtLocked"/>
            </w:sdtPr>
            <w:sdtContent>
              <w:tr w:rsidR="00235333" w:rsidTr="00F96290">
                <w:sdt>
                  <w:sdtPr>
                    <w:rPr>
                      <w:rFonts w:cstheme="minorBidi"/>
                      <w:kern w:val="2"/>
                      <w:szCs w:val="21"/>
                    </w:rPr>
                    <w:alias w:val="按信用风险特征组合计提坏账准备的应收款项明细-组合名称"/>
                    <w:tag w:val="_GBC_6310d006f2d94cf7b43e56f6f3fda59f"/>
                    <w:id w:val="3182516"/>
                    <w:lock w:val="sdtLocked"/>
                  </w:sdtPr>
                  <w:sdtEndPr>
                    <w:rPr>
                      <w:rFonts w:cs="Times New Roman"/>
                      <w:kern w:val="0"/>
                      <w:sz w:val="20"/>
                    </w:rPr>
                  </w:sdtEndPr>
                  <w:sdtContent>
                    <w:tc>
                      <w:tcPr>
                        <w:tcW w:w="2532" w:type="pct"/>
                      </w:tcPr>
                      <w:p w:rsidR="00235333" w:rsidRDefault="007E5D8E">
                        <w:pPr>
                          <w:rPr>
                            <w:szCs w:val="21"/>
                          </w:rPr>
                        </w:pPr>
                        <w:r>
                          <w:rPr>
                            <w:rFonts w:cstheme="minorBidi" w:hint="eastAsia"/>
                            <w:kern w:val="2"/>
                            <w:szCs w:val="21"/>
                          </w:rPr>
                          <w:t>账龄组合</w:t>
                        </w:r>
                      </w:p>
                    </w:tc>
                  </w:sdtContent>
                </w:sdt>
                <w:sdt>
                  <w:sdtPr>
                    <w:rPr>
                      <w:szCs w:val="21"/>
                    </w:rPr>
                    <w:alias w:val="按信用风险特征组合计提坏账准备的应收款项明细-应收账款计提坏账准备方法"/>
                    <w:tag w:val="_GBC_f0223d8eed774f6d88e69c4a34cefffc"/>
                    <w:id w:val="3182517"/>
                    <w:lock w:val="sdtLocked"/>
                  </w:sdtPr>
                  <w:sdtContent>
                    <w:tc>
                      <w:tcPr>
                        <w:tcW w:w="2468" w:type="pct"/>
                      </w:tcPr>
                      <w:p w:rsidR="00235333" w:rsidRDefault="007E5D8E">
                        <w:pPr>
                          <w:rPr>
                            <w:szCs w:val="21"/>
                          </w:rPr>
                        </w:pPr>
                        <w:r>
                          <w:rPr>
                            <w:rFonts w:hint="eastAsia"/>
                            <w:szCs w:val="21"/>
                          </w:rPr>
                          <w:t>账龄分析法</w:t>
                        </w:r>
                      </w:p>
                    </w:tc>
                  </w:sdtContent>
                </w:sdt>
              </w:tr>
            </w:sdtContent>
          </w:sdt>
          <w:sdt>
            <w:sdtPr>
              <w:rPr>
                <w:rFonts w:cstheme="minorBidi"/>
                <w:kern w:val="2"/>
                <w:szCs w:val="21"/>
              </w:rPr>
              <w:alias w:val="按信用风险特征组合计提坏账准备的应收款项明细"/>
              <w:tag w:val="_GBC_757caf6360334ab4802eb9d1db5ddf44"/>
              <w:id w:val="3182521"/>
              <w:lock w:val="sdtLocked"/>
            </w:sdtPr>
            <w:sdtContent>
              <w:tr w:rsidR="00235333" w:rsidTr="00F96290">
                <w:sdt>
                  <w:sdtPr>
                    <w:rPr>
                      <w:rFonts w:cstheme="minorBidi"/>
                      <w:kern w:val="2"/>
                      <w:szCs w:val="21"/>
                    </w:rPr>
                    <w:alias w:val="按信用风险特征组合计提坏账准备的应收款项明细-组合名称"/>
                    <w:tag w:val="_GBC_6310d006f2d94cf7b43e56f6f3fda59f"/>
                    <w:id w:val="3182519"/>
                    <w:lock w:val="sdtLocked"/>
                  </w:sdtPr>
                  <w:sdtEndPr>
                    <w:rPr>
                      <w:rFonts w:cs="Times New Roman"/>
                      <w:kern w:val="0"/>
                      <w:sz w:val="20"/>
                    </w:rPr>
                  </w:sdtEndPr>
                  <w:sdtContent>
                    <w:tc>
                      <w:tcPr>
                        <w:tcW w:w="2532" w:type="pct"/>
                      </w:tcPr>
                      <w:p w:rsidR="00235333" w:rsidRDefault="007E5D8E">
                        <w:pPr>
                          <w:rPr>
                            <w:szCs w:val="21"/>
                          </w:rPr>
                        </w:pPr>
                        <w:r>
                          <w:rPr>
                            <w:rFonts w:cstheme="minorBidi" w:hint="eastAsia"/>
                            <w:kern w:val="2"/>
                            <w:szCs w:val="21"/>
                          </w:rPr>
                          <w:t>应收出口退税款</w:t>
                        </w:r>
                      </w:p>
                    </w:tc>
                  </w:sdtContent>
                </w:sdt>
                <w:sdt>
                  <w:sdtPr>
                    <w:rPr>
                      <w:szCs w:val="21"/>
                    </w:rPr>
                    <w:alias w:val="按信用风险特征组合计提坏账准备的应收款项明细-应收账款计提坏账准备方法"/>
                    <w:tag w:val="_GBC_f0223d8eed774f6d88e69c4a34cefffc"/>
                    <w:id w:val="3182520"/>
                    <w:lock w:val="sdtLocked"/>
                  </w:sdtPr>
                  <w:sdtContent>
                    <w:tc>
                      <w:tcPr>
                        <w:tcW w:w="2468" w:type="pct"/>
                      </w:tcPr>
                      <w:p w:rsidR="00235333" w:rsidRDefault="007E5D8E">
                        <w:pPr>
                          <w:rPr>
                            <w:szCs w:val="21"/>
                          </w:rPr>
                        </w:pPr>
                        <w:r>
                          <w:rPr>
                            <w:rFonts w:hint="eastAsia"/>
                            <w:szCs w:val="21"/>
                          </w:rPr>
                          <w:t>以历史损失率为基础</w:t>
                        </w:r>
                      </w:p>
                    </w:tc>
                  </w:sdtContent>
                </w:sdt>
              </w:tr>
            </w:sdtContent>
          </w:sdt>
          <w:sdt>
            <w:sdtPr>
              <w:rPr>
                <w:rFonts w:cstheme="minorBidi"/>
                <w:kern w:val="2"/>
                <w:szCs w:val="21"/>
              </w:rPr>
              <w:alias w:val="按信用风险特征组合计提坏账准备的应收款项明细"/>
              <w:tag w:val="_GBC_757caf6360334ab4802eb9d1db5ddf44"/>
              <w:id w:val="3182524"/>
              <w:lock w:val="sdtLocked"/>
            </w:sdtPr>
            <w:sdtEndPr>
              <w:rPr>
                <w:rFonts w:cs="宋体"/>
                <w:kern w:val="0"/>
              </w:rPr>
            </w:sdtEndPr>
            <w:sdtContent>
              <w:tr w:rsidR="007E5D8E" w:rsidTr="00F96290">
                <w:sdt>
                  <w:sdtPr>
                    <w:rPr>
                      <w:rFonts w:cstheme="minorBidi"/>
                      <w:kern w:val="2"/>
                      <w:szCs w:val="21"/>
                    </w:rPr>
                    <w:alias w:val="按信用风险特征组合计提坏账准备的应收款项明细-组合名称"/>
                    <w:tag w:val="_GBC_6310d006f2d94cf7b43e56f6f3fda59f"/>
                    <w:id w:val="3182522"/>
                    <w:lock w:val="sdtLocked"/>
                  </w:sdtPr>
                  <w:sdtContent>
                    <w:tc>
                      <w:tcPr>
                        <w:tcW w:w="2532" w:type="pct"/>
                      </w:tcPr>
                      <w:p w:rsidR="007E5D8E" w:rsidRDefault="007E5D8E">
                        <w:pPr>
                          <w:rPr>
                            <w:rFonts w:cstheme="minorBidi"/>
                            <w:kern w:val="2"/>
                            <w:szCs w:val="21"/>
                          </w:rPr>
                        </w:pPr>
                        <w:r>
                          <w:rPr>
                            <w:rFonts w:cstheme="minorBidi" w:hint="eastAsia"/>
                            <w:kern w:val="2"/>
                            <w:szCs w:val="21"/>
                          </w:rPr>
                          <w:t>合并范围内关联方应收款项</w:t>
                        </w:r>
                      </w:p>
                    </w:tc>
                  </w:sdtContent>
                </w:sdt>
                <w:sdt>
                  <w:sdtPr>
                    <w:rPr>
                      <w:szCs w:val="21"/>
                    </w:rPr>
                    <w:alias w:val="按信用风险特征组合计提坏账准备的应收款项明细-应收账款计提坏账准备方法"/>
                    <w:tag w:val="_GBC_f0223d8eed774f6d88e69c4a34cefffc"/>
                    <w:id w:val="3182523"/>
                    <w:lock w:val="sdtLocked"/>
                  </w:sdtPr>
                  <w:sdtContent>
                    <w:tc>
                      <w:tcPr>
                        <w:tcW w:w="2468" w:type="pct"/>
                      </w:tcPr>
                      <w:p w:rsidR="007E5D8E" w:rsidRDefault="007E5D8E">
                        <w:pPr>
                          <w:rPr>
                            <w:szCs w:val="21"/>
                          </w:rPr>
                        </w:pPr>
                        <w:r>
                          <w:rPr>
                            <w:rFonts w:hint="eastAsia"/>
                            <w:szCs w:val="21"/>
                          </w:rPr>
                          <w:t>以历史损失率为基础</w:t>
                        </w:r>
                      </w:p>
                    </w:tc>
                  </w:sdtContent>
                </w:sdt>
              </w:tr>
            </w:sdtContent>
          </w:sdt>
        </w:tbl>
        <w:p w:rsidR="00235333" w:rsidRDefault="00BE4BB4">
          <w:pPr>
            <w:rPr>
              <w:szCs w:val="21"/>
            </w:rPr>
          </w:pPr>
        </w:p>
      </w:sdtContent>
    </w:sdt>
    <w:sdt>
      <w:sdtPr>
        <w:rPr>
          <w:szCs w:val="21"/>
        </w:rPr>
        <w:alias w:val="模块:组合中，采用账龄分析法计提坏账准备的"/>
        <w:tag w:val="_GBC_d2b0bcab648248b28260e0b64daec338"/>
        <w:id w:val="3182557"/>
        <w:lock w:val="sdtLocked"/>
        <w:placeholder>
          <w:docPart w:val="GBC22222222222222222222222222222"/>
        </w:placeholder>
      </w:sdtPr>
      <w:sdtEndPr>
        <w:rPr>
          <w:rFonts w:hint="eastAsia"/>
        </w:rPr>
      </w:sdtEndPr>
      <w:sdtContent>
        <w:p w:rsidR="00235333" w:rsidRDefault="002B19DD">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3182526"/>
            <w:lock w:val="sdtLocked"/>
            <w:placeholder>
              <w:docPart w:val="GBC22222222222222222222222222222"/>
            </w:placeholder>
          </w:sdtPr>
          <w:sdtContent>
            <w:p w:rsidR="00235333" w:rsidRDefault="00BE4BB4">
              <w:pPr>
                <w:rPr>
                  <w:szCs w:val="21"/>
                </w:rPr>
              </w:pPr>
              <w:r>
                <w:rPr>
                  <w:szCs w:val="21"/>
                </w:rPr>
                <w:fldChar w:fldCharType="begin"/>
              </w:r>
              <w:r w:rsidR="007E5D8E">
                <w:rPr>
                  <w:szCs w:val="21"/>
                </w:rPr>
                <w:instrText xml:space="preserve"> MACROBUTTON  SnrToggleCheckbox √适用 </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963"/>
            <w:gridCol w:w="2964"/>
          </w:tblGrid>
          <w:tr w:rsidR="00235333" w:rsidTr="007C634C">
            <w:tc>
              <w:tcPr>
                <w:tcW w:w="1725" w:type="pct"/>
                <w:vAlign w:val="center"/>
              </w:tcPr>
              <w:p w:rsidR="00235333" w:rsidRDefault="002B19DD">
                <w:pPr>
                  <w:jc w:val="center"/>
                  <w:rPr>
                    <w:szCs w:val="21"/>
                  </w:rPr>
                </w:pPr>
                <w:r>
                  <w:rPr>
                    <w:szCs w:val="21"/>
                  </w:rPr>
                  <w:t>账龄</w:t>
                </w:r>
              </w:p>
            </w:tc>
            <w:tc>
              <w:tcPr>
                <w:tcW w:w="1637" w:type="pct"/>
                <w:vAlign w:val="center"/>
              </w:tcPr>
              <w:p w:rsidR="00235333" w:rsidRDefault="002B19DD">
                <w:pPr>
                  <w:jc w:val="center"/>
                  <w:rPr>
                    <w:szCs w:val="21"/>
                  </w:rPr>
                </w:pPr>
                <w:r>
                  <w:rPr>
                    <w:szCs w:val="21"/>
                  </w:rPr>
                  <w:t>应收账款计提比例(%)</w:t>
                </w:r>
              </w:p>
            </w:tc>
            <w:tc>
              <w:tcPr>
                <w:tcW w:w="1638" w:type="pct"/>
                <w:vAlign w:val="center"/>
              </w:tcPr>
              <w:p w:rsidR="00235333" w:rsidRDefault="002B19DD">
                <w:pPr>
                  <w:jc w:val="center"/>
                  <w:rPr>
                    <w:szCs w:val="21"/>
                  </w:rPr>
                </w:pPr>
                <w:r>
                  <w:rPr>
                    <w:rFonts w:hint="eastAsia"/>
                    <w:szCs w:val="21"/>
                  </w:rPr>
                  <w:t>其他应收款计提比例</w:t>
                </w:r>
                <w:r>
                  <w:rPr>
                    <w:szCs w:val="21"/>
                  </w:rPr>
                  <w:t>(%)</w:t>
                </w:r>
              </w:p>
            </w:tc>
          </w:tr>
          <w:tr w:rsidR="00235333" w:rsidTr="00F96290">
            <w:tc>
              <w:tcPr>
                <w:tcW w:w="1725" w:type="pct"/>
              </w:tcPr>
              <w:p w:rsidR="00235333" w:rsidRDefault="002B19DD">
                <w:pPr>
                  <w:rPr>
                    <w:szCs w:val="21"/>
                  </w:rPr>
                </w:pPr>
                <w:r>
                  <w:rPr>
                    <w:szCs w:val="21"/>
                  </w:rPr>
                  <w:t>1年以内（含1年）</w:t>
                </w:r>
              </w:p>
            </w:tc>
            <w:sdt>
              <w:sdtPr>
                <w:rPr>
                  <w:szCs w:val="21"/>
                </w:rPr>
                <w:alias w:val="应收账款一年以内坏账准备比例"/>
                <w:tag w:val="_GBC_46003ec566c8444eb7f90175f4fea94f"/>
                <w:id w:val="3182527"/>
                <w:lock w:val="sdtLocked"/>
              </w:sdtPr>
              <w:sdtContent>
                <w:tc>
                  <w:tcPr>
                    <w:tcW w:w="1637" w:type="pct"/>
                  </w:tcPr>
                  <w:p w:rsidR="00235333" w:rsidRDefault="007E5D8E" w:rsidP="007E5D8E">
                    <w:pPr>
                      <w:jc w:val="right"/>
                      <w:rPr>
                        <w:szCs w:val="21"/>
                      </w:rPr>
                    </w:pPr>
                    <w:r>
                      <w:rPr>
                        <w:rFonts w:hint="eastAsia"/>
                        <w:szCs w:val="21"/>
                      </w:rPr>
                      <w:t>5</w:t>
                    </w:r>
                  </w:p>
                </w:tc>
              </w:sdtContent>
            </w:sdt>
            <w:sdt>
              <w:sdtPr>
                <w:rPr>
                  <w:szCs w:val="21"/>
                </w:rPr>
                <w:alias w:val="其他应收款一年以内坏账准备比例"/>
                <w:tag w:val="_GBC_31e987a46c3a48d2ac2d334c18f84ffb"/>
                <w:id w:val="3182528"/>
                <w:lock w:val="sdtLocked"/>
              </w:sdtPr>
              <w:sdtContent>
                <w:tc>
                  <w:tcPr>
                    <w:tcW w:w="1638" w:type="pct"/>
                  </w:tcPr>
                  <w:p w:rsidR="00235333" w:rsidRDefault="007E5D8E" w:rsidP="007E5D8E">
                    <w:pPr>
                      <w:jc w:val="right"/>
                      <w:rPr>
                        <w:szCs w:val="21"/>
                      </w:rPr>
                    </w:pPr>
                    <w:r>
                      <w:rPr>
                        <w:rFonts w:hint="eastAsia"/>
                        <w:szCs w:val="21"/>
                      </w:rPr>
                      <w:t>5</w:t>
                    </w:r>
                  </w:p>
                </w:tc>
              </w:sdtContent>
            </w:sdt>
          </w:tr>
          <w:tr w:rsidR="00235333" w:rsidTr="00F96290">
            <w:tc>
              <w:tcPr>
                <w:tcW w:w="5000" w:type="pct"/>
                <w:gridSpan w:val="3"/>
              </w:tcPr>
              <w:p w:rsidR="00235333" w:rsidRDefault="002B19DD">
                <w:pPr>
                  <w:rPr>
                    <w:szCs w:val="21"/>
                  </w:rPr>
                </w:pPr>
                <w:r>
                  <w:rPr>
                    <w:rFonts w:hint="eastAsia"/>
                    <w:szCs w:val="21"/>
                  </w:rPr>
                  <w:t>其中：</w:t>
                </w:r>
                <w:r>
                  <w:rPr>
                    <w:szCs w:val="21"/>
                  </w:rPr>
                  <w:t>1年以内分项，可添加行</w:t>
                </w:r>
              </w:p>
            </w:tc>
          </w:tr>
          <w:tr w:rsidR="00235333" w:rsidTr="00F96290">
            <w:tc>
              <w:tcPr>
                <w:tcW w:w="1725" w:type="pct"/>
              </w:tcPr>
              <w:p w:rsidR="00235333" w:rsidRDefault="002B19DD">
                <w:pPr>
                  <w:rPr>
                    <w:szCs w:val="21"/>
                  </w:rPr>
                </w:pPr>
                <w:r>
                  <w:rPr>
                    <w:szCs w:val="21"/>
                  </w:rPr>
                  <w:t>1－2年</w:t>
                </w:r>
              </w:p>
            </w:tc>
            <w:sdt>
              <w:sdtPr>
                <w:rPr>
                  <w:szCs w:val="21"/>
                </w:rPr>
                <w:alias w:val="应收账款一至二年坏账准备比例"/>
                <w:tag w:val="_GBC_511f8d0ead4e4f498b5ac4a478562173"/>
                <w:id w:val="3182537"/>
                <w:lock w:val="sdtLocked"/>
              </w:sdtPr>
              <w:sdtContent>
                <w:tc>
                  <w:tcPr>
                    <w:tcW w:w="1637" w:type="pct"/>
                  </w:tcPr>
                  <w:p w:rsidR="00235333" w:rsidRDefault="007E5D8E" w:rsidP="007E5D8E">
                    <w:pPr>
                      <w:jc w:val="right"/>
                      <w:rPr>
                        <w:szCs w:val="21"/>
                      </w:rPr>
                    </w:pPr>
                    <w:r>
                      <w:rPr>
                        <w:rFonts w:hint="eastAsia"/>
                        <w:szCs w:val="21"/>
                      </w:rPr>
                      <w:t>10</w:t>
                    </w:r>
                  </w:p>
                </w:tc>
              </w:sdtContent>
            </w:sdt>
            <w:sdt>
              <w:sdtPr>
                <w:rPr>
                  <w:szCs w:val="21"/>
                </w:rPr>
                <w:alias w:val="其他应收款一至二年坏账准备比例"/>
                <w:tag w:val="_GBC_5770006459d54f8fab0e11578e8fe531"/>
                <w:id w:val="3182538"/>
                <w:lock w:val="sdtLocked"/>
              </w:sdtPr>
              <w:sdtContent>
                <w:tc>
                  <w:tcPr>
                    <w:tcW w:w="1638" w:type="pct"/>
                  </w:tcPr>
                  <w:p w:rsidR="00235333" w:rsidRDefault="007E5D8E" w:rsidP="007E5D8E">
                    <w:pPr>
                      <w:jc w:val="right"/>
                      <w:rPr>
                        <w:szCs w:val="21"/>
                      </w:rPr>
                    </w:pPr>
                    <w:r>
                      <w:rPr>
                        <w:rFonts w:hint="eastAsia"/>
                        <w:szCs w:val="21"/>
                      </w:rPr>
                      <w:t>10</w:t>
                    </w:r>
                  </w:p>
                </w:tc>
              </w:sdtContent>
            </w:sdt>
          </w:tr>
          <w:tr w:rsidR="00235333" w:rsidTr="00F96290">
            <w:tc>
              <w:tcPr>
                <w:tcW w:w="1725" w:type="pct"/>
              </w:tcPr>
              <w:p w:rsidR="00235333" w:rsidRDefault="002B19DD">
                <w:pPr>
                  <w:rPr>
                    <w:szCs w:val="21"/>
                  </w:rPr>
                </w:pPr>
                <w:r>
                  <w:rPr>
                    <w:szCs w:val="21"/>
                  </w:rPr>
                  <w:t>2－3年</w:t>
                </w:r>
              </w:p>
            </w:tc>
            <w:sdt>
              <w:sdtPr>
                <w:rPr>
                  <w:szCs w:val="21"/>
                </w:rPr>
                <w:alias w:val="应收账款二至三年坏账准备比例"/>
                <w:tag w:val="_GBC_37b64976c1bb46908f10f7112137ba4b"/>
                <w:id w:val="3182539"/>
                <w:lock w:val="sdtLocked"/>
              </w:sdtPr>
              <w:sdtContent>
                <w:tc>
                  <w:tcPr>
                    <w:tcW w:w="1637" w:type="pct"/>
                  </w:tcPr>
                  <w:p w:rsidR="00235333" w:rsidRDefault="007E5D8E" w:rsidP="007E5D8E">
                    <w:pPr>
                      <w:jc w:val="right"/>
                      <w:rPr>
                        <w:szCs w:val="21"/>
                      </w:rPr>
                    </w:pPr>
                    <w:r>
                      <w:rPr>
                        <w:rFonts w:hint="eastAsia"/>
                        <w:szCs w:val="21"/>
                      </w:rPr>
                      <w:t>30</w:t>
                    </w:r>
                  </w:p>
                </w:tc>
              </w:sdtContent>
            </w:sdt>
            <w:sdt>
              <w:sdtPr>
                <w:rPr>
                  <w:szCs w:val="21"/>
                </w:rPr>
                <w:alias w:val="其他应收款二至三年坏账准备比例"/>
                <w:tag w:val="_GBC_063c3c144d224ab1a5120e5d9558e8bf"/>
                <w:id w:val="3182540"/>
                <w:lock w:val="sdtLocked"/>
              </w:sdtPr>
              <w:sdtContent>
                <w:tc>
                  <w:tcPr>
                    <w:tcW w:w="1638" w:type="pct"/>
                  </w:tcPr>
                  <w:p w:rsidR="00235333" w:rsidRDefault="007E5D8E" w:rsidP="007E5D8E">
                    <w:pPr>
                      <w:jc w:val="right"/>
                      <w:rPr>
                        <w:szCs w:val="21"/>
                      </w:rPr>
                    </w:pPr>
                    <w:r>
                      <w:rPr>
                        <w:rFonts w:hint="eastAsia"/>
                        <w:szCs w:val="21"/>
                      </w:rPr>
                      <w:t>30</w:t>
                    </w:r>
                  </w:p>
                </w:tc>
              </w:sdtContent>
            </w:sdt>
          </w:tr>
          <w:tr w:rsidR="00235333" w:rsidTr="00F96290">
            <w:tc>
              <w:tcPr>
                <w:tcW w:w="1725" w:type="pct"/>
              </w:tcPr>
              <w:p w:rsidR="00235333" w:rsidRDefault="002B19DD">
                <w:pPr>
                  <w:rPr>
                    <w:szCs w:val="21"/>
                  </w:rPr>
                </w:pPr>
                <w:r>
                  <w:rPr>
                    <w:szCs w:val="21"/>
                  </w:rPr>
                  <w:t>3年以上</w:t>
                </w:r>
              </w:p>
            </w:tc>
            <w:sdt>
              <w:sdtPr>
                <w:rPr>
                  <w:rFonts w:hint="eastAsia"/>
                  <w:szCs w:val="21"/>
                </w:rPr>
                <w:alias w:val="应收账款三年以上坏账准备比例"/>
                <w:tag w:val="_GBC_596840bb4af7439682e2f41eb42b3da9"/>
                <w:id w:val="3182541"/>
                <w:lock w:val="sdtLocked"/>
                <w:showingPlcHdr/>
              </w:sdtPr>
              <w:sdtContent>
                <w:tc>
                  <w:tcPr>
                    <w:tcW w:w="1637" w:type="pct"/>
                  </w:tcPr>
                  <w:p w:rsidR="00235333" w:rsidRDefault="002B19DD">
                    <w:pPr>
                      <w:jc w:val="right"/>
                      <w:rPr>
                        <w:szCs w:val="21"/>
                      </w:rPr>
                    </w:pPr>
                    <w:r>
                      <w:rPr>
                        <w:rFonts w:hint="eastAsia"/>
                        <w:color w:val="333399"/>
                        <w:szCs w:val="21"/>
                      </w:rPr>
                      <w:t xml:space="preserve">　</w:t>
                    </w:r>
                  </w:p>
                </w:tc>
              </w:sdtContent>
            </w:sdt>
            <w:sdt>
              <w:sdtPr>
                <w:rPr>
                  <w:rFonts w:hint="eastAsia"/>
                  <w:szCs w:val="21"/>
                </w:rPr>
                <w:alias w:val="其他应收款三年以上坏账准备比例"/>
                <w:tag w:val="_GBC_b6e241761ca74fcfb0900bc65f108e6a"/>
                <w:id w:val="3182542"/>
                <w:lock w:val="sdtLocked"/>
                <w:showingPlcHdr/>
              </w:sdtPr>
              <w:sdtContent>
                <w:tc>
                  <w:tcPr>
                    <w:tcW w:w="1638" w:type="pct"/>
                  </w:tcPr>
                  <w:p w:rsidR="00235333" w:rsidRDefault="002B19DD">
                    <w:pPr>
                      <w:jc w:val="right"/>
                      <w:rPr>
                        <w:szCs w:val="21"/>
                      </w:rPr>
                    </w:pPr>
                    <w:r>
                      <w:rPr>
                        <w:rFonts w:hint="eastAsia"/>
                        <w:color w:val="333399"/>
                        <w:szCs w:val="21"/>
                      </w:rPr>
                      <w:t xml:space="preserve">　</w:t>
                    </w:r>
                  </w:p>
                </w:tc>
              </w:sdtContent>
            </w:sdt>
          </w:tr>
          <w:tr w:rsidR="00235333" w:rsidTr="00F96290">
            <w:tc>
              <w:tcPr>
                <w:tcW w:w="1725" w:type="pct"/>
              </w:tcPr>
              <w:p w:rsidR="00235333" w:rsidRDefault="002B19DD">
                <w:pPr>
                  <w:rPr>
                    <w:szCs w:val="21"/>
                  </w:rPr>
                </w:pPr>
                <w:r>
                  <w:rPr>
                    <w:szCs w:val="21"/>
                  </w:rPr>
                  <w:t>3－4年</w:t>
                </w:r>
              </w:p>
            </w:tc>
            <w:sdt>
              <w:sdtPr>
                <w:rPr>
                  <w:rFonts w:hint="eastAsia"/>
                  <w:szCs w:val="21"/>
                </w:rPr>
                <w:alias w:val="应收账款三至四年坏账准备比例"/>
                <w:tag w:val="_GBC_ab60e70da3ab4e6e87dee477a300cd55"/>
                <w:id w:val="3182543"/>
                <w:lock w:val="sdtLocked"/>
              </w:sdtPr>
              <w:sdtContent>
                <w:tc>
                  <w:tcPr>
                    <w:tcW w:w="1637" w:type="pct"/>
                  </w:tcPr>
                  <w:p w:rsidR="00235333" w:rsidRDefault="007E5D8E" w:rsidP="007E5D8E">
                    <w:pPr>
                      <w:jc w:val="right"/>
                      <w:rPr>
                        <w:szCs w:val="21"/>
                      </w:rPr>
                    </w:pPr>
                    <w:r>
                      <w:rPr>
                        <w:rFonts w:hint="eastAsia"/>
                        <w:szCs w:val="21"/>
                      </w:rPr>
                      <w:t>50</w:t>
                    </w:r>
                  </w:p>
                </w:tc>
              </w:sdtContent>
            </w:sdt>
            <w:sdt>
              <w:sdtPr>
                <w:rPr>
                  <w:rFonts w:hint="eastAsia"/>
                  <w:szCs w:val="21"/>
                </w:rPr>
                <w:alias w:val="其他应收款三至四年坏账准备比例"/>
                <w:tag w:val="_GBC_4aaf1ef3b4874aea922da9af58594f24"/>
                <w:id w:val="3182544"/>
                <w:lock w:val="sdtLocked"/>
              </w:sdtPr>
              <w:sdtContent>
                <w:tc>
                  <w:tcPr>
                    <w:tcW w:w="1638" w:type="pct"/>
                  </w:tcPr>
                  <w:p w:rsidR="00235333" w:rsidRDefault="007E5D8E" w:rsidP="007E5D8E">
                    <w:pPr>
                      <w:jc w:val="right"/>
                      <w:rPr>
                        <w:szCs w:val="21"/>
                      </w:rPr>
                    </w:pPr>
                    <w:r>
                      <w:rPr>
                        <w:rFonts w:hint="eastAsia"/>
                        <w:szCs w:val="21"/>
                      </w:rPr>
                      <w:t>50</w:t>
                    </w:r>
                  </w:p>
                </w:tc>
              </w:sdtContent>
            </w:sdt>
          </w:tr>
          <w:tr w:rsidR="00235333" w:rsidTr="00F96290">
            <w:tc>
              <w:tcPr>
                <w:tcW w:w="1725" w:type="pct"/>
              </w:tcPr>
              <w:p w:rsidR="00235333" w:rsidRDefault="002B19DD">
                <w:pPr>
                  <w:rPr>
                    <w:szCs w:val="21"/>
                  </w:rPr>
                </w:pPr>
                <w:r>
                  <w:rPr>
                    <w:szCs w:val="21"/>
                  </w:rPr>
                  <w:t>4－5年</w:t>
                </w:r>
              </w:p>
            </w:tc>
            <w:sdt>
              <w:sdtPr>
                <w:rPr>
                  <w:rFonts w:hint="eastAsia"/>
                  <w:szCs w:val="21"/>
                </w:rPr>
                <w:alias w:val="应收账款四至五年坏账准备比例"/>
                <w:tag w:val="_GBC_c89b518309454854b6f82416cf01fb98"/>
                <w:id w:val="3182545"/>
                <w:lock w:val="sdtLocked"/>
              </w:sdtPr>
              <w:sdtContent>
                <w:tc>
                  <w:tcPr>
                    <w:tcW w:w="1637" w:type="pct"/>
                  </w:tcPr>
                  <w:p w:rsidR="00235333" w:rsidRDefault="007E5D8E" w:rsidP="007E5D8E">
                    <w:pPr>
                      <w:jc w:val="right"/>
                      <w:rPr>
                        <w:szCs w:val="21"/>
                      </w:rPr>
                    </w:pPr>
                    <w:r>
                      <w:rPr>
                        <w:rFonts w:hint="eastAsia"/>
                        <w:szCs w:val="21"/>
                      </w:rPr>
                      <w:t>80</w:t>
                    </w:r>
                  </w:p>
                </w:tc>
              </w:sdtContent>
            </w:sdt>
            <w:sdt>
              <w:sdtPr>
                <w:rPr>
                  <w:rFonts w:hint="eastAsia"/>
                  <w:szCs w:val="21"/>
                </w:rPr>
                <w:alias w:val="其他应收款四至五年坏账准备比例"/>
                <w:tag w:val="_GBC_709682ede72d49d58833367fc46cb822"/>
                <w:id w:val="3182546"/>
                <w:lock w:val="sdtLocked"/>
              </w:sdtPr>
              <w:sdtContent>
                <w:tc>
                  <w:tcPr>
                    <w:tcW w:w="1638" w:type="pct"/>
                  </w:tcPr>
                  <w:p w:rsidR="00235333" w:rsidRDefault="007E5D8E" w:rsidP="007E5D8E">
                    <w:pPr>
                      <w:jc w:val="right"/>
                      <w:rPr>
                        <w:szCs w:val="21"/>
                      </w:rPr>
                    </w:pPr>
                    <w:r>
                      <w:rPr>
                        <w:rFonts w:hint="eastAsia"/>
                        <w:szCs w:val="21"/>
                      </w:rPr>
                      <w:t>80</w:t>
                    </w:r>
                  </w:p>
                </w:tc>
              </w:sdtContent>
            </w:sdt>
          </w:tr>
          <w:tr w:rsidR="00235333" w:rsidTr="00F96290">
            <w:tc>
              <w:tcPr>
                <w:tcW w:w="1725" w:type="pct"/>
              </w:tcPr>
              <w:p w:rsidR="00235333" w:rsidRDefault="002B19DD">
                <w:pPr>
                  <w:rPr>
                    <w:szCs w:val="21"/>
                  </w:rPr>
                </w:pPr>
                <w:r>
                  <w:rPr>
                    <w:szCs w:val="21"/>
                  </w:rPr>
                  <w:t>5年以上</w:t>
                </w:r>
              </w:p>
            </w:tc>
            <w:sdt>
              <w:sdtPr>
                <w:rPr>
                  <w:rFonts w:hint="eastAsia"/>
                  <w:szCs w:val="21"/>
                </w:rPr>
                <w:alias w:val="应收账款五年以上坏账准备比例"/>
                <w:tag w:val="_GBC_c76c7aae8b1f4b69a38b9a9b111f3329"/>
                <w:id w:val="3182547"/>
                <w:lock w:val="sdtLocked"/>
              </w:sdtPr>
              <w:sdtContent>
                <w:tc>
                  <w:tcPr>
                    <w:tcW w:w="1637" w:type="pct"/>
                  </w:tcPr>
                  <w:p w:rsidR="00235333" w:rsidRDefault="007E5D8E" w:rsidP="007E5D8E">
                    <w:pPr>
                      <w:jc w:val="right"/>
                      <w:rPr>
                        <w:szCs w:val="21"/>
                      </w:rPr>
                    </w:pPr>
                    <w:r>
                      <w:rPr>
                        <w:rFonts w:hint="eastAsia"/>
                        <w:szCs w:val="21"/>
                      </w:rPr>
                      <w:t>100</w:t>
                    </w:r>
                  </w:p>
                </w:tc>
              </w:sdtContent>
            </w:sdt>
            <w:sdt>
              <w:sdtPr>
                <w:rPr>
                  <w:rFonts w:hint="eastAsia"/>
                  <w:szCs w:val="21"/>
                </w:rPr>
                <w:alias w:val="其他应收款五年以上坏账准备比例"/>
                <w:tag w:val="_GBC_ca384a2a66464013b6fb8f554cd3b6ad"/>
                <w:id w:val="3182548"/>
                <w:lock w:val="sdtLocked"/>
              </w:sdtPr>
              <w:sdtContent>
                <w:tc>
                  <w:tcPr>
                    <w:tcW w:w="1638" w:type="pct"/>
                  </w:tcPr>
                  <w:p w:rsidR="00235333" w:rsidRDefault="007E5D8E" w:rsidP="007E5D8E">
                    <w:pPr>
                      <w:jc w:val="right"/>
                      <w:rPr>
                        <w:szCs w:val="21"/>
                      </w:rPr>
                    </w:pPr>
                    <w:r>
                      <w:rPr>
                        <w:rFonts w:hint="eastAsia"/>
                        <w:szCs w:val="21"/>
                      </w:rPr>
                      <w:t>100</w:t>
                    </w:r>
                  </w:p>
                </w:tc>
              </w:sdtContent>
            </w:sdt>
          </w:tr>
        </w:tbl>
      </w:sdtContent>
    </w:sdt>
    <w:p w:rsidR="00235333" w:rsidRDefault="00235333">
      <w:pPr>
        <w:rPr>
          <w:szCs w:val="21"/>
        </w:rPr>
      </w:pPr>
    </w:p>
    <w:sdt>
      <w:sdtPr>
        <w:rPr>
          <w:szCs w:val="21"/>
        </w:rPr>
        <w:alias w:val="模块:组合中，采用余额百分比法计提坏账准备的"/>
        <w:tag w:val="_GBC_42695328443346a19705a83f0dd76480"/>
        <w:id w:val="3182567"/>
        <w:lock w:val="sdtLocked"/>
        <w:placeholder>
          <w:docPart w:val="GBC22222222222222222222222222222"/>
        </w:placeholder>
      </w:sdtPr>
      <w:sdtEndPr>
        <w:rPr>
          <w:rFonts w:hint="eastAsia"/>
        </w:rPr>
      </w:sdtEndPr>
      <w:sdtContent>
        <w:p w:rsidR="00235333" w:rsidRDefault="002B19DD">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3182558"/>
            <w:lock w:val="sdtContentLocked"/>
            <w:placeholder>
              <w:docPart w:val="GBC22222222222222222222222222222"/>
            </w:placeholder>
          </w:sdtPr>
          <w:sdtContent>
            <w:p w:rsidR="006101F0" w:rsidRDefault="00BE4BB4" w:rsidP="006101F0">
              <w:pPr>
                <w:rPr>
                  <w:szCs w:val="21"/>
                </w:rPr>
              </w:pPr>
              <w:r>
                <w:rPr>
                  <w:szCs w:val="21"/>
                </w:rPr>
                <w:fldChar w:fldCharType="begin"/>
              </w:r>
              <w:r w:rsidR="006101F0">
                <w:rPr>
                  <w:szCs w:val="21"/>
                </w:rPr>
                <w:instrText xml:space="preserve"> MACROBUTTON  SnrToggleCheckbox □适用 </w:instrText>
              </w:r>
              <w:r>
                <w:rPr>
                  <w:szCs w:val="21"/>
                </w:rPr>
                <w:fldChar w:fldCharType="end"/>
              </w:r>
              <w:r>
                <w:rPr>
                  <w:szCs w:val="21"/>
                </w:rPr>
                <w:fldChar w:fldCharType="begin"/>
              </w:r>
              <w:r w:rsidR="006101F0">
                <w:rPr>
                  <w:szCs w:val="21"/>
                </w:rPr>
                <w:instrText xml:space="preserve"> MACROBUTTON  SnrToggleCheckbox √不适用 </w:instrText>
              </w:r>
              <w:r>
                <w:rPr>
                  <w:szCs w:val="21"/>
                </w:rPr>
                <w:fldChar w:fldCharType="end"/>
              </w:r>
            </w:p>
          </w:sdtContent>
        </w:sdt>
        <w:p w:rsidR="00235333" w:rsidRDefault="00BE4BB4" w:rsidP="006101F0">
          <w:pPr>
            <w:rPr>
              <w:szCs w:val="21"/>
            </w:rPr>
          </w:pPr>
        </w:p>
      </w:sdtContent>
    </w:sdt>
    <w:sdt>
      <w:sdtPr>
        <w:rPr>
          <w:szCs w:val="21"/>
        </w:rPr>
        <w:alias w:val="模块:组合中，采用其他方法计提坏账准备的"/>
        <w:tag w:val="_GBC_db23f085620a4d63bafe8cc2cb3288ea"/>
        <w:id w:val="3182577"/>
        <w:lock w:val="sdtLocked"/>
        <w:placeholder>
          <w:docPart w:val="GBC22222222222222222222222222222"/>
        </w:placeholder>
      </w:sdtPr>
      <w:sdtContent>
        <w:p w:rsidR="00235333" w:rsidRDefault="002B19DD">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3182568"/>
            <w:lock w:val="sdtContentLocked"/>
            <w:placeholder>
              <w:docPart w:val="GBC22222222222222222222222222222"/>
            </w:placeholder>
          </w:sdtPr>
          <w:sdtContent>
            <w:p w:rsidR="006101F0" w:rsidRDefault="00BE4BB4" w:rsidP="006101F0">
              <w:pPr>
                <w:rPr>
                  <w:szCs w:val="21"/>
                </w:rPr>
              </w:pPr>
              <w:r>
                <w:rPr>
                  <w:szCs w:val="21"/>
                </w:rPr>
                <w:fldChar w:fldCharType="begin"/>
              </w:r>
              <w:r w:rsidR="006101F0">
                <w:rPr>
                  <w:szCs w:val="21"/>
                </w:rPr>
                <w:instrText xml:space="preserve"> MACROBUTTON  SnrToggleCheckbox □适用 </w:instrText>
              </w:r>
              <w:r>
                <w:rPr>
                  <w:szCs w:val="21"/>
                </w:rPr>
                <w:fldChar w:fldCharType="end"/>
              </w:r>
              <w:r>
                <w:rPr>
                  <w:szCs w:val="21"/>
                </w:rPr>
                <w:fldChar w:fldCharType="begin"/>
              </w:r>
              <w:r w:rsidR="006101F0">
                <w:rPr>
                  <w:szCs w:val="21"/>
                </w:rPr>
                <w:instrText xml:space="preserve"> MACROBUTTON  SnrToggleCheckbox √不适用 </w:instrText>
              </w:r>
              <w:r>
                <w:rPr>
                  <w:szCs w:val="21"/>
                </w:rPr>
                <w:fldChar w:fldCharType="end"/>
              </w:r>
            </w:p>
          </w:sdtContent>
        </w:sdt>
        <w:p w:rsidR="00235333" w:rsidRDefault="00BE4BB4" w:rsidP="006101F0">
          <w:pPr>
            <w:rPr>
              <w:szCs w:val="21"/>
            </w:rPr>
          </w:pPr>
        </w:p>
      </w:sdtContent>
    </w:sdt>
    <w:sdt>
      <w:sdtPr>
        <w:rPr>
          <w:rFonts w:ascii="宋体" w:hAnsi="宋体" w:cs="宋体"/>
          <w:b w:val="0"/>
          <w:bCs w:val="0"/>
          <w:kern w:val="0"/>
          <w:szCs w:val="24"/>
        </w:rPr>
        <w:alias w:val="模块:单项金额虽不重大但单项计提坏账准备的应收账款"/>
        <w:tag w:val="_GBC_33896797ad594644807d9982b1d20f12"/>
        <w:id w:val="3182580"/>
        <w:lock w:val="sdtLocked"/>
        <w:placeholder>
          <w:docPart w:val="GBC22222222222222222222222222222"/>
        </w:placeholder>
      </w:sdtPr>
      <w:sdtEndPr>
        <w:rPr>
          <w:rFonts w:asciiTheme="minorHAnsi" w:hAnsiTheme="minorHAnsi" w:hint="eastAsia"/>
          <w:szCs w:val="22"/>
        </w:rPr>
      </w:sdtEndPr>
      <w:sdtContent>
        <w:p w:rsidR="00235333" w:rsidRDefault="002B19DD" w:rsidP="00613904">
          <w:pPr>
            <w:pStyle w:val="4"/>
            <w:numPr>
              <w:ilvl w:val="0"/>
              <w:numId w:val="34"/>
            </w:numPr>
          </w:pPr>
          <w:r>
            <w:rPr>
              <w:rFonts w:hint="eastAsia"/>
            </w:rPr>
            <w:t>单项金额不重大但单独计提坏账准备的应收款项：</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11"/>
          </w:tblGrid>
          <w:tr w:rsidR="00235333" w:rsidTr="00F96290">
            <w:tc>
              <w:tcPr>
                <w:tcW w:w="2397" w:type="pct"/>
              </w:tcPr>
              <w:p w:rsidR="00235333" w:rsidRDefault="002B19DD">
                <w:pPr>
                  <w:rPr>
                    <w:szCs w:val="21"/>
                  </w:rPr>
                </w:pPr>
                <w:r>
                  <w:rPr>
                    <w:szCs w:val="21"/>
                  </w:rPr>
                  <w:t>单项计提坏账准备的理由</w:t>
                </w:r>
              </w:p>
            </w:tc>
            <w:sdt>
              <w:sdtPr>
                <w:rPr>
                  <w:rFonts w:hint="eastAsia"/>
                  <w:szCs w:val="21"/>
                </w:rPr>
                <w:alias w:val="单项金额虽不重大但计提坏账准备的应收账款的理由"/>
                <w:tag w:val="_GBC_19a24705052b46d5867df2b02542748d"/>
                <w:id w:val="3182578"/>
                <w:lock w:val="sdtLocked"/>
              </w:sdtPr>
              <w:sdtContent>
                <w:tc>
                  <w:tcPr>
                    <w:tcW w:w="2603" w:type="pct"/>
                  </w:tcPr>
                  <w:p w:rsidR="00235333" w:rsidRDefault="006101F0">
                    <w:pPr>
                      <w:rPr>
                        <w:szCs w:val="21"/>
                      </w:rPr>
                    </w:pPr>
                    <w:r>
                      <w:rPr>
                        <w:rFonts w:hint="eastAsia"/>
                        <w:szCs w:val="21"/>
                      </w:rPr>
                      <w:t>涉诉款项、客户信用状况恶化的应收款项</w:t>
                    </w:r>
                  </w:p>
                </w:tc>
              </w:sdtContent>
            </w:sdt>
          </w:tr>
          <w:tr w:rsidR="00235333" w:rsidTr="00F96290">
            <w:tc>
              <w:tcPr>
                <w:tcW w:w="2397" w:type="pct"/>
              </w:tcPr>
              <w:p w:rsidR="00235333" w:rsidRDefault="002B19DD">
                <w:pPr>
                  <w:rPr>
                    <w:szCs w:val="21"/>
                  </w:rPr>
                </w:pPr>
                <w:r>
                  <w:rPr>
                    <w:szCs w:val="21"/>
                  </w:rPr>
                  <w:t>坏账准备的计提方法</w:t>
                </w:r>
              </w:p>
            </w:tc>
            <w:sdt>
              <w:sdtPr>
                <w:rPr>
                  <w:rFonts w:hint="eastAsia"/>
                  <w:szCs w:val="21"/>
                </w:rPr>
                <w:alias w:val="单项金额虽不重大但计提坏账准备的应收账款的计提方法"/>
                <w:tag w:val="_GBC_73b32d7deeea45e6910b09149fd43693"/>
                <w:id w:val="3182579"/>
                <w:lock w:val="sdtLocked"/>
              </w:sdtPr>
              <w:sdtContent>
                <w:tc>
                  <w:tcPr>
                    <w:tcW w:w="2603" w:type="pct"/>
                  </w:tcPr>
                  <w:p w:rsidR="00235333" w:rsidRDefault="006101F0">
                    <w:pPr>
                      <w:rPr>
                        <w:szCs w:val="21"/>
                      </w:rPr>
                    </w:pPr>
                    <w:r>
                      <w:rPr>
                        <w:rFonts w:hint="eastAsia"/>
                        <w:szCs w:val="21"/>
                      </w:rPr>
                      <w:t>根据其未来现金流量现值低于其账面价值的差额计提坏账准备</w:t>
                    </w:r>
                  </w:p>
                </w:tc>
              </w:sdtContent>
            </w:sdt>
          </w:tr>
        </w:tbl>
      </w:sdtContent>
    </w:sdt>
    <w:p w:rsidR="00235333" w:rsidRDefault="00235333">
      <w:pPr>
        <w:rPr>
          <w:szCs w:val="21"/>
        </w:rPr>
      </w:pPr>
    </w:p>
    <w:sdt>
      <w:sdtPr>
        <w:rPr>
          <w:rFonts w:asciiTheme="minorHAnsi" w:hAnsiTheme="minorHAnsi" w:cstheme="minorBidi"/>
          <w:b w:val="0"/>
          <w:bCs w:val="0"/>
          <w:kern w:val="0"/>
          <w:szCs w:val="22"/>
        </w:rPr>
        <w:alias w:val="模块:存货"/>
        <w:tag w:val="_GBC_b0f90fdf6c7749dbb9bd3cde55d5c0c3"/>
        <w:id w:val="3182582"/>
        <w:lock w:val="sdtLocked"/>
        <w:placeholder>
          <w:docPart w:val="GBC22222222222222222222222222222"/>
        </w:placeholder>
      </w:sdtPr>
      <w:sdtEndPr>
        <w:rPr>
          <w:rFonts w:asciiTheme="minorEastAsia" w:eastAsiaTheme="minorEastAsia" w:hAnsiTheme="minorEastAsia" w:cs="Times New Roman"/>
          <w:szCs w:val="21"/>
        </w:rPr>
      </w:sdtEndPr>
      <w:sdtContent>
        <w:p w:rsidR="00235333" w:rsidRDefault="002B19DD" w:rsidP="00613904">
          <w:pPr>
            <w:pStyle w:val="3"/>
            <w:numPr>
              <w:ilvl w:val="0"/>
              <w:numId w:val="33"/>
            </w:numPr>
          </w:pPr>
          <w:r>
            <w:t>存货</w:t>
          </w:r>
        </w:p>
        <w:sdt>
          <w:sdtPr>
            <w:rPr>
              <w:szCs w:val="21"/>
            </w:rPr>
            <w:alias w:val="存货的核算方法"/>
            <w:tag w:val="_GBC_553fb8cba06d4979b05ae3dabe788fa6"/>
            <w:id w:val="3182581"/>
            <w:lock w:val="sdtLocked"/>
            <w:placeholder>
              <w:docPart w:val="GBC22222222222222222222222222222"/>
            </w:placeholder>
          </w:sdtPr>
          <w:sdtEndPr>
            <w:rPr>
              <w:rFonts w:asciiTheme="minorEastAsia" w:eastAsiaTheme="minorEastAsia" w:hAnsiTheme="minorEastAsia"/>
            </w:rPr>
          </w:sdtEndPr>
          <w:sdtContent>
            <w:p w:rsidR="007E5D8E" w:rsidRPr="006101F0"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1</w:t>
              </w:r>
              <w:r w:rsidRPr="006101F0">
                <w:rPr>
                  <w:rFonts w:asciiTheme="minorEastAsia" w:eastAsiaTheme="minorEastAsia" w:hAnsiTheme="minorEastAsia" w:hint="eastAsia"/>
                  <w:szCs w:val="21"/>
                </w:rPr>
                <w:t>）存货的分类</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本集团存货分为原材料、在产品、半成品、产成品、委托加工物资、低值易耗品等。</w:t>
              </w:r>
            </w:p>
            <w:p w:rsidR="007E5D8E" w:rsidRPr="006101F0"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2</w:t>
              </w:r>
              <w:r w:rsidRPr="006101F0">
                <w:rPr>
                  <w:rFonts w:asciiTheme="minorEastAsia" w:eastAsiaTheme="minorEastAsia" w:hAnsiTheme="minorEastAsia" w:hint="eastAsia"/>
                  <w:szCs w:val="21"/>
                </w:rPr>
                <w:t>）发出存货的计价方法</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本集团存货取得时按实际成本计价。原材料、在产品、半成品、产成品、委托加工物资等发出时采用加权平均法计价。</w:t>
              </w:r>
            </w:p>
            <w:p w:rsidR="007E5D8E" w:rsidRPr="006101F0"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3</w:t>
              </w:r>
              <w:r w:rsidRPr="006101F0">
                <w:rPr>
                  <w:rFonts w:asciiTheme="minorEastAsia" w:eastAsiaTheme="minorEastAsia" w:hAnsiTheme="minorEastAsia" w:hint="eastAsia"/>
                  <w:szCs w:val="21"/>
                </w:rPr>
                <w:t>）存货可变现净值的确定依据及存货跌价准备的计提方法</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hint="eastAsia"/>
                  <w:szCs w:val="21"/>
                </w:rPr>
                <w:lastRenderedPageBreak/>
                <w:t>资产负债表日，存货成本高于其可变现净值的，计提存货跌价准备。本集团通常按照类别存货项目计提存货跌价准备，资产负债表日，以前减记存货价值的影响因素已经消失的，存货跌价准备在原已计提的金额内转回</w:t>
              </w:r>
              <w:r w:rsidRPr="006101F0">
                <w:rPr>
                  <w:rFonts w:asciiTheme="minorEastAsia" w:eastAsiaTheme="minorEastAsia" w:hAnsiTheme="minorEastAsia" w:cs="Arial" w:hint="eastAsia"/>
                  <w:snapToGrid w:val="0"/>
                  <w:szCs w:val="21"/>
                </w:rPr>
                <w:t>。</w:t>
              </w:r>
            </w:p>
            <w:p w:rsidR="007E5D8E" w:rsidRPr="006101F0"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4</w:t>
              </w:r>
              <w:r w:rsidRPr="006101F0">
                <w:rPr>
                  <w:rFonts w:asciiTheme="minorEastAsia" w:eastAsiaTheme="minorEastAsia" w:hAnsiTheme="minorEastAsia" w:hint="eastAsia"/>
                  <w:szCs w:val="21"/>
                </w:rPr>
                <w:t>）存货的盘存制度</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本集团存货盘存制度采用永续盘存制。</w:t>
              </w:r>
            </w:p>
            <w:p w:rsidR="007E5D8E" w:rsidRPr="006101F0"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5</w:t>
              </w:r>
              <w:r w:rsidRPr="006101F0">
                <w:rPr>
                  <w:rFonts w:asciiTheme="minorEastAsia" w:eastAsiaTheme="minorEastAsia" w:hAnsiTheme="minorEastAsia" w:hint="eastAsia"/>
                  <w:szCs w:val="21"/>
                </w:rPr>
                <w:t>）低值易耗品的摊销方法</w:t>
              </w:r>
            </w:p>
            <w:p w:rsidR="00235333" w:rsidRPr="006101F0" w:rsidRDefault="007E5D8E" w:rsidP="006101F0">
              <w:pPr>
                <w:spacing w:line="360" w:lineRule="auto"/>
                <w:rPr>
                  <w:rFonts w:asciiTheme="minorEastAsia" w:eastAsiaTheme="minorEastAsia" w:hAnsiTheme="minorEastAsia" w:cs="Times New Roman"/>
                  <w:szCs w:val="21"/>
                </w:rPr>
              </w:pPr>
              <w:r w:rsidRPr="006101F0">
                <w:rPr>
                  <w:rFonts w:asciiTheme="minorEastAsia" w:eastAsiaTheme="minorEastAsia" w:hAnsiTheme="minorEastAsia" w:cs="Arial" w:hint="eastAsia"/>
                  <w:snapToGrid w:val="0"/>
                  <w:szCs w:val="21"/>
                </w:rPr>
                <w:t>本集团低值易耗品于领用时采用一次转销法摊销。</w:t>
              </w:r>
            </w:p>
          </w:sdtContent>
        </w:sdt>
      </w:sdtContent>
    </w:sdt>
    <w:sdt>
      <w:sdtPr>
        <w:rPr>
          <w:rFonts w:asciiTheme="minorEastAsia" w:eastAsiaTheme="minorEastAsia" w:hAnsiTheme="minorEastAsia" w:cs="宋体" w:hint="eastAsia"/>
          <w:b w:val="0"/>
          <w:bCs w:val="0"/>
          <w:kern w:val="0"/>
          <w:szCs w:val="21"/>
        </w:rPr>
        <w:alias w:val="模块:划分为持有待售资产"/>
        <w:tag w:val="_GBC_a1a86a762feb43c3bed478ce8a19ae7c"/>
        <w:id w:val="3182584"/>
        <w:lock w:val="sdtLocked"/>
        <w:placeholder>
          <w:docPart w:val="GBC22222222222222222222222222222"/>
        </w:placeholder>
      </w:sdt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划分为持有待售资产</w:t>
          </w:r>
        </w:p>
        <w:sdt>
          <w:sdtPr>
            <w:rPr>
              <w:rFonts w:asciiTheme="minorEastAsia" w:eastAsiaTheme="minorEastAsia" w:hAnsiTheme="minorEastAsia"/>
              <w:szCs w:val="21"/>
            </w:rPr>
            <w:alias w:val="划分为持有待售资产的确认标准"/>
            <w:tag w:val="_GBC_d8726eddbed2465794ccdff8edd6a7cc"/>
            <w:id w:val="3182583"/>
            <w:lock w:val="sdtLocked"/>
            <w:placeholder>
              <w:docPart w:val="GBC22222222222222222222222222222"/>
            </w:placeholder>
          </w:sdtPr>
          <w:sdtContent>
            <w:p w:rsidR="006101F0" w:rsidRPr="00703708" w:rsidRDefault="006101F0" w:rsidP="00D671E0">
              <w:pPr>
                <w:snapToGrid w:val="0"/>
                <w:spacing w:afterLines="90" w:line="360" w:lineRule="auto"/>
                <w:rPr>
                  <w:rFonts w:asciiTheme="minorEastAsia" w:eastAsiaTheme="minorEastAsia" w:hAnsiTheme="minorEastAsia"/>
                  <w:szCs w:val="21"/>
                </w:rPr>
              </w:pPr>
              <w:r w:rsidRPr="00703708">
                <w:rPr>
                  <w:rFonts w:asciiTheme="minorEastAsia" w:eastAsiaTheme="minorEastAsia" w:hAnsiTheme="minorEastAsia" w:hint="eastAsia"/>
                  <w:szCs w:val="21"/>
                </w:rPr>
                <w:t>同时满足下列条件的非流动资产（不包括金融资产及递延所得税资产）或处置组应当确认为持有待售：该非流动资产或处置组必须在其当前状况下仅根据出售此类非流动资产或处置组的惯常条款即可立即出售；本集团已经就处置该非流动资产或处置组作出决议，如按规定需得到股东批准的，应当已经取得股东大会或相应权力机构的批准；本集团已经与受让方签订了不可撤销的转让协议；该项转让将在一年内完成。</w:t>
              </w:r>
            </w:p>
            <w:p w:rsidR="006101F0" w:rsidRPr="00703708" w:rsidRDefault="006101F0" w:rsidP="00D671E0">
              <w:pPr>
                <w:snapToGrid w:val="0"/>
                <w:spacing w:afterLines="90" w:line="360" w:lineRule="auto"/>
                <w:rPr>
                  <w:rFonts w:asciiTheme="minorEastAsia" w:eastAsiaTheme="minorEastAsia" w:hAnsiTheme="minorEastAsia"/>
                  <w:szCs w:val="21"/>
                </w:rPr>
              </w:pPr>
              <w:r w:rsidRPr="00703708">
                <w:rPr>
                  <w:rFonts w:asciiTheme="minorEastAsia" w:eastAsiaTheme="minorEastAsia" w:hAnsiTheme="minorEastAsia" w:hint="eastAsia"/>
                  <w:szCs w:val="21"/>
                </w:rPr>
                <w:t>持有待售的资产包括单项资产和处置组。在特定情况下，处置组包括企业合并中取得的商誉等。</w:t>
              </w:r>
            </w:p>
            <w:p w:rsidR="006101F0" w:rsidRPr="00703708" w:rsidRDefault="006101F0" w:rsidP="00D671E0">
              <w:pPr>
                <w:snapToGrid w:val="0"/>
                <w:spacing w:afterLines="90" w:line="360" w:lineRule="auto"/>
                <w:rPr>
                  <w:rFonts w:asciiTheme="minorEastAsia" w:eastAsiaTheme="minorEastAsia" w:hAnsiTheme="minorEastAsia"/>
                  <w:szCs w:val="21"/>
                </w:rPr>
              </w:pPr>
              <w:r w:rsidRPr="00703708">
                <w:rPr>
                  <w:rFonts w:asciiTheme="minorEastAsia" w:eastAsiaTheme="minorEastAsia" w:hAnsiTheme="minorEastAsia" w:hint="eastAsia"/>
                  <w:szCs w:val="21"/>
                </w:rPr>
                <w:t>持有待售的非流动资产和持有待售的处置组中的资产不计提折旧或进行摊销，按照账面价值与公允价值减去处置费用后的净额孰低进行计量，并列报为“划分为持有待售的资产”。持有待售的处置组中的负债，列报为“划分为持有待售的负债”。</w:t>
              </w:r>
            </w:p>
            <w:p w:rsidR="006101F0" w:rsidRPr="00703708" w:rsidRDefault="006101F0" w:rsidP="00D671E0">
              <w:pPr>
                <w:snapToGrid w:val="0"/>
                <w:spacing w:afterLines="90" w:line="360" w:lineRule="auto"/>
                <w:rPr>
                  <w:rFonts w:asciiTheme="minorEastAsia" w:eastAsiaTheme="minorEastAsia" w:hAnsiTheme="minorEastAsia"/>
                  <w:szCs w:val="21"/>
                </w:rPr>
              </w:pPr>
              <w:r w:rsidRPr="00703708">
                <w:rPr>
                  <w:rFonts w:asciiTheme="minorEastAsia" w:eastAsiaTheme="minorEastAsia" w:hAnsiTheme="minorEastAsia" w:hint="eastAsia"/>
                  <w:szCs w:val="21"/>
                </w:rPr>
                <w:t>某项非流动资产或处置组被划归为持有待售，但后来不再满足持有待售的非流动资产的确认条件，企业应当停止将其划归为持有待售，并按照下列两项金额中较低者计量：</w:t>
              </w:r>
            </w:p>
            <w:p w:rsidR="006101F0" w:rsidRPr="00703708" w:rsidRDefault="006101F0" w:rsidP="00D671E0">
              <w:pPr>
                <w:snapToGrid w:val="0"/>
                <w:spacing w:afterLines="90" w:line="360" w:lineRule="auto"/>
                <w:rPr>
                  <w:rFonts w:asciiTheme="minorEastAsia" w:eastAsiaTheme="minorEastAsia" w:hAnsiTheme="minorEastAsia"/>
                  <w:szCs w:val="21"/>
                </w:rPr>
              </w:pPr>
              <w:r w:rsidRPr="00703708">
                <w:rPr>
                  <w:rFonts w:asciiTheme="minorEastAsia" w:eastAsiaTheme="minorEastAsia" w:hAnsiTheme="minorEastAsia" w:hint="eastAsia"/>
                  <w:szCs w:val="21"/>
                </w:rPr>
                <w:t>① 该资产或处置组被划归为持有待售之前的账面价值，按照其假定在没有被划归为持有待售的情况下原应确认的折旧、摊销或减值进行调整后的金额；</w:t>
              </w:r>
            </w:p>
            <w:p w:rsidR="00235333" w:rsidRPr="006101F0" w:rsidRDefault="006101F0" w:rsidP="006101F0">
              <w:pPr>
                <w:spacing w:line="360" w:lineRule="auto"/>
                <w:rPr>
                  <w:rFonts w:asciiTheme="minorEastAsia" w:eastAsiaTheme="minorEastAsia" w:hAnsiTheme="minorEastAsia"/>
                  <w:szCs w:val="21"/>
                </w:rPr>
              </w:pPr>
              <w:r w:rsidRPr="00703708">
                <w:rPr>
                  <w:rFonts w:asciiTheme="minorEastAsia" w:eastAsiaTheme="minorEastAsia" w:hAnsiTheme="minorEastAsia" w:hint="eastAsia"/>
                  <w:szCs w:val="21"/>
                </w:rPr>
                <w:t>② 决定不再出售之日的再收回金额</w:t>
              </w:r>
            </w:p>
          </w:sdtContent>
        </w:sdt>
      </w:sdtContent>
    </w:sdt>
    <w:p w:rsidR="00235333" w:rsidRPr="006101F0" w:rsidRDefault="00235333" w:rsidP="006101F0">
      <w:pPr>
        <w:spacing w:line="360" w:lineRule="auto"/>
        <w:rPr>
          <w:rFonts w:asciiTheme="minorEastAsia" w:eastAsiaTheme="minorEastAsia" w:hAnsiTheme="minorEastAsia"/>
          <w:szCs w:val="21"/>
        </w:rPr>
      </w:pPr>
    </w:p>
    <w:sdt>
      <w:sdtPr>
        <w:rPr>
          <w:rFonts w:asciiTheme="minorEastAsia" w:eastAsiaTheme="minorEastAsia" w:hAnsiTheme="minorEastAsia" w:cstheme="minorBidi"/>
          <w:b w:val="0"/>
          <w:bCs w:val="0"/>
          <w:kern w:val="0"/>
          <w:szCs w:val="21"/>
        </w:rPr>
        <w:alias w:val="模块:长期股权投资"/>
        <w:tag w:val="_GBC_d82c12cf13554acd90dfb7880244798c"/>
        <w:id w:val="3182586"/>
        <w:lock w:val="sdtLocked"/>
        <w:placeholder>
          <w:docPart w:val="GBC22222222222222222222222222222"/>
        </w:placeholder>
      </w:sdtPr>
      <w:sdtEndPr>
        <w:rPr>
          <w:rFonts w:cs="Times New Roman"/>
        </w:rPr>
      </w:sdtEnd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szCs w:val="21"/>
            </w:rPr>
            <w:t>长期股权投资</w:t>
          </w:r>
        </w:p>
        <w:sdt>
          <w:sdtPr>
            <w:rPr>
              <w:rFonts w:asciiTheme="minorEastAsia" w:eastAsiaTheme="minorEastAsia" w:hAnsiTheme="minorEastAsia"/>
              <w:szCs w:val="21"/>
            </w:rPr>
            <w:alias w:val="长期股权投资的核算方法"/>
            <w:tag w:val="_GBC_3e77074cd50946b1bccdff9bc1c9556f"/>
            <w:id w:val="3182585"/>
            <w:lock w:val="sdtLocked"/>
            <w:placeholder>
              <w:docPart w:val="GBC22222222222222222222222222222"/>
            </w:placeholder>
          </w:sdtPr>
          <w:sdtContent>
            <w:p w:rsidR="007E5D8E" w:rsidRPr="006101F0" w:rsidRDefault="007E5D8E" w:rsidP="00D671E0">
              <w:pPr>
                <w:snapToGrid w:val="0"/>
                <w:spacing w:afterLines="90" w:line="360" w:lineRule="auto"/>
                <w:ind w:leftChars="28" w:left="59"/>
                <w:rPr>
                  <w:rFonts w:asciiTheme="minorEastAsia" w:eastAsiaTheme="minorEastAsia" w:hAnsiTheme="minorEastAsia"/>
                  <w:szCs w:val="21"/>
                </w:rPr>
              </w:pPr>
              <w:r w:rsidRPr="006101F0">
                <w:rPr>
                  <w:rFonts w:asciiTheme="minorEastAsia" w:eastAsiaTheme="minorEastAsia" w:hAnsiTheme="minorEastAsia" w:hint="eastAsia"/>
                  <w:szCs w:val="21"/>
                </w:rPr>
                <w:t>本集团长期股权投资包括对被投资单位实施控制、重大影响的权益性投资，以及对合营企业的权益性投资。本集团能够对被投资单位施加重大影响的，为本集团的联营企业。</w:t>
              </w:r>
            </w:p>
            <w:p w:rsidR="007E5D8E" w:rsidRPr="006101F0"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1</w:t>
              </w:r>
              <w:r w:rsidRPr="006101F0">
                <w:rPr>
                  <w:rFonts w:asciiTheme="minorEastAsia" w:eastAsiaTheme="minorEastAsia" w:hAnsiTheme="minorEastAsia" w:hint="eastAsia"/>
                  <w:szCs w:val="21"/>
                </w:rPr>
                <w:t>）投资成本的确定</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lastRenderedPageBreak/>
                <w:t>对于企业合并形成的长期股权投资：同一控制下企业合并取得的长期股权投资，在合并日按照取得被合并方所有者权益在最终控制方合并财务报表中的账面价值份额作为投资成本；非同一控制下企业合并取得的长期股权投资，按照合并成本作为长期股权投资的投资成本。</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对于以企业合并以外的其他方式取得的长期股权投资：支付现金取得的长期股权投资，按照实际支付的购买价款作为初始投资成本；发行权益性证券取得的长期股权投资，以发行权益性证券的公允价值作为初始投资成本。</w:t>
              </w:r>
            </w:p>
            <w:p w:rsidR="007E5D8E" w:rsidRPr="006101F0"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2</w:t>
              </w:r>
              <w:r w:rsidRPr="006101F0">
                <w:rPr>
                  <w:rFonts w:asciiTheme="minorEastAsia" w:eastAsiaTheme="minorEastAsia" w:hAnsiTheme="minorEastAsia" w:hint="eastAsia"/>
                  <w:szCs w:val="21"/>
                </w:rPr>
                <w:t>）后续计量及损益确认方法</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hint="eastAsia"/>
                  <w:szCs w:val="21"/>
                </w:rPr>
                <w:t>本集团能够对被投资单位实施控制的长期股权投资采用成本法核算；对联营企业和合营企业的投资采用权益法核算。</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采用成本法核算的长期股权投资，除取得投资时实际支付的价款或对价中包含的已宣告但尚未发放的现金股利或利润外，被投资单位宣告分派的现金股利或利润，确认为投资收益计入当期损益。</w:t>
              </w:r>
            </w:p>
            <w:p w:rsidR="007E5D8E" w:rsidRPr="006101F0" w:rsidRDefault="007E5D8E" w:rsidP="00D671E0">
              <w:pPr>
                <w:tabs>
                  <w:tab w:val="left" w:pos="618"/>
                </w:tabs>
                <w:snapToGrid w:val="0"/>
                <w:spacing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采用权益法核算的长期股权投资，初始投资成本大于投资时应享有被投资单位可辨认净资产公允价值份额的，不调整长期股权投资的投资成本；初始投资成本小于投资时应享有被投资单位可辨认净资产公允价值份额的，对长期股权投资的账面价值进行调整，差额计入投资当期的损益。</w:t>
              </w:r>
            </w:p>
            <w:p w:rsidR="007E5D8E" w:rsidRPr="006101F0" w:rsidRDefault="007E5D8E" w:rsidP="00D671E0">
              <w:pPr>
                <w:tabs>
                  <w:tab w:val="left" w:pos="618"/>
                </w:tabs>
                <w:snapToGrid w:val="0"/>
                <w:spacing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被投资单位除净损益、其他综合收益和利润分配以外所有者权益的其他变动，调整长期股权投资的账面价值并计入所有者权益。在确认应享有被投资单位净损益的份额时，以取得投资时被投资单位各项可辨认资产等的公允价值为基础，并按照本集团的会计政策及会计期间，对被投资单位的净利润进行调整后确认。</w:t>
              </w:r>
            </w:p>
            <w:p w:rsidR="007E5D8E" w:rsidRPr="006101F0" w:rsidRDefault="007E5D8E" w:rsidP="00D671E0">
              <w:pPr>
                <w:tabs>
                  <w:tab w:val="left" w:pos="618"/>
                </w:tabs>
                <w:snapToGrid w:val="0"/>
                <w:spacing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因追加投资等原因能够对被投资单位施加重大影响或实施共同控制但不构成控制的，按照原持有的股权投资的公允价值加上新增投资成本之和，作为改按权益法核算的初始投资成本。原持有的股权投资分类为可供出售金融资产的，其公允价值与账面价值之间的差额，以及原计入其他综合收益的累计公允价值变动应当转入改按权益法核算的当期损益。</w:t>
              </w:r>
            </w:p>
            <w:p w:rsidR="007E5D8E" w:rsidRPr="006101F0" w:rsidRDefault="007E5D8E" w:rsidP="00D671E0">
              <w:pPr>
                <w:snapToGrid w:val="0"/>
                <w:spacing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因处置部分股权投资等原因丧失了对被投资单位的共同控制或重大影响的，处置后的剩余股权应当改按《企业会计准则第22号—金融工具确认和计量》进行会计处理，在丧失共同控制或重大影响之日的公允价值与账面价值之间的差额计入当期损益。原股权投资因采用权益法核算而确认的其他综合收益，应当在终止采用权益法核算时采用与被投资单位直接处置相关资产或负债相同的基础进行会计处理；原股权投资相关的其他所有者权益变动转入当期损益。</w:t>
              </w:r>
            </w:p>
            <w:p w:rsidR="007E5D8E" w:rsidRPr="006101F0" w:rsidRDefault="007E5D8E" w:rsidP="00D671E0">
              <w:pPr>
                <w:snapToGrid w:val="0"/>
                <w:spacing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lastRenderedPageBreak/>
                <w:t>因处置部分股权投资等原因丧失了对被投资单位的控制的，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间的差额计入当期损益。</w:t>
              </w:r>
            </w:p>
            <w:p w:rsidR="007E5D8E" w:rsidRPr="006101F0" w:rsidRDefault="007E5D8E" w:rsidP="00D671E0">
              <w:pPr>
                <w:snapToGrid w:val="0"/>
                <w:spacing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因其他投资方增资而导致本公司持股比例下降、从而丧失控制权但能对被投资单位实施共同控制或施加重大影响的，按照新的持股比例确认本公司应享有的被投资单位因增资扩股而增加净资产的份额，与应结转持股比例下降部分所对应的长期股权投资原账面价值之间的差额计入当期损益；然后，按照新的持股比例视同自取得投资时即采用权益法核算进行调整。</w:t>
              </w:r>
            </w:p>
            <w:p w:rsidR="007E5D8E" w:rsidRPr="006101F0" w:rsidRDefault="007E5D8E" w:rsidP="00D671E0">
              <w:pPr>
                <w:snapToGrid w:val="0"/>
                <w:spacing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本集团与联营企业及合营企业之间发生的未实现内部交易损益按照持股比例计算归属于本集团的部分，在抵销基础上确认投资损益。但本集团与被投资单位发生的未实现内部交易损失，属于所转让资产减值损失的，不予以抵销。</w:t>
              </w:r>
            </w:p>
            <w:p w:rsidR="007E5D8E" w:rsidRPr="006101F0"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3</w:t>
              </w:r>
              <w:r w:rsidRPr="006101F0">
                <w:rPr>
                  <w:rFonts w:asciiTheme="minorEastAsia" w:eastAsiaTheme="minorEastAsia" w:hAnsiTheme="minorEastAsia" w:hint="eastAsia"/>
                  <w:szCs w:val="21"/>
                </w:rPr>
                <w:t>）确定对被投资单位具有共同控制、重大影响的依据</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当本公司直接或通过子公司间接拥有被投资单位</w:t>
              </w:r>
              <w:r w:rsidRPr="006101F0">
                <w:rPr>
                  <w:rFonts w:asciiTheme="minorEastAsia" w:eastAsiaTheme="minorEastAsia" w:hAnsiTheme="minorEastAsia" w:cs="Arial"/>
                  <w:snapToGrid w:val="0"/>
                  <w:szCs w:val="21"/>
                </w:rPr>
                <w:t>20%</w:t>
              </w:r>
              <w:r w:rsidRPr="006101F0">
                <w:rPr>
                  <w:rFonts w:asciiTheme="minorEastAsia" w:eastAsiaTheme="minorEastAsia" w:hAnsiTheme="minorEastAsia" w:cs="Arial" w:hint="eastAsia"/>
                  <w:snapToGrid w:val="0"/>
                  <w:szCs w:val="21"/>
                </w:rPr>
                <w:t>（含</w:t>
              </w:r>
              <w:r w:rsidRPr="006101F0">
                <w:rPr>
                  <w:rFonts w:asciiTheme="minorEastAsia" w:eastAsiaTheme="minorEastAsia" w:hAnsiTheme="minorEastAsia" w:cs="Arial"/>
                  <w:snapToGrid w:val="0"/>
                  <w:szCs w:val="21"/>
                </w:rPr>
                <w:t>20%</w:t>
              </w:r>
              <w:r w:rsidRPr="006101F0">
                <w:rPr>
                  <w:rFonts w:asciiTheme="minorEastAsia" w:eastAsiaTheme="minorEastAsia" w:hAnsiTheme="minorEastAsia" w:cs="Arial" w:hint="eastAsia"/>
                  <w:snapToGrid w:val="0"/>
                  <w:szCs w:val="21"/>
                </w:rPr>
                <w:t>）以上但低于</w:t>
              </w:r>
              <w:r w:rsidRPr="006101F0">
                <w:rPr>
                  <w:rFonts w:asciiTheme="minorEastAsia" w:eastAsiaTheme="minorEastAsia" w:hAnsiTheme="minorEastAsia" w:cs="Arial"/>
                  <w:snapToGrid w:val="0"/>
                  <w:szCs w:val="21"/>
                </w:rPr>
                <w:t>50%</w:t>
              </w:r>
              <w:r w:rsidRPr="006101F0">
                <w:rPr>
                  <w:rFonts w:asciiTheme="minorEastAsia" w:eastAsiaTheme="minorEastAsia" w:hAnsiTheme="minorEastAsia" w:cs="Arial" w:hint="eastAsia"/>
                  <w:snapToGrid w:val="0"/>
                  <w:szCs w:val="21"/>
                </w:rPr>
                <w:t>的表决权股份时，除非有明确证据表明该种情况下不能参与被投资单位的生产经营决策，不形成重大影响外，均确定对被投资单位具有重大影响；本集团拥有被投资单位</w:t>
              </w:r>
              <w:r w:rsidRPr="006101F0">
                <w:rPr>
                  <w:rFonts w:asciiTheme="minorEastAsia" w:eastAsiaTheme="minorEastAsia" w:hAnsiTheme="minorEastAsia" w:cs="Arial"/>
                  <w:snapToGrid w:val="0"/>
                  <w:szCs w:val="21"/>
                </w:rPr>
                <w:t>20%</w:t>
              </w:r>
              <w:r w:rsidRPr="006101F0">
                <w:rPr>
                  <w:rFonts w:asciiTheme="minorEastAsia" w:eastAsiaTheme="minorEastAsia" w:hAnsiTheme="minorEastAsia" w:cs="Arial" w:hint="eastAsia"/>
                  <w:snapToGrid w:val="0"/>
                  <w:szCs w:val="21"/>
                </w:rPr>
                <w:t>（不含）以下的表决权股份，一般不认为对被投资单位具有重大影响，除非有明确证据表明该种情况下能够参与被投资单位的生产经营决策，形成重大影响。</w:t>
              </w:r>
            </w:p>
            <w:p w:rsidR="007E5D8E" w:rsidRPr="006101F0"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6101F0">
                <w:rPr>
                  <w:rFonts w:asciiTheme="minorEastAsia" w:eastAsiaTheme="minorEastAsia" w:hAnsiTheme="minorEastAsia" w:hint="eastAsia"/>
                  <w:szCs w:val="21"/>
                </w:rPr>
                <w:t>（4）持有待售的权益性投资</w:t>
              </w:r>
            </w:p>
            <w:p w:rsidR="007E5D8E" w:rsidRPr="006101F0" w:rsidRDefault="007E5D8E" w:rsidP="00D671E0">
              <w:pPr>
                <w:tabs>
                  <w:tab w:val="left" w:pos="618"/>
                </w:tabs>
                <w:snapToGrid w:val="0"/>
                <w:spacing w:before="120"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lastRenderedPageBreak/>
                <w:t>对联营企业或合营企业的权益性投资全部或部分分类为持有待售资产的，相关会计处理见</w:t>
              </w:r>
              <w:r w:rsidR="00EF2BA5">
                <w:rPr>
                  <w:rFonts w:asciiTheme="minorEastAsia" w:eastAsiaTheme="minorEastAsia" w:hAnsiTheme="minorEastAsia" w:hint="eastAsia"/>
                  <w:color w:val="000000" w:themeColor="text1"/>
                  <w:szCs w:val="21"/>
                </w:rPr>
                <w:t>第十</w:t>
              </w:r>
              <w:r w:rsidR="006101F0" w:rsidRPr="00975403">
                <w:rPr>
                  <w:rFonts w:asciiTheme="minorEastAsia" w:eastAsiaTheme="minorEastAsia" w:hAnsiTheme="minorEastAsia" w:hint="eastAsia"/>
                  <w:color w:val="000000" w:themeColor="text1"/>
                  <w:szCs w:val="21"/>
                </w:rPr>
                <w:t>节 五、13。</w:t>
              </w:r>
              <w:r w:rsidRPr="006101F0">
                <w:rPr>
                  <w:rFonts w:asciiTheme="minorEastAsia" w:eastAsiaTheme="minorEastAsia" w:hAnsiTheme="minorEastAsia" w:hint="eastAsia"/>
                  <w:color w:val="000000" w:themeColor="text1"/>
                  <w:szCs w:val="21"/>
                </w:rPr>
                <w:t>。</w:t>
              </w:r>
            </w:p>
            <w:p w:rsidR="007E5D8E" w:rsidRPr="006101F0" w:rsidRDefault="007E5D8E" w:rsidP="00D671E0">
              <w:pPr>
                <w:tabs>
                  <w:tab w:val="left" w:pos="618"/>
                </w:tabs>
                <w:snapToGrid w:val="0"/>
                <w:spacing w:before="120"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对于未划分为持有待售资产的剩余权益性投资，采用权益法进行会计处理。</w:t>
              </w:r>
            </w:p>
            <w:p w:rsidR="007E5D8E" w:rsidRPr="006101F0" w:rsidRDefault="007E5D8E" w:rsidP="00D671E0">
              <w:pPr>
                <w:tabs>
                  <w:tab w:val="left" w:pos="618"/>
                </w:tabs>
                <w:snapToGrid w:val="0"/>
                <w:spacing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已划分为持有待售的对联营企业或合营企业的权益性投资，不再符合持有待售资产分类条件的，从被分类为持有待售资产之日起采用权益法进行追溯调整。</w:t>
              </w:r>
            </w:p>
            <w:p w:rsidR="007E5D8E" w:rsidRPr="006101F0" w:rsidRDefault="007E5D8E" w:rsidP="00D671E0">
              <w:pPr>
                <w:snapToGrid w:val="0"/>
                <w:spacing w:afterLines="90" w:line="360" w:lineRule="auto"/>
                <w:ind w:leftChars="-200" w:left="-420" w:firstLineChars="200" w:firstLine="420"/>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5</w:t>
              </w:r>
              <w:r w:rsidRPr="006101F0">
                <w:rPr>
                  <w:rFonts w:asciiTheme="minorEastAsia" w:eastAsiaTheme="minorEastAsia" w:hAnsiTheme="minorEastAsia" w:hint="eastAsia"/>
                  <w:szCs w:val="21"/>
                </w:rPr>
                <w:t>）减值测试方法及减值准备计提方法</w:t>
              </w:r>
            </w:p>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cs="Arial" w:hint="eastAsia"/>
                  <w:snapToGrid w:val="0"/>
                  <w:szCs w:val="21"/>
                </w:rPr>
                <w:t>对子公司、联营企业及合营企业的投资，本集团计提资产减值的方法见</w:t>
              </w:r>
              <w:r w:rsidR="00EF2BA5">
                <w:rPr>
                  <w:rFonts w:asciiTheme="minorEastAsia" w:eastAsiaTheme="minorEastAsia" w:hAnsiTheme="minorEastAsia" w:cs="Arial" w:hint="eastAsia"/>
                  <w:snapToGrid w:val="0"/>
                  <w:szCs w:val="21"/>
                </w:rPr>
                <w:t>第十</w:t>
              </w:r>
              <w:r w:rsidR="006101F0" w:rsidRPr="00E90D47">
                <w:rPr>
                  <w:rFonts w:asciiTheme="minorEastAsia" w:eastAsiaTheme="minorEastAsia" w:hAnsiTheme="minorEastAsia" w:cs="Arial" w:hint="eastAsia"/>
                  <w:snapToGrid w:val="0"/>
                  <w:szCs w:val="21"/>
                </w:rPr>
                <w:t>节 五、22。</w:t>
              </w:r>
            </w:p>
          </w:sdtContent>
        </w:sdt>
      </w:sdtContent>
    </w:sdt>
    <w:p w:rsidR="00235333" w:rsidRDefault="002B19DD" w:rsidP="00613904">
      <w:pPr>
        <w:pStyle w:val="3"/>
        <w:numPr>
          <w:ilvl w:val="0"/>
          <w:numId w:val="33"/>
        </w:numPr>
      </w:pPr>
      <w:r>
        <w:t>投资性房地产</w:t>
      </w:r>
    </w:p>
    <w:sdt>
      <w:sdtPr>
        <w:rPr>
          <w:rFonts w:hint="eastAsia"/>
        </w:rPr>
        <w:alias w:val="选项模块:成本计量模式"/>
        <w:tag w:val="_GBC_6983d9e24ed54c18a335cb0386f36c2c"/>
        <w:id w:val="3182588"/>
        <w:lock w:val="sdtLocked"/>
        <w:placeholder>
          <w:docPart w:val="GBC22222222222222222222222222222"/>
        </w:placeholder>
      </w:sdtPr>
      <w:sdtEndPr>
        <w:rPr>
          <w:szCs w:val="21"/>
        </w:rPr>
      </w:sdtEndPr>
      <w:sdtContent>
        <w:bookmarkStart w:id="87" w:name="_GoBack" w:displacedByCustomXml="prev"/>
        <w:bookmarkEnd w:id="87" w:displacedByCustomXml="prev"/>
        <w:p w:rsidR="00235333" w:rsidRPr="007F6615" w:rsidRDefault="002B19DD">
          <w:pPr>
            <w:rPr>
              <w:szCs w:val="21"/>
            </w:rPr>
          </w:pPr>
          <w:r>
            <w:rPr>
              <w:rFonts w:hint="eastAsia"/>
              <w:szCs w:val="21"/>
            </w:rPr>
            <w:t>不</w:t>
          </w:r>
          <w:sdt>
            <w:sdtPr>
              <w:rPr>
                <w:rFonts w:hint="eastAsia"/>
                <w:szCs w:val="21"/>
              </w:rPr>
              <w:tag w:val="_PLD_2184b7576e914eab9a60f92a290f95d2"/>
              <w:id w:val="3182587"/>
              <w:lock w:val="sdtLocked"/>
            </w:sdtPr>
            <w:sdtContent>
              <w:r>
                <w:rPr>
                  <w:rFonts w:hint="eastAsia"/>
                  <w:szCs w:val="21"/>
                </w:rPr>
                <w:t>适</w:t>
              </w:r>
            </w:sdtContent>
          </w:sdt>
          <w:r>
            <w:rPr>
              <w:rFonts w:hint="eastAsia"/>
              <w:szCs w:val="21"/>
            </w:rPr>
            <w:t>用</w:t>
          </w:r>
        </w:p>
      </w:sdtContent>
    </w:sdt>
    <w:p w:rsidR="00235333" w:rsidRDefault="00235333">
      <w:pPr>
        <w:rPr>
          <w:szCs w:val="21"/>
        </w:rPr>
      </w:pPr>
    </w:p>
    <w:p w:rsidR="00235333" w:rsidRDefault="002B19DD" w:rsidP="00613904">
      <w:pPr>
        <w:pStyle w:val="3"/>
        <w:numPr>
          <w:ilvl w:val="0"/>
          <w:numId w:val="33"/>
        </w:numPr>
      </w:pPr>
      <w:r>
        <w:t>固定资产</w:t>
      </w:r>
    </w:p>
    <w:sdt>
      <w:sdtPr>
        <w:rPr>
          <w:rFonts w:ascii="宋体" w:hAnsi="宋体" w:cs="宋体"/>
          <w:b w:val="0"/>
          <w:bCs w:val="0"/>
          <w:kern w:val="0"/>
          <w:szCs w:val="24"/>
        </w:rPr>
        <w:alias w:val="模块:固定资产确认条件"/>
        <w:tag w:val="_GBC_662771796da549e1b2a02fb7d497f077"/>
        <w:id w:val="3182590"/>
        <w:lock w:val="sdtLocked"/>
        <w:placeholder>
          <w:docPart w:val="GBC22222222222222222222222222222"/>
        </w:placeholder>
      </w:sdtPr>
      <w:sdtEndPr>
        <w:rPr>
          <w:rFonts w:ascii="Times New Roman" w:hAnsi="Times New Roman"/>
        </w:rPr>
      </w:sdtEndPr>
      <w:sdtContent>
        <w:p w:rsidR="00235333" w:rsidRDefault="002B19DD" w:rsidP="00613904">
          <w:pPr>
            <w:pStyle w:val="4"/>
            <w:numPr>
              <w:ilvl w:val="0"/>
              <w:numId w:val="35"/>
            </w:numPr>
          </w:pPr>
          <w:r>
            <w:rPr>
              <w:rFonts w:hint="eastAsia"/>
            </w:rPr>
            <w:t>确认条件</w:t>
          </w:r>
        </w:p>
        <w:sdt>
          <w:sdtPr>
            <w:rPr>
              <w:bCs/>
              <w:szCs w:val="21"/>
            </w:rPr>
            <w:alias w:val="固定资产确认条件"/>
            <w:tag w:val="_GBC_3044d53470b143fa9477fa34b85d4ec5"/>
            <w:id w:val="3182589"/>
            <w:lock w:val="sdtLocked"/>
            <w:placeholder>
              <w:docPart w:val="GBC22222222222222222222222222222"/>
            </w:placeholder>
          </w:sdtPr>
          <w:sdtEndPr>
            <w:rPr>
              <w:b/>
            </w:rPr>
          </w:sdtEndPr>
          <w:sdtContent>
            <w:p w:rsidR="006101F0" w:rsidRDefault="007E5D8E" w:rsidP="006101F0">
              <w:pPr>
                <w:spacing w:line="360" w:lineRule="auto"/>
                <w:rPr>
                  <w:bCs/>
                  <w:szCs w:val="21"/>
                </w:rPr>
              </w:pPr>
              <w:r>
                <w:rPr>
                  <w:rFonts w:hint="eastAsia"/>
                  <w:bCs/>
                  <w:szCs w:val="21"/>
                </w:rPr>
                <w:t>本集团固定资产是指生产商品、提供劳务、出租或经营管理而持有的，使用寿命超过一个会计年度的有形资产。</w:t>
              </w:r>
            </w:p>
            <w:p w:rsidR="007E5D8E" w:rsidRDefault="007E5D8E" w:rsidP="006101F0">
              <w:pPr>
                <w:spacing w:line="360" w:lineRule="auto"/>
                <w:rPr>
                  <w:bCs/>
                  <w:szCs w:val="21"/>
                </w:rPr>
              </w:pPr>
              <w:r>
                <w:rPr>
                  <w:rFonts w:hint="eastAsia"/>
                  <w:bCs/>
                  <w:szCs w:val="21"/>
                </w:rPr>
                <w:t>与该固定资产有关的经济利益很可能流入企业，并且该固定资产的成本能够可靠地计量是，固定资产才能予以确认。</w:t>
              </w:r>
            </w:p>
            <w:p w:rsidR="00235333" w:rsidRDefault="007E5D8E" w:rsidP="006101F0">
              <w:pPr>
                <w:spacing w:line="360" w:lineRule="auto"/>
                <w:rPr>
                  <w:b/>
                  <w:bCs/>
                  <w:szCs w:val="21"/>
                </w:rPr>
              </w:pPr>
              <w:r>
                <w:rPr>
                  <w:rFonts w:hint="eastAsia"/>
                  <w:bCs/>
                  <w:szCs w:val="21"/>
                </w:rPr>
                <w:t>本集团固定资产按照取得时的实际成本进行初始计量。</w:t>
              </w:r>
            </w:p>
          </w:sdtContent>
        </w:sdt>
      </w:sdtContent>
    </w:sdt>
    <w:p w:rsidR="00235333" w:rsidRDefault="00235333">
      <w:pPr>
        <w:rPr>
          <w:szCs w:val="21"/>
        </w:rPr>
      </w:pPr>
    </w:p>
    <w:sdt>
      <w:sdtPr>
        <w:rPr>
          <w:rFonts w:asciiTheme="minorHAnsi" w:hAnsiTheme="minorHAnsi" w:cstheme="minorBidi"/>
          <w:b w:val="0"/>
          <w:bCs w:val="0"/>
          <w:kern w:val="0"/>
          <w:szCs w:val="22"/>
        </w:rPr>
        <w:alias w:val="模块:固定资产折旧方法"/>
        <w:tag w:val="_GBC_7c749a57d4094b3386978c34c3487e2a"/>
        <w:id w:val="3182603"/>
        <w:lock w:val="sdtLocked"/>
        <w:placeholder>
          <w:docPart w:val="GBC22222222222222222222222222222"/>
        </w:placeholder>
      </w:sdtPr>
      <w:sdtEndPr>
        <w:rPr>
          <w:rFonts w:cs="Times New Roman"/>
        </w:rPr>
      </w:sdtEndPr>
      <w:sdtContent>
        <w:p w:rsidR="00235333" w:rsidRDefault="002B19DD" w:rsidP="00613904">
          <w:pPr>
            <w:pStyle w:val="4"/>
            <w:numPr>
              <w:ilvl w:val="0"/>
              <w:numId w:val="35"/>
            </w:numPr>
          </w:pPr>
          <w:r>
            <w:t>折旧方法</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235333" w:rsidTr="007C634C">
            <w:tc>
              <w:tcPr>
                <w:tcW w:w="949" w:type="pct"/>
                <w:vAlign w:val="center"/>
              </w:tcPr>
              <w:p w:rsidR="00235333" w:rsidRDefault="002B19DD">
                <w:pPr>
                  <w:jc w:val="center"/>
                  <w:rPr>
                    <w:szCs w:val="21"/>
                  </w:rPr>
                </w:pPr>
                <w:r>
                  <w:rPr>
                    <w:szCs w:val="21"/>
                  </w:rPr>
                  <w:t>类别</w:t>
                </w:r>
              </w:p>
            </w:tc>
            <w:tc>
              <w:tcPr>
                <w:tcW w:w="1012" w:type="pct"/>
                <w:vAlign w:val="center"/>
              </w:tcPr>
              <w:p w:rsidR="00235333" w:rsidRDefault="002B19DD">
                <w:pPr>
                  <w:jc w:val="center"/>
                  <w:rPr>
                    <w:szCs w:val="21"/>
                  </w:rPr>
                </w:pPr>
                <w:r>
                  <w:rPr>
                    <w:rFonts w:hint="eastAsia"/>
                    <w:szCs w:val="21"/>
                  </w:rPr>
                  <w:t>折旧方法</w:t>
                </w:r>
              </w:p>
            </w:tc>
            <w:tc>
              <w:tcPr>
                <w:tcW w:w="1013" w:type="pct"/>
                <w:vAlign w:val="center"/>
              </w:tcPr>
              <w:p w:rsidR="00235333" w:rsidRDefault="002B19DD">
                <w:pPr>
                  <w:jc w:val="center"/>
                  <w:rPr>
                    <w:szCs w:val="21"/>
                  </w:rPr>
                </w:pPr>
                <w:r>
                  <w:rPr>
                    <w:szCs w:val="21"/>
                  </w:rPr>
                  <w:t>折旧年限（年）</w:t>
                </w:r>
              </w:p>
            </w:tc>
            <w:tc>
              <w:tcPr>
                <w:tcW w:w="1013" w:type="pct"/>
                <w:vAlign w:val="center"/>
              </w:tcPr>
              <w:p w:rsidR="00235333" w:rsidRDefault="002B19DD">
                <w:pPr>
                  <w:jc w:val="center"/>
                  <w:rPr>
                    <w:szCs w:val="21"/>
                  </w:rPr>
                </w:pPr>
                <w:r>
                  <w:rPr>
                    <w:szCs w:val="21"/>
                  </w:rPr>
                  <w:t>残值率（%）</w:t>
                </w:r>
              </w:p>
            </w:tc>
            <w:tc>
              <w:tcPr>
                <w:tcW w:w="1013" w:type="pct"/>
                <w:vAlign w:val="center"/>
              </w:tcPr>
              <w:p w:rsidR="00235333" w:rsidRDefault="002B19DD">
                <w:pPr>
                  <w:jc w:val="center"/>
                  <w:rPr>
                    <w:szCs w:val="21"/>
                  </w:rPr>
                </w:pPr>
                <w:r>
                  <w:rPr>
                    <w:szCs w:val="21"/>
                  </w:rPr>
                  <w:t>年折旧率（%）</w:t>
                </w:r>
              </w:p>
            </w:tc>
          </w:tr>
          <w:sdt>
            <w:sdtPr>
              <w:rPr>
                <w:rFonts w:cstheme="minorBidi"/>
                <w:kern w:val="2"/>
                <w:szCs w:val="21"/>
              </w:rPr>
              <w:alias w:val="其他固定资产计价、折旧、减值方法"/>
              <w:tag w:val="_GBC_f1ad6125c5d74d2a98f593d2ba574474"/>
              <w:id w:val="3182596"/>
              <w:lock w:val="sdtLocked"/>
            </w:sdtPr>
            <w:sdtContent>
              <w:tr w:rsidR="00235333" w:rsidTr="00F96290">
                <w:sdt>
                  <w:sdtPr>
                    <w:rPr>
                      <w:rFonts w:cstheme="minorBidi"/>
                      <w:kern w:val="2"/>
                      <w:szCs w:val="21"/>
                    </w:rPr>
                    <w:alias w:val="固定资产类别"/>
                    <w:tag w:val="_GBC_a35d877f25bc40f3994d41d8763e2a50"/>
                    <w:id w:val="3182591"/>
                    <w:lock w:val="sdtLocked"/>
                  </w:sdtPr>
                  <w:sdtEndPr>
                    <w:rPr>
                      <w:rFonts w:cs="Times New Roman"/>
                      <w:kern w:val="0"/>
                      <w:sz w:val="20"/>
                    </w:rPr>
                  </w:sdtEndPr>
                  <w:sdtContent>
                    <w:tc>
                      <w:tcPr>
                        <w:tcW w:w="949" w:type="pct"/>
                      </w:tcPr>
                      <w:p w:rsidR="00235333" w:rsidRDefault="007E5D8E" w:rsidP="007E5D8E">
                        <w:pPr>
                          <w:rPr>
                            <w:szCs w:val="21"/>
                          </w:rPr>
                        </w:pPr>
                        <w:r>
                          <w:rPr>
                            <w:rFonts w:cstheme="minorBidi" w:hint="eastAsia"/>
                            <w:kern w:val="2"/>
                            <w:szCs w:val="21"/>
                          </w:rPr>
                          <w:t>房屋及建筑物</w:t>
                        </w:r>
                      </w:p>
                    </w:tc>
                  </w:sdtContent>
                </w:sdt>
                <w:sdt>
                  <w:sdtPr>
                    <w:rPr>
                      <w:szCs w:val="21"/>
                    </w:rPr>
                    <w:alias w:val="固定资产折旧方法"/>
                    <w:tag w:val="_GBC_9b84b623c81948d4be1abe781ca5da73"/>
                    <w:id w:val="3182592"/>
                    <w:lock w:val="sdtLocked"/>
                  </w:sdtPr>
                  <w:sdtContent>
                    <w:tc>
                      <w:tcPr>
                        <w:tcW w:w="1012" w:type="pct"/>
                      </w:tcPr>
                      <w:p w:rsidR="00235333" w:rsidRDefault="007E5D8E" w:rsidP="007E5D8E">
                        <w:pPr>
                          <w:rPr>
                            <w:szCs w:val="21"/>
                          </w:rPr>
                        </w:pPr>
                        <w:r>
                          <w:rPr>
                            <w:rFonts w:hint="eastAsia"/>
                            <w:szCs w:val="21"/>
                          </w:rPr>
                          <w:t>年限平均法</w:t>
                        </w:r>
                      </w:p>
                    </w:tc>
                  </w:sdtContent>
                </w:sdt>
                <w:sdt>
                  <w:sdtPr>
                    <w:rPr>
                      <w:szCs w:val="21"/>
                    </w:rPr>
                    <w:alias w:val="固定资产类别的折旧年限"/>
                    <w:tag w:val="_GBC_3b6f8ca8242140bca158d6718f6e4a67"/>
                    <w:id w:val="3182593"/>
                    <w:lock w:val="sdtLocked"/>
                  </w:sdtPr>
                  <w:sdtContent>
                    <w:tc>
                      <w:tcPr>
                        <w:tcW w:w="1013" w:type="pct"/>
                      </w:tcPr>
                      <w:p w:rsidR="00235333" w:rsidRDefault="007E5D8E" w:rsidP="007E5D8E">
                        <w:pPr>
                          <w:rPr>
                            <w:szCs w:val="21"/>
                          </w:rPr>
                        </w:pPr>
                        <w:r>
                          <w:rPr>
                            <w:rFonts w:hint="eastAsia"/>
                            <w:szCs w:val="21"/>
                          </w:rPr>
                          <w:t>20</w:t>
                        </w:r>
                      </w:p>
                    </w:tc>
                  </w:sdtContent>
                </w:sdt>
                <w:sdt>
                  <w:sdtPr>
                    <w:rPr>
                      <w:szCs w:val="21"/>
                    </w:rPr>
                    <w:alias w:val="固定资产类别的残值率"/>
                    <w:tag w:val="_GBC_76af0d0da53c455f9b0a413f033af92e"/>
                    <w:id w:val="3182594"/>
                    <w:lock w:val="sdtLocked"/>
                  </w:sdtPr>
                  <w:sdtContent>
                    <w:tc>
                      <w:tcPr>
                        <w:tcW w:w="1013" w:type="pct"/>
                      </w:tcPr>
                      <w:p w:rsidR="00235333" w:rsidRDefault="007E5D8E" w:rsidP="007E5D8E">
                        <w:pPr>
                          <w:rPr>
                            <w:szCs w:val="21"/>
                          </w:rPr>
                        </w:pPr>
                        <w:r>
                          <w:rPr>
                            <w:rFonts w:hint="eastAsia"/>
                            <w:szCs w:val="21"/>
                          </w:rPr>
                          <w:t>5</w:t>
                        </w:r>
                      </w:p>
                    </w:tc>
                  </w:sdtContent>
                </w:sdt>
                <w:sdt>
                  <w:sdtPr>
                    <w:rPr>
                      <w:szCs w:val="21"/>
                    </w:rPr>
                    <w:alias w:val="固定资产类别的年折旧率"/>
                    <w:tag w:val="_GBC_58d98c7dc02f49118e0a3b88e17eda01"/>
                    <w:id w:val="3182595"/>
                    <w:lock w:val="sdtLocked"/>
                  </w:sdtPr>
                  <w:sdtContent>
                    <w:tc>
                      <w:tcPr>
                        <w:tcW w:w="1013" w:type="pct"/>
                      </w:tcPr>
                      <w:p w:rsidR="00235333" w:rsidRDefault="007E5D8E" w:rsidP="007E5D8E">
                        <w:pPr>
                          <w:rPr>
                            <w:szCs w:val="21"/>
                          </w:rPr>
                        </w:pPr>
                        <w:r>
                          <w:rPr>
                            <w:rFonts w:hint="eastAsia"/>
                            <w:szCs w:val="21"/>
                          </w:rPr>
                          <w:t>4.75</w:t>
                        </w:r>
                      </w:p>
                    </w:tc>
                  </w:sdtContent>
                </w:sdt>
              </w:tr>
            </w:sdtContent>
          </w:sdt>
          <w:sdt>
            <w:sdtPr>
              <w:rPr>
                <w:rFonts w:cstheme="minorBidi"/>
                <w:kern w:val="2"/>
                <w:szCs w:val="21"/>
              </w:rPr>
              <w:alias w:val="其他固定资产计价、折旧、减值方法"/>
              <w:tag w:val="_GBC_f1ad6125c5d74d2a98f593d2ba574474"/>
              <w:id w:val="3182602"/>
              <w:lock w:val="sdtLocked"/>
            </w:sdtPr>
            <w:sdtContent>
              <w:tr w:rsidR="00235333" w:rsidTr="00F96290">
                <w:sdt>
                  <w:sdtPr>
                    <w:rPr>
                      <w:rFonts w:cstheme="minorBidi"/>
                      <w:kern w:val="2"/>
                      <w:szCs w:val="21"/>
                    </w:rPr>
                    <w:alias w:val="固定资产类别"/>
                    <w:tag w:val="_GBC_a35d877f25bc40f3994d41d8763e2a50"/>
                    <w:id w:val="3182597"/>
                    <w:lock w:val="sdtLocked"/>
                  </w:sdtPr>
                  <w:sdtEndPr>
                    <w:rPr>
                      <w:rFonts w:cs="Times New Roman"/>
                      <w:kern w:val="0"/>
                      <w:sz w:val="20"/>
                    </w:rPr>
                  </w:sdtEndPr>
                  <w:sdtContent>
                    <w:tc>
                      <w:tcPr>
                        <w:tcW w:w="949" w:type="pct"/>
                      </w:tcPr>
                      <w:p w:rsidR="00235333" w:rsidRDefault="007E5D8E" w:rsidP="007E5D8E">
                        <w:pPr>
                          <w:rPr>
                            <w:szCs w:val="21"/>
                          </w:rPr>
                        </w:pPr>
                        <w:r>
                          <w:rPr>
                            <w:rFonts w:cstheme="minorBidi" w:hint="eastAsia"/>
                            <w:kern w:val="2"/>
                            <w:szCs w:val="21"/>
                          </w:rPr>
                          <w:t>机器设备</w:t>
                        </w:r>
                      </w:p>
                    </w:tc>
                  </w:sdtContent>
                </w:sdt>
                <w:sdt>
                  <w:sdtPr>
                    <w:rPr>
                      <w:szCs w:val="21"/>
                    </w:rPr>
                    <w:alias w:val="固定资产折旧方法"/>
                    <w:tag w:val="_GBC_9b84b623c81948d4be1abe781ca5da73"/>
                    <w:id w:val="3182598"/>
                    <w:lock w:val="sdtLocked"/>
                  </w:sdtPr>
                  <w:sdtContent>
                    <w:tc>
                      <w:tcPr>
                        <w:tcW w:w="1012" w:type="pct"/>
                      </w:tcPr>
                      <w:p w:rsidR="00235333" w:rsidRDefault="007E5D8E">
                        <w:pPr>
                          <w:rPr>
                            <w:szCs w:val="21"/>
                          </w:rPr>
                        </w:pPr>
                        <w:r>
                          <w:rPr>
                            <w:rFonts w:hint="eastAsia"/>
                            <w:szCs w:val="21"/>
                          </w:rPr>
                          <w:t>年限平均法</w:t>
                        </w:r>
                      </w:p>
                    </w:tc>
                  </w:sdtContent>
                </w:sdt>
                <w:sdt>
                  <w:sdtPr>
                    <w:rPr>
                      <w:szCs w:val="21"/>
                    </w:rPr>
                    <w:alias w:val="固定资产类别的折旧年限"/>
                    <w:tag w:val="_GBC_3b6f8ca8242140bca158d6718f6e4a67"/>
                    <w:id w:val="3182599"/>
                    <w:lock w:val="sdtLocked"/>
                  </w:sdtPr>
                  <w:sdtContent>
                    <w:tc>
                      <w:tcPr>
                        <w:tcW w:w="1013" w:type="pct"/>
                      </w:tcPr>
                      <w:p w:rsidR="00235333" w:rsidRDefault="007E5D8E" w:rsidP="007E5D8E">
                        <w:pPr>
                          <w:rPr>
                            <w:szCs w:val="21"/>
                          </w:rPr>
                        </w:pPr>
                        <w:r>
                          <w:rPr>
                            <w:rFonts w:hint="eastAsia"/>
                            <w:szCs w:val="21"/>
                          </w:rPr>
                          <w:t>10</w:t>
                        </w:r>
                      </w:p>
                    </w:tc>
                  </w:sdtContent>
                </w:sdt>
                <w:sdt>
                  <w:sdtPr>
                    <w:rPr>
                      <w:szCs w:val="21"/>
                    </w:rPr>
                    <w:alias w:val="固定资产类别的残值率"/>
                    <w:tag w:val="_GBC_76af0d0da53c455f9b0a413f033af92e"/>
                    <w:id w:val="3182600"/>
                    <w:lock w:val="sdtLocked"/>
                  </w:sdtPr>
                  <w:sdtContent>
                    <w:tc>
                      <w:tcPr>
                        <w:tcW w:w="1013" w:type="pct"/>
                      </w:tcPr>
                      <w:p w:rsidR="00235333" w:rsidRDefault="007E5D8E" w:rsidP="007E5D8E">
                        <w:pPr>
                          <w:rPr>
                            <w:szCs w:val="21"/>
                          </w:rPr>
                        </w:pPr>
                        <w:r>
                          <w:rPr>
                            <w:rFonts w:hint="eastAsia"/>
                            <w:szCs w:val="21"/>
                          </w:rPr>
                          <w:t>5</w:t>
                        </w:r>
                      </w:p>
                    </w:tc>
                  </w:sdtContent>
                </w:sdt>
                <w:sdt>
                  <w:sdtPr>
                    <w:rPr>
                      <w:szCs w:val="21"/>
                    </w:rPr>
                    <w:alias w:val="固定资产类别的年折旧率"/>
                    <w:tag w:val="_GBC_58d98c7dc02f49118e0a3b88e17eda01"/>
                    <w:id w:val="3182601"/>
                    <w:lock w:val="sdtLocked"/>
                  </w:sdtPr>
                  <w:sdtContent>
                    <w:tc>
                      <w:tcPr>
                        <w:tcW w:w="1013" w:type="pct"/>
                      </w:tcPr>
                      <w:p w:rsidR="00235333" w:rsidRDefault="007E5D8E" w:rsidP="007E5D8E">
                        <w:pPr>
                          <w:rPr>
                            <w:szCs w:val="21"/>
                          </w:rPr>
                        </w:pPr>
                        <w:r>
                          <w:rPr>
                            <w:rFonts w:hint="eastAsia"/>
                            <w:szCs w:val="21"/>
                          </w:rPr>
                          <w:t>9.5</w:t>
                        </w:r>
                      </w:p>
                    </w:tc>
                  </w:sdtContent>
                </w:sdt>
              </w:tr>
            </w:sdtContent>
          </w:sdt>
          <w:tr w:rsidR="007E5D8E" w:rsidTr="00F96290">
            <w:tc>
              <w:tcPr>
                <w:tcW w:w="949" w:type="pct"/>
              </w:tcPr>
              <w:p w:rsidR="007E5D8E" w:rsidRDefault="007E5D8E" w:rsidP="007E5D8E">
                <w:pPr>
                  <w:rPr>
                    <w:rFonts w:cstheme="minorBidi"/>
                    <w:kern w:val="2"/>
                    <w:szCs w:val="21"/>
                  </w:rPr>
                </w:pPr>
                <w:r>
                  <w:rPr>
                    <w:rFonts w:cstheme="minorBidi" w:hint="eastAsia"/>
                    <w:kern w:val="2"/>
                    <w:szCs w:val="21"/>
                  </w:rPr>
                  <w:t>运输设备</w:t>
                </w:r>
              </w:p>
            </w:tc>
            <w:tc>
              <w:tcPr>
                <w:tcW w:w="1012" w:type="pct"/>
              </w:tcPr>
              <w:p w:rsidR="007E5D8E" w:rsidRDefault="007E5D8E">
                <w:pPr>
                  <w:rPr>
                    <w:szCs w:val="21"/>
                  </w:rPr>
                </w:pPr>
                <w:r>
                  <w:rPr>
                    <w:rFonts w:hint="eastAsia"/>
                    <w:szCs w:val="21"/>
                  </w:rPr>
                  <w:t>年限平均法</w:t>
                </w:r>
              </w:p>
            </w:tc>
            <w:tc>
              <w:tcPr>
                <w:tcW w:w="1013" w:type="pct"/>
              </w:tcPr>
              <w:p w:rsidR="007E5D8E" w:rsidRDefault="007E5D8E" w:rsidP="007E5D8E">
                <w:pPr>
                  <w:rPr>
                    <w:szCs w:val="21"/>
                  </w:rPr>
                </w:pPr>
                <w:r>
                  <w:rPr>
                    <w:rFonts w:hint="eastAsia"/>
                    <w:szCs w:val="21"/>
                  </w:rPr>
                  <w:t>5</w:t>
                </w:r>
              </w:p>
            </w:tc>
            <w:tc>
              <w:tcPr>
                <w:tcW w:w="1013" w:type="pct"/>
              </w:tcPr>
              <w:p w:rsidR="007E5D8E" w:rsidRDefault="007E5D8E" w:rsidP="007E5D8E">
                <w:pPr>
                  <w:rPr>
                    <w:szCs w:val="21"/>
                  </w:rPr>
                </w:pPr>
                <w:r>
                  <w:rPr>
                    <w:rFonts w:hint="eastAsia"/>
                    <w:szCs w:val="21"/>
                  </w:rPr>
                  <w:t>5</w:t>
                </w:r>
              </w:p>
            </w:tc>
            <w:tc>
              <w:tcPr>
                <w:tcW w:w="1013" w:type="pct"/>
              </w:tcPr>
              <w:p w:rsidR="007E5D8E" w:rsidRDefault="007E5D8E" w:rsidP="007E5D8E">
                <w:pPr>
                  <w:rPr>
                    <w:szCs w:val="21"/>
                  </w:rPr>
                </w:pPr>
                <w:r>
                  <w:rPr>
                    <w:rFonts w:hint="eastAsia"/>
                    <w:szCs w:val="21"/>
                  </w:rPr>
                  <w:t>19</w:t>
                </w:r>
              </w:p>
            </w:tc>
          </w:tr>
          <w:tr w:rsidR="007E5D8E" w:rsidTr="00F96290">
            <w:tc>
              <w:tcPr>
                <w:tcW w:w="949" w:type="pct"/>
              </w:tcPr>
              <w:p w:rsidR="007E5D8E" w:rsidRDefault="007E5D8E" w:rsidP="007E5D8E">
                <w:pPr>
                  <w:rPr>
                    <w:rFonts w:cstheme="minorBidi"/>
                    <w:kern w:val="2"/>
                    <w:szCs w:val="21"/>
                  </w:rPr>
                </w:pPr>
                <w:r>
                  <w:rPr>
                    <w:rFonts w:cstheme="minorBidi" w:hint="eastAsia"/>
                    <w:kern w:val="2"/>
                    <w:szCs w:val="21"/>
                  </w:rPr>
                  <w:t>电子设备及其他</w:t>
                </w:r>
              </w:p>
            </w:tc>
            <w:tc>
              <w:tcPr>
                <w:tcW w:w="1012" w:type="pct"/>
              </w:tcPr>
              <w:p w:rsidR="007E5D8E" w:rsidRDefault="007E5D8E">
                <w:pPr>
                  <w:rPr>
                    <w:szCs w:val="21"/>
                  </w:rPr>
                </w:pPr>
                <w:r>
                  <w:rPr>
                    <w:rFonts w:hint="eastAsia"/>
                    <w:szCs w:val="21"/>
                  </w:rPr>
                  <w:t>年限平均法</w:t>
                </w:r>
              </w:p>
            </w:tc>
            <w:tc>
              <w:tcPr>
                <w:tcW w:w="1013" w:type="pct"/>
              </w:tcPr>
              <w:p w:rsidR="007E5D8E" w:rsidRDefault="007E5D8E" w:rsidP="007E5D8E">
                <w:pPr>
                  <w:rPr>
                    <w:szCs w:val="21"/>
                  </w:rPr>
                </w:pPr>
                <w:r>
                  <w:rPr>
                    <w:rFonts w:hint="eastAsia"/>
                    <w:szCs w:val="21"/>
                  </w:rPr>
                  <w:t>5</w:t>
                </w:r>
              </w:p>
            </w:tc>
            <w:tc>
              <w:tcPr>
                <w:tcW w:w="1013" w:type="pct"/>
              </w:tcPr>
              <w:p w:rsidR="007E5D8E" w:rsidRDefault="007E5D8E" w:rsidP="007E5D8E">
                <w:pPr>
                  <w:rPr>
                    <w:szCs w:val="21"/>
                  </w:rPr>
                </w:pPr>
                <w:r>
                  <w:rPr>
                    <w:rFonts w:hint="eastAsia"/>
                    <w:szCs w:val="21"/>
                  </w:rPr>
                  <w:t>5</w:t>
                </w:r>
              </w:p>
            </w:tc>
            <w:tc>
              <w:tcPr>
                <w:tcW w:w="1013" w:type="pct"/>
              </w:tcPr>
              <w:p w:rsidR="007E5D8E" w:rsidRDefault="007E5D8E" w:rsidP="007E5D8E">
                <w:pPr>
                  <w:rPr>
                    <w:szCs w:val="21"/>
                  </w:rPr>
                </w:pPr>
                <w:r>
                  <w:rPr>
                    <w:rFonts w:hint="eastAsia"/>
                    <w:szCs w:val="21"/>
                  </w:rPr>
                  <w:t>19</w:t>
                </w:r>
              </w:p>
            </w:tc>
          </w:tr>
        </w:tbl>
      </w:sdtContent>
    </w:sdt>
    <w:p w:rsidR="00235333" w:rsidRDefault="00235333">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3182605"/>
        <w:lock w:val="sdtLocked"/>
        <w:placeholder>
          <w:docPart w:val="GBC22222222222222222222222222222"/>
        </w:placeholder>
      </w:sdtPr>
      <w:sdtEndPr>
        <w:rPr>
          <w:rFonts w:ascii="Times New Roman" w:hAnsi="Times New Roman" w:cs="Times New Roman" w:hint="eastAsia"/>
          <w:kern w:val="2"/>
          <w:szCs w:val="21"/>
        </w:rPr>
      </w:sdtEndPr>
      <w:sdtContent>
        <w:p w:rsidR="00235333" w:rsidRPr="006101F0" w:rsidRDefault="002B19DD" w:rsidP="00613904">
          <w:pPr>
            <w:pStyle w:val="4"/>
            <w:numPr>
              <w:ilvl w:val="0"/>
              <w:numId w:val="35"/>
            </w:numPr>
            <w:rPr>
              <w:rFonts w:asciiTheme="minorEastAsia" w:eastAsiaTheme="minorEastAsia" w:hAnsiTheme="minorEastAsia"/>
            </w:rPr>
          </w:pPr>
          <w:r w:rsidRPr="006101F0">
            <w:rPr>
              <w:rFonts w:asciiTheme="minorEastAsia" w:eastAsiaTheme="minorEastAsia" w:hAnsiTheme="minorEastAsia" w:hint="eastAsia"/>
              <w:szCs w:val="21"/>
            </w:rPr>
            <w:t>融资租入固定资产的认定依据、计价和折旧方法</w:t>
          </w:r>
        </w:p>
        <w:p w:rsidR="007E5D8E" w:rsidRPr="006101F0" w:rsidRDefault="00BE4BB4" w:rsidP="00D671E0">
          <w:pPr>
            <w:snapToGrid w:val="0"/>
            <w:spacing w:afterLines="90" w:line="360" w:lineRule="auto"/>
            <w:rPr>
              <w:rFonts w:asciiTheme="minorEastAsia" w:eastAsiaTheme="minorEastAsia" w:hAnsiTheme="minorEastAsia" w:cs="Arial"/>
              <w:snapToGrid w:val="0"/>
              <w:szCs w:val="21"/>
            </w:rPr>
          </w:pPr>
          <w:sdt>
            <w:sdtPr>
              <w:rPr>
                <w:rFonts w:asciiTheme="minorEastAsia" w:eastAsiaTheme="minorEastAsia" w:hAnsiTheme="minorEastAsia" w:hint="eastAsia"/>
                <w:szCs w:val="21"/>
              </w:rPr>
              <w:alias w:val="固定资产计价和折旧方法及减值准备的计提方法"/>
              <w:tag w:val="_GBC_42d68e0aaa744ab7aaa46e6c7964e66f"/>
              <w:id w:val="3182604"/>
              <w:lock w:val="sdtLocked"/>
              <w:placeholder>
                <w:docPart w:val="GBC22222222222222222222222222222"/>
              </w:placeholder>
            </w:sdtPr>
            <w:sdtContent>
              <w:r w:rsidR="007E5D8E" w:rsidRPr="006101F0">
                <w:rPr>
                  <w:rFonts w:asciiTheme="minorEastAsia" w:eastAsiaTheme="minorEastAsia" w:hAnsiTheme="minorEastAsia" w:cs="Arial" w:hint="eastAsia"/>
                  <w:snapToGrid w:val="0"/>
                  <w:szCs w:val="21"/>
                </w:rPr>
                <w:t>当本集团租入的固定资产符合下列一项或数项标准时，确认为融资租入固定资产：</w:t>
              </w:r>
            </w:sdtContent>
          </w:sdt>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①在租赁期届满时，租赁资产的所有权转移给本集团。</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②本集团有购买租赁资产的选择权，所订立的购买价款预计将远低于行使选择权时租赁资产的公允价值，因而在租赁开始日就可以合理确定本集团将会行使这种选择权。</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③即使资产的所有权不转移，但租赁期占租赁资产使用寿命的大部分。</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④本集团在租赁开始日的最低租赁付款额现值，几乎相当于租赁开始日租赁资产公允价值。</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lastRenderedPageBreak/>
            <w:t>⑤租赁资产性质特殊，如果不作较大改造，只有本集团才能使用。</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w:t>
          </w:r>
        </w:p>
        <w:p w:rsidR="00235333" w:rsidRPr="006101F0" w:rsidRDefault="007E5D8E" w:rsidP="006101F0">
          <w:pPr>
            <w:spacing w:line="360" w:lineRule="auto"/>
            <w:rPr>
              <w:szCs w:val="21"/>
            </w:rPr>
          </w:pPr>
          <w:r w:rsidRPr="006101F0">
            <w:rPr>
              <w:rFonts w:asciiTheme="minorEastAsia" w:eastAsiaTheme="minorEastAsia" w:hAnsiTheme="minorEastAsia" w:cs="Arial" w:hint="eastAsia"/>
              <w:snapToGrid w:val="0"/>
              <w:szCs w:val="21"/>
            </w:rPr>
            <w:t>融资租入的固定资产采用与自有固定资产一致的政策计提租赁资产折旧。能够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sdtContent>
    </w:sdt>
    <w:p w:rsidR="00235333" w:rsidRDefault="00235333">
      <w:pPr>
        <w:rPr>
          <w:szCs w:val="21"/>
        </w:rPr>
      </w:pPr>
    </w:p>
    <w:sdt>
      <w:sdtPr>
        <w:rPr>
          <w:rFonts w:ascii="宋体" w:hAnsi="宋体" w:cs="宋体"/>
          <w:b w:val="0"/>
          <w:bCs w:val="0"/>
          <w:kern w:val="0"/>
          <w:szCs w:val="24"/>
        </w:rPr>
        <w:alias w:val="模块:在建工程会计处理方法"/>
        <w:tag w:val="_GBC_3eb5f960df3e47f0a4bf3af0bc67ca96"/>
        <w:id w:val="3182607"/>
        <w:lock w:val="sdtLocked"/>
        <w:placeholder>
          <w:docPart w:val="GBC22222222222222222222222222222"/>
        </w:placeholder>
      </w:sdtPr>
      <w:sdtEndPr>
        <w:rPr>
          <w:rFonts w:hint="eastAsia"/>
          <w:szCs w:val="21"/>
        </w:rPr>
      </w:sdtEndPr>
      <w:sdtContent>
        <w:p w:rsidR="00235333" w:rsidRDefault="002B19DD" w:rsidP="00613904">
          <w:pPr>
            <w:pStyle w:val="3"/>
            <w:numPr>
              <w:ilvl w:val="0"/>
              <w:numId w:val="33"/>
            </w:numPr>
          </w:pPr>
          <w:r>
            <w:t>在建工程</w:t>
          </w:r>
        </w:p>
        <w:sdt>
          <w:sdtPr>
            <w:rPr>
              <w:rFonts w:hint="eastAsia"/>
              <w:szCs w:val="21"/>
            </w:rPr>
            <w:alias w:val="在建工程核算方法"/>
            <w:tag w:val="_GBC_ed79f983df814c58add61776fe84c76e"/>
            <w:id w:val="3182606"/>
            <w:lock w:val="sdtLocked"/>
            <w:placeholder>
              <w:docPart w:val="GBC22222222222222222222222222222"/>
            </w:placeholder>
          </w:sdtPr>
          <w:sdtContent>
            <w:p w:rsidR="007E5D8E" w:rsidRDefault="007E5D8E" w:rsidP="006101F0">
              <w:pPr>
                <w:spacing w:line="360" w:lineRule="auto"/>
                <w:rPr>
                  <w:szCs w:val="21"/>
                </w:rPr>
              </w:pPr>
              <w:r>
                <w:rPr>
                  <w:rFonts w:hint="eastAsia"/>
                  <w:szCs w:val="21"/>
                </w:rPr>
                <w:t>本集团在建工程成本按实际工程支出确定，包括在建期间发生的各项必要工程支出、工程达到预定可使用状态前的应予资本化的借款费用以及其他相关费用等。</w:t>
              </w:r>
            </w:p>
            <w:p w:rsidR="007E5D8E" w:rsidRDefault="007E5D8E" w:rsidP="006101F0">
              <w:pPr>
                <w:spacing w:line="360" w:lineRule="auto"/>
                <w:rPr>
                  <w:szCs w:val="21"/>
                </w:rPr>
              </w:pPr>
              <w:r>
                <w:rPr>
                  <w:rFonts w:hint="eastAsia"/>
                  <w:szCs w:val="21"/>
                </w:rPr>
                <w:t>在建工程在达到预定可使用状态是转入固定资产。</w:t>
              </w:r>
            </w:p>
            <w:p w:rsidR="00235333" w:rsidRDefault="007E5D8E" w:rsidP="006101F0">
              <w:pPr>
                <w:spacing w:line="360" w:lineRule="auto"/>
                <w:rPr>
                  <w:szCs w:val="21"/>
                </w:rPr>
              </w:pPr>
              <w:r>
                <w:rPr>
                  <w:rFonts w:hint="eastAsia"/>
                  <w:szCs w:val="21"/>
                </w:rPr>
                <w:t>在建工程计提资产减值方法见</w:t>
              </w:r>
              <w:r w:rsidR="00EF2BA5">
                <w:rPr>
                  <w:rFonts w:asciiTheme="minorEastAsia" w:eastAsiaTheme="minorEastAsia" w:hAnsiTheme="minorEastAsia" w:cs="Arial" w:hint="eastAsia"/>
                  <w:snapToGrid w:val="0"/>
                  <w:szCs w:val="21"/>
                </w:rPr>
                <w:t>第十</w:t>
              </w:r>
              <w:r w:rsidR="006101F0" w:rsidRPr="0064139B">
                <w:rPr>
                  <w:rFonts w:asciiTheme="minorEastAsia" w:eastAsiaTheme="minorEastAsia" w:hAnsiTheme="minorEastAsia" w:cs="Arial" w:hint="eastAsia"/>
                  <w:snapToGrid w:val="0"/>
                  <w:szCs w:val="21"/>
                </w:rPr>
                <w:t>节 五、22。</w:t>
              </w:r>
            </w:p>
          </w:sdtContent>
        </w:sdt>
      </w:sdtContent>
    </w:sdt>
    <w:sdt>
      <w:sdtPr>
        <w:rPr>
          <w:rFonts w:asciiTheme="minorHAnsi" w:hAnsiTheme="minorHAnsi" w:cs="宋体"/>
          <w:b w:val="0"/>
          <w:bCs w:val="0"/>
          <w:kern w:val="0"/>
          <w:szCs w:val="22"/>
        </w:rPr>
        <w:alias w:val="模块:借款费用会计处理方法"/>
        <w:tag w:val="_GBC_e3e4d07ea08d4589a9293563ea655b42"/>
        <w:id w:val="3182609"/>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235333" w:rsidRDefault="002B19DD" w:rsidP="00613904">
          <w:pPr>
            <w:pStyle w:val="3"/>
            <w:numPr>
              <w:ilvl w:val="0"/>
              <w:numId w:val="33"/>
            </w:numPr>
          </w:pPr>
          <w:r>
            <w:t>借款费用</w:t>
          </w:r>
        </w:p>
        <w:sdt>
          <w:sdtPr>
            <w:rPr>
              <w:rFonts w:hint="eastAsia"/>
              <w:szCs w:val="21"/>
            </w:rPr>
            <w:alias w:val="借款费用的会计处理方法"/>
            <w:tag w:val="_GBC_2101c32d32c64f39a8b8fcd2b72dbb0a"/>
            <w:id w:val="3182608"/>
            <w:lock w:val="sdtLocked"/>
            <w:placeholder>
              <w:docPart w:val="GBC22222222222222222222222222222"/>
            </w:placeholder>
          </w:sdtPr>
          <w:sdtEndPr>
            <w:rPr>
              <w:rFonts w:asciiTheme="minorEastAsia" w:eastAsiaTheme="minorEastAsia" w:hAnsiTheme="minorEastAsia"/>
            </w:rPr>
          </w:sdtEndPr>
          <w:sdtContent>
            <w:p w:rsidR="007E5D8E" w:rsidRPr="006101F0"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1</w:t>
              </w:r>
              <w:r w:rsidRPr="006101F0">
                <w:rPr>
                  <w:rFonts w:asciiTheme="minorEastAsia" w:eastAsiaTheme="minorEastAsia" w:hAnsiTheme="minorEastAsia" w:hint="eastAsia"/>
                  <w:szCs w:val="21"/>
                </w:rPr>
                <w:t>）借款费用资本化的确认原则</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①资产支出已经发生，资产支出包括为购建或者生产符合资本化条件的资产而以支付现金、转移非现金资产或者承担带息债务形式发生的支出；</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②借款费用已经发生；</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③为使资产达到预定可使用或者可销售状态所必要的购建或者生产活动已经开始。</w:t>
              </w:r>
            </w:p>
            <w:p w:rsidR="007E5D8E" w:rsidRPr="006101F0"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2</w:t>
              </w:r>
              <w:r w:rsidRPr="006101F0">
                <w:rPr>
                  <w:rFonts w:asciiTheme="minorEastAsia" w:eastAsiaTheme="minorEastAsia" w:hAnsiTheme="minorEastAsia" w:hint="eastAsia"/>
                  <w:szCs w:val="21"/>
                </w:rPr>
                <w:t>）借款费用资本化期间</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lastRenderedPageBreak/>
                <w:t>符合资本化条件的资产在购建或者生产过程中发生非正常中断、且中断时间连续超过</w:t>
              </w:r>
              <w:r w:rsidRPr="006101F0">
                <w:rPr>
                  <w:rFonts w:asciiTheme="minorEastAsia" w:eastAsiaTheme="minorEastAsia" w:hAnsiTheme="minorEastAsia" w:cs="Arial"/>
                  <w:snapToGrid w:val="0"/>
                  <w:szCs w:val="21"/>
                </w:rPr>
                <w:t>3</w:t>
              </w:r>
              <w:r w:rsidRPr="006101F0">
                <w:rPr>
                  <w:rFonts w:asciiTheme="minorEastAsia" w:eastAsiaTheme="minorEastAsia" w:hAnsiTheme="minorEastAsia" w:cs="Arial" w:hint="eastAsia"/>
                  <w:snapToGrid w:val="0"/>
                  <w:szCs w:val="21"/>
                </w:rPr>
                <w:t>个月的，暂停借款费用的资本化；正常中断期间的借款费用继续资本化。</w:t>
              </w:r>
            </w:p>
            <w:p w:rsidR="007E5D8E" w:rsidRPr="006101F0" w:rsidRDefault="007E5D8E" w:rsidP="00D671E0">
              <w:pPr>
                <w:snapToGrid w:val="0"/>
                <w:spacing w:afterLines="90" w:line="360" w:lineRule="auto"/>
                <w:ind w:leftChars="-29" w:left="-61" w:firstLineChars="50" w:firstLine="105"/>
                <w:outlineLvl w:val="2"/>
                <w:rPr>
                  <w:rFonts w:asciiTheme="minorEastAsia" w:eastAsiaTheme="minorEastAsia" w:hAnsiTheme="minorEastAsia"/>
                  <w:szCs w:val="21"/>
                </w:rPr>
              </w:pPr>
              <w:r w:rsidRPr="006101F0">
                <w:rPr>
                  <w:rFonts w:asciiTheme="minorEastAsia" w:eastAsiaTheme="minorEastAsia" w:hAnsiTheme="minorEastAsia" w:hint="eastAsia"/>
                  <w:szCs w:val="21"/>
                </w:rPr>
                <w:t>（3）借款费用资本化率以及资本化金额的计算方法</w:t>
              </w:r>
            </w:p>
            <w:p w:rsidR="007E5D8E" w:rsidRPr="006101F0" w:rsidRDefault="007E5D8E" w:rsidP="00D671E0">
              <w:pPr>
                <w:snapToGrid w:val="0"/>
                <w:spacing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szCs w:val="21"/>
                </w:rPr>
                <w:t>资本化期间内，外币专门借款的汇兑差额全部予以资本化；外币一般借款的汇兑差额计入当期损益。</w:t>
              </w:r>
            </w:p>
          </w:sdtContent>
        </w:sdt>
      </w:sdtContent>
    </w:sdt>
    <w:sdt>
      <w:sdtPr>
        <w:rPr>
          <w:rFonts w:asciiTheme="minorHAnsi" w:hAnsiTheme="minorHAnsi" w:cs="宋体"/>
          <w:b w:val="0"/>
          <w:bCs w:val="0"/>
          <w:kern w:val="0"/>
          <w:szCs w:val="22"/>
        </w:rPr>
        <w:alias w:val="模块:生物资产会计处理方法"/>
        <w:tag w:val="_GBC_0b83f813710f436286429917c8c39567"/>
        <w:id w:val="3182611"/>
        <w:lock w:val="sdtLocked"/>
        <w:placeholder>
          <w:docPart w:val="GBC22222222222222222222222222222"/>
        </w:placeholder>
      </w:sdtPr>
      <w:sdtEndPr>
        <w:rPr>
          <w:rFonts w:ascii="宋体" w:hAnsi="宋体" w:cs="Times New Roman" w:hint="eastAsia"/>
          <w:kern w:val="2"/>
          <w:szCs w:val="21"/>
        </w:rPr>
      </w:sdtEndPr>
      <w:sdtContent>
        <w:p w:rsidR="00235333" w:rsidRDefault="002B19DD" w:rsidP="00613904">
          <w:pPr>
            <w:pStyle w:val="3"/>
            <w:numPr>
              <w:ilvl w:val="0"/>
              <w:numId w:val="33"/>
            </w:numPr>
          </w:pPr>
          <w:r>
            <w:t>生物资产</w:t>
          </w:r>
        </w:p>
        <w:sdt>
          <w:sdtPr>
            <w:rPr>
              <w:rFonts w:hint="eastAsia"/>
              <w:szCs w:val="21"/>
            </w:rPr>
            <w:alias w:val="生物资产的核算方法"/>
            <w:tag w:val="_GBC_803a1acb18364df5935823f466cbe845"/>
            <w:id w:val="3182610"/>
            <w:lock w:val="sdtLocked"/>
            <w:placeholder>
              <w:docPart w:val="GBC22222222222222222222222222222"/>
            </w:placeholder>
          </w:sdtPr>
          <w:sdtContent>
            <w:p w:rsidR="006101F0" w:rsidRDefault="006101F0">
              <w:pPr>
                <w:rPr>
                  <w:szCs w:val="21"/>
                </w:rPr>
              </w:pPr>
              <w:r>
                <w:rPr>
                  <w:rFonts w:hint="eastAsia"/>
                  <w:szCs w:val="21"/>
                </w:rPr>
                <w:t>不适用</w:t>
              </w:r>
            </w:p>
            <w:p w:rsidR="00235333" w:rsidRDefault="00BE4BB4">
              <w:pPr>
                <w:rPr>
                  <w:szCs w:val="21"/>
                </w:rPr>
              </w:pPr>
            </w:p>
          </w:sdtContent>
        </w:sdt>
      </w:sdtContent>
    </w:sdt>
    <w:sdt>
      <w:sdtPr>
        <w:rPr>
          <w:rFonts w:asciiTheme="minorHAnsi" w:hAnsiTheme="minorHAnsi" w:cs="宋体"/>
          <w:b w:val="0"/>
          <w:bCs w:val="0"/>
          <w:kern w:val="0"/>
          <w:szCs w:val="22"/>
        </w:rPr>
        <w:alias w:val="模块:油气资产会计处理方法"/>
        <w:tag w:val="_GBC_ed738d1d51d04aad8efd3fb3e88bf021"/>
        <w:id w:val="3182613"/>
        <w:lock w:val="sdtLocked"/>
        <w:placeholder>
          <w:docPart w:val="GBC22222222222222222222222222222"/>
        </w:placeholder>
      </w:sdtPr>
      <w:sdtEndPr>
        <w:rPr>
          <w:rFonts w:ascii="宋体" w:hAnsi="宋体" w:cs="Times New Roman" w:hint="eastAsia"/>
          <w:kern w:val="2"/>
          <w:szCs w:val="21"/>
        </w:rPr>
      </w:sdtEndPr>
      <w:sdtContent>
        <w:p w:rsidR="00235333" w:rsidRDefault="002B19DD" w:rsidP="00613904">
          <w:pPr>
            <w:pStyle w:val="3"/>
            <w:numPr>
              <w:ilvl w:val="0"/>
              <w:numId w:val="33"/>
            </w:numPr>
          </w:pPr>
          <w:r>
            <w:t>油气资产</w:t>
          </w:r>
        </w:p>
        <w:sdt>
          <w:sdtPr>
            <w:rPr>
              <w:rFonts w:hint="eastAsia"/>
              <w:szCs w:val="21"/>
            </w:rPr>
            <w:alias w:val="油气资产的核算方法"/>
            <w:tag w:val="_GBC_f5ee74c30627469eb7b966796985b90e"/>
            <w:id w:val="3182612"/>
            <w:lock w:val="sdtLocked"/>
            <w:placeholder>
              <w:docPart w:val="GBC22222222222222222222222222222"/>
            </w:placeholder>
          </w:sdtPr>
          <w:sdtContent>
            <w:p w:rsidR="006101F0" w:rsidRDefault="006101F0">
              <w:pPr>
                <w:rPr>
                  <w:szCs w:val="21"/>
                </w:rPr>
              </w:pPr>
              <w:r>
                <w:rPr>
                  <w:rFonts w:hint="eastAsia"/>
                  <w:szCs w:val="21"/>
                </w:rPr>
                <w:t>不适用</w:t>
              </w:r>
            </w:p>
            <w:p w:rsidR="00235333" w:rsidRDefault="00BE4BB4">
              <w:pPr>
                <w:rPr>
                  <w:szCs w:val="21"/>
                </w:rPr>
              </w:pPr>
            </w:p>
          </w:sdtContent>
        </w:sdt>
      </w:sdtContent>
    </w:sdt>
    <w:sdt>
      <w:sdtPr>
        <w:rPr>
          <w:rFonts w:asciiTheme="minorHAnsi" w:hAnsiTheme="minorHAnsi" w:cs="宋体"/>
          <w:b w:val="0"/>
          <w:bCs w:val="0"/>
          <w:kern w:val="0"/>
          <w:szCs w:val="22"/>
        </w:rPr>
        <w:alias w:val="模块:无形资产会计处理方法"/>
        <w:tag w:val="_GBC_0a8b293ff9e94173b2e385f4ef2a8c89"/>
        <w:id w:val="3182616"/>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235333" w:rsidRDefault="002B19DD" w:rsidP="00613904">
          <w:pPr>
            <w:pStyle w:val="3"/>
            <w:numPr>
              <w:ilvl w:val="0"/>
              <w:numId w:val="33"/>
            </w:numPr>
          </w:pPr>
          <w:r>
            <w:t>无形资产</w:t>
          </w:r>
        </w:p>
        <w:p w:rsidR="00235333" w:rsidRPr="006101F0" w:rsidRDefault="002B19DD" w:rsidP="00613904">
          <w:pPr>
            <w:pStyle w:val="4"/>
            <w:numPr>
              <w:ilvl w:val="3"/>
              <w:numId w:val="36"/>
            </w:numPr>
            <w:tabs>
              <w:tab w:val="left" w:pos="448"/>
            </w:tabs>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计价方法、使用寿命、减值测试</w:t>
          </w:r>
        </w:p>
        <w:sdt>
          <w:sdtPr>
            <w:rPr>
              <w:rFonts w:asciiTheme="minorEastAsia" w:eastAsiaTheme="minorEastAsia" w:hAnsiTheme="minorEastAsia"/>
              <w:szCs w:val="21"/>
            </w:rPr>
            <w:alias w:val="无形资产计价方法、使用寿命、减值测试"/>
            <w:tag w:val="_GBC_a9e64b18f452482eb6674ec605618dcc"/>
            <w:id w:val="3182614"/>
            <w:lock w:val="sdtLocked"/>
            <w:placeholder>
              <w:docPart w:val="GBC22222222222222222222222222222"/>
            </w:placeholder>
          </w:sdtPr>
          <w:sdtContent>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本集团无形资产包括土地使用权、软件。</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无形资产按照成本进行初始计量，并于取得无形资产时分析判断其使用寿命。使用寿命为有限的，自无形资产可供使用时起，采用能反映与该资产有关的经济利益的预期实现方式的摊销方法，在预计使用年限内摊销；无法可靠确定预期实现方式的，采用直线法摊销；使用寿命不确定的无形资产，不作摊销。</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使用寿命有限的无形资产摊销方法如下：</w:t>
              </w:r>
            </w:p>
            <w:tbl>
              <w:tblPr>
                <w:tblStyle w:val="g1"/>
                <w:tblW w:w="5000" w:type="pct"/>
                <w:tblBorders>
                  <w:top w:val="single" w:sz="6" w:space="0" w:color="auto"/>
                  <w:bottom w:val="single" w:sz="6" w:space="0" w:color="auto"/>
                </w:tblBorders>
                <w:tblLook w:val="00BF"/>
              </w:tblPr>
              <w:tblGrid>
                <w:gridCol w:w="3199"/>
                <w:gridCol w:w="2049"/>
                <w:gridCol w:w="2398"/>
                <w:gridCol w:w="1403"/>
              </w:tblGrid>
              <w:tr w:rsidR="007E5D8E" w:rsidRPr="006101F0" w:rsidTr="007E5D8E">
                <w:trPr>
                  <w:trHeight w:hRule="exact" w:val="397"/>
                </w:trPr>
                <w:tc>
                  <w:tcPr>
                    <w:tcW w:w="1768" w:type="pct"/>
                    <w:tcBorders>
                      <w:top w:val="single" w:sz="8" w:space="0" w:color="auto"/>
                      <w:bottom w:val="single" w:sz="4" w:space="0" w:color="auto"/>
                    </w:tcBorders>
                    <w:shd w:val="clear" w:color="auto" w:fill="auto"/>
                    <w:vAlign w:val="center"/>
                  </w:tcPr>
                  <w:p w:rsidR="007E5D8E" w:rsidRPr="006101F0" w:rsidRDefault="007E5D8E" w:rsidP="006101F0">
                    <w:pPr>
                      <w:pStyle w:val="afb"/>
                      <w:spacing w:line="360" w:lineRule="auto"/>
                      <w:jc w:val="left"/>
                      <w:rPr>
                        <w:rFonts w:asciiTheme="minorEastAsia" w:eastAsiaTheme="minorEastAsia" w:hAnsiTheme="minorEastAsia"/>
                        <w:b/>
                        <w:szCs w:val="21"/>
                      </w:rPr>
                    </w:pPr>
                    <w:r w:rsidRPr="006101F0">
                      <w:rPr>
                        <w:rFonts w:asciiTheme="minorEastAsia" w:eastAsiaTheme="minorEastAsia" w:hAnsiTheme="minorEastAsia" w:hint="eastAsia"/>
                        <w:b/>
                        <w:szCs w:val="21"/>
                      </w:rPr>
                      <w:t>类别</w:t>
                    </w:r>
                  </w:p>
                </w:tc>
                <w:tc>
                  <w:tcPr>
                    <w:tcW w:w="1132" w:type="pct"/>
                    <w:tcBorders>
                      <w:top w:val="single" w:sz="8" w:space="0" w:color="auto"/>
                      <w:bottom w:val="single" w:sz="4" w:space="0" w:color="auto"/>
                    </w:tcBorders>
                    <w:shd w:val="clear" w:color="auto" w:fill="auto"/>
                    <w:vAlign w:val="center"/>
                  </w:tcPr>
                  <w:p w:rsidR="007E5D8E" w:rsidRPr="006101F0" w:rsidRDefault="007E5D8E" w:rsidP="006101F0">
                    <w:pPr>
                      <w:pStyle w:val="afb"/>
                      <w:spacing w:line="360" w:lineRule="auto"/>
                      <w:jc w:val="right"/>
                      <w:rPr>
                        <w:rFonts w:asciiTheme="minorEastAsia" w:eastAsiaTheme="minorEastAsia" w:hAnsiTheme="minorEastAsia"/>
                        <w:b/>
                        <w:szCs w:val="21"/>
                      </w:rPr>
                    </w:pPr>
                    <w:r w:rsidRPr="006101F0">
                      <w:rPr>
                        <w:rFonts w:asciiTheme="minorEastAsia" w:eastAsiaTheme="minorEastAsia" w:hAnsiTheme="minorEastAsia" w:hint="eastAsia"/>
                        <w:b/>
                        <w:szCs w:val="21"/>
                      </w:rPr>
                      <w:t>使用寿命</w:t>
                    </w:r>
                  </w:p>
                </w:tc>
                <w:tc>
                  <w:tcPr>
                    <w:tcW w:w="1325" w:type="pct"/>
                    <w:tcBorders>
                      <w:top w:val="single" w:sz="8" w:space="0" w:color="auto"/>
                      <w:bottom w:val="single" w:sz="4" w:space="0" w:color="auto"/>
                    </w:tcBorders>
                    <w:shd w:val="clear" w:color="auto" w:fill="auto"/>
                    <w:vAlign w:val="center"/>
                  </w:tcPr>
                  <w:p w:rsidR="007E5D8E" w:rsidRPr="006101F0" w:rsidRDefault="007E5D8E" w:rsidP="006101F0">
                    <w:pPr>
                      <w:pStyle w:val="afb"/>
                      <w:spacing w:line="360" w:lineRule="auto"/>
                      <w:jc w:val="right"/>
                      <w:rPr>
                        <w:rFonts w:asciiTheme="minorEastAsia" w:eastAsiaTheme="minorEastAsia" w:hAnsiTheme="minorEastAsia"/>
                        <w:b/>
                        <w:szCs w:val="21"/>
                      </w:rPr>
                    </w:pPr>
                    <w:r w:rsidRPr="006101F0">
                      <w:rPr>
                        <w:rFonts w:asciiTheme="minorEastAsia" w:eastAsiaTheme="minorEastAsia" w:hAnsiTheme="minorEastAsia" w:hint="eastAsia"/>
                        <w:b/>
                        <w:szCs w:val="21"/>
                      </w:rPr>
                      <w:t>摊销方法</w:t>
                    </w:r>
                  </w:p>
                </w:tc>
                <w:tc>
                  <w:tcPr>
                    <w:tcW w:w="894" w:type="pct"/>
                    <w:tcBorders>
                      <w:top w:val="single" w:sz="8" w:space="0" w:color="auto"/>
                      <w:bottom w:val="single" w:sz="4" w:space="0" w:color="auto"/>
                    </w:tcBorders>
                    <w:shd w:val="clear" w:color="auto" w:fill="auto"/>
                    <w:vAlign w:val="center"/>
                  </w:tcPr>
                  <w:p w:rsidR="007E5D8E" w:rsidRPr="006101F0" w:rsidRDefault="007E5D8E" w:rsidP="006101F0">
                    <w:pPr>
                      <w:pStyle w:val="afb"/>
                      <w:spacing w:line="360" w:lineRule="auto"/>
                      <w:jc w:val="right"/>
                      <w:rPr>
                        <w:rFonts w:asciiTheme="minorEastAsia" w:eastAsiaTheme="minorEastAsia" w:hAnsiTheme="minorEastAsia"/>
                        <w:b/>
                        <w:szCs w:val="21"/>
                      </w:rPr>
                    </w:pPr>
                    <w:r w:rsidRPr="006101F0">
                      <w:rPr>
                        <w:rFonts w:asciiTheme="minorEastAsia" w:eastAsiaTheme="minorEastAsia" w:hAnsiTheme="minorEastAsia" w:hint="eastAsia"/>
                        <w:b/>
                        <w:szCs w:val="21"/>
                      </w:rPr>
                      <w:t>备注</w:t>
                    </w:r>
                  </w:p>
                </w:tc>
              </w:tr>
              <w:tr w:rsidR="007E5D8E" w:rsidRPr="006101F0" w:rsidTr="007E5D8E">
                <w:trPr>
                  <w:trHeight w:hRule="exact" w:val="397"/>
                </w:trPr>
                <w:tc>
                  <w:tcPr>
                    <w:tcW w:w="1768" w:type="pct"/>
                    <w:tcBorders>
                      <w:top w:val="single" w:sz="4" w:space="0" w:color="auto"/>
                      <w:bottom w:val="nil"/>
                    </w:tcBorders>
                    <w:shd w:val="clear" w:color="auto" w:fill="auto"/>
                    <w:vAlign w:val="center"/>
                  </w:tcPr>
                  <w:p w:rsidR="007E5D8E" w:rsidRPr="006101F0" w:rsidRDefault="007E5D8E" w:rsidP="006101F0">
                    <w:pPr>
                      <w:pStyle w:val="afb"/>
                      <w:spacing w:line="360" w:lineRule="auto"/>
                      <w:jc w:val="left"/>
                      <w:rPr>
                        <w:rFonts w:asciiTheme="minorEastAsia" w:eastAsiaTheme="minorEastAsia" w:hAnsiTheme="minorEastAsia"/>
                        <w:szCs w:val="21"/>
                      </w:rPr>
                    </w:pPr>
                    <w:r w:rsidRPr="006101F0">
                      <w:rPr>
                        <w:rFonts w:asciiTheme="minorEastAsia" w:eastAsiaTheme="minorEastAsia" w:hAnsiTheme="minorEastAsia" w:hint="eastAsia"/>
                        <w:szCs w:val="21"/>
                      </w:rPr>
                      <w:t>土地使用权</w:t>
                    </w:r>
                  </w:p>
                </w:tc>
                <w:tc>
                  <w:tcPr>
                    <w:tcW w:w="1132" w:type="pct"/>
                    <w:tcBorders>
                      <w:top w:val="single" w:sz="4" w:space="0" w:color="auto"/>
                      <w:bottom w:val="nil"/>
                    </w:tcBorders>
                    <w:shd w:val="clear" w:color="auto" w:fill="auto"/>
                    <w:vAlign w:val="center"/>
                  </w:tcPr>
                  <w:p w:rsidR="007E5D8E" w:rsidRPr="006101F0" w:rsidRDefault="007E5D8E" w:rsidP="006101F0">
                    <w:pPr>
                      <w:pStyle w:val="afb"/>
                      <w:spacing w:line="360" w:lineRule="auto"/>
                      <w:jc w:val="right"/>
                      <w:rPr>
                        <w:rFonts w:asciiTheme="minorEastAsia" w:eastAsiaTheme="minorEastAsia" w:hAnsiTheme="minorEastAsia"/>
                        <w:szCs w:val="21"/>
                      </w:rPr>
                    </w:pPr>
                    <w:r w:rsidRPr="006101F0">
                      <w:rPr>
                        <w:rFonts w:asciiTheme="minorEastAsia" w:eastAsiaTheme="minorEastAsia" w:hAnsiTheme="minorEastAsia"/>
                        <w:szCs w:val="21"/>
                      </w:rPr>
                      <w:t>40</w:t>
                    </w:r>
                    <w:r w:rsidRPr="006101F0">
                      <w:rPr>
                        <w:rFonts w:asciiTheme="minorEastAsia" w:eastAsiaTheme="minorEastAsia" w:hAnsiTheme="minorEastAsia" w:hint="eastAsia"/>
                        <w:szCs w:val="21"/>
                      </w:rPr>
                      <w:t>-50年</w:t>
                    </w:r>
                  </w:p>
                </w:tc>
                <w:tc>
                  <w:tcPr>
                    <w:tcW w:w="1325" w:type="pct"/>
                    <w:tcBorders>
                      <w:top w:val="single" w:sz="4" w:space="0" w:color="auto"/>
                      <w:bottom w:val="nil"/>
                    </w:tcBorders>
                    <w:shd w:val="clear" w:color="auto" w:fill="auto"/>
                    <w:vAlign w:val="center"/>
                  </w:tcPr>
                  <w:p w:rsidR="007E5D8E" w:rsidRPr="006101F0" w:rsidRDefault="007E5D8E" w:rsidP="006101F0">
                    <w:pPr>
                      <w:pStyle w:val="afb"/>
                      <w:spacing w:line="360" w:lineRule="auto"/>
                      <w:jc w:val="right"/>
                      <w:rPr>
                        <w:rFonts w:asciiTheme="minorEastAsia" w:eastAsiaTheme="minorEastAsia" w:hAnsiTheme="minorEastAsia"/>
                        <w:szCs w:val="21"/>
                      </w:rPr>
                    </w:pPr>
                    <w:r w:rsidRPr="006101F0">
                      <w:rPr>
                        <w:rFonts w:asciiTheme="minorEastAsia" w:eastAsiaTheme="minorEastAsia" w:hAnsiTheme="minorEastAsia" w:hint="eastAsia"/>
                        <w:szCs w:val="21"/>
                      </w:rPr>
                      <w:t>直线法</w:t>
                    </w:r>
                  </w:p>
                </w:tc>
                <w:tc>
                  <w:tcPr>
                    <w:tcW w:w="894" w:type="pct"/>
                    <w:tcBorders>
                      <w:top w:val="single" w:sz="4" w:space="0" w:color="auto"/>
                      <w:bottom w:val="nil"/>
                    </w:tcBorders>
                    <w:shd w:val="clear" w:color="auto" w:fill="auto"/>
                    <w:vAlign w:val="center"/>
                  </w:tcPr>
                  <w:p w:rsidR="007E5D8E" w:rsidRPr="006101F0" w:rsidRDefault="007E5D8E" w:rsidP="006101F0">
                    <w:pPr>
                      <w:pStyle w:val="afb"/>
                      <w:keepNext/>
                      <w:spacing w:line="360" w:lineRule="auto"/>
                      <w:jc w:val="right"/>
                      <w:outlineLvl w:val="1"/>
                      <w:rPr>
                        <w:rFonts w:asciiTheme="minorEastAsia" w:eastAsiaTheme="minorEastAsia" w:hAnsiTheme="minorEastAsia"/>
                        <w:szCs w:val="21"/>
                      </w:rPr>
                    </w:pPr>
                  </w:p>
                </w:tc>
              </w:tr>
              <w:tr w:rsidR="007E5D8E" w:rsidRPr="006101F0" w:rsidTr="007E5D8E">
                <w:trPr>
                  <w:trHeight w:hRule="exact" w:val="397"/>
                </w:trPr>
                <w:tc>
                  <w:tcPr>
                    <w:tcW w:w="1768" w:type="pct"/>
                    <w:tcBorders>
                      <w:top w:val="nil"/>
                      <w:bottom w:val="single" w:sz="8" w:space="0" w:color="auto"/>
                    </w:tcBorders>
                    <w:shd w:val="clear" w:color="auto" w:fill="auto"/>
                    <w:vAlign w:val="center"/>
                  </w:tcPr>
                  <w:p w:rsidR="007E5D8E" w:rsidRPr="006101F0" w:rsidRDefault="007E5D8E" w:rsidP="006101F0">
                    <w:pPr>
                      <w:pStyle w:val="afb"/>
                      <w:spacing w:line="360" w:lineRule="auto"/>
                      <w:jc w:val="left"/>
                      <w:rPr>
                        <w:rFonts w:asciiTheme="minorEastAsia" w:eastAsiaTheme="minorEastAsia" w:hAnsiTheme="minorEastAsia"/>
                        <w:szCs w:val="21"/>
                      </w:rPr>
                    </w:pPr>
                    <w:r w:rsidRPr="006101F0">
                      <w:rPr>
                        <w:rFonts w:asciiTheme="minorEastAsia" w:eastAsiaTheme="minorEastAsia" w:hAnsiTheme="minorEastAsia" w:hint="eastAsia"/>
                        <w:szCs w:val="21"/>
                      </w:rPr>
                      <w:t>软件</w:t>
                    </w:r>
                  </w:p>
                </w:tc>
                <w:tc>
                  <w:tcPr>
                    <w:tcW w:w="1132" w:type="pct"/>
                    <w:tcBorders>
                      <w:top w:val="nil"/>
                      <w:bottom w:val="single" w:sz="8" w:space="0" w:color="auto"/>
                    </w:tcBorders>
                    <w:shd w:val="clear" w:color="auto" w:fill="auto"/>
                    <w:vAlign w:val="center"/>
                  </w:tcPr>
                  <w:p w:rsidR="007E5D8E" w:rsidRPr="006101F0" w:rsidRDefault="007E5D8E" w:rsidP="006101F0">
                    <w:pPr>
                      <w:pStyle w:val="afb"/>
                      <w:spacing w:line="360" w:lineRule="auto"/>
                      <w:jc w:val="right"/>
                      <w:rPr>
                        <w:rFonts w:asciiTheme="minorEastAsia" w:eastAsiaTheme="minorEastAsia" w:hAnsiTheme="minorEastAsia"/>
                        <w:szCs w:val="21"/>
                      </w:rPr>
                    </w:pPr>
                    <w:r w:rsidRPr="006101F0">
                      <w:rPr>
                        <w:rFonts w:asciiTheme="minorEastAsia" w:eastAsiaTheme="minorEastAsia" w:hAnsiTheme="minorEastAsia"/>
                        <w:szCs w:val="21"/>
                      </w:rPr>
                      <w:t>3</w:t>
                    </w:r>
                    <w:r w:rsidRPr="006101F0">
                      <w:rPr>
                        <w:rFonts w:asciiTheme="minorEastAsia" w:eastAsiaTheme="minorEastAsia" w:hAnsiTheme="minorEastAsia" w:hint="eastAsia"/>
                        <w:szCs w:val="21"/>
                      </w:rPr>
                      <w:t>年</w:t>
                    </w:r>
                  </w:p>
                </w:tc>
                <w:tc>
                  <w:tcPr>
                    <w:tcW w:w="1325" w:type="pct"/>
                    <w:tcBorders>
                      <w:top w:val="nil"/>
                      <w:bottom w:val="single" w:sz="8" w:space="0" w:color="auto"/>
                    </w:tcBorders>
                    <w:shd w:val="clear" w:color="auto" w:fill="auto"/>
                    <w:vAlign w:val="center"/>
                  </w:tcPr>
                  <w:p w:rsidR="007E5D8E" w:rsidRPr="006101F0" w:rsidRDefault="007E5D8E" w:rsidP="006101F0">
                    <w:pPr>
                      <w:pStyle w:val="afb"/>
                      <w:spacing w:line="360" w:lineRule="auto"/>
                      <w:jc w:val="right"/>
                      <w:rPr>
                        <w:rFonts w:asciiTheme="minorEastAsia" w:eastAsiaTheme="minorEastAsia" w:hAnsiTheme="minorEastAsia"/>
                        <w:szCs w:val="21"/>
                      </w:rPr>
                    </w:pPr>
                    <w:r w:rsidRPr="006101F0">
                      <w:rPr>
                        <w:rFonts w:asciiTheme="minorEastAsia" w:eastAsiaTheme="minorEastAsia" w:hAnsiTheme="minorEastAsia" w:hint="eastAsia"/>
                        <w:szCs w:val="21"/>
                      </w:rPr>
                      <w:t>直线法</w:t>
                    </w:r>
                  </w:p>
                </w:tc>
                <w:tc>
                  <w:tcPr>
                    <w:tcW w:w="894" w:type="pct"/>
                    <w:tcBorders>
                      <w:top w:val="nil"/>
                      <w:bottom w:val="single" w:sz="8" w:space="0" w:color="auto"/>
                    </w:tcBorders>
                    <w:shd w:val="clear" w:color="auto" w:fill="auto"/>
                    <w:vAlign w:val="center"/>
                  </w:tcPr>
                  <w:p w:rsidR="007E5D8E" w:rsidRPr="006101F0" w:rsidRDefault="007E5D8E" w:rsidP="006101F0">
                    <w:pPr>
                      <w:pStyle w:val="afb"/>
                      <w:keepNext/>
                      <w:spacing w:line="360" w:lineRule="auto"/>
                      <w:jc w:val="right"/>
                      <w:outlineLvl w:val="1"/>
                      <w:rPr>
                        <w:rFonts w:asciiTheme="minorEastAsia" w:eastAsiaTheme="minorEastAsia" w:hAnsiTheme="minorEastAsia"/>
                        <w:szCs w:val="21"/>
                      </w:rPr>
                    </w:pPr>
                  </w:p>
                </w:tc>
              </w:tr>
            </w:tbl>
            <w:p w:rsidR="007E5D8E" w:rsidRPr="006101F0" w:rsidRDefault="007E5D8E" w:rsidP="00D671E0">
              <w:pPr>
                <w:snapToGrid w:val="0"/>
                <w:spacing w:beforeLines="50"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本集团于每年年度终了，对使用寿命有限的无形资产的使用寿命及摊销方法进行复核，与以前估计不同的，调整原先估计数，并按会计估计变更处理。</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hint="eastAsia"/>
                  <w:szCs w:val="21"/>
                </w:rPr>
                <w:t>资产负债表日，预计某项无形资产已经不能给企业带来未来经济利益的，将该项无形资产的账面价值全部转入当期损益</w:t>
              </w:r>
              <w:r w:rsidRPr="006101F0">
                <w:rPr>
                  <w:rFonts w:asciiTheme="minorEastAsia" w:eastAsiaTheme="minorEastAsia" w:hAnsiTheme="minorEastAsia" w:cs="Arial" w:hint="eastAsia"/>
                  <w:snapToGrid w:val="0"/>
                  <w:szCs w:val="21"/>
                </w:rPr>
                <w:t>。</w:t>
              </w:r>
            </w:p>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cs="Arial" w:hint="eastAsia"/>
                  <w:snapToGrid w:val="0"/>
                  <w:szCs w:val="21"/>
                </w:rPr>
                <w:t>无形资产计提资产减值方法见</w:t>
              </w:r>
              <w:r w:rsidR="00EF2BA5">
                <w:rPr>
                  <w:rFonts w:asciiTheme="minorEastAsia" w:eastAsiaTheme="minorEastAsia" w:hAnsiTheme="minorEastAsia" w:cs="Arial" w:hint="eastAsia"/>
                  <w:snapToGrid w:val="0"/>
                  <w:szCs w:val="21"/>
                </w:rPr>
                <w:t>第十</w:t>
              </w:r>
              <w:r w:rsidR="006101F0" w:rsidRPr="00975403">
                <w:rPr>
                  <w:rFonts w:asciiTheme="minorEastAsia" w:eastAsiaTheme="minorEastAsia" w:hAnsiTheme="minorEastAsia" w:cs="Arial" w:hint="eastAsia"/>
                  <w:snapToGrid w:val="0"/>
                  <w:szCs w:val="21"/>
                </w:rPr>
                <w:t>节 五、22</w:t>
              </w:r>
              <w:r w:rsidRPr="006101F0">
                <w:rPr>
                  <w:rFonts w:asciiTheme="minorEastAsia" w:eastAsiaTheme="minorEastAsia" w:hAnsiTheme="minorEastAsia" w:cs="Arial" w:hint="eastAsia"/>
                  <w:snapToGrid w:val="0"/>
                  <w:szCs w:val="21"/>
                </w:rPr>
                <w:t>。</w:t>
              </w:r>
            </w:p>
          </w:sdtContent>
        </w:sdt>
        <w:p w:rsidR="00235333" w:rsidRPr="006101F0" w:rsidRDefault="00235333" w:rsidP="006101F0">
          <w:pPr>
            <w:spacing w:line="360" w:lineRule="auto"/>
            <w:rPr>
              <w:rFonts w:asciiTheme="minorEastAsia" w:eastAsiaTheme="minorEastAsia" w:hAnsiTheme="minorEastAsia"/>
              <w:szCs w:val="21"/>
            </w:rPr>
          </w:pPr>
        </w:p>
        <w:p w:rsidR="00235333" w:rsidRPr="006101F0" w:rsidRDefault="002B19DD" w:rsidP="00613904">
          <w:pPr>
            <w:pStyle w:val="4"/>
            <w:numPr>
              <w:ilvl w:val="3"/>
              <w:numId w:val="36"/>
            </w:numPr>
            <w:tabs>
              <w:tab w:val="left" w:pos="448"/>
            </w:tabs>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内部研究开发支出会计政策</w:t>
          </w:r>
        </w:p>
        <w:sdt>
          <w:sdtPr>
            <w:rPr>
              <w:rFonts w:asciiTheme="minorEastAsia" w:eastAsiaTheme="minorEastAsia" w:hAnsiTheme="minorEastAsia"/>
              <w:szCs w:val="21"/>
            </w:rPr>
            <w:alias w:val="无形资产内部研究、开发支出会计政策"/>
            <w:tag w:val="_GBC_af7b1338d88344dfb8cd34ed66bfe672"/>
            <w:id w:val="3182615"/>
            <w:lock w:val="sdtLocked"/>
            <w:placeholder>
              <w:docPart w:val="GBC22222222222222222222222222222"/>
            </w:placeholder>
          </w:sdtPr>
          <w:sdtContent>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本集团将内部研究开发项目的支出，区分为研究阶段支出和开发阶段支出。</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研究阶段的支出，于发生时计入当期损益。</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本集团研究开发项目在满足上述条件，通过技术可行性及经济可行性研究，形成项目立项后，进入开发阶段。</w:t>
              </w:r>
            </w:p>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cs="Arial" w:hint="eastAsia"/>
                  <w:snapToGrid w:val="0"/>
                  <w:szCs w:val="21"/>
                </w:rPr>
                <w:t>已资本化的开发阶段的支出在资产负债表上列示为开发支出，自该项目达到预定可使用状态之日转为无形资产。</w:t>
              </w:r>
            </w:p>
          </w:sdtContent>
        </w:sdt>
      </w:sdtContent>
    </w:sdt>
    <w:p w:rsidR="00235333" w:rsidRPr="006101F0" w:rsidRDefault="00235333" w:rsidP="006101F0">
      <w:pPr>
        <w:spacing w:line="360" w:lineRule="auto"/>
        <w:rPr>
          <w:rFonts w:asciiTheme="minorEastAsia" w:eastAsiaTheme="minorEastAsia" w:hAnsiTheme="minorEastAsia"/>
          <w:szCs w:val="21"/>
        </w:rPr>
      </w:pPr>
    </w:p>
    <w:sdt>
      <w:sdtPr>
        <w:rPr>
          <w:rFonts w:asciiTheme="minorEastAsia" w:eastAsiaTheme="minorEastAsia" w:hAnsiTheme="minorEastAsia" w:cs="宋体" w:hint="eastAsia"/>
          <w:b w:val="0"/>
          <w:bCs w:val="0"/>
          <w:kern w:val="0"/>
          <w:szCs w:val="21"/>
        </w:rPr>
        <w:alias w:val="模块:非金融长期资产减值"/>
        <w:tag w:val="_GBC_da2f3f0531094e5e9dcd987c45223bec"/>
        <w:id w:val="3182618"/>
        <w:lock w:val="sdtLocked"/>
        <w:placeholder>
          <w:docPart w:val="GBC22222222222222222222222222222"/>
        </w:placeholder>
      </w:sdt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长期资产减值</w:t>
          </w:r>
        </w:p>
        <w:sdt>
          <w:sdtPr>
            <w:rPr>
              <w:rFonts w:asciiTheme="minorEastAsia" w:eastAsiaTheme="minorEastAsia" w:hAnsiTheme="minorEastAsia" w:hint="eastAsia"/>
              <w:szCs w:val="21"/>
            </w:rPr>
            <w:alias w:val="非金融长期资产减值测试方法及会计处理方法"/>
            <w:tag w:val="_GBC_0a065c1269a846f6923598a2c1fc4269"/>
            <w:id w:val="3182617"/>
            <w:lock w:val="sdtLocked"/>
            <w:placeholder>
              <w:docPart w:val="GBC22222222222222222222222222222"/>
            </w:placeholder>
          </w:sdtPr>
          <w:sdtContent>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本集团对子公司、联营企业和合营企业的长期股权投资、固定资产、在建工程、无形资产、商誉等（存货、递延所得税资产、金融资产除外）的资产减值，按以下方法确定：</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于资产负债表日判断资产是否存在可能发生减值的迹象，存在减值迹象的，本集团将估计其可收回金额，进行减值测试。对因企业合并所形成的商誉、使用寿命不确定的无形资产和尚未达到可使用状态的无形资产无论是否存在减值迹象，每年都进行减值测试。</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可收回金额根据资产的公允价值减去处置费用后的净额与资产预计未来现金流量的现值两者之间较高者确定。本集团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当资产或资产组的可收回金额低于其账面价值时，本集团将其账面价值减记至可收回金额，减记的金额计入当期损益，同时计提相应的资产减值准备。</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就商誉的减值测试而言，对于因企业合并形成的商誉的账面价值，自购买日起按照合理的方法分摊至相关的资产组；难以分摊至相关的资产组的，将其分摊至相关的资产组组合。相关的资产组</w:t>
              </w:r>
              <w:r w:rsidRPr="006101F0">
                <w:rPr>
                  <w:rFonts w:asciiTheme="minorEastAsia" w:eastAsiaTheme="minorEastAsia" w:hAnsiTheme="minorEastAsia" w:cs="Arial" w:hint="eastAsia"/>
                  <w:snapToGrid w:val="0"/>
                  <w:szCs w:val="21"/>
                </w:rPr>
                <w:lastRenderedPageBreak/>
                <w:t>或资产组组合，是能够从企业合并的协同效应中受益的资产组或者资产组组合，且不大于本集团确定的报告分部。</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cs="Arial" w:hint="eastAsia"/>
                  <w:snapToGrid w:val="0"/>
                  <w:szCs w:val="21"/>
                </w:rPr>
                <w:t>资产减值损失一经确认，在以后会计期间不再转回。</w:t>
              </w:r>
            </w:p>
          </w:sdtContent>
        </w:sdt>
      </w:sdtContent>
    </w:sdt>
    <w:p w:rsidR="00235333" w:rsidRPr="006101F0" w:rsidRDefault="00235333" w:rsidP="006101F0">
      <w:pPr>
        <w:spacing w:line="360" w:lineRule="auto"/>
        <w:rPr>
          <w:rFonts w:asciiTheme="minorEastAsia" w:eastAsiaTheme="minorEastAsia" w:hAnsiTheme="minorEastAsia"/>
          <w:szCs w:val="21"/>
        </w:rPr>
      </w:pPr>
    </w:p>
    <w:sdt>
      <w:sdtPr>
        <w:rPr>
          <w:rFonts w:asciiTheme="minorEastAsia" w:eastAsiaTheme="minorEastAsia" w:hAnsiTheme="minorEastAsia" w:cs="宋体"/>
          <w:b w:val="0"/>
          <w:bCs w:val="0"/>
          <w:kern w:val="0"/>
          <w:szCs w:val="21"/>
        </w:rPr>
        <w:alias w:val="模块:长期待摊费用会计处理方法"/>
        <w:tag w:val="_GBC_fffe6f948ebb468ba812d16acce5c0b9"/>
        <w:id w:val="3182620"/>
        <w:lock w:val="sdtLocked"/>
        <w:placeholder>
          <w:docPart w:val="GBC22222222222222222222222222222"/>
        </w:placeholder>
      </w:sdtPr>
      <w:sdtEndPr>
        <w:rPr>
          <w:rFonts w:cs="Times New Roman" w:hint="eastAsia"/>
          <w:kern w:val="2"/>
        </w:rPr>
      </w:sdtEnd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szCs w:val="21"/>
            </w:rPr>
            <w:t>长期待摊费用</w:t>
          </w:r>
        </w:p>
        <w:sdt>
          <w:sdtPr>
            <w:rPr>
              <w:rFonts w:asciiTheme="minorEastAsia" w:eastAsiaTheme="minorEastAsia" w:hAnsiTheme="minorEastAsia" w:hint="eastAsia"/>
              <w:szCs w:val="21"/>
            </w:rPr>
            <w:alias w:val="开办费、长期待摊费用摊销方法"/>
            <w:tag w:val="_GBC_a0e2b7a5a9454eaea97ca201421d7dde"/>
            <w:id w:val="3182619"/>
            <w:lock w:val="sdtLocked"/>
            <w:placeholder>
              <w:docPart w:val="GBC22222222222222222222222222222"/>
            </w:placeholder>
          </w:sdtPr>
          <w:sdtContent>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本公司发生的长期待摊费用按实际成本计价，并按预计受益期限平均摊销。对不能使以后会计期间收益的长期待摊费用项目，其摊余价值全部计入当期损益。</w:t>
              </w:r>
            </w:p>
          </w:sdtContent>
        </w:sdt>
      </w:sdtContent>
    </w:sdt>
    <w:p w:rsidR="00235333" w:rsidRPr="006101F0" w:rsidRDefault="00235333" w:rsidP="006101F0">
      <w:pPr>
        <w:spacing w:line="360" w:lineRule="auto"/>
        <w:rPr>
          <w:rFonts w:asciiTheme="minorEastAsia" w:eastAsiaTheme="minorEastAsia" w:hAnsiTheme="minorEastAsia"/>
          <w:szCs w:val="21"/>
        </w:rPr>
      </w:pPr>
    </w:p>
    <w:sdt>
      <w:sdtPr>
        <w:rPr>
          <w:rFonts w:asciiTheme="minorEastAsia" w:eastAsiaTheme="minorEastAsia" w:hAnsiTheme="minorEastAsia" w:cstheme="minorBidi" w:hint="eastAsia"/>
          <w:b w:val="0"/>
          <w:bCs w:val="0"/>
          <w:kern w:val="0"/>
          <w:szCs w:val="21"/>
        </w:rPr>
        <w:alias w:val="模块:职工薪酬"/>
        <w:tag w:val="_GBC_8ec8855eb4d5447ab785e4bd4b0b73aa"/>
        <w:id w:val="3182625"/>
        <w:lock w:val="sdtLocked"/>
        <w:placeholder>
          <w:docPart w:val="GBC22222222222222222222222222222"/>
        </w:placeholder>
      </w:sdtPr>
      <w:sdtEndPr>
        <w:rPr>
          <w:rFonts w:cs="Times New Roman"/>
        </w:rPr>
      </w:sdtEnd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职工薪酬</w:t>
          </w:r>
        </w:p>
        <w:p w:rsidR="00235333" w:rsidRPr="006101F0" w:rsidRDefault="002B19DD" w:rsidP="00613904">
          <w:pPr>
            <w:pStyle w:val="4"/>
            <w:numPr>
              <w:ilvl w:val="0"/>
              <w:numId w:val="37"/>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短期薪酬的会计处理方法</w:t>
          </w:r>
        </w:p>
        <w:sdt>
          <w:sdtPr>
            <w:rPr>
              <w:rFonts w:asciiTheme="minorEastAsia" w:eastAsiaTheme="minorEastAsia" w:hAnsiTheme="minorEastAsia"/>
              <w:szCs w:val="21"/>
            </w:rPr>
            <w:alias w:val="短期薪酬的会计处理方法"/>
            <w:tag w:val="_GBC_8fdf44b194ac45fb945d36b9896df796"/>
            <w:id w:val="3182621"/>
            <w:lock w:val="sdtLocked"/>
            <w:placeholder>
              <w:docPart w:val="GBC22222222222222222222222222222"/>
            </w:placeholder>
          </w:sdtPr>
          <w:sdtContent>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本集团在职工提供服务的会计期间，将实际发生的职工工资、奖金、按规定的基准和比例为职工缴纳的医疗保险费、工伤保险费和生育保险费等社会保险费和住房公积金，确认为负债，并计入当期损益或相关资产成本。如果该负债预期在职工提供相关服务的年度报告期结束后十二个月内不能完全支付，且财务影响重大的，则该负债将以折现后的金额计量。</w:t>
              </w:r>
            </w:p>
          </w:sdtContent>
        </w:sdt>
        <w:p w:rsidR="00235333" w:rsidRPr="006101F0" w:rsidRDefault="002B19DD" w:rsidP="00613904">
          <w:pPr>
            <w:pStyle w:val="4"/>
            <w:numPr>
              <w:ilvl w:val="0"/>
              <w:numId w:val="37"/>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离职后福利的会计处理方法</w:t>
          </w:r>
        </w:p>
        <w:sdt>
          <w:sdtPr>
            <w:rPr>
              <w:rFonts w:asciiTheme="minorEastAsia" w:eastAsiaTheme="minorEastAsia" w:hAnsiTheme="minorEastAsia"/>
              <w:szCs w:val="21"/>
            </w:rPr>
            <w:alias w:val="离职后福利的会计处理方法"/>
            <w:tag w:val="_GBC_3b0bafa6ef784ba99c829e2f60cf828e"/>
            <w:id w:val="3182622"/>
            <w:lock w:val="sdtLocked"/>
            <w:placeholder>
              <w:docPart w:val="GBC22222222222222222222222222222"/>
            </w:placeholder>
          </w:sdtPr>
          <w:sdtContent>
            <w:p w:rsidR="007E5D8E" w:rsidRPr="006101F0" w:rsidRDefault="007E5D8E" w:rsidP="00D671E0">
              <w:pPr>
                <w:adjustRightInd w:val="0"/>
                <w:snapToGrid w:val="0"/>
                <w:spacing w:beforeLines="50"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离职后福利计划包括设定提存计划和设定受益计划。其中，设定提存计划，是指向独立的基金缴存固定费用后，企业不再承担进一步支付义务的离职后福利计划；设定受益计划，是指除设定提存计划以外的离职后福利计划。</w:t>
              </w:r>
            </w:p>
            <w:p w:rsidR="007E5D8E" w:rsidRPr="006101F0" w:rsidRDefault="007E5D8E" w:rsidP="00D671E0">
              <w:pPr>
                <w:adjustRightInd w:val="0"/>
                <w:snapToGrid w:val="0"/>
                <w:spacing w:beforeLines="50"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设定提存计划</w:t>
              </w:r>
            </w:p>
            <w:p w:rsidR="007E5D8E" w:rsidRPr="006101F0" w:rsidRDefault="007E5D8E" w:rsidP="00D671E0">
              <w:pPr>
                <w:adjustRightInd w:val="0"/>
                <w:snapToGrid w:val="0"/>
                <w:spacing w:beforeLines="50"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设定提存计划包括基本养老保险、失业保险等。</w:t>
              </w:r>
            </w:p>
            <w:p w:rsidR="007E5D8E" w:rsidRPr="006101F0" w:rsidRDefault="007E5D8E" w:rsidP="00D671E0">
              <w:pPr>
                <w:adjustRightInd w:val="0"/>
                <w:snapToGrid w:val="0"/>
                <w:spacing w:beforeLines="50"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在职工提供服务的会计期间，根据设定提存计划计算的应缴存金额确认为负债，并计入当期损益或相关资产成本。</w:t>
              </w:r>
            </w:p>
            <w:p w:rsidR="007E5D8E" w:rsidRPr="006101F0" w:rsidRDefault="007E5D8E" w:rsidP="00D671E0">
              <w:pPr>
                <w:adjustRightInd w:val="0"/>
                <w:snapToGrid w:val="0"/>
                <w:spacing w:beforeLines="50" w:afterLines="90" w:line="360" w:lineRule="auto"/>
                <w:rPr>
                  <w:rFonts w:asciiTheme="minorEastAsia" w:eastAsiaTheme="minorEastAsia" w:hAnsiTheme="minorEastAsia"/>
                  <w:color w:val="000000" w:themeColor="text1"/>
                  <w:szCs w:val="21"/>
                </w:rPr>
              </w:pPr>
              <w:r w:rsidRPr="006101F0">
                <w:rPr>
                  <w:rFonts w:asciiTheme="minorEastAsia" w:eastAsiaTheme="minorEastAsia" w:hAnsiTheme="minorEastAsia" w:hint="eastAsia"/>
                  <w:color w:val="000000" w:themeColor="text1"/>
                  <w:szCs w:val="21"/>
                </w:rPr>
                <w:t>设定受益计划</w:t>
              </w:r>
            </w:p>
            <w:p w:rsidR="007E5D8E" w:rsidRPr="006101F0" w:rsidRDefault="007E5D8E" w:rsidP="00D671E0">
              <w:pPr>
                <w:adjustRightInd w:val="0"/>
                <w:snapToGrid w:val="0"/>
                <w:spacing w:beforeLines="50" w:afterLines="90" w:line="360" w:lineRule="auto"/>
                <w:rPr>
                  <w:rFonts w:asciiTheme="minorEastAsia" w:eastAsiaTheme="minorEastAsia" w:hAnsiTheme="minorEastAsia"/>
                  <w:color w:val="000000" w:themeColor="text1"/>
                  <w:szCs w:val="21"/>
                </w:rPr>
              </w:pPr>
              <w:r w:rsidRPr="006101F0">
                <w:rPr>
                  <w:rFonts w:asciiTheme="minorEastAsia" w:eastAsiaTheme="minorEastAsia" w:hAnsiTheme="minorEastAsia" w:hint="eastAsia"/>
                  <w:color w:val="000000" w:themeColor="text1"/>
                  <w:szCs w:val="21"/>
                </w:rPr>
                <w:t>对于设定受益计划，在年度资产负债表日由独立精算师进行精算估值，以预期累积福利单位法确定提供福利的成本。本集团设定受益计划导致的职工薪酬成本包括下列组成部分：</w:t>
              </w:r>
            </w:p>
            <w:p w:rsidR="007E5D8E" w:rsidRPr="006101F0" w:rsidRDefault="007E5D8E" w:rsidP="00D671E0">
              <w:pPr>
                <w:adjustRightInd w:val="0"/>
                <w:snapToGrid w:val="0"/>
                <w:spacing w:beforeLines="50" w:afterLines="90" w:line="360" w:lineRule="auto"/>
                <w:rPr>
                  <w:rFonts w:asciiTheme="minorEastAsia" w:eastAsiaTheme="minorEastAsia" w:hAnsiTheme="minorEastAsia"/>
                  <w:color w:val="000000" w:themeColor="text1"/>
                  <w:szCs w:val="21"/>
                </w:rPr>
              </w:pPr>
              <w:r w:rsidRPr="006101F0">
                <w:rPr>
                  <w:rFonts w:asciiTheme="minorEastAsia" w:eastAsiaTheme="minorEastAsia" w:hAnsiTheme="minorEastAsia" w:hint="eastAsia"/>
                  <w:color w:val="000000" w:themeColor="text1"/>
                  <w:szCs w:val="21"/>
                </w:rPr>
                <w:lastRenderedPageBreak/>
                <w:t>①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rsidR="007E5D8E" w:rsidRPr="006101F0" w:rsidRDefault="007E5D8E" w:rsidP="00D671E0">
              <w:pPr>
                <w:adjustRightInd w:val="0"/>
                <w:snapToGrid w:val="0"/>
                <w:spacing w:beforeLines="50" w:afterLines="90" w:line="360" w:lineRule="auto"/>
                <w:rPr>
                  <w:rFonts w:asciiTheme="minorEastAsia" w:eastAsiaTheme="minorEastAsia" w:hAnsiTheme="minorEastAsia"/>
                  <w:color w:val="000000" w:themeColor="text1"/>
                  <w:szCs w:val="21"/>
                </w:rPr>
              </w:pPr>
              <w:r w:rsidRPr="006101F0">
                <w:rPr>
                  <w:rFonts w:asciiTheme="minorEastAsia" w:eastAsiaTheme="minorEastAsia" w:hAnsiTheme="minorEastAsia" w:hint="eastAsia"/>
                  <w:color w:val="000000" w:themeColor="text1"/>
                  <w:szCs w:val="21"/>
                </w:rPr>
                <w:t>②设定受益计划净负债或净资产的利息净额，包括计划资产的利息收益、设定受益计划义务的利息费用以及资产上限影响的利息。</w:t>
              </w:r>
            </w:p>
            <w:p w:rsidR="007E5D8E" w:rsidRPr="006101F0" w:rsidRDefault="007E5D8E" w:rsidP="00D671E0">
              <w:pPr>
                <w:adjustRightInd w:val="0"/>
                <w:snapToGrid w:val="0"/>
                <w:spacing w:beforeLines="50" w:afterLines="90" w:line="360" w:lineRule="auto"/>
                <w:rPr>
                  <w:rFonts w:asciiTheme="minorEastAsia" w:eastAsiaTheme="minorEastAsia" w:hAnsiTheme="minorEastAsia"/>
                  <w:color w:val="000000" w:themeColor="text1"/>
                  <w:szCs w:val="21"/>
                </w:rPr>
              </w:pPr>
              <w:r w:rsidRPr="006101F0">
                <w:rPr>
                  <w:rFonts w:asciiTheme="minorEastAsia" w:eastAsiaTheme="minorEastAsia" w:hAnsiTheme="minorEastAsia" w:hint="eastAsia"/>
                  <w:color w:val="000000" w:themeColor="text1"/>
                  <w:szCs w:val="21"/>
                </w:rPr>
                <w:t>③重新计量设定受益计划净负债或净资产所产生的变动。</w:t>
              </w:r>
            </w:p>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hint="eastAsia"/>
                  <w:color w:val="000000" w:themeColor="text1"/>
                  <w:szCs w:val="21"/>
                </w:rPr>
                <w:t>除非其他会计准则要求或允许职工福利成本计入资产成本，本集团将上述第①和②项计入当期损益；第③项计入其他综合收益且不会在后续会计期间转回至损益，</w:t>
              </w:r>
              <w:r w:rsidRPr="006101F0">
                <w:rPr>
                  <w:rFonts w:asciiTheme="minorEastAsia" w:eastAsiaTheme="minorEastAsia" w:hAnsiTheme="minorEastAsia" w:hint="eastAsia"/>
                  <w:szCs w:val="21"/>
                </w:rPr>
                <w:t>在原设定受益计划终止时在权益范围内将原计入其他综合收益的部分全部结转至未分配利润。</w:t>
              </w:r>
            </w:p>
          </w:sdtContent>
        </w:sdt>
        <w:p w:rsidR="00235333" w:rsidRPr="006101F0" w:rsidRDefault="002B19DD" w:rsidP="00613904">
          <w:pPr>
            <w:pStyle w:val="4"/>
            <w:numPr>
              <w:ilvl w:val="0"/>
              <w:numId w:val="37"/>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辞退福利的会计处理方法</w:t>
          </w:r>
        </w:p>
        <w:sdt>
          <w:sdtPr>
            <w:rPr>
              <w:rFonts w:asciiTheme="minorEastAsia" w:eastAsiaTheme="minorEastAsia" w:hAnsiTheme="minorEastAsia"/>
              <w:szCs w:val="21"/>
            </w:rPr>
            <w:alias w:val="辞退福利的会计处理方法"/>
            <w:tag w:val="_GBC_a93705fb60b24bceb25c88a68ed87432"/>
            <w:id w:val="3182623"/>
            <w:lock w:val="sdtLocked"/>
            <w:placeholder>
              <w:docPart w:val="GBC22222222222222222222222222222"/>
            </w:placeholder>
          </w:sdtPr>
          <w:sdtContent>
            <w:p w:rsidR="007E5D8E" w:rsidRPr="006101F0" w:rsidRDefault="007E5D8E" w:rsidP="00D671E0">
              <w:pPr>
                <w:adjustRightInd w:val="0"/>
                <w:snapToGrid w:val="0"/>
                <w:spacing w:beforeLines="50" w:afterLines="90"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本集团向职工提供辞退福利的，在下列两者孰早日确认辞退福利产生的职工薪酬负债，并计入当期损益：本集团不能单方面撤回因解除劳动关系计划或裁减建议所提供的辞退福利时；本集团确认与涉及支付辞退福利的重组相关的成本或费用时。</w:t>
              </w:r>
            </w:p>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实行职工内部退休计划的，在正式退休日之前的经济补偿，属于辞退福利，自职工停止提供服务日至正常退休日期间，拟支付的内退职工工资和缴纳的社会保险费等一次性计入当期损益。正式退休日期之后的经济补偿（如正常养老退休金），按照离职后福利处理。</w:t>
              </w:r>
            </w:p>
          </w:sdtContent>
        </w:sdt>
        <w:p w:rsidR="00235333" w:rsidRPr="006101F0" w:rsidRDefault="002B19DD" w:rsidP="00613904">
          <w:pPr>
            <w:pStyle w:val="4"/>
            <w:numPr>
              <w:ilvl w:val="0"/>
              <w:numId w:val="37"/>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其他长期职工福利的会计处理方法</w:t>
          </w:r>
        </w:p>
        <w:sdt>
          <w:sdtPr>
            <w:rPr>
              <w:rFonts w:asciiTheme="minorEastAsia" w:eastAsiaTheme="minorEastAsia" w:hAnsiTheme="minorEastAsia"/>
              <w:szCs w:val="21"/>
            </w:rPr>
            <w:alias w:val="其他长期职工福利的会计处理方法"/>
            <w:tag w:val="_GBC_0e549e9400284de7b64ddf6ecc255dea"/>
            <w:id w:val="3182624"/>
            <w:lock w:val="sdtLocked"/>
            <w:placeholder>
              <w:docPart w:val="GBC22222222222222222222222222222"/>
            </w:placeholder>
          </w:sdtPr>
          <w:sdtContent>
            <w:p w:rsidR="00235333" w:rsidRPr="006101F0" w:rsidRDefault="007E5D8E" w:rsidP="006101F0">
              <w:pPr>
                <w:spacing w:line="360" w:lineRule="auto"/>
                <w:rPr>
                  <w:rFonts w:asciiTheme="minorEastAsia" w:eastAsiaTheme="minorEastAsia" w:hAnsiTheme="minorEastAsia" w:cs="Times New Roman"/>
                  <w:szCs w:val="21"/>
                </w:rPr>
              </w:pPr>
              <w:r w:rsidRPr="006101F0">
                <w:rPr>
                  <w:rFonts w:asciiTheme="minorEastAsia" w:eastAsiaTheme="minorEastAsia" w:hAnsiTheme="minorEastAsia" w:hint="eastAsia"/>
                  <w:szCs w:val="21"/>
                </w:rPr>
                <w:t>本集团向职工提供的其他长期职工福利，符合设定提存计划条件的，按照上述关于设定提存计划的有关规定进行处理。符合设定受益计划的，按照上述关于设定受益计划的有关规定进行处理，但相关职工薪酬成本中“重新计量设定受益计划净负债或净资产所产生的变动”部分计入当期损益或相关资产成本。</w:t>
              </w:r>
            </w:p>
          </w:sdtContent>
        </w:sdt>
      </w:sdtContent>
    </w:sdt>
    <w:p w:rsidR="00235333" w:rsidRPr="006101F0" w:rsidRDefault="00235333" w:rsidP="006101F0">
      <w:pPr>
        <w:spacing w:line="360" w:lineRule="auto"/>
        <w:rPr>
          <w:rFonts w:asciiTheme="minorEastAsia" w:eastAsiaTheme="minorEastAsia" w:hAnsiTheme="minorEastAsia"/>
          <w:szCs w:val="21"/>
        </w:rPr>
      </w:pPr>
    </w:p>
    <w:sdt>
      <w:sdtPr>
        <w:rPr>
          <w:rFonts w:asciiTheme="minorEastAsia" w:eastAsiaTheme="minorEastAsia" w:hAnsiTheme="minorEastAsia" w:cs="宋体"/>
          <w:b w:val="0"/>
          <w:bCs w:val="0"/>
          <w:kern w:val="0"/>
          <w:szCs w:val="21"/>
        </w:rPr>
        <w:alias w:val="模块:预计负债会计处理方法"/>
        <w:tag w:val="_GBC_b5b71a4d3cc1425c80f55e751e7e18c2"/>
        <w:id w:val="3182627"/>
        <w:lock w:val="sdtLocked"/>
        <w:placeholder>
          <w:docPart w:val="GBC22222222222222222222222222222"/>
        </w:placeholder>
      </w:sdtPr>
      <w:sdtEndPr>
        <w:rPr>
          <w:rFonts w:hint="eastAsia"/>
        </w:rPr>
      </w:sdtEnd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szCs w:val="21"/>
            </w:rPr>
            <w:t>预计负债</w:t>
          </w:r>
        </w:p>
        <w:sdt>
          <w:sdtPr>
            <w:rPr>
              <w:rFonts w:asciiTheme="minorEastAsia" w:eastAsiaTheme="minorEastAsia" w:hAnsiTheme="minorEastAsia" w:hint="eastAsia"/>
              <w:szCs w:val="21"/>
            </w:rPr>
            <w:alias w:val="预计负债的核算方法"/>
            <w:tag w:val="_GBC_d6934772e41e485d9e00e349486f9d7e"/>
            <w:id w:val="3182626"/>
            <w:lock w:val="sdtLocked"/>
            <w:placeholder>
              <w:docPart w:val="GBC22222222222222222222222222222"/>
            </w:placeholder>
          </w:sdtPr>
          <w:sdtContent>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如果与或有事项相关的义务同时符合以下条件，本集团将其确认为预计负债：</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1</w:t>
              </w:r>
              <w:r w:rsidRPr="006101F0">
                <w:rPr>
                  <w:rFonts w:asciiTheme="minorEastAsia" w:eastAsiaTheme="minorEastAsia" w:hAnsiTheme="minorEastAsia" w:hint="eastAsia"/>
                  <w:szCs w:val="21"/>
                </w:rPr>
                <w:t>）</w:t>
              </w:r>
              <w:r w:rsidRPr="006101F0">
                <w:rPr>
                  <w:rFonts w:asciiTheme="minorEastAsia" w:eastAsiaTheme="minorEastAsia" w:hAnsiTheme="minorEastAsia" w:cs="Arial" w:hint="eastAsia"/>
                  <w:snapToGrid w:val="0"/>
                  <w:szCs w:val="21"/>
                </w:rPr>
                <w:t>该义务是本集团承担的现时义务；</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2</w:t>
              </w:r>
              <w:r w:rsidRPr="006101F0">
                <w:rPr>
                  <w:rFonts w:asciiTheme="minorEastAsia" w:eastAsiaTheme="minorEastAsia" w:hAnsiTheme="minorEastAsia" w:hint="eastAsia"/>
                  <w:szCs w:val="21"/>
                </w:rPr>
                <w:t>）</w:t>
              </w:r>
              <w:r w:rsidRPr="006101F0">
                <w:rPr>
                  <w:rFonts w:asciiTheme="minorEastAsia" w:eastAsiaTheme="minorEastAsia" w:hAnsiTheme="minorEastAsia" w:cs="Arial" w:hint="eastAsia"/>
                  <w:snapToGrid w:val="0"/>
                  <w:szCs w:val="21"/>
                </w:rPr>
                <w:t>该义务的履行很可能导致经济利益流出本集团；</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3</w:t>
              </w:r>
              <w:r w:rsidRPr="006101F0">
                <w:rPr>
                  <w:rFonts w:asciiTheme="minorEastAsia" w:eastAsiaTheme="minorEastAsia" w:hAnsiTheme="minorEastAsia" w:hint="eastAsia"/>
                  <w:szCs w:val="21"/>
                </w:rPr>
                <w:t>）</w:t>
              </w:r>
              <w:r w:rsidRPr="006101F0">
                <w:rPr>
                  <w:rFonts w:asciiTheme="minorEastAsia" w:eastAsiaTheme="minorEastAsia" w:hAnsiTheme="minorEastAsia" w:cs="Arial" w:hint="eastAsia"/>
                  <w:snapToGrid w:val="0"/>
                  <w:szCs w:val="21"/>
                </w:rPr>
                <w:t>该义务的金额能够可靠地计量。</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预计负债按照履行相关现时义务所需支出的最佳估计数进行初始计量，并综合考虑与或有事项有关的风险、不确定性和货币时间价值等因素。货币时间价值影响重大的，通过对相关未来现金流</w:t>
              </w:r>
              <w:r w:rsidRPr="006101F0">
                <w:rPr>
                  <w:rFonts w:asciiTheme="minorEastAsia" w:eastAsiaTheme="minorEastAsia" w:hAnsiTheme="minorEastAsia" w:cs="Arial" w:hint="eastAsia"/>
                  <w:snapToGrid w:val="0"/>
                  <w:szCs w:val="21"/>
                </w:rPr>
                <w:lastRenderedPageBreak/>
                <w:t>出进行折现后确定最佳估计数。本集团于资产负债表日对预计负债的账面价值进行复核，并对账面价值进行调整以反映当前最佳估计数。</w:t>
              </w:r>
            </w:p>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cs="Arial" w:hint="eastAsia"/>
                  <w:snapToGrid w:val="0"/>
                  <w:szCs w:val="21"/>
                </w:rPr>
                <w:t>如果清偿已确认预计负债所需支出全部或部分预期由第三方或其他方补偿，则补偿金额只能在基本确定能收到时，作为资产单独确认。确认的补偿金额不超过所确认负债的账面价值。</w:t>
              </w:r>
            </w:p>
          </w:sdtContent>
        </w:sdt>
      </w:sdtContent>
    </w:sdt>
    <w:p w:rsidR="00235333" w:rsidRPr="006101F0" w:rsidRDefault="00235333" w:rsidP="006101F0">
      <w:pPr>
        <w:spacing w:line="360" w:lineRule="auto"/>
        <w:rPr>
          <w:rFonts w:asciiTheme="minorEastAsia" w:eastAsiaTheme="minorEastAsia" w:hAnsiTheme="minorEastAsia"/>
          <w:szCs w:val="21"/>
        </w:rPr>
      </w:pPr>
    </w:p>
    <w:sdt>
      <w:sdtPr>
        <w:rPr>
          <w:rFonts w:asciiTheme="minorEastAsia" w:eastAsiaTheme="minorEastAsia" w:hAnsiTheme="minorEastAsia" w:cstheme="minorBidi" w:hint="eastAsia"/>
          <w:b w:val="0"/>
          <w:bCs w:val="0"/>
          <w:kern w:val="0"/>
          <w:szCs w:val="21"/>
        </w:rPr>
        <w:alias w:val="模块:股份支付"/>
        <w:tag w:val="_GBC_5300d3ce4b5f4c1690fe13bde0a610e3"/>
        <w:id w:val="3182629"/>
        <w:lock w:val="sdtLocked"/>
        <w:placeholder>
          <w:docPart w:val="GBC22222222222222222222222222222"/>
        </w:placeholder>
      </w:sdtPr>
      <w:sdtEndPr>
        <w:rPr>
          <w:rFonts w:cs="Times New Roman"/>
        </w:rPr>
      </w:sdtEnd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股份支付</w:t>
          </w:r>
        </w:p>
        <w:sdt>
          <w:sdtPr>
            <w:rPr>
              <w:rFonts w:asciiTheme="minorEastAsia" w:eastAsiaTheme="minorEastAsia" w:hAnsiTheme="minorEastAsia"/>
              <w:szCs w:val="21"/>
            </w:rPr>
            <w:alias w:val="股份支付的核算方法"/>
            <w:tag w:val="_GBC_99e197c555ed4cf8aa00bbd5da2fe98b"/>
            <w:id w:val="3182628"/>
            <w:lock w:val="sdtLocked"/>
            <w:placeholder>
              <w:docPart w:val="GBC22222222222222222222222222222"/>
            </w:placeholder>
          </w:sdtPr>
          <w:sdtContent>
            <w:p w:rsidR="00235333" w:rsidRPr="006101F0" w:rsidRDefault="00FD418B" w:rsidP="006101F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不适用</w:t>
              </w:r>
            </w:p>
          </w:sdtContent>
        </w:sdt>
      </w:sdtContent>
    </w:sdt>
    <w:p w:rsidR="00235333" w:rsidRPr="006101F0" w:rsidRDefault="00235333" w:rsidP="006101F0">
      <w:pPr>
        <w:spacing w:line="360" w:lineRule="auto"/>
        <w:rPr>
          <w:rFonts w:asciiTheme="minorEastAsia" w:eastAsiaTheme="minorEastAsia" w:hAnsiTheme="minorEastAsia"/>
          <w:szCs w:val="21"/>
        </w:rPr>
      </w:pPr>
    </w:p>
    <w:sdt>
      <w:sdtPr>
        <w:rPr>
          <w:rFonts w:asciiTheme="minorEastAsia" w:eastAsiaTheme="minorEastAsia" w:hAnsiTheme="minorEastAsia" w:cstheme="minorBidi" w:hint="eastAsia"/>
          <w:b w:val="0"/>
          <w:bCs w:val="0"/>
          <w:kern w:val="0"/>
          <w:szCs w:val="21"/>
        </w:rPr>
        <w:alias w:val="模块:优先股、永续债"/>
        <w:tag w:val="_GBC_d3c9524999e647d78f354bb216cfb1aa"/>
        <w:id w:val="3182631"/>
        <w:lock w:val="sdtLocked"/>
        <w:placeholder>
          <w:docPart w:val="GBC22222222222222222222222222222"/>
        </w:placeholder>
      </w:sdtPr>
      <w:sdtEndPr>
        <w:rPr>
          <w:rFonts w:cs="Times New Roman"/>
        </w:rPr>
      </w:sdtEnd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优先股、永续债等其他金融工具</w:t>
          </w:r>
        </w:p>
        <w:sdt>
          <w:sdtPr>
            <w:rPr>
              <w:rFonts w:asciiTheme="minorEastAsia" w:eastAsiaTheme="minorEastAsia" w:hAnsiTheme="minorEastAsia"/>
              <w:szCs w:val="21"/>
            </w:rPr>
            <w:alias w:val="优先股、永续债等其他金融工具的核算方法"/>
            <w:tag w:val="_GBC_4d72f974ad08467694c4c547d6e1f03b"/>
            <w:id w:val="3182630"/>
            <w:lock w:val="sdtLocked"/>
            <w:placeholder>
              <w:docPart w:val="GBC22222222222222222222222222222"/>
            </w:placeholder>
          </w:sdtPr>
          <w:sdtContent>
            <w:p w:rsidR="00235333" w:rsidRPr="006101F0" w:rsidRDefault="00FD418B" w:rsidP="006101F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不适用</w:t>
              </w:r>
            </w:p>
          </w:sdtContent>
        </w:sdt>
      </w:sdtContent>
    </w:sdt>
    <w:p w:rsidR="00235333" w:rsidRPr="006101F0" w:rsidRDefault="00235333" w:rsidP="006101F0">
      <w:pPr>
        <w:spacing w:line="360" w:lineRule="auto"/>
        <w:rPr>
          <w:rFonts w:asciiTheme="minorEastAsia" w:eastAsiaTheme="minorEastAsia" w:hAnsiTheme="minorEastAsia"/>
          <w:szCs w:val="21"/>
        </w:rPr>
      </w:pPr>
    </w:p>
    <w:sdt>
      <w:sdtPr>
        <w:rPr>
          <w:rFonts w:asciiTheme="minorEastAsia" w:eastAsiaTheme="minorEastAsia" w:hAnsiTheme="minorEastAsia" w:cs="宋体"/>
          <w:b w:val="0"/>
          <w:bCs w:val="0"/>
          <w:kern w:val="0"/>
          <w:szCs w:val="21"/>
        </w:rPr>
        <w:alias w:val="模块:收入会计处理方法"/>
        <w:tag w:val="_GBC_19704df9fd714cad895419bf4903f70e"/>
        <w:id w:val="3182633"/>
        <w:lock w:val="sdtLocked"/>
        <w:placeholder>
          <w:docPart w:val="GBC22222222222222222222222222222"/>
        </w:placeholder>
      </w:sdtPr>
      <w:sdtEndPr>
        <w:rPr>
          <w:rFonts w:cs="Times New Roman"/>
          <w:kern w:val="2"/>
        </w:rPr>
      </w:sdtEnd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szCs w:val="21"/>
            </w:rPr>
            <w:t>收入</w:t>
          </w:r>
        </w:p>
        <w:sdt>
          <w:sdtPr>
            <w:rPr>
              <w:rFonts w:asciiTheme="minorEastAsia" w:eastAsiaTheme="minorEastAsia" w:hAnsiTheme="minorEastAsia"/>
              <w:szCs w:val="21"/>
            </w:rPr>
            <w:alias w:val="收入确认原则"/>
            <w:tag w:val="_GBC_7930489d04b948768d013ac15783bb2e"/>
            <w:id w:val="3182632"/>
            <w:lock w:val="sdtLocked"/>
            <w:placeholder>
              <w:docPart w:val="GBC22222222222222222222222222222"/>
            </w:placeholder>
          </w:sdtPr>
          <w:sdtContent>
            <w:p w:rsidR="007E5D8E" w:rsidRPr="006101F0"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1</w:t>
              </w:r>
              <w:r w:rsidRPr="006101F0">
                <w:rPr>
                  <w:rFonts w:asciiTheme="minorEastAsia" w:eastAsiaTheme="minorEastAsia" w:hAnsiTheme="minorEastAsia" w:hint="eastAsia"/>
                  <w:szCs w:val="21"/>
                </w:rPr>
                <w:t>）一般原则</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①销售商品</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②提供劳务</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对在提供劳务交易的结果能够可靠估计的情况下，本集团于资产负债表日按完工百分比法确认收入。</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劳务交易的完工进度按已经发生的劳务成本占估计总成本的比例确定。</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提供劳务交易的结果能够可靠估计是指同时满足：A、收入的金额能够可靠地计量；B、相关的经济利益很可能流入企业；C、交易的完工程度能够可靠地确定；D、交易中已发生和将发生的成本能够可靠地计量。</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③让渡资产使用权</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lastRenderedPageBreak/>
                <w:t>与资产使用权让渡相关的经济利益能够流入及收入的金额能够可靠地计量时，本集团确认收入。</w:t>
              </w:r>
            </w:p>
            <w:p w:rsidR="007E5D8E" w:rsidRPr="006101F0" w:rsidRDefault="007E5D8E" w:rsidP="00D671E0">
              <w:pPr>
                <w:snapToGrid w:val="0"/>
                <w:spacing w:afterLines="90" w:line="360" w:lineRule="auto"/>
                <w:ind w:leftChars="-200" w:left="-420" w:firstLineChars="200" w:firstLine="420"/>
                <w:outlineLvl w:val="2"/>
                <w:rPr>
                  <w:rFonts w:asciiTheme="minorEastAsia" w:eastAsiaTheme="minorEastAsia" w:hAnsiTheme="minorEastAsia"/>
                  <w:szCs w:val="21"/>
                </w:rPr>
              </w:pPr>
              <w:r w:rsidRPr="006101F0">
                <w:rPr>
                  <w:rFonts w:asciiTheme="minorEastAsia" w:eastAsiaTheme="minorEastAsia" w:hAnsiTheme="minorEastAsia" w:hint="eastAsia"/>
                  <w:szCs w:val="21"/>
                </w:rPr>
                <w:t>（</w:t>
              </w:r>
              <w:r w:rsidRPr="006101F0">
                <w:rPr>
                  <w:rFonts w:asciiTheme="minorEastAsia" w:eastAsiaTheme="minorEastAsia" w:hAnsiTheme="minorEastAsia"/>
                  <w:szCs w:val="21"/>
                </w:rPr>
                <w:t>2</w:t>
              </w:r>
              <w:r w:rsidRPr="006101F0">
                <w:rPr>
                  <w:rFonts w:asciiTheme="minorEastAsia" w:eastAsiaTheme="minorEastAsia" w:hAnsiTheme="minorEastAsia" w:hint="eastAsia"/>
                  <w:szCs w:val="21"/>
                </w:rPr>
                <w:t>）收入确认的具体方法</w:t>
              </w:r>
            </w:p>
            <w:p w:rsidR="00235333" w:rsidRPr="006101F0" w:rsidRDefault="007E5D8E" w:rsidP="006101F0">
              <w:pPr>
                <w:spacing w:line="360" w:lineRule="auto"/>
                <w:rPr>
                  <w:rFonts w:asciiTheme="minorEastAsia" w:eastAsiaTheme="minorEastAsia" w:hAnsiTheme="minorEastAsia"/>
                  <w:szCs w:val="21"/>
                </w:rPr>
              </w:pPr>
              <w:r w:rsidRPr="006101F0">
                <w:rPr>
                  <w:rFonts w:asciiTheme="minorEastAsia" w:eastAsiaTheme="minorEastAsia" w:hAnsiTheme="minorEastAsia" w:cs="Arial" w:hint="eastAsia"/>
                  <w:snapToGrid w:val="0"/>
                  <w:szCs w:val="21"/>
                </w:rPr>
                <w:t>本集团收入确认根据销售区域不同区分为内销和外销，内销收入以货物发出、客户确认收到后确认；外销收入以货物发出、取得客户收货单或报关装船取得交货提单后确认。</w:t>
              </w:r>
            </w:p>
          </w:sdtContent>
        </w:sdt>
      </w:sdtContent>
    </w:sdt>
    <w:sdt>
      <w:sdtPr>
        <w:rPr>
          <w:rFonts w:asciiTheme="minorEastAsia" w:eastAsiaTheme="minorEastAsia" w:hAnsiTheme="minorEastAsia" w:cs="宋体"/>
          <w:b w:val="0"/>
          <w:bCs w:val="0"/>
          <w:kern w:val="0"/>
          <w:szCs w:val="21"/>
        </w:rPr>
        <w:alias w:val="模块:政府补助会计处理方法"/>
        <w:tag w:val="_GBC_b03bd816e50b42ae97b660897ca33234"/>
        <w:id w:val="3182636"/>
        <w:lock w:val="sdtLocked"/>
        <w:placeholder>
          <w:docPart w:val="GBC22222222222222222222222222222"/>
        </w:placeholder>
      </w:sdt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szCs w:val="21"/>
            </w:rPr>
            <w:t>政府补助</w:t>
          </w:r>
        </w:p>
        <w:p w:rsidR="00235333" w:rsidRPr="006101F0" w:rsidRDefault="002B19DD" w:rsidP="00613904">
          <w:pPr>
            <w:pStyle w:val="4"/>
            <w:numPr>
              <w:ilvl w:val="0"/>
              <w:numId w:val="38"/>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与资产相关的政府补助判断依据及会计处理方法</w:t>
          </w:r>
        </w:p>
        <w:sdt>
          <w:sdtPr>
            <w:rPr>
              <w:rFonts w:asciiTheme="minorEastAsia" w:eastAsiaTheme="minorEastAsia" w:hAnsiTheme="minorEastAsia"/>
              <w:szCs w:val="21"/>
            </w:rPr>
            <w:alias w:val="与资产相关的政府补助判断依据及会计处理方法"/>
            <w:tag w:val="_GBC_cd66a39ff16b420ab048fe3969a2b94e"/>
            <w:id w:val="3182634"/>
            <w:lock w:val="sdtLocked"/>
            <w:placeholder>
              <w:docPart w:val="GBC22222222222222222222222222222"/>
            </w:placeholder>
          </w:sdtPr>
          <w:sdtContent>
            <w:p w:rsidR="00FD418B" w:rsidRPr="00B80288" w:rsidRDefault="00FD418B" w:rsidP="00D671E0">
              <w:pPr>
                <w:snapToGrid w:val="0"/>
                <w:spacing w:afterLines="90" w:line="360" w:lineRule="auto"/>
                <w:rPr>
                  <w:rFonts w:asciiTheme="minorEastAsia" w:eastAsiaTheme="minorEastAsia" w:hAnsiTheme="minorEastAsia" w:cs="Arial"/>
                  <w:snapToGrid w:val="0"/>
                  <w:szCs w:val="21"/>
                </w:rPr>
              </w:pPr>
              <w:r w:rsidRPr="00B80288">
                <w:rPr>
                  <w:rFonts w:asciiTheme="minorEastAsia" w:eastAsiaTheme="minorEastAsia" w:hAnsiTheme="minorEastAsia" w:cs="Arial" w:hint="eastAsia"/>
                  <w:snapToGrid w:val="0"/>
                  <w:szCs w:val="21"/>
                </w:rPr>
                <w:t>与资产相关的政府补助，是指本集团取得的、用于购建或以其他方式形成长期资产的政府补助；除此之外，作为与收益相关的政府补助。</w:t>
              </w:r>
            </w:p>
            <w:p w:rsidR="00FD418B" w:rsidRPr="00B80288" w:rsidRDefault="00FD418B" w:rsidP="00D671E0">
              <w:pPr>
                <w:snapToGrid w:val="0"/>
                <w:spacing w:afterLines="90" w:line="360" w:lineRule="auto"/>
                <w:rPr>
                  <w:rFonts w:asciiTheme="minorEastAsia" w:eastAsiaTheme="minorEastAsia" w:hAnsiTheme="minorEastAsia" w:cs="Arial"/>
                  <w:snapToGrid w:val="0"/>
                  <w:szCs w:val="21"/>
                </w:rPr>
              </w:pPr>
              <w:r w:rsidRPr="00B80288">
                <w:rPr>
                  <w:rFonts w:asciiTheme="minorEastAsia" w:eastAsiaTheme="minorEastAsia" w:hAnsiTheme="minorEastAsia" w:cs="Arial" w:hint="eastAsia"/>
                  <w:snapToGrid w:val="0"/>
                  <w:szCs w:val="21"/>
                </w:rPr>
                <w:t>与资产相关的政府补助，确认为递延收益，并在相关资产使用期限内平均分配，计入当期损益。与收益相关的政府补助，如果用于补偿已发生的相关费用或损失，则计入当期损益；如果用于补偿以后期间的相关费用或损失，则计入递延收益，于费用确认期间计入当期损益。按照名义金额计量的政府补助，直接计入当期损益。</w:t>
              </w:r>
            </w:p>
            <w:p w:rsidR="00235333" w:rsidRPr="006101F0" w:rsidRDefault="00FD418B" w:rsidP="00FD418B">
              <w:pPr>
                <w:spacing w:line="360" w:lineRule="auto"/>
                <w:rPr>
                  <w:rFonts w:asciiTheme="minorEastAsia" w:eastAsiaTheme="minorEastAsia" w:hAnsiTheme="minorEastAsia"/>
                  <w:szCs w:val="21"/>
                </w:rPr>
              </w:pPr>
              <w:r w:rsidRPr="00B80288">
                <w:rPr>
                  <w:rFonts w:asciiTheme="minorEastAsia" w:eastAsiaTheme="minorEastAsia" w:hAnsiTheme="minorEastAsia" w:cs="Arial" w:hint="eastAsia"/>
                  <w:snapToGrid w:val="0"/>
                  <w:szCs w:val="21"/>
                </w:rPr>
                <w:t>已确认的政府补助需要返还时，存在相关递延收益余额的，冲减相关递延收益账面余额，超出部分计入当期损益；不存在相关递延收益的，直接计入当期损益。</w:t>
              </w:r>
            </w:p>
          </w:sdtContent>
        </w:sdt>
        <w:p w:rsidR="00235333" w:rsidRPr="006101F0" w:rsidRDefault="002B19DD" w:rsidP="00613904">
          <w:pPr>
            <w:pStyle w:val="4"/>
            <w:numPr>
              <w:ilvl w:val="0"/>
              <w:numId w:val="38"/>
            </w:numPr>
            <w:spacing w:line="360" w:lineRule="auto"/>
            <w:rPr>
              <w:rFonts w:asciiTheme="minorEastAsia" w:eastAsiaTheme="minorEastAsia" w:hAnsiTheme="minorEastAsia"/>
              <w:szCs w:val="21"/>
            </w:rPr>
          </w:pPr>
          <w:r w:rsidRPr="006101F0">
            <w:rPr>
              <w:rFonts w:asciiTheme="minorEastAsia" w:eastAsiaTheme="minorEastAsia" w:hAnsiTheme="minorEastAsia" w:hint="eastAsia"/>
              <w:szCs w:val="21"/>
            </w:rPr>
            <w:t>与收益相关的政府补助判断依据及会计处理方法</w:t>
          </w:r>
        </w:p>
        <w:sdt>
          <w:sdtPr>
            <w:rPr>
              <w:rFonts w:asciiTheme="minorEastAsia" w:eastAsiaTheme="minorEastAsia" w:hAnsiTheme="minorEastAsia"/>
              <w:szCs w:val="21"/>
            </w:rPr>
            <w:alias w:val="与收益相关的政府补助判断依据及会计处理方法"/>
            <w:tag w:val="_GBC_88abd245f8724ebeacecc0583258503c"/>
            <w:id w:val="3182635"/>
            <w:lock w:val="sdtLocked"/>
            <w:placeholder>
              <w:docPart w:val="GBC22222222222222222222222222222"/>
            </w:placeholder>
          </w:sdtPr>
          <w:sdtContent>
            <w:p w:rsidR="00235333" w:rsidRPr="00FD418B" w:rsidRDefault="00FD418B" w:rsidP="00D671E0">
              <w:pPr>
                <w:snapToGrid w:val="0"/>
                <w:spacing w:afterLines="90" w:line="360" w:lineRule="auto"/>
                <w:rPr>
                  <w:rFonts w:asciiTheme="minorEastAsia" w:eastAsiaTheme="minorEastAsia" w:hAnsiTheme="minorEastAsia" w:cs="Arial"/>
                  <w:snapToGrid w:val="0"/>
                  <w:szCs w:val="21"/>
                </w:rPr>
              </w:pPr>
              <w:r w:rsidRPr="00B80288">
                <w:rPr>
                  <w:rFonts w:asciiTheme="minorEastAsia" w:eastAsiaTheme="minorEastAsia" w:hAnsiTheme="minorEastAsia" w:cs="Arial" w:hint="eastAsia"/>
                  <w:snapToGrid w:val="0"/>
                  <w:szCs w:val="21"/>
                </w:rPr>
                <w:t>对于政府文件未明确规定补助对象的，能够形成长期资产的，与资产价值相对应的政府补助部分作为与资产相关的政府补助，其余部分作为与收益相关的政府补助；难以区分的，将政府补助整体作为与收益相关的政府补助。</w:t>
              </w:r>
            </w:p>
          </w:sdtContent>
        </w:sdt>
      </w:sdtContent>
    </w:sdt>
    <w:sdt>
      <w:sdtPr>
        <w:rPr>
          <w:rFonts w:asciiTheme="minorEastAsia" w:eastAsiaTheme="minorEastAsia" w:hAnsiTheme="minorEastAsia" w:cs="宋体"/>
          <w:b w:val="0"/>
          <w:bCs w:val="0"/>
          <w:kern w:val="0"/>
          <w:szCs w:val="21"/>
        </w:rPr>
        <w:alias w:val="模块:递延所得税资产/递延所得税负债会计处理方法"/>
        <w:tag w:val="_GBC_01f1973e44f24cd99b90200f8205be13"/>
        <w:id w:val="3182638"/>
        <w:lock w:val="sdtLocked"/>
        <w:placeholder>
          <w:docPart w:val="GBC22222222222222222222222222222"/>
        </w:placeholder>
      </w:sdtPr>
      <w:sdtEndPr>
        <w:rPr>
          <w:rFonts w:ascii="宋体" w:eastAsia="宋体" w:hAnsi="宋体" w:cs="Times New Roman" w:hint="eastAsia"/>
          <w:kern w:val="2"/>
        </w:rPr>
      </w:sdtEndPr>
      <w:sdtContent>
        <w:p w:rsidR="00235333" w:rsidRPr="006101F0" w:rsidRDefault="002B19DD" w:rsidP="00613904">
          <w:pPr>
            <w:pStyle w:val="3"/>
            <w:numPr>
              <w:ilvl w:val="0"/>
              <w:numId w:val="33"/>
            </w:numPr>
            <w:spacing w:line="360" w:lineRule="auto"/>
            <w:rPr>
              <w:rFonts w:asciiTheme="minorEastAsia" w:eastAsiaTheme="minorEastAsia" w:hAnsiTheme="minorEastAsia"/>
              <w:szCs w:val="21"/>
            </w:rPr>
          </w:pPr>
          <w:r w:rsidRPr="006101F0">
            <w:rPr>
              <w:rFonts w:asciiTheme="minorEastAsia" w:eastAsiaTheme="minorEastAsia" w:hAnsiTheme="minorEastAsia"/>
              <w:szCs w:val="21"/>
            </w:rPr>
            <w:t>递延所得税资产/递延所得税负债</w:t>
          </w:r>
        </w:p>
        <w:sdt>
          <w:sdtPr>
            <w:rPr>
              <w:rFonts w:asciiTheme="minorEastAsia" w:eastAsiaTheme="minorEastAsia" w:hAnsiTheme="minorEastAsia" w:hint="eastAsia"/>
              <w:szCs w:val="21"/>
            </w:rPr>
            <w:alias w:val="所得税的会计处理方法"/>
            <w:tag w:val="_GBC_545dd84ed2b9458fa5e2b87aa1e1cc1c"/>
            <w:id w:val="3182637"/>
            <w:lock w:val="sdtLocked"/>
            <w:placeholder>
              <w:docPart w:val="GBC22222222222222222222222222222"/>
            </w:placeholder>
          </w:sdtPr>
          <w:sdtEndPr>
            <w:rPr>
              <w:rFonts w:ascii="宋体" w:eastAsia="宋体" w:hAnsi="宋体"/>
            </w:rPr>
          </w:sdtEndPr>
          <w:sdtContent>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所得税包括当期所得税和递延所得税。除由于企业合并产生的调整商誉，或与直接计入所有者权益的交易或者事项相关的递延所得税计入所有者权益外，均作为所得税费用计入当期损益。</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本集团根据资产、负债于资产负债表日的账面价值与计税基础之间的暂时性差异，采用资产负债表债务法确认递延所得税。</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各项应纳税暂时性差异均确认相关的递延所得税负债，除非该应纳税暂时性差异是在以下交易中产生的：</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w:t>
              </w:r>
              <w:r w:rsidRPr="006101F0">
                <w:rPr>
                  <w:rFonts w:asciiTheme="minorEastAsia" w:eastAsiaTheme="minorEastAsia" w:hAnsiTheme="minorEastAsia" w:cs="Arial"/>
                  <w:snapToGrid w:val="0"/>
                  <w:szCs w:val="21"/>
                </w:rPr>
                <w:t>1</w:t>
              </w:r>
              <w:r w:rsidRPr="006101F0">
                <w:rPr>
                  <w:rFonts w:asciiTheme="minorEastAsia" w:eastAsiaTheme="minorEastAsia" w:hAnsiTheme="minorEastAsia" w:cs="Arial" w:hint="eastAsia"/>
                  <w:snapToGrid w:val="0"/>
                  <w:szCs w:val="21"/>
                </w:rPr>
                <w:t>）商誉的初始确认，或者具有以下特征的交易中产生的资产或负债的初始确认：该交易不是企业合并，并且交易发生时既不影响会计利润也不影响应纳税所得额；</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lastRenderedPageBreak/>
                <w:t>（</w:t>
              </w:r>
              <w:r w:rsidRPr="006101F0">
                <w:rPr>
                  <w:rFonts w:asciiTheme="minorEastAsia" w:eastAsiaTheme="minorEastAsia" w:hAnsiTheme="minorEastAsia" w:cs="Arial"/>
                  <w:snapToGrid w:val="0"/>
                  <w:szCs w:val="21"/>
                </w:rPr>
                <w:t>2</w:t>
              </w:r>
              <w:r w:rsidRPr="006101F0">
                <w:rPr>
                  <w:rFonts w:asciiTheme="minorEastAsia" w:eastAsiaTheme="minorEastAsia" w:hAnsiTheme="minorEastAsia" w:cs="Arial" w:hint="eastAsia"/>
                  <w:snapToGrid w:val="0"/>
                  <w:szCs w:val="21"/>
                </w:rPr>
                <w:t>）对于与子公司、合营企业及联营企业投资相关的应纳税暂时性差异，该暂时性差异转回的时间能够控制并且该暂时性差异在可预见的未来很可能不会转回。</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对于可抵扣暂时性差异、能够结转以后年度的可抵扣亏损和税款抵减，本集团以很可能取得用来抵扣可抵扣暂时性差异、可抵扣亏损和税款抵减的未来应纳税所得额为限，确认由此产生的递延所得税资产，除非该可抵扣暂时性差异是在以下交易中产生的：</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w:t>
              </w:r>
              <w:r w:rsidRPr="006101F0">
                <w:rPr>
                  <w:rFonts w:asciiTheme="minorEastAsia" w:eastAsiaTheme="minorEastAsia" w:hAnsiTheme="minorEastAsia" w:cs="Arial"/>
                  <w:snapToGrid w:val="0"/>
                  <w:szCs w:val="21"/>
                </w:rPr>
                <w:t>1</w:t>
              </w:r>
              <w:r w:rsidRPr="006101F0">
                <w:rPr>
                  <w:rFonts w:asciiTheme="minorEastAsia" w:eastAsiaTheme="minorEastAsia" w:hAnsiTheme="minorEastAsia" w:cs="Arial" w:hint="eastAsia"/>
                  <w:snapToGrid w:val="0"/>
                  <w:szCs w:val="21"/>
                </w:rPr>
                <w:t>）该交易不是企业合并，并且交易发生时既不影响会计利润也不影响应纳税所得额；</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w:t>
              </w:r>
              <w:r w:rsidRPr="006101F0">
                <w:rPr>
                  <w:rFonts w:asciiTheme="minorEastAsia" w:eastAsiaTheme="minorEastAsia" w:hAnsiTheme="minorEastAsia" w:cs="Arial"/>
                  <w:snapToGrid w:val="0"/>
                  <w:szCs w:val="21"/>
                </w:rPr>
                <w:t>2</w:t>
              </w:r>
              <w:r w:rsidRPr="006101F0">
                <w:rPr>
                  <w:rFonts w:asciiTheme="minorEastAsia" w:eastAsiaTheme="minorEastAsia" w:hAnsiTheme="minorEastAsia" w:cs="Arial" w:hint="eastAsia"/>
                  <w:snapToGrid w:val="0"/>
                  <w:szCs w:val="21"/>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rsidR="007E5D8E" w:rsidRPr="006101F0" w:rsidRDefault="007E5D8E" w:rsidP="00D671E0">
              <w:pPr>
                <w:snapToGrid w:val="0"/>
                <w:spacing w:afterLines="90" w:line="360" w:lineRule="auto"/>
                <w:rPr>
                  <w:rFonts w:asciiTheme="minorEastAsia" w:eastAsiaTheme="minorEastAsia" w:hAnsiTheme="minorEastAsia" w:cs="Arial"/>
                  <w:snapToGrid w:val="0"/>
                  <w:szCs w:val="21"/>
                </w:rPr>
              </w:pPr>
              <w:r w:rsidRPr="006101F0">
                <w:rPr>
                  <w:rFonts w:asciiTheme="minorEastAsia" w:eastAsiaTheme="minorEastAsia" w:hAnsiTheme="minorEastAsia" w:cs="Arial" w:hint="eastAsia"/>
                  <w:snapToGrid w:val="0"/>
                  <w:szCs w:val="21"/>
                </w:rPr>
                <w:t>于资产负债表日，本集团对递延所得税资产和递延所得税负债，按照预期收回该资产或清偿该负债期间的适用税率计量，并反映资产负债表日预期收回资产或清偿负债方式的所得税影响。</w:t>
              </w:r>
            </w:p>
            <w:p w:rsidR="00235333" w:rsidRDefault="007E5D8E" w:rsidP="006101F0">
              <w:pPr>
                <w:spacing w:line="360" w:lineRule="auto"/>
                <w:rPr>
                  <w:szCs w:val="21"/>
                </w:rPr>
              </w:pPr>
              <w:r w:rsidRPr="006101F0">
                <w:rPr>
                  <w:rFonts w:asciiTheme="minorEastAsia" w:eastAsiaTheme="minorEastAsia" w:hAnsiTheme="minorEastAsia" w:cs="Arial" w:hint="eastAsia"/>
                  <w:snapToGrid w:val="0"/>
                  <w:szCs w:val="21"/>
                </w:rPr>
                <w:t>于资产负债表日，本集团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sdtContent>
        </w:sdt>
      </w:sdtContent>
    </w:sdt>
    <w:p w:rsidR="00235333" w:rsidRDefault="00235333">
      <w:pPr>
        <w:rPr>
          <w:szCs w:val="21"/>
        </w:rPr>
      </w:pPr>
    </w:p>
    <w:sdt>
      <w:sdtPr>
        <w:rPr>
          <w:rFonts w:ascii="宋体" w:hAnsi="宋体" w:cs="宋体"/>
          <w:b w:val="0"/>
          <w:bCs w:val="0"/>
          <w:kern w:val="0"/>
          <w:szCs w:val="24"/>
        </w:rPr>
        <w:alias w:val="模块:经营租赁、融资租赁会计处理方法"/>
        <w:tag w:val="_GBC_f9ff4c1b9d1748b8854889b1fd9b076c"/>
        <w:id w:val="3182641"/>
        <w:lock w:val="sdtLocked"/>
        <w:placeholder>
          <w:docPart w:val="GBC22222222222222222222222222222"/>
        </w:placeholder>
      </w:sdtPr>
      <w:sdtEndPr>
        <w:rPr>
          <w:rFonts w:hint="eastAsia"/>
          <w:szCs w:val="21"/>
        </w:rPr>
      </w:sdtEndPr>
      <w:sdtContent>
        <w:p w:rsidR="00235333" w:rsidRDefault="002B19DD" w:rsidP="00613904">
          <w:pPr>
            <w:pStyle w:val="3"/>
            <w:numPr>
              <w:ilvl w:val="0"/>
              <w:numId w:val="33"/>
            </w:numPr>
          </w:pPr>
          <w:r>
            <w:t>租赁</w:t>
          </w:r>
        </w:p>
        <w:p w:rsidR="00000836" w:rsidRPr="00000836" w:rsidRDefault="00000836" w:rsidP="00D671E0">
          <w:pPr>
            <w:snapToGrid w:val="0"/>
            <w:spacing w:afterLines="90" w:line="360" w:lineRule="auto"/>
            <w:rPr>
              <w:rFonts w:asciiTheme="minorEastAsia" w:eastAsiaTheme="minorEastAsia" w:hAnsiTheme="minorEastAsia" w:cs="Arial"/>
              <w:snapToGrid w:val="0"/>
              <w:szCs w:val="21"/>
            </w:rPr>
          </w:pPr>
          <w:r w:rsidRPr="00000836">
            <w:rPr>
              <w:rFonts w:asciiTheme="minorEastAsia" w:eastAsiaTheme="minorEastAsia" w:hAnsiTheme="minorEastAsia" w:cs="Arial" w:hint="eastAsia"/>
              <w:snapToGrid w:val="0"/>
              <w:szCs w:val="21"/>
            </w:rPr>
            <w:t>集团将实质上转移了与资产所有权有关的全部风险和报酬的租赁确认为融资租赁，除融资租赁之外的其他租赁确认为经营租赁。</w:t>
          </w:r>
        </w:p>
        <w:p w:rsidR="00235333" w:rsidRDefault="002B19DD" w:rsidP="00613904">
          <w:pPr>
            <w:pStyle w:val="4"/>
            <w:numPr>
              <w:ilvl w:val="0"/>
              <w:numId w:val="39"/>
            </w:numPr>
          </w:pPr>
          <w:r>
            <w:rPr>
              <w:rFonts w:hint="eastAsia"/>
            </w:rPr>
            <w:t>经营租赁的会计处理方法</w:t>
          </w:r>
        </w:p>
        <w:sdt>
          <w:sdtPr>
            <w:rPr>
              <w:szCs w:val="21"/>
            </w:rPr>
            <w:alias w:val="经营租赁的会计处理方法"/>
            <w:tag w:val="_GBC_95879bb481f644fd959d3a5843c3b06a"/>
            <w:id w:val="3182639"/>
            <w:lock w:val="sdtLocked"/>
            <w:placeholder>
              <w:docPart w:val="GBC22222222222222222222222222222"/>
            </w:placeholder>
          </w:sdtPr>
          <w:sdtContent>
            <w:p w:rsidR="00000836" w:rsidRPr="00081E08" w:rsidRDefault="00000836" w:rsidP="00D671E0">
              <w:pPr>
                <w:snapToGrid w:val="0"/>
                <w:spacing w:afterLines="90" w:line="360" w:lineRule="auto"/>
                <w:ind w:left="105" w:hangingChars="50" w:hanging="105"/>
                <w:rPr>
                  <w:rFonts w:asciiTheme="minorEastAsia" w:eastAsiaTheme="minorEastAsia" w:hAnsiTheme="minorEastAsia"/>
                  <w:szCs w:val="21"/>
                </w:rPr>
              </w:pPr>
              <w:r w:rsidRPr="00703708">
                <w:rPr>
                  <w:rFonts w:asciiTheme="minorEastAsia" w:eastAsiaTheme="minorEastAsia" w:hAnsiTheme="minorEastAsia" w:hint="eastAsia"/>
                  <w:szCs w:val="21"/>
                </w:rPr>
                <w:t>（1）本公司作为出租人</w:t>
              </w:r>
              <w:r>
                <w:rPr>
                  <w:rFonts w:asciiTheme="minorEastAsia" w:eastAsiaTheme="minorEastAsia" w:hAnsiTheme="minorEastAsia" w:hint="eastAsia"/>
                  <w:szCs w:val="21"/>
                </w:rPr>
                <w:t>：</w:t>
              </w:r>
              <w:r w:rsidRPr="00703708">
                <w:rPr>
                  <w:rFonts w:asciiTheme="minorEastAsia" w:eastAsiaTheme="minorEastAsia" w:hAnsiTheme="minorEastAsia" w:cs="Arial" w:hint="eastAsia"/>
                  <w:snapToGrid w:val="0"/>
                  <w:szCs w:val="21"/>
                </w:rPr>
                <w:t>经营租赁中的租金，本公司在租赁期内各个期间按照直线法确认当期损益。发生的初始直接费用，计入当期损益。</w:t>
              </w:r>
            </w:p>
            <w:p w:rsidR="00235333" w:rsidRPr="00000836" w:rsidRDefault="00000836" w:rsidP="00D671E0">
              <w:pPr>
                <w:snapToGrid w:val="0"/>
                <w:spacing w:afterLines="90" w:line="360" w:lineRule="auto"/>
                <w:rPr>
                  <w:rFonts w:asciiTheme="minorEastAsia" w:eastAsiaTheme="minorEastAsia" w:hAnsiTheme="minorEastAsia"/>
                  <w:szCs w:val="21"/>
                </w:rPr>
              </w:pPr>
              <w:r w:rsidRPr="00703708">
                <w:rPr>
                  <w:rFonts w:asciiTheme="minorEastAsia" w:eastAsiaTheme="minorEastAsia" w:hAnsiTheme="minorEastAsia" w:hint="eastAsia"/>
                  <w:szCs w:val="21"/>
                </w:rPr>
                <w:t>（2）本公司作为承租人</w:t>
              </w:r>
              <w:r>
                <w:rPr>
                  <w:rFonts w:asciiTheme="minorEastAsia" w:eastAsiaTheme="minorEastAsia" w:hAnsiTheme="minorEastAsia" w:hint="eastAsia"/>
                  <w:szCs w:val="21"/>
                </w:rPr>
                <w:t>：</w:t>
              </w:r>
              <w:r w:rsidRPr="00703708">
                <w:rPr>
                  <w:rFonts w:asciiTheme="minorEastAsia" w:eastAsiaTheme="minorEastAsia" w:hAnsiTheme="minorEastAsia" w:cs="Arial" w:hint="eastAsia"/>
                  <w:snapToGrid w:val="0"/>
                  <w:szCs w:val="21"/>
                </w:rPr>
                <w:t>经营租赁中的租金，本公司在租赁期内各个期间按照直线法计入相关资产成本或当期损益；发生的初始直接费用，计入当期损益</w:t>
              </w:r>
              <w:r>
                <w:rPr>
                  <w:rFonts w:asciiTheme="minorEastAsia" w:eastAsiaTheme="minorEastAsia" w:hAnsiTheme="minorEastAsia" w:cs="Arial" w:hint="eastAsia"/>
                  <w:snapToGrid w:val="0"/>
                  <w:szCs w:val="21"/>
                </w:rPr>
                <w:t>。</w:t>
              </w:r>
            </w:p>
          </w:sdtContent>
        </w:sdt>
        <w:p w:rsidR="00235333" w:rsidRDefault="002B19DD" w:rsidP="00613904">
          <w:pPr>
            <w:pStyle w:val="4"/>
            <w:numPr>
              <w:ilvl w:val="0"/>
              <w:numId w:val="39"/>
            </w:numPr>
          </w:pPr>
          <w:r>
            <w:rPr>
              <w:rFonts w:hint="eastAsia"/>
            </w:rPr>
            <w:t>融资租赁的会计处理方法</w:t>
          </w:r>
        </w:p>
        <w:sdt>
          <w:sdtPr>
            <w:rPr>
              <w:szCs w:val="21"/>
            </w:rPr>
            <w:alias w:val="融资租赁的会计处理方法"/>
            <w:tag w:val="_GBC_b569fbdb600447ad8fef8d88dedd81cc"/>
            <w:id w:val="3182640"/>
            <w:lock w:val="sdtLocked"/>
            <w:placeholder>
              <w:docPart w:val="GBC22222222222222222222222222222"/>
            </w:placeholder>
          </w:sdtPr>
          <w:sdtContent>
            <w:p w:rsidR="00000836" w:rsidRPr="00081E08" w:rsidRDefault="00000836" w:rsidP="00D671E0">
              <w:pPr>
                <w:snapToGrid w:val="0"/>
                <w:spacing w:afterLines="90" w:line="360" w:lineRule="auto"/>
                <w:ind w:left="105" w:hangingChars="50" w:hanging="105"/>
                <w:rPr>
                  <w:rFonts w:asciiTheme="minorEastAsia" w:eastAsiaTheme="minorEastAsia" w:hAnsiTheme="minorEastAsia"/>
                  <w:szCs w:val="21"/>
                </w:rPr>
              </w:pPr>
              <w:r w:rsidRPr="00703708">
                <w:rPr>
                  <w:rFonts w:asciiTheme="minorEastAsia" w:eastAsiaTheme="minorEastAsia" w:hAnsiTheme="minorEastAsia" w:hint="eastAsia"/>
                  <w:szCs w:val="21"/>
                </w:rPr>
                <w:t>（1）本公司作为出租人</w:t>
              </w:r>
              <w:r>
                <w:rPr>
                  <w:rFonts w:asciiTheme="minorEastAsia" w:eastAsiaTheme="minorEastAsia" w:hAnsiTheme="minorEastAsia" w:hint="eastAsia"/>
                  <w:szCs w:val="21"/>
                </w:rPr>
                <w:t>：</w:t>
              </w:r>
              <w:r w:rsidRPr="00703708">
                <w:rPr>
                  <w:rFonts w:asciiTheme="minorEastAsia" w:eastAsiaTheme="minorEastAsia" w:hAnsiTheme="minorEastAsia" w:cs="Arial" w:hint="eastAsia"/>
                  <w:snapToGrid w:val="0"/>
                  <w:szCs w:val="21"/>
                </w:rPr>
                <w:t>融资租赁中，在租赁开始日本公司按最低租赁收款额与初始直接费用之和作为应收融资租赁款的入账价值，同时记录未担保余值；将最低租赁收款额、初始直接费用及未担保余值之和与其现值之和的差额确认为未实现融资收益。未实现融资收益在租赁期内各个期间采用实际利率法计算确认当期的融资收入。</w:t>
              </w:r>
            </w:p>
            <w:p w:rsidR="00235333" w:rsidRDefault="00000836" w:rsidP="00000836">
              <w:pPr>
                <w:spacing w:line="360" w:lineRule="auto"/>
                <w:rPr>
                  <w:szCs w:val="21"/>
                </w:rPr>
              </w:pPr>
              <w:r w:rsidRPr="00703708">
                <w:rPr>
                  <w:rFonts w:asciiTheme="minorEastAsia" w:eastAsiaTheme="minorEastAsia" w:hAnsiTheme="minorEastAsia" w:hint="eastAsia"/>
                  <w:szCs w:val="21"/>
                </w:rPr>
                <w:t>（2）本公司作为承租人</w:t>
              </w:r>
              <w:r>
                <w:rPr>
                  <w:rFonts w:asciiTheme="minorEastAsia" w:eastAsiaTheme="minorEastAsia" w:hAnsiTheme="minorEastAsia" w:hint="eastAsia"/>
                  <w:szCs w:val="21"/>
                </w:rPr>
                <w:t>：</w:t>
              </w:r>
              <w:r w:rsidRPr="00703708">
                <w:rPr>
                  <w:rFonts w:asciiTheme="minorEastAsia" w:eastAsiaTheme="minorEastAsia" w:hAnsiTheme="minorEastAsia" w:cs="Arial" w:hint="eastAsia"/>
                  <w:snapToGrid w:val="0"/>
                  <w:szCs w:val="21"/>
                </w:rPr>
                <w:t>融资租赁中，在租赁开始日本公司将租赁资产公允价值与最低租赁付款额现值两者中较低者作为租入资产的入账价值，将最低租赁付款额作为长期应付款的入账价值，</w:t>
              </w:r>
              <w:r w:rsidRPr="00703708">
                <w:rPr>
                  <w:rFonts w:asciiTheme="minorEastAsia" w:eastAsiaTheme="minorEastAsia" w:hAnsiTheme="minorEastAsia" w:cs="Arial" w:hint="eastAsia"/>
                  <w:snapToGrid w:val="0"/>
                  <w:szCs w:val="21"/>
                </w:rPr>
                <w:lastRenderedPageBreak/>
                <w:t>其差额作为未确认融资费用。初始直接费用计入租入资产价值。未确认融资费用在租赁期内各个期间采用实际利率法计算确认当期的融资费用。本公司采用与自有固定资产相一致的折旧政策计提租赁资产折旧。</w:t>
              </w:r>
            </w:p>
          </w:sdtContent>
        </w:sdt>
      </w:sdtContent>
    </w:sdt>
    <w:p w:rsidR="00235333" w:rsidRDefault="00235333">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182643"/>
        <w:lock w:val="sdtLocked"/>
        <w:placeholder>
          <w:docPart w:val="GBC22222222222222222222222222222"/>
        </w:placeholder>
      </w:sdtPr>
      <w:sdtEndPr>
        <w:rPr>
          <w:rFonts w:ascii="宋体" w:hAnsi="宋体" w:cs="Times New Roman"/>
          <w:szCs w:val="21"/>
        </w:rPr>
      </w:sdtEndPr>
      <w:sdtContent>
        <w:p w:rsidR="00235333" w:rsidRDefault="002B19DD" w:rsidP="00613904">
          <w:pPr>
            <w:pStyle w:val="3"/>
            <w:numPr>
              <w:ilvl w:val="0"/>
              <w:numId w:val="33"/>
            </w:numPr>
          </w:pPr>
          <w:r>
            <w:rPr>
              <w:rFonts w:hint="eastAsia"/>
            </w:rPr>
            <w:t>其他重要的会计政策和会计估计</w:t>
          </w:r>
        </w:p>
        <w:sdt>
          <w:sdtPr>
            <w:rPr>
              <w:rFonts w:hint="eastAsia"/>
              <w:szCs w:val="21"/>
            </w:rPr>
            <w:alias w:val="其他主要会计政策会计估计和会计报表的编制方法"/>
            <w:tag w:val="_GBC_5cf318d9d3d148c4af010cce77bc955d"/>
            <w:id w:val="3182642"/>
            <w:lock w:val="sdtLocked"/>
            <w:placeholder>
              <w:docPart w:val="GBC22222222222222222222222222222"/>
            </w:placeholder>
          </w:sdtPr>
          <w:sdtContent>
            <w:p w:rsidR="00000836" w:rsidRPr="00FC41C7" w:rsidRDefault="00000836" w:rsidP="00D671E0">
              <w:pPr>
                <w:snapToGrid w:val="0"/>
                <w:spacing w:afterLines="90" w:line="360" w:lineRule="auto"/>
                <w:rPr>
                  <w:rFonts w:asciiTheme="minorEastAsia" w:eastAsiaTheme="minorEastAsia" w:hAnsiTheme="minorEastAsia" w:cs="Arial"/>
                  <w:snapToGrid w:val="0"/>
                  <w:szCs w:val="21"/>
                </w:rPr>
              </w:pPr>
              <w:r w:rsidRPr="00FC41C7">
                <w:rPr>
                  <w:rFonts w:asciiTheme="minorEastAsia" w:eastAsiaTheme="minorEastAsia" w:hAnsiTheme="minorEastAsia" w:cs="Arial" w:hint="eastAsia"/>
                  <w:snapToGrid w:val="0"/>
                  <w:szCs w:val="21"/>
                </w:rPr>
                <w:t>本集团根据历史经验和其它因素，包括对未来事项的合理预期，对所采用的重要会计估计和关键假设进行持续的评价。</w:t>
              </w:r>
            </w:p>
            <w:p w:rsidR="00000836" w:rsidRPr="00FC41C7" w:rsidRDefault="00000836" w:rsidP="00D671E0">
              <w:pPr>
                <w:snapToGrid w:val="0"/>
                <w:spacing w:afterLines="90" w:line="360" w:lineRule="auto"/>
                <w:rPr>
                  <w:rFonts w:asciiTheme="minorEastAsia" w:eastAsiaTheme="minorEastAsia" w:hAnsiTheme="minorEastAsia" w:cs="Arial"/>
                  <w:snapToGrid w:val="0"/>
                  <w:szCs w:val="21"/>
                </w:rPr>
              </w:pPr>
              <w:r w:rsidRPr="00FC41C7">
                <w:rPr>
                  <w:rFonts w:asciiTheme="minorEastAsia" w:eastAsiaTheme="minorEastAsia" w:hAnsiTheme="minorEastAsia" w:cs="Arial" w:hint="eastAsia"/>
                  <w:snapToGrid w:val="0"/>
                  <w:szCs w:val="21"/>
                </w:rPr>
                <w:t>很可能导致下一会计年度资产和负债的账面价值出现重大调整风险的重要会计估计和关键假设列示如下：</w:t>
              </w:r>
            </w:p>
            <w:p w:rsidR="00000836" w:rsidRPr="00FC41C7" w:rsidRDefault="00000836" w:rsidP="00D671E0">
              <w:pPr>
                <w:snapToGrid w:val="0"/>
                <w:spacing w:afterLines="90" w:line="360" w:lineRule="auto"/>
                <w:rPr>
                  <w:rFonts w:asciiTheme="minorEastAsia" w:eastAsiaTheme="minorEastAsia" w:hAnsiTheme="minorEastAsia" w:cs="Arial"/>
                  <w:snapToGrid w:val="0"/>
                  <w:szCs w:val="21"/>
                </w:rPr>
              </w:pPr>
              <w:r w:rsidRPr="00FC41C7">
                <w:rPr>
                  <w:rFonts w:asciiTheme="minorEastAsia" w:eastAsiaTheme="minorEastAsia" w:hAnsiTheme="minorEastAsia" w:cs="Arial" w:hint="eastAsia"/>
                  <w:snapToGrid w:val="0"/>
                  <w:szCs w:val="21"/>
                </w:rPr>
                <w:t>坏账准备计提</w:t>
              </w:r>
            </w:p>
            <w:p w:rsidR="00000836" w:rsidRPr="00FC41C7" w:rsidRDefault="00000836" w:rsidP="00D671E0">
              <w:pPr>
                <w:snapToGrid w:val="0"/>
                <w:spacing w:afterLines="90" w:line="360" w:lineRule="auto"/>
                <w:rPr>
                  <w:rFonts w:asciiTheme="minorEastAsia" w:eastAsiaTheme="minorEastAsia" w:hAnsiTheme="minorEastAsia" w:cs="Arial"/>
                  <w:snapToGrid w:val="0"/>
                  <w:szCs w:val="21"/>
                </w:rPr>
              </w:pPr>
              <w:r w:rsidRPr="00FC41C7">
                <w:rPr>
                  <w:rFonts w:asciiTheme="minorEastAsia" w:eastAsiaTheme="minorEastAsia" w:hAnsiTheme="minorEastAsia" w:cs="Arial" w:hint="eastAsia"/>
                  <w:snapToGrid w:val="0"/>
                  <w:szCs w:val="21"/>
                </w:rPr>
                <w:t>本集团根据应收款项的会计政策，采用备抵法核算坏账损失。应收款项减值是基于评估应收款项的可收回性。鉴定应收款项减值要求管理层的判断和估计，实际的结果与原先估计的差异将在估计被改变的期间影响应收款项的账面价值及应收款项坏账准备的计提或转回。</w:t>
              </w:r>
            </w:p>
            <w:p w:rsidR="00000836" w:rsidRPr="00FC41C7" w:rsidRDefault="00000836" w:rsidP="00D671E0">
              <w:pPr>
                <w:snapToGrid w:val="0"/>
                <w:spacing w:afterLines="90" w:line="360" w:lineRule="auto"/>
                <w:rPr>
                  <w:rFonts w:asciiTheme="minorEastAsia" w:eastAsiaTheme="minorEastAsia" w:hAnsiTheme="minorEastAsia" w:cs="Arial"/>
                  <w:snapToGrid w:val="0"/>
                  <w:szCs w:val="21"/>
                </w:rPr>
              </w:pPr>
              <w:r w:rsidRPr="00FC41C7">
                <w:rPr>
                  <w:rFonts w:asciiTheme="minorEastAsia" w:eastAsiaTheme="minorEastAsia" w:hAnsiTheme="minorEastAsia" w:cs="Arial" w:hint="eastAsia"/>
                  <w:snapToGrid w:val="0"/>
                  <w:szCs w:val="21"/>
                </w:rPr>
                <w:t>折旧和摊销</w:t>
              </w:r>
            </w:p>
            <w:p w:rsidR="00000836" w:rsidRPr="00FC41C7" w:rsidRDefault="00000836" w:rsidP="00D671E0">
              <w:pPr>
                <w:snapToGrid w:val="0"/>
                <w:spacing w:afterLines="90" w:line="360" w:lineRule="auto"/>
                <w:rPr>
                  <w:rFonts w:asciiTheme="minorEastAsia" w:eastAsiaTheme="minorEastAsia" w:hAnsiTheme="minorEastAsia" w:cs="Arial"/>
                  <w:snapToGrid w:val="0"/>
                  <w:szCs w:val="21"/>
                </w:rPr>
              </w:pPr>
              <w:r w:rsidRPr="00FC41C7">
                <w:rPr>
                  <w:rFonts w:asciiTheme="minorEastAsia" w:eastAsiaTheme="minorEastAsia" w:hAnsiTheme="minorEastAsia" w:cs="Arial" w:hint="eastAsia"/>
                  <w:snapToGrid w:val="0"/>
                  <w:szCs w:val="21"/>
                </w:rPr>
                <w:t>本集团对固定资产和无形资产在考虑其残值后，在预计使用寿命内按直线法计提折旧和摊销，本集团定期复核使用寿命，以决定将计入每个期间的折旧和摊销费用金额。使用寿命是根据以往经验并结合预期的技术确定的。如果以前的估计发生重大变化，则会在未来期间对折旧和摊销费用进行调整。</w:t>
              </w:r>
            </w:p>
            <w:p w:rsidR="00000836" w:rsidRPr="00FC41C7" w:rsidRDefault="00000836" w:rsidP="00D671E0">
              <w:pPr>
                <w:snapToGrid w:val="0"/>
                <w:spacing w:afterLines="90" w:line="360" w:lineRule="auto"/>
                <w:rPr>
                  <w:rFonts w:asciiTheme="minorEastAsia" w:eastAsiaTheme="minorEastAsia" w:hAnsiTheme="minorEastAsia" w:cs="Arial"/>
                  <w:snapToGrid w:val="0"/>
                  <w:szCs w:val="21"/>
                </w:rPr>
              </w:pPr>
              <w:r w:rsidRPr="00FC41C7">
                <w:rPr>
                  <w:rFonts w:asciiTheme="minorEastAsia" w:eastAsiaTheme="minorEastAsia" w:hAnsiTheme="minorEastAsia" w:cs="Arial" w:hint="eastAsia"/>
                  <w:snapToGrid w:val="0"/>
                  <w:szCs w:val="21"/>
                </w:rPr>
                <w:t>递延所得税资产</w:t>
              </w:r>
            </w:p>
            <w:p w:rsidR="00000836" w:rsidRPr="00FC41C7" w:rsidRDefault="00000836" w:rsidP="00D671E0">
              <w:pPr>
                <w:snapToGrid w:val="0"/>
                <w:spacing w:afterLines="90" w:line="360" w:lineRule="auto"/>
                <w:rPr>
                  <w:rFonts w:asciiTheme="minorEastAsia" w:eastAsiaTheme="minorEastAsia" w:hAnsiTheme="minorEastAsia" w:cs="Arial"/>
                  <w:snapToGrid w:val="0"/>
                  <w:szCs w:val="21"/>
                </w:rPr>
              </w:pPr>
              <w:r w:rsidRPr="00FC41C7">
                <w:rPr>
                  <w:rFonts w:asciiTheme="minorEastAsia" w:eastAsiaTheme="minorEastAsia" w:hAnsiTheme="minorEastAsia" w:cs="Arial" w:hint="eastAsia"/>
                  <w:snapToGrid w:val="0"/>
                  <w:szCs w:val="21"/>
                </w:rPr>
                <w:t>在很有可能有足够的应纳税利润来抵扣亏损的限度内，应就所有未利用的税务亏损确认递延所得税资产。这需要管理层运用大量的判断来估计未来应纳税利润发生的时间和金额，结合纳税筹划策略，以决定应确认的递延所得税资产的金额。</w:t>
              </w:r>
            </w:p>
            <w:p w:rsidR="00000836" w:rsidRPr="00FC41C7" w:rsidRDefault="00000836" w:rsidP="00D671E0">
              <w:pPr>
                <w:snapToGrid w:val="0"/>
                <w:spacing w:afterLines="90" w:line="360" w:lineRule="auto"/>
                <w:rPr>
                  <w:rFonts w:asciiTheme="minorEastAsia" w:eastAsiaTheme="minorEastAsia" w:hAnsiTheme="minorEastAsia" w:cs="Arial"/>
                  <w:snapToGrid w:val="0"/>
                  <w:szCs w:val="21"/>
                </w:rPr>
              </w:pPr>
              <w:r w:rsidRPr="00FC41C7">
                <w:rPr>
                  <w:rFonts w:asciiTheme="minorEastAsia" w:eastAsiaTheme="minorEastAsia" w:hAnsiTheme="minorEastAsia" w:cs="Arial" w:hint="eastAsia"/>
                  <w:snapToGrid w:val="0"/>
                  <w:szCs w:val="21"/>
                </w:rPr>
                <w:t>所得税费用</w:t>
              </w:r>
            </w:p>
            <w:p w:rsidR="00000836" w:rsidRDefault="00000836" w:rsidP="00000836">
              <w:pPr>
                <w:spacing w:line="360" w:lineRule="auto"/>
                <w:rPr>
                  <w:szCs w:val="21"/>
                </w:rPr>
              </w:pPr>
              <w:r w:rsidRPr="00FC41C7">
                <w:rPr>
                  <w:rFonts w:asciiTheme="minorEastAsia" w:eastAsiaTheme="minorEastAsia" w:hAnsiTheme="minorEastAsia" w:cs="Arial" w:hint="eastAsia"/>
                  <w:snapToGrid w:val="0"/>
                  <w:szCs w:val="21"/>
                </w:rPr>
                <w:t>本集团在正常的经营活动中，有部分交易其最终的税务处理和计算存在一定的不确定性，部分项目是否能够在税前列支需要税收主管机关的审批。如果这些税务事项的最终认定结果同原先估计的金额存在差异，则该差异将对其认定期间的当期所得税和递延所得税资产产生影响。</w:t>
              </w:r>
            </w:p>
            <w:p w:rsidR="00235333" w:rsidRDefault="00BE4BB4">
              <w:pPr>
                <w:rPr>
                  <w:szCs w:val="21"/>
                </w:rPr>
              </w:pPr>
            </w:p>
          </w:sdtContent>
        </w:sdt>
      </w:sdtContent>
    </w:sdt>
    <w:p w:rsidR="00235333" w:rsidRDefault="002B19DD" w:rsidP="00613904">
      <w:pPr>
        <w:pStyle w:val="3"/>
        <w:numPr>
          <w:ilvl w:val="0"/>
          <w:numId w:val="33"/>
        </w:numPr>
      </w:pPr>
      <w:r>
        <w:rPr>
          <w:rFonts w:hint="eastAsia"/>
        </w:rPr>
        <w:t>重要</w:t>
      </w:r>
      <w:r>
        <w:t>会计政策</w:t>
      </w:r>
      <w:r>
        <w:rPr>
          <w:rFonts w:hint="eastAsia"/>
        </w:rPr>
        <w:t>和</w:t>
      </w:r>
      <w:r>
        <w:t>会计估计的变更</w:t>
      </w:r>
    </w:p>
    <w:p w:rsidR="00235333" w:rsidRDefault="002B19DD" w:rsidP="00613904">
      <w:pPr>
        <w:pStyle w:val="4"/>
        <w:numPr>
          <w:ilvl w:val="0"/>
          <w:numId w:val="40"/>
        </w:numPr>
      </w:pPr>
      <w:r>
        <w:rPr>
          <w:rFonts w:hint="eastAsia"/>
        </w:rPr>
        <w:t>重要</w:t>
      </w:r>
      <w:r>
        <w:t>会计政策变更</w:t>
      </w:r>
    </w:p>
    <w:sdt>
      <w:sdtPr>
        <w:rPr>
          <w:szCs w:val="21"/>
        </w:rPr>
        <w:alias w:val="是否适用：重要会计政策变更[双击切换]"/>
        <w:tag w:val="_GBC_f1ebc580f60c4d30a80747190ffbec4f"/>
        <w:id w:val="3182644"/>
        <w:lock w:val="sdtContentLocked"/>
        <w:placeholder>
          <w:docPart w:val="GBC22222222222222222222222222222"/>
        </w:placeholder>
      </w:sdtPr>
      <w:sdtContent>
        <w:p w:rsidR="00235333" w:rsidRDefault="00BE4BB4">
          <w:pPr>
            <w:rPr>
              <w:szCs w:val="21"/>
            </w:rPr>
          </w:pPr>
          <w:r>
            <w:rPr>
              <w:szCs w:val="21"/>
            </w:rPr>
            <w:fldChar w:fldCharType="begin"/>
          </w:r>
          <w:r w:rsidR="00000836">
            <w:rPr>
              <w:szCs w:val="21"/>
            </w:rPr>
            <w:instrText xml:space="preserve"> MACROBUTTON  SnrToggleCheckbox □适用 </w:instrText>
          </w:r>
          <w:r>
            <w:rPr>
              <w:szCs w:val="21"/>
            </w:rPr>
            <w:fldChar w:fldCharType="end"/>
          </w:r>
          <w:r>
            <w:rPr>
              <w:szCs w:val="21"/>
            </w:rPr>
            <w:fldChar w:fldCharType="begin"/>
          </w:r>
          <w:r w:rsidR="00000836">
            <w:rPr>
              <w:szCs w:val="21"/>
            </w:rPr>
            <w:instrText xml:space="preserve"> MACROBUTTON  SnrToggleCheckbox √不适用 </w:instrText>
          </w:r>
          <w:r>
            <w:rPr>
              <w:szCs w:val="21"/>
            </w:rPr>
            <w:fldChar w:fldCharType="end"/>
          </w:r>
        </w:p>
      </w:sdtContent>
    </w:sdt>
    <w:p w:rsidR="00235333" w:rsidRDefault="002B19DD" w:rsidP="00613904">
      <w:pPr>
        <w:pStyle w:val="4"/>
        <w:numPr>
          <w:ilvl w:val="0"/>
          <w:numId w:val="40"/>
        </w:numPr>
      </w:pPr>
      <w:r>
        <w:rPr>
          <w:rFonts w:hint="eastAsia"/>
        </w:rPr>
        <w:lastRenderedPageBreak/>
        <w:t>重要</w:t>
      </w:r>
      <w:r>
        <w:t>会计估计变更</w:t>
      </w:r>
    </w:p>
    <w:sdt>
      <w:sdtPr>
        <w:alias w:val="是否适用：重要会计估计变更[双击切换]"/>
        <w:tag w:val="_GBC_902f08bd36774074945386d2d1f9b67d"/>
        <w:id w:val="3182655"/>
        <w:lock w:val="sdtContentLocked"/>
        <w:placeholder>
          <w:docPart w:val="GBC22222222222222222222222222222"/>
        </w:placeholder>
      </w:sdtPr>
      <w:sdtContent>
        <w:p w:rsidR="00000836" w:rsidRDefault="00BE4BB4" w:rsidP="00000836">
          <w:pPr>
            <w:rPr>
              <w:szCs w:val="21"/>
            </w:rPr>
          </w:pPr>
          <w:r>
            <w:fldChar w:fldCharType="begin"/>
          </w:r>
          <w:r w:rsidR="00000836">
            <w:instrText xml:space="preserve"> MACROBUTTON  SnrToggleCheckbox □适用 </w:instrText>
          </w:r>
          <w:r>
            <w:fldChar w:fldCharType="end"/>
          </w:r>
          <w:r>
            <w:fldChar w:fldCharType="begin"/>
          </w:r>
          <w:r w:rsidR="00000836">
            <w:instrText xml:space="preserve"> MACROBUTTON  SnrToggleCheckbox √不适用 </w:instrText>
          </w:r>
          <w:r>
            <w:fldChar w:fldCharType="end"/>
          </w:r>
        </w:p>
      </w:sdtContent>
    </w:sdt>
    <w:p w:rsidR="00235333" w:rsidRDefault="00235333" w:rsidP="00000836">
      <w:pPr>
        <w:pStyle w:val="3"/>
        <w:rPr>
          <w:szCs w:val="21"/>
        </w:rPr>
      </w:pPr>
    </w:p>
    <w:p w:rsidR="00235333" w:rsidRDefault="002B19DD" w:rsidP="00613904">
      <w:pPr>
        <w:pStyle w:val="2"/>
        <w:numPr>
          <w:ilvl w:val="0"/>
          <w:numId w:val="30"/>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3182699"/>
        <w:lock w:val="sdtLocked"/>
        <w:placeholder>
          <w:docPart w:val="GBC22222222222222222222222222222"/>
        </w:placeholder>
      </w:sdtPr>
      <w:sdtEndPr>
        <w:rPr>
          <w:rFonts w:ascii="宋体" w:hAnsi="宋体" w:cs="Times New Roman"/>
          <w:kern w:val="2"/>
          <w:szCs w:val="21"/>
        </w:rPr>
      </w:sdtEndPr>
      <w:sdtContent>
        <w:p w:rsidR="00235333" w:rsidRDefault="002B19DD" w:rsidP="00613904">
          <w:pPr>
            <w:pStyle w:val="3"/>
            <w:numPr>
              <w:ilvl w:val="0"/>
              <w:numId w:val="41"/>
            </w:numPr>
            <w:tabs>
              <w:tab w:val="left" w:pos="546"/>
            </w:tabs>
          </w:pPr>
          <w:r>
            <w:t>主要税种及税率</w:t>
          </w:r>
        </w:p>
        <w:sdt>
          <w:sdtPr>
            <w:rPr>
              <w:rFonts w:cstheme="minorBidi"/>
              <w:kern w:val="2"/>
              <w:szCs w:val="21"/>
            </w:rPr>
            <w:tag w:val="_GBC_cd48dbef8f724802baa896e009e06b0d"/>
            <w:id w:val="3182688"/>
            <w:lock w:val="sdtLocked"/>
            <w:placeholder>
              <w:docPart w:val="GBC22222222222222222222222222222"/>
            </w:placeholder>
          </w:sdt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235333" w:rsidTr="007C634C">
                <w:tc>
                  <w:tcPr>
                    <w:tcW w:w="1537" w:type="pct"/>
                    <w:vAlign w:val="center"/>
                  </w:tcPr>
                  <w:p w:rsidR="00235333" w:rsidRDefault="002B19DD">
                    <w:pPr>
                      <w:jc w:val="center"/>
                      <w:rPr>
                        <w:szCs w:val="21"/>
                      </w:rPr>
                    </w:pPr>
                    <w:r>
                      <w:rPr>
                        <w:szCs w:val="21"/>
                      </w:rPr>
                      <w:t>税种</w:t>
                    </w:r>
                  </w:p>
                </w:tc>
                <w:tc>
                  <w:tcPr>
                    <w:tcW w:w="1738" w:type="pct"/>
                    <w:vAlign w:val="center"/>
                  </w:tcPr>
                  <w:p w:rsidR="00235333" w:rsidRDefault="002B19DD">
                    <w:pPr>
                      <w:jc w:val="center"/>
                      <w:rPr>
                        <w:szCs w:val="21"/>
                      </w:rPr>
                    </w:pPr>
                    <w:r>
                      <w:rPr>
                        <w:szCs w:val="21"/>
                      </w:rPr>
                      <w:t>计税依据</w:t>
                    </w:r>
                  </w:p>
                </w:tc>
                <w:tc>
                  <w:tcPr>
                    <w:tcW w:w="1725" w:type="pct"/>
                    <w:vAlign w:val="center"/>
                  </w:tcPr>
                  <w:p w:rsidR="00235333" w:rsidRDefault="002B19DD">
                    <w:pPr>
                      <w:jc w:val="center"/>
                      <w:rPr>
                        <w:szCs w:val="21"/>
                      </w:rPr>
                    </w:pPr>
                    <w:r>
                      <w:rPr>
                        <w:szCs w:val="21"/>
                      </w:rPr>
                      <w:t>税率</w:t>
                    </w:r>
                  </w:p>
                </w:tc>
              </w:tr>
              <w:tr w:rsidR="00235333" w:rsidTr="00F96290">
                <w:tc>
                  <w:tcPr>
                    <w:tcW w:w="1537" w:type="pct"/>
                  </w:tcPr>
                  <w:p w:rsidR="00235333" w:rsidRDefault="002B19DD">
                    <w:pPr>
                      <w:rPr>
                        <w:szCs w:val="21"/>
                      </w:rPr>
                    </w:pPr>
                    <w:r>
                      <w:rPr>
                        <w:szCs w:val="21"/>
                      </w:rPr>
                      <w:t>增值税</w:t>
                    </w:r>
                  </w:p>
                </w:tc>
                <w:sdt>
                  <w:sdtPr>
                    <w:rPr>
                      <w:szCs w:val="21"/>
                    </w:rPr>
                    <w:alias w:val="增值税的计缴标准"/>
                    <w:tag w:val="_GBC_11f2a3832d244b0ab73a57a8c8a61bf2"/>
                    <w:id w:val="3182670"/>
                    <w:lock w:val="sdtLocked"/>
                  </w:sdtPr>
                  <w:sdtContent>
                    <w:tc>
                      <w:tcPr>
                        <w:tcW w:w="1738" w:type="pct"/>
                      </w:tcPr>
                      <w:p w:rsidR="00235333" w:rsidRDefault="007E5D8E" w:rsidP="007E5D8E">
                        <w:pPr>
                          <w:rPr>
                            <w:szCs w:val="21"/>
                          </w:rPr>
                        </w:pPr>
                        <w:r>
                          <w:rPr>
                            <w:rFonts w:hint="eastAsia"/>
                            <w:szCs w:val="21"/>
                          </w:rPr>
                          <w:t>应税收入</w:t>
                        </w:r>
                      </w:p>
                    </w:tc>
                  </w:sdtContent>
                </w:sdt>
                <w:sdt>
                  <w:sdtPr>
                    <w:rPr>
                      <w:szCs w:val="21"/>
                    </w:rPr>
                    <w:alias w:val="增值税税率"/>
                    <w:tag w:val="_GBC_ba800c47453f4253a4567179200d7fdf"/>
                    <w:id w:val="3182671"/>
                    <w:lock w:val="sdtLocked"/>
                  </w:sdtPr>
                  <w:sdtContent>
                    <w:tc>
                      <w:tcPr>
                        <w:tcW w:w="1725" w:type="pct"/>
                      </w:tcPr>
                      <w:p w:rsidR="00235333" w:rsidRDefault="007E5D8E" w:rsidP="007E5D8E">
                        <w:pPr>
                          <w:rPr>
                            <w:szCs w:val="21"/>
                          </w:rPr>
                        </w:pPr>
                        <w:r>
                          <w:rPr>
                            <w:rFonts w:hint="eastAsia"/>
                            <w:szCs w:val="21"/>
                          </w:rPr>
                          <w:t>13、17</w:t>
                        </w:r>
                      </w:p>
                    </w:tc>
                  </w:sdtContent>
                </w:sdt>
              </w:tr>
              <w:tr w:rsidR="00235333" w:rsidTr="00F96290">
                <w:tc>
                  <w:tcPr>
                    <w:tcW w:w="1537" w:type="pct"/>
                  </w:tcPr>
                  <w:p w:rsidR="00235333" w:rsidRDefault="002B19DD">
                    <w:pPr>
                      <w:rPr>
                        <w:szCs w:val="21"/>
                      </w:rPr>
                    </w:pPr>
                    <w:r>
                      <w:rPr>
                        <w:szCs w:val="21"/>
                      </w:rPr>
                      <w:t>城市维护建设税</w:t>
                    </w:r>
                  </w:p>
                </w:tc>
                <w:sdt>
                  <w:sdtPr>
                    <w:rPr>
                      <w:szCs w:val="21"/>
                    </w:rPr>
                    <w:alias w:val="城建税的计缴标准"/>
                    <w:tag w:val="_GBC_b8adb0d580af4d7cbe52b708530d870e"/>
                    <w:id w:val="3182676"/>
                    <w:lock w:val="sdtLocked"/>
                  </w:sdtPr>
                  <w:sdtContent>
                    <w:tc>
                      <w:tcPr>
                        <w:tcW w:w="1738" w:type="pct"/>
                      </w:tcPr>
                      <w:p w:rsidR="00235333" w:rsidRDefault="007E5D8E" w:rsidP="007E5D8E">
                        <w:pPr>
                          <w:rPr>
                            <w:szCs w:val="21"/>
                          </w:rPr>
                        </w:pPr>
                        <w:r>
                          <w:rPr>
                            <w:rFonts w:hint="eastAsia"/>
                            <w:szCs w:val="21"/>
                          </w:rPr>
                          <w:t>应纳流转税额</w:t>
                        </w:r>
                      </w:p>
                    </w:tc>
                  </w:sdtContent>
                </w:sdt>
                <w:sdt>
                  <w:sdtPr>
                    <w:rPr>
                      <w:szCs w:val="21"/>
                    </w:rPr>
                    <w:alias w:val="城建税税率"/>
                    <w:tag w:val="_GBC_0bf2ebb5727a4af29d739eff67e0cd9c"/>
                    <w:id w:val="3182677"/>
                    <w:lock w:val="sdtLocked"/>
                  </w:sdtPr>
                  <w:sdtContent>
                    <w:tc>
                      <w:tcPr>
                        <w:tcW w:w="1725" w:type="pct"/>
                      </w:tcPr>
                      <w:p w:rsidR="00235333" w:rsidRDefault="007E5D8E" w:rsidP="007E5D8E">
                        <w:pPr>
                          <w:rPr>
                            <w:szCs w:val="21"/>
                          </w:rPr>
                        </w:pPr>
                        <w:r>
                          <w:rPr>
                            <w:rFonts w:hint="eastAsia"/>
                            <w:szCs w:val="21"/>
                          </w:rPr>
                          <w:t>7、5</w:t>
                        </w:r>
                      </w:p>
                    </w:tc>
                  </w:sdtContent>
                </w:sdt>
              </w:tr>
              <w:tr w:rsidR="00235333" w:rsidTr="00F96290">
                <w:tc>
                  <w:tcPr>
                    <w:tcW w:w="1537" w:type="pct"/>
                  </w:tcPr>
                  <w:p w:rsidR="00235333" w:rsidRDefault="002B19DD">
                    <w:pPr>
                      <w:rPr>
                        <w:szCs w:val="21"/>
                      </w:rPr>
                    </w:pPr>
                    <w:r>
                      <w:rPr>
                        <w:szCs w:val="21"/>
                      </w:rPr>
                      <w:t>企业所得税</w:t>
                    </w:r>
                  </w:p>
                </w:tc>
                <w:sdt>
                  <w:sdtPr>
                    <w:rPr>
                      <w:szCs w:val="21"/>
                    </w:rPr>
                    <w:alias w:val="所得税的计缴标准"/>
                    <w:tag w:val="_GBC_fc8438529f7f47089c036c6f62ba0dc7"/>
                    <w:id w:val="3182678"/>
                    <w:lock w:val="sdtLocked"/>
                  </w:sdtPr>
                  <w:sdtContent>
                    <w:tc>
                      <w:tcPr>
                        <w:tcW w:w="1738" w:type="pct"/>
                      </w:tcPr>
                      <w:p w:rsidR="00235333" w:rsidRDefault="007E5D8E" w:rsidP="007E5D8E">
                        <w:pPr>
                          <w:rPr>
                            <w:szCs w:val="21"/>
                          </w:rPr>
                        </w:pPr>
                        <w:r>
                          <w:rPr>
                            <w:rFonts w:hint="eastAsia"/>
                            <w:szCs w:val="21"/>
                          </w:rPr>
                          <w:t>应纳税所得额</w:t>
                        </w:r>
                      </w:p>
                    </w:tc>
                  </w:sdtContent>
                </w:sdt>
                <w:sdt>
                  <w:sdtPr>
                    <w:rPr>
                      <w:szCs w:val="21"/>
                    </w:rPr>
                    <w:alias w:val="企业所得税税率"/>
                    <w:tag w:val="_GBC_10a877fdd8df46e98ec5e56db75c969a"/>
                    <w:id w:val="3182679"/>
                    <w:lock w:val="sdtLocked"/>
                  </w:sdtPr>
                  <w:sdtContent>
                    <w:tc>
                      <w:tcPr>
                        <w:tcW w:w="1725" w:type="pct"/>
                      </w:tcPr>
                      <w:p w:rsidR="00235333" w:rsidRDefault="007E5D8E" w:rsidP="007E5D8E">
                        <w:pPr>
                          <w:rPr>
                            <w:szCs w:val="21"/>
                          </w:rPr>
                        </w:pPr>
                        <w:r>
                          <w:rPr>
                            <w:rFonts w:hint="eastAsia"/>
                            <w:szCs w:val="21"/>
                          </w:rPr>
                          <w:t>25</w:t>
                        </w:r>
                      </w:p>
                    </w:tc>
                  </w:sdtContent>
                </w:sdt>
              </w:tr>
              <w:sdt>
                <w:sdtPr>
                  <w:rPr>
                    <w:rFonts w:cstheme="minorBidi"/>
                    <w:kern w:val="2"/>
                    <w:szCs w:val="21"/>
                  </w:rPr>
                  <w:alias w:val="其他主要税种及税率"/>
                  <w:tag w:val="_GBC_b4f10406bc8741879c7bff390b72f9b9"/>
                  <w:id w:val="3182683"/>
                  <w:lock w:val="sdtLocked"/>
                </w:sdtPr>
                <w:sdtContent>
                  <w:tr w:rsidR="00235333" w:rsidTr="00F96290">
                    <w:sdt>
                      <w:sdtPr>
                        <w:rPr>
                          <w:rFonts w:cstheme="minorBidi"/>
                          <w:kern w:val="2"/>
                          <w:szCs w:val="21"/>
                        </w:rPr>
                        <w:alias w:val="其他主要税种名称"/>
                        <w:tag w:val="_GBC_1223c460ad9643b2be25823841569b04"/>
                        <w:id w:val="3182680"/>
                        <w:lock w:val="sdtLocked"/>
                      </w:sdtPr>
                      <w:sdtEndPr>
                        <w:rPr>
                          <w:rFonts w:cs="Times New Roman"/>
                          <w:kern w:val="0"/>
                          <w:sz w:val="20"/>
                        </w:rPr>
                      </w:sdtEndPr>
                      <w:sdtContent>
                        <w:tc>
                          <w:tcPr>
                            <w:tcW w:w="1537" w:type="pct"/>
                          </w:tcPr>
                          <w:p w:rsidR="00235333" w:rsidRDefault="007E5D8E" w:rsidP="007E5D8E">
                            <w:pPr>
                              <w:rPr>
                                <w:szCs w:val="21"/>
                              </w:rPr>
                            </w:pPr>
                            <w:r>
                              <w:rPr>
                                <w:rFonts w:cstheme="minorBidi" w:hint="eastAsia"/>
                                <w:kern w:val="2"/>
                                <w:szCs w:val="21"/>
                              </w:rPr>
                              <w:t>教育费附加</w:t>
                            </w:r>
                          </w:p>
                        </w:tc>
                      </w:sdtContent>
                    </w:sdt>
                    <w:sdt>
                      <w:sdtPr>
                        <w:rPr>
                          <w:szCs w:val="21"/>
                        </w:rPr>
                        <w:alias w:val="其他主要税种计税依据"/>
                        <w:tag w:val="_GBC_36b43cfa1c5b4e56b53e56c3668c2985"/>
                        <w:id w:val="3182681"/>
                        <w:lock w:val="sdtLocked"/>
                      </w:sdtPr>
                      <w:sdtContent>
                        <w:tc>
                          <w:tcPr>
                            <w:tcW w:w="1738" w:type="pct"/>
                          </w:tcPr>
                          <w:p w:rsidR="00235333" w:rsidRDefault="007E5D8E" w:rsidP="007E5D8E">
                            <w:pPr>
                              <w:rPr>
                                <w:szCs w:val="21"/>
                              </w:rPr>
                            </w:pPr>
                            <w:r>
                              <w:rPr>
                                <w:rFonts w:hint="eastAsia"/>
                                <w:szCs w:val="21"/>
                              </w:rPr>
                              <w:t>应纳流转税额</w:t>
                            </w:r>
                          </w:p>
                        </w:tc>
                      </w:sdtContent>
                    </w:sdt>
                    <w:sdt>
                      <w:sdtPr>
                        <w:rPr>
                          <w:szCs w:val="21"/>
                        </w:rPr>
                        <w:alias w:val="其他主要税种税率"/>
                        <w:tag w:val="_GBC_ff09195391064ccb8c7ca98d11731bcc"/>
                        <w:id w:val="3182682"/>
                        <w:lock w:val="sdtLocked"/>
                      </w:sdtPr>
                      <w:sdtContent>
                        <w:tc>
                          <w:tcPr>
                            <w:tcW w:w="1725" w:type="pct"/>
                          </w:tcPr>
                          <w:p w:rsidR="00235333" w:rsidRDefault="007E5D8E" w:rsidP="007E5D8E">
                            <w:pPr>
                              <w:rPr>
                                <w:szCs w:val="21"/>
                              </w:rPr>
                            </w:pPr>
                            <w:r>
                              <w:rPr>
                                <w:rFonts w:hint="eastAsia"/>
                                <w:szCs w:val="21"/>
                              </w:rPr>
                              <w:t>3、2</w:t>
                            </w:r>
                          </w:p>
                        </w:tc>
                      </w:sdtContent>
                    </w:sdt>
                  </w:tr>
                </w:sdtContent>
              </w:sdt>
            </w:tbl>
          </w:sdtContent>
        </w:sdt>
        <w:p w:rsidR="00235333" w:rsidRDefault="00235333">
          <w:pPr>
            <w:rPr>
              <w:szCs w:val="21"/>
            </w:rPr>
          </w:pPr>
        </w:p>
        <w:p w:rsidR="00235333" w:rsidRDefault="002B19DD">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3182689"/>
            <w:lock w:val="sdtLocked"/>
            <w:placeholder>
              <w:docPart w:val="GBC22222222222222222222222222222"/>
            </w:placeholder>
          </w:sdtPr>
          <w:sdtContent>
            <w:p w:rsidR="00235333" w:rsidRDefault="00BE4BB4">
              <w:pPr>
                <w:rPr>
                  <w:szCs w:val="21"/>
                </w:rPr>
              </w:pPr>
              <w:r>
                <w:rPr>
                  <w:szCs w:val="21"/>
                </w:rPr>
                <w:fldChar w:fldCharType="begin"/>
              </w:r>
              <w:r w:rsidR="007E5D8E">
                <w:rPr>
                  <w:szCs w:val="21"/>
                </w:rPr>
                <w:instrText xml:space="preserve"> MACROBUTTON  SnrToggleCheckbox √适用 </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02"/>
            <w:gridCol w:w="4447"/>
          </w:tblGrid>
          <w:tr w:rsidR="007E5D8E" w:rsidTr="007E5D8E">
            <w:tc>
              <w:tcPr>
                <w:tcW w:w="2543" w:type="pct"/>
                <w:shd w:val="clear" w:color="auto" w:fill="auto"/>
                <w:vAlign w:val="center"/>
              </w:tcPr>
              <w:p w:rsidR="007E5D8E" w:rsidRDefault="007E5D8E" w:rsidP="007E5D8E">
                <w:pPr>
                  <w:jc w:val="center"/>
                  <w:rPr>
                    <w:szCs w:val="21"/>
                  </w:rPr>
                </w:pPr>
                <w:r>
                  <w:rPr>
                    <w:rFonts w:hint="eastAsia"/>
                    <w:szCs w:val="21"/>
                  </w:rPr>
                  <w:t>纳税主体名称</w:t>
                </w:r>
              </w:p>
            </w:tc>
            <w:tc>
              <w:tcPr>
                <w:tcW w:w="2457" w:type="pct"/>
                <w:shd w:val="clear" w:color="auto" w:fill="auto"/>
                <w:vAlign w:val="center"/>
              </w:tcPr>
              <w:p w:rsidR="007E5D8E" w:rsidRDefault="007E5D8E" w:rsidP="007E5D8E">
                <w:pPr>
                  <w:jc w:val="center"/>
                  <w:rPr>
                    <w:szCs w:val="21"/>
                  </w:rPr>
                </w:pPr>
                <w:r>
                  <w:rPr>
                    <w:rFonts w:hint="eastAsia"/>
                    <w:szCs w:val="21"/>
                  </w:rPr>
                  <w:t>所得税税率</w:t>
                </w:r>
              </w:p>
            </w:tc>
          </w:tr>
          <w:sdt>
            <w:sdtPr>
              <w:rPr>
                <w:szCs w:val="21"/>
              </w:rPr>
              <w:alias w:val="不同纳税主体所得税税率说明明细"/>
              <w:tag w:val="_GBC_e71b3f1578da465088bdd975b9618640"/>
              <w:id w:val="3182692"/>
              <w:lock w:val="sdtLocked"/>
            </w:sdtPr>
            <w:sdtContent>
              <w:tr w:rsidR="007E5D8E" w:rsidTr="007E5D8E">
                <w:sdt>
                  <w:sdtPr>
                    <w:rPr>
                      <w:szCs w:val="21"/>
                    </w:rPr>
                    <w:alias w:val="不同纳税主体所得税税率说明明细-纳税主体名称"/>
                    <w:tag w:val="_GBC_4c66efa1d67d48338ad780345fb56db0"/>
                    <w:id w:val="3182690"/>
                    <w:lock w:val="sdtLocked"/>
                  </w:sdtPr>
                  <w:sdtContent>
                    <w:tc>
                      <w:tcPr>
                        <w:tcW w:w="2543" w:type="pct"/>
                        <w:shd w:val="clear" w:color="auto" w:fill="auto"/>
                        <w:vAlign w:val="center"/>
                      </w:tcPr>
                      <w:p w:rsidR="007E5D8E" w:rsidRDefault="007E5D8E" w:rsidP="007E5D8E">
                        <w:pPr>
                          <w:rPr>
                            <w:szCs w:val="21"/>
                          </w:rPr>
                        </w:pPr>
                        <w:r>
                          <w:rPr>
                            <w:rFonts w:hint="eastAsia"/>
                            <w:szCs w:val="21"/>
                          </w:rPr>
                          <w:t>本公司</w:t>
                        </w:r>
                      </w:p>
                    </w:tc>
                  </w:sdtContent>
                </w:sdt>
                <w:sdt>
                  <w:sdtPr>
                    <w:rPr>
                      <w:szCs w:val="21"/>
                    </w:rPr>
                    <w:alias w:val="不同纳税主体所得税税率说明明细-所得税税率"/>
                    <w:tag w:val="_GBC_f980f5132fdc420482dec5668738b716"/>
                    <w:id w:val="3182691"/>
                    <w:lock w:val="sdtLocked"/>
                  </w:sdtPr>
                  <w:sdtContent>
                    <w:tc>
                      <w:tcPr>
                        <w:tcW w:w="2457" w:type="pct"/>
                        <w:shd w:val="clear" w:color="auto" w:fill="auto"/>
                      </w:tcPr>
                      <w:p w:rsidR="007E5D8E" w:rsidRDefault="007E5D8E" w:rsidP="007E5D8E">
                        <w:pPr>
                          <w:jc w:val="right"/>
                          <w:rPr>
                            <w:szCs w:val="21"/>
                          </w:rPr>
                        </w:pPr>
                        <w:r>
                          <w:rPr>
                            <w:rFonts w:hint="eastAsia"/>
                            <w:szCs w:val="21"/>
                          </w:rPr>
                          <w:t>15</w:t>
                        </w:r>
                      </w:p>
                    </w:tc>
                  </w:sdtContent>
                </w:sdt>
              </w:tr>
            </w:sdtContent>
          </w:sdt>
          <w:sdt>
            <w:sdtPr>
              <w:rPr>
                <w:szCs w:val="21"/>
              </w:rPr>
              <w:alias w:val="不同纳税主体所得税税率说明明细"/>
              <w:tag w:val="_GBC_e71b3f1578da465088bdd975b9618640"/>
              <w:id w:val="3182695"/>
              <w:lock w:val="sdtLocked"/>
            </w:sdtPr>
            <w:sdtContent>
              <w:tr w:rsidR="007E5D8E" w:rsidTr="007E5D8E">
                <w:sdt>
                  <w:sdtPr>
                    <w:rPr>
                      <w:szCs w:val="21"/>
                    </w:rPr>
                    <w:alias w:val="不同纳税主体所得税税率说明明细-纳税主体名称"/>
                    <w:tag w:val="_GBC_4c66efa1d67d48338ad780345fb56db0"/>
                    <w:id w:val="3182693"/>
                    <w:lock w:val="sdtLocked"/>
                  </w:sdtPr>
                  <w:sdtContent>
                    <w:tc>
                      <w:tcPr>
                        <w:tcW w:w="2543" w:type="pct"/>
                        <w:shd w:val="clear" w:color="auto" w:fill="auto"/>
                        <w:vAlign w:val="center"/>
                      </w:tcPr>
                      <w:p w:rsidR="007E5D8E" w:rsidRDefault="007E5D8E" w:rsidP="007E5D8E">
                        <w:pPr>
                          <w:rPr>
                            <w:szCs w:val="21"/>
                          </w:rPr>
                        </w:pPr>
                        <w:r>
                          <w:rPr>
                            <w:rFonts w:hint="eastAsia"/>
                            <w:szCs w:val="21"/>
                          </w:rPr>
                          <w:t>立洋化学</w:t>
                        </w:r>
                      </w:p>
                    </w:tc>
                  </w:sdtContent>
                </w:sdt>
                <w:sdt>
                  <w:sdtPr>
                    <w:rPr>
                      <w:szCs w:val="21"/>
                    </w:rPr>
                    <w:alias w:val="不同纳税主体所得税税率说明明细-所得税税率"/>
                    <w:tag w:val="_GBC_f980f5132fdc420482dec5668738b716"/>
                    <w:id w:val="3182694"/>
                    <w:lock w:val="sdtLocked"/>
                  </w:sdtPr>
                  <w:sdtContent>
                    <w:tc>
                      <w:tcPr>
                        <w:tcW w:w="2457" w:type="pct"/>
                        <w:shd w:val="clear" w:color="auto" w:fill="auto"/>
                      </w:tcPr>
                      <w:p w:rsidR="007E5D8E" w:rsidRDefault="007E5D8E" w:rsidP="007E5D8E">
                        <w:pPr>
                          <w:jc w:val="right"/>
                          <w:rPr>
                            <w:szCs w:val="21"/>
                          </w:rPr>
                        </w:pPr>
                        <w:r>
                          <w:rPr>
                            <w:rFonts w:hint="eastAsia"/>
                            <w:szCs w:val="21"/>
                          </w:rPr>
                          <w:t>25</w:t>
                        </w:r>
                      </w:p>
                    </w:tc>
                  </w:sdtContent>
                </w:sdt>
              </w:tr>
            </w:sdtContent>
          </w:sdt>
          <w:sdt>
            <w:sdtPr>
              <w:rPr>
                <w:szCs w:val="21"/>
              </w:rPr>
              <w:alias w:val="不同纳税主体所得税税率说明明细"/>
              <w:tag w:val="_GBC_e71b3f1578da465088bdd975b9618640"/>
              <w:id w:val="3182698"/>
              <w:lock w:val="sdtLocked"/>
            </w:sdtPr>
            <w:sdtContent>
              <w:tr w:rsidR="007E5D8E" w:rsidTr="007E5D8E">
                <w:sdt>
                  <w:sdtPr>
                    <w:rPr>
                      <w:szCs w:val="21"/>
                    </w:rPr>
                    <w:alias w:val="不同纳税主体所得税税率说明明细-纳税主体名称"/>
                    <w:tag w:val="_GBC_4c66efa1d67d48338ad780345fb56db0"/>
                    <w:id w:val="3182696"/>
                    <w:lock w:val="sdtLocked"/>
                  </w:sdtPr>
                  <w:sdtContent>
                    <w:tc>
                      <w:tcPr>
                        <w:tcW w:w="2543" w:type="pct"/>
                        <w:shd w:val="clear" w:color="auto" w:fill="auto"/>
                        <w:vAlign w:val="center"/>
                      </w:tcPr>
                      <w:p w:rsidR="007E5D8E" w:rsidRDefault="007E5D8E" w:rsidP="007E5D8E">
                        <w:pPr>
                          <w:rPr>
                            <w:szCs w:val="21"/>
                          </w:rPr>
                        </w:pPr>
                        <w:r>
                          <w:rPr>
                            <w:rFonts w:hint="eastAsia"/>
                            <w:szCs w:val="21"/>
                          </w:rPr>
                          <w:t>天泓国贸</w:t>
                        </w:r>
                      </w:p>
                    </w:tc>
                  </w:sdtContent>
                </w:sdt>
                <w:sdt>
                  <w:sdtPr>
                    <w:rPr>
                      <w:szCs w:val="21"/>
                    </w:rPr>
                    <w:alias w:val="不同纳税主体所得税税率说明明细-所得税税率"/>
                    <w:tag w:val="_GBC_f980f5132fdc420482dec5668738b716"/>
                    <w:id w:val="3182697"/>
                    <w:lock w:val="sdtLocked"/>
                  </w:sdtPr>
                  <w:sdtContent>
                    <w:tc>
                      <w:tcPr>
                        <w:tcW w:w="2457" w:type="pct"/>
                        <w:shd w:val="clear" w:color="auto" w:fill="auto"/>
                      </w:tcPr>
                      <w:p w:rsidR="007E5D8E" w:rsidRDefault="007E5D8E" w:rsidP="007E5D8E">
                        <w:pPr>
                          <w:jc w:val="right"/>
                          <w:rPr>
                            <w:szCs w:val="21"/>
                          </w:rPr>
                        </w:pPr>
                        <w:r>
                          <w:rPr>
                            <w:rFonts w:hint="eastAsia"/>
                            <w:szCs w:val="21"/>
                          </w:rPr>
                          <w:t>25</w:t>
                        </w:r>
                      </w:p>
                    </w:tc>
                  </w:sdtContent>
                </w:sdt>
              </w:tr>
            </w:sdtContent>
          </w:sdt>
        </w:tbl>
        <w:p w:rsidR="00235333" w:rsidRDefault="00BE4BB4">
          <w:pPr>
            <w:rPr>
              <w:szCs w:val="21"/>
            </w:rPr>
          </w:pPr>
        </w:p>
      </w:sdtContent>
    </w:sdt>
    <w:sdt>
      <w:sdtPr>
        <w:rPr>
          <w:rFonts w:ascii="宋体" w:hAnsi="宋体" w:cs="宋体"/>
          <w:b w:val="0"/>
          <w:bCs w:val="0"/>
          <w:kern w:val="0"/>
          <w:sz w:val="24"/>
          <w:szCs w:val="22"/>
        </w:rPr>
        <w:alias w:val="模块:税收优惠及批文"/>
        <w:tag w:val="_GBC_8efa381cc976417f9135f0c744d05452"/>
        <w:id w:val="318270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235333" w:rsidRDefault="002B19DD" w:rsidP="00613904">
          <w:pPr>
            <w:pStyle w:val="3"/>
            <w:numPr>
              <w:ilvl w:val="0"/>
              <w:numId w:val="41"/>
            </w:numPr>
            <w:tabs>
              <w:tab w:val="left" w:pos="546"/>
            </w:tabs>
          </w:pPr>
          <w:r>
            <w:t>税收优惠</w:t>
          </w:r>
        </w:p>
        <w:sdt>
          <w:sdtPr>
            <w:rPr>
              <w:rFonts w:hint="eastAsia"/>
              <w:szCs w:val="21"/>
            </w:rPr>
            <w:alias w:val="优惠税赋及批文"/>
            <w:tag w:val="_GBC_3bbdacdaa3ba421fb8a81b9bda047bb4"/>
            <w:id w:val="3182700"/>
            <w:lock w:val="sdtLocked"/>
            <w:placeholder>
              <w:docPart w:val="GBC22222222222222222222222222222"/>
            </w:placeholder>
          </w:sdtPr>
          <w:sdtEndPr>
            <w:rPr>
              <w:rFonts w:asciiTheme="minorEastAsia" w:eastAsiaTheme="minorEastAsia" w:hAnsiTheme="minorEastAsia"/>
            </w:rPr>
          </w:sdtEndPr>
          <w:sdtContent>
            <w:p w:rsidR="00235333" w:rsidRPr="00000836" w:rsidRDefault="007E5D8E" w:rsidP="00000836">
              <w:pPr>
                <w:spacing w:line="360" w:lineRule="auto"/>
                <w:rPr>
                  <w:rFonts w:asciiTheme="minorEastAsia" w:eastAsiaTheme="minorEastAsia" w:hAnsiTheme="minorEastAsia"/>
                  <w:szCs w:val="21"/>
                </w:rPr>
              </w:pPr>
              <w:r w:rsidRPr="00000836">
                <w:rPr>
                  <w:rFonts w:asciiTheme="minorEastAsia" w:eastAsiaTheme="minorEastAsia" w:hAnsiTheme="minorEastAsia" w:cs="Arial" w:hint="eastAsia"/>
                  <w:snapToGrid w:val="0"/>
                  <w:szCs w:val="21"/>
                </w:rPr>
                <w:t>本公司于2013年12月11日通过了高新技术企业复审并获得了江苏省科学技术厅、江苏省财政厅、江苏省国家税务局和江苏省地方税务局联合颁发的《高新技术企业证书》，证书编号为：GF201332000580，有效期为三年。根据《高新技术企业认定管理办法》及《中华人民共和国企业所得税法》等有关规定，本公司自获得高新技术企业认定后三年内（含2013年）企业所得税按15%计缴。</w:t>
              </w:r>
            </w:p>
          </w:sdtContent>
        </w:sdt>
      </w:sdtContent>
    </w:sdt>
    <w:p w:rsidR="00235333" w:rsidRDefault="002B19DD" w:rsidP="00613904">
      <w:pPr>
        <w:pStyle w:val="2"/>
        <w:numPr>
          <w:ilvl w:val="0"/>
          <w:numId w:val="30"/>
        </w:numPr>
      </w:pPr>
      <w:r>
        <w:rPr>
          <w:rFonts w:hint="eastAsia"/>
        </w:rPr>
        <w:t>合并财务报表项目注释</w:t>
      </w:r>
    </w:p>
    <w:p w:rsidR="00235333" w:rsidRDefault="002B19DD" w:rsidP="00613904">
      <w:pPr>
        <w:pStyle w:val="3"/>
        <w:numPr>
          <w:ilvl w:val="0"/>
          <w:numId w:val="42"/>
        </w:numPr>
      </w:pPr>
      <w:r>
        <w:rPr>
          <w:rFonts w:hint="eastAsia"/>
        </w:rPr>
        <w:t>货币资金</w:t>
      </w:r>
    </w:p>
    <w:sdt>
      <w:sdtPr>
        <w:rPr>
          <w:rFonts w:hint="eastAsia"/>
          <w:szCs w:val="21"/>
        </w:rPr>
        <w:alias w:val="模块:货币资金"/>
        <w:tag w:val="_GBC_e001074b3db146e59ba240ad8dd14b68"/>
        <w:id w:val="3182717"/>
        <w:lock w:val="sdtLocked"/>
        <w:placeholder>
          <w:docPart w:val="GBC22222222222222222222222222222"/>
        </w:placeholder>
      </w:sdtPr>
      <w:sdtContent>
        <w:p w:rsidR="00235333" w:rsidRDefault="002B19DD">
          <w:pPr>
            <w:wordWrap w:val="0"/>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31827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31827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223"/>
            <w:gridCol w:w="3301"/>
            <w:gridCol w:w="3325"/>
          </w:tblGrid>
          <w:tr w:rsidR="00235333" w:rsidTr="007C634C">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autoSpaceDE w:val="0"/>
                  <w:autoSpaceDN w:val="0"/>
                  <w:adjustRightInd w:val="0"/>
                  <w:snapToGrid w:val="0"/>
                  <w:spacing w:line="240" w:lineRule="atLeast"/>
                  <w:jc w:val="center"/>
                  <w:rPr>
                    <w:szCs w:val="21"/>
                  </w:rPr>
                </w:pPr>
                <w:r>
                  <w:rPr>
                    <w:rFonts w:hint="eastAsia"/>
                    <w:szCs w:val="21"/>
                  </w:rPr>
                  <w:t>项目</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autoSpaceDE w:val="0"/>
                  <w:autoSpaceDN w:val="0"/>
                  <w:adjustRightInd w:val="0"/>
                  <w:snapToGrid w:val="0"/>
                  <w:spacing w:line="240" w:lineRule="atLeast"/>
                  <w:jc w:val="center"/>
                  <w:rPr>
                    <w:szCs w:val="21"/>
                  </w:rPr>
                </w:pPr>
                <w:r>
                  <w:rPr>
                    <w:rFonts w:hint="eastAsia"/>
                    <w:szCs w:val="21"/>
                  </w:rPr>
                  <w:t>期末余额</w:t>
                </w:r>
              </w:p>
            </w:tc>
            <w:tc>
              <w:tcPr>
                <w:tcW w:w="1879"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autoSpaceDE w:val="0"/>
                  <w:autoSpaceDN w:val="0"/>
                  <w:adjustRightInd w:val="0"/>
                  <w:snapToGrid w:val="0"/>
                  <w:spacing w:line="240" w:lineRule="atLeast"/>
                  <w:jc w:val="center"/>
                  <w:rPr>
                    <w:szCs w:val="21"/>
                  </w:rPr>
                </w:pPr>
                <w:r>
                  <w:rPr>
                    <w:rFonts w:hint="eastAsia"/>
                    <w:szCs w:val="21"/>
                  </w:rPr>
                  <w:t>期初余额</w:t>
                </w:r>
              </w:p>
            </w:tc>
          </w:tr>
          <w:tr w:rsidR="00235333" w:rsidTr="007E5D8E">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rPr>
                    <w:szCs w:val="21"/>
                  </w:rPr>
                </w:pPr>
                <w:r>
                  <w:rPr>
                    <w:rFonts w:hint="eastAsia"/>
                    <w:szCs w:val="21"/>
                  </w:rPr>
                  <w:t>库存现金</w:t>
                </w:r>
              </w:p>
            </w:tc>
            <w:sdt>
              <w:sdtPr>
                <w:rPr>
                  <w:szCs w:val="21"/>
                </w:rPr>
                <w:alias w:val="现金合计"/>
                <w:tag w:val="_GBC_078ace0cc41f43e9b9f09abcda3268fe"/>
                <w:id w:val="3182706"/>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autoSpaceDE w:val="0"/>
                      <w:autoSpaceDN w:val="0"/>
                      <w:adjustRightInd w:val="0"/>
                      <w:snapToGrid w:val="0"/>
                      <w:spacing w:line="240" w:lineRule="atLeast"/>
                      <w:ind w:right="420"/>
                      <w:jc w:val="right"/>
                      <w:rPr>
                        <w:szCs w:val="21"/>
                      </w:rPr>
                    </w:pPr>
                    <w:r>
                      <w:rPr>
                        <w:szCs w:val="21"/>
                      </w:rPr>
                      <w:t>18,842.59</w:t>
                    </w:r>
                  </w:p>
                </w:tc>
              </w:sdtContent>
            </w:sdt>
            <w:sdt>
              <w:sdtPr>
                <w:rPr>
                  <w:szCs w:val="21"/>
                </w:rPr>
                <w:alias w:val="现金合计"/>
                <w:tag w:val="_GBC_b308afb89aec462b9cd24da49f14cc4d"/>
                <w:id w:val="3182707"/>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235333" w:rsidRPr="00FD6500" w:rsidRDefault="007E5D8E" w:rsidP="007E5D8E">
                    <w:pPr>
                      <w:autoSpaceDE w:val="0"/>
                      <w:autoSpaceDN w:val="0"/>
                      <w:adjustRightInd w:val="0"/>
                      <w:snapToGrid w:val="0"/>
                      <w:spacing w:line="240" w:lineRule="atLeast"/>
                      <w:jc w:val="right"/>
                      <w:rPr>
                        <w:szCs w:val="21"/>
                      </w:rPr>
                    </w:pPr>
                    <w:r>
                      <w:rPr>
                        <w:szCs w:val="21"/>
                      </w:rPr>
                      <w:t>10,118.22</w:t>
                    </w:r>
                  </w:p>
                </w:tc>
              </w:sdtContent>
            </w:sdt>
          </w:tr>
          <w:tr w:rsidR="00235333"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rPr>
                    <w:szCs w:val="21"/>
                  </w:rPr>
                </w:pPr>
                <w:r>
                  <w:rPr>
                    <w:rFonts w:hint="eastAsia"/>
                    <w:szCs w:val="21"/>
                  </w:rPr>
                  <w:t>银行存款</w:t>
                </w:r>
              </w:p>
            </w:tc>
            <w:sdt>
              <w:sdtPr>
                <w:rPr>
                  <w:szCs w:val="21"/>
                </w:rPr>
                <w:alias w:val="银行存款合计"/>
                <w:tag w:val="_GBC_93f99114bb2d420c8a80f3ba36189543"/>
                <w:id w:val="3182708"/>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pPr>
                      <w:autoSpaceDE w:val="0"/>
                      <w:autoSpaceDN w:val="0"/>
                      <w:adjustRightInd w:val="0"/>
                      <w:snapToGrid w:val="0"/>
                      <w:spacing w:line="240" w:lineRule="atLeast"/>
                      <w:jc w:val="right"/>
                      <w:rPr>
                        <w:color w:val="008000"/>
                        <w:szCs w:val="21"/>
                      </w:rPr>
                    </w:pPr>
                    <w:r>
                      <w:rPr>
                        <w:szCs w:val="21"/>
                      </w:rPr>
                      <w:t>367,004,692.57</w:t>
                    </w:r>
                  </w:p>
                </w:tc>
              </w:sdtContent>
            </w:sdt>
            <w:sdt>
              <w:sdtPr>
                <w:rPr>
                  <w:szCs w:val="21"/>
                </w:rPr>
                <w:alias w:val="银行存款合计"/>
                <w:tag w:val="_GBC_6ab19b1d61884bfebf4579d95be5a835"/>
                <w:id w:val="3182709"/>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pPr>
                      <w:autoSpaceDE w:val="0"/>
                      <w:autoSpaceDN w:val="0"/>
                      <w:adjustRightInd w:val="0"/>
                      <w:snapToGrid w:val="0"/>
                      <w:spacing w:line="240" w:lineRule="atLeast"/>
                      <w:jc w:val="right"/>
                      <w:rPr>
                        <w:color w:val="008000"/>
                        <w:szCs w:val="21"/>
                      </w:rPr>
                    </w:pPr>
                    <w:r>
                      <w:rPr>
                        <w:szCs w:val="21"/>
                      </w:rPr>
                      <w:t>654,873,693.32</w:t>
                    </w:r>
                  </w:p>
                </w:tc>
              </w:sdtContent>
            </w:sdt>
          </w:tr>
          <w:tr w:rsidR="00235333"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rPr>
                    <w:szCs w:val="21"/>
                  </w:rPr>
                </w:pPr>
                <w:r>
                  <w:rPr>
                    <w:rFonts w:hint="eastAsia"/>
                    <w:szCs w:val="21"/>
                  </w:rPr>
                  <w:t>其他货币资金</w:t>
                </w:r>
              </w:p>
            </w:tc>
            <w:sdt>
              <w:sdtPr>
                <w:rPr>
                  <w:szCs w:val="21"/>
                </w:rPr>
                <w:alias w:val="其他货币资金合计"/>
                <w:tag w:val="_GBC_dcf1b58529884295873d0780eecc2d7f"/>
                <w:id w:val="3182710"/>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pPr>
                      <w:autoSpaceDE w:val="0"/>
                      <w:autoSpaceDN w:val="0"/>
                      <w:adjustRightInd w:val="0"/>
                      <w:snapToGrid w:val="0"/>
                      <w:spacing w:line="240" w:lineRule="atLeast"/>
                      <w:jc w:val="right"/>
                      <w:rPr>
                        <w:color w:val="008000"/>
                        <w:szCs w:val="21"/>
                      </w:rPr>
                    </w:pPr>
                    <w:r>
                      <w:rPr>
                        <w:szCs w:val="21"/>
                      </w:rPr>
                      <w:t>136,490,004.74</w:t>
                    </w:r>
                  </w:p>
                </w:tc>
              </w:sdtContent>
            </w:sdt>
            <w:sdt>
              <w:sdtPr>
                <w:rPr>
                  <w:szCs w:val="21"/>
                </w:rPr>
                <w:alias w:val="其他货币资金合计"/>
                <w:tag w:val="_GBC_1da6ce6a8ba3438bb1226fbc27210c72"/>
                <w:id w:val="3182711"/>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pPr>
                      <w:autoSpaceDE w:val="0"/>
                      <w:autoSpaceDN w:val="0"/>
                      <w:adjustRightInd w:val="0"/>
                      <w:snapToGrid w:val="0"/>
                      <w:spacing w:line="240" w:lineRule="atLeast"/>
                      <w:jc w:val="right"/>
                      <w:rPr>
                        <w:color w:val="008000"/>
                        <w:szCs w:val="21"/>
                      </w:rPr>
                    </w:pPr>
                    <w:r>
                      <w:rPr>
                        <w:szCs w:val="21"/>
                      </w:rPr>
                      <w:t>24,983,368.19</w:t>
                    </w:r>
                  </w:p>
                </w:tc>
              </w:sdtContent>
            </w:sdt>
          </w:tr>
          <w:tr w:rsidR="00235333" w:rsidTr="007C634C">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autoSpaceDE w:val="0"/>
                  <w:autoSpaceDN w:val="0"/>
                  <w:adjustRightInd w:val="0"/>
                  <w:snapToGrid w:val="0"/>
                  <w:spacing w:line="240" w:lineRule="atLeast"/>
                  <w:rPr>
                    <w:szCs w:val="21"/>
                  </w:rPr>
                </w:pPr>
                <w:r>
                  <w:rPr>
                    <w:rFonts w:hint="eastAsia"/>
                    <w:szCs w:val="21"/>
                  </w:rPr>
                  <w:t>合计</w:t>
                </w:r>
              </w:p>
            </w:tc>
            <w:sdt>
              <w:sdtPr>
                <w:rPr>
                  <w:szCs w:val="21"/>
                </w:rPr>
                <w:alias w:val="货币资金"/>
                <w:tag w:val="_GBC_c52486554358463c8afdf46ec03fc266"/>
                <w:id w:val="3182712"/>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pPr>
                      <w:autoSpaceDE w:val="0"/>
                      <w:autoSpaceDN w:val="0"/>
                      <w:adjustRightInd w:val="0"/>
                      <w:snapToGrid w:val="0"/>
                      <w:spacing w:line="240" w:lineRule="atLeast"/>
                      <w:jc w:val="right"/>
                      <w:rPr>
                        <w:color w:val="008000"/>
                        <w:szCs w:val="21"/>
                      </w:rPr>
                    </w:pPr>
                    <w:r>
                      <w:rPr>
                        <w:szCs w:val="21"/>
                      </w:rPr>
                      <w:t>503,513,539.90</w:t>
                    </w:r>
                  </w:p>
                </w:tc>
              </w:sdtContent>
            </w:sdt>
            <w:sdt>
              <w:sdtPr>
                <w:rPr>
                  <w:szCs w:val="21"/>
                </w:rPr>
                <w:alias w:val="货币资金"/>
                <w:tag w:val="_GBC_94a1bc19567d4008a542ba6c6c68ddfc"/>
                <w:id w:val="3182713"/>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pPr>
                      <w:autoSpaceDE w:val="0"/>
                      <w:autoSpaceDN w:val="0"/>
                      <w:adjustRightInd w:val="0"/>
                      <w:snapToGrid w:val="0"/>
                      <w:spacing w:line="240" w:lineRule="atLeast"/>
                      <w:jc w:val="right"/>
                      <w:rPr>
                        <w:color w:val="008000"/>
                        <w:szCs w:val="21"/>
                      </w:rPr>
                    </w:pPr>
                    <w:r>
                      <w:rPr>
                        <w:szCs w:val="21"/>
                      </w:rPr>
                      <w:t>679,867,179.73</w:t>
                    </w:r>
                  </w:p>
                </w:tc>
              </w:sdtContent>
            </w:sdt>
          </w:tr>
          <w:tr w:rsidR="00235333" w:rsidTr="0083328B">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
              <w:sdtPr>
                <w:rPr>
                  <w:szCs w:val="21"/>
                </w:rPr>
                <w:alias w:val="存放在境外的款项总额"/>
                <w:tag w:val="_GBC_0623c74612d94076b4e2cf9d7ee2ed47"/>
                <w:id w:val="3182714"/>
                <w:lock w:val="sdtLocked"/>
                <w:showingPlcHdr/>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jc w:val="right"/>
                      <w:rPr>
                        <w:szCs w:val="21"/>
                      </w:rPr>
                    </w:pPr>
                    <w:r>
                      <w:rPr>
                        <w:rFonts w:hint="eastAsia"/>
                        <w:color w:val="333399"/>
                      </w:rPr>
                      <w:t xml:space="preserve">　</w:t>
                    </w:r>
                  </w:p>
                </w:tc>
              </w:sdtContent>
            </w:sdt>
            <w:sdt>
              <w:sdtPr>
                <w:rPr>
                  <w:szCs w:val="21"/>
                </w:rPr>
                <w:alias w:val="存放在境外的款项总额"/>
                <w:tag w:val="_GBC_a42759fecef0496688d88ab3d0db7b50"/>
                <w:id w:val="3182715"/>
                <w:lock w:val="sdtLocked"/>
                <w:showingPlcHdr/>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jc w:val="right"/>
                      <w:rPr>
                        <w:szCs w:val="21"/>
                      </w:rPr>
                    </w:pPr>
                    <w:r>
                      <w:rPr>
                        <w:rFonts w:hint="eastAsia"/>
                        <w:color w:val="333399"/>
                      </w:rPr>
                      <w:t xml:space="preserve">　</w:t>
                    </w:r>
                  </w:p>
                </w:tc>
              </w:sdtContent>
            </w:sdt>
          </w:tr>
        </w:tbl>
        <w:p w:rsidR="00235333" w:rsidRDefault="002B19DD">
          <w:pPr>
            <w:rPr>
              <w:szCs w:val="21"/>
            </w:rPr>
          </w:pPr>
          <w:r>
            <w:rPr>
              <w:rFonts w:hint="eastAsia"/>
              <w:szCs w:val="21"/>
            </w:rPr>
            <w:t>其他说明</w:t>
          </w:r>
        </w:p>
        <w:p w:rsidR="00235333" w:rsidRDefault="00BE4BB4">
          <w:pPr>
            <w:rPr>
              <w:szCs w:val="21"/>
            </w:rPr>
          </w:pPr>
          <w:sdt>
            <w:sdtPr>
              <w:rPr>
                <w:szCs w:val="21"/>
              </w:rPr>
              <w:alias w:val="货币资金的说明"/>
              <w:tag w:val="_GBC_672a863055084dfabbc1ba40f04a68b4"/>
              <w:id w:val="3182716"/>
              <w:lock w:val="sdtLocked"/>
              <w:placeholder>
                <w:docPart w:val="GBC22222222222222222222222222222"/>
              </w:placeholder>
            </w:sdtPr>
            <w:sdtContent>
              <w:r w:rsidR="007E5D8E">
                <w:rPr>
                  <w:rFonts w:hint="eastAsia"/>
                  <w:szCs w:val="21"/>
                </w:rPr>
                <w:t>说明：期末,本集团使用受到限制的款项为31,029，227.66元,主要为票据和信用证保证金等。</w:t>
              </w:r>
            </w:sdtContent>
          </w:sdt>
        </w:p>
        <w:p w:rsidR="00235333" w:rsidRDefault="00BE4BB4">
          <w:pPr>
            <w:rPr>
              <w:szCs w:val="21"/>
            </w:rPr>
          </w:pPr>
        </w:p>
      </w:sdtContent>
    </w:sdt>
    <w:p w:rsidR="00235333" w:rsidRDefault="002B19DD" w:rsidP="00613904">
      <w:pPr>
        <w:pStyle w:val="3"/>
        <w:numPr>
          <w:ilvl w:val="0"/>
          <w:numId w:val="42"/>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3182718"/>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rsidP="00000836">
      <w:pPr>
        <w:snapToGrid w:val="0"/>
        <w:spacing w:line="240" w:lineRule="atLeast"/>
        <w:ind w:rightChars="12" w:right="25"/>
        <w:rPr>
          <w:szCs w:val="21"/>
        </w:rPr>
      </w:pPr>
    </w:p>
    <w:sdt>
      <w:sdtPr>
        <w:rPr>
          <w:rFonts w:ascii="宋体" w:hAnsi="宋体" w:cs="宋体" w:hint="eastAsia"/>
          <w:b w:val="0"/>
          <w:bCs w:val="0"/>
          <w:kern w:val="0"/>
          <w:szCs w:val="21"/>
        </w:rPr>
        <w:alias w:val="模块:衍生金融资产"/>
        <w:tag w:val="_GBC_bc314407a9a14c2f8b2b5368638e0a51"/>
        <w:id w:val="3182720"/>
        <w:lock w:val="sdtLocked"/>
        <w:placeholder>
          <w:docPart w:val="GBC22222222222222222222222222222"/>
        </w:placeholder>
      </w:sdtPr>
      <w:sdtEndPr>
        <w:rPr>
          <w:szCs w:val="24"/>
        </w:rPr>
      </w:sdtEndPr>
      <w:sdtContent>
        <w:p w:rsidR="00235333" w:rsidRDefault="002B19DD" w:rsidP="00613904">
          <w:pPr>
            <w:pStyle w:val="3"/>
            <w:numPr>
              <w:ilvl w:val="0"/>
              <w:numId w:val="42"/>
            </w:numPr>
            <w:rPr>
              <w:szCs w:val="21"/>
            </w:rPr>
          </w:pPr>
          <w:r>
            <w:rPr>
              <w:rFonts w:hint="eastAsia"/>
              <w:szCs w:val="21"/>
            </w:rPr>
            <w:t>衍生金融资产</w:t>
          </w:r>
        </w:p>
        <w:sdt>
          <w:sdtPr>
            <w:alias w:val="是否适用：衍生金融资产[双击切换]"/>
            <w:tag w:val="_GBC_7f1559f8ac9a442b81c5479563d9e8bb"/>
            <w:id w:val="3182719"/>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000836" w:rsidRDefault="00BE4BB4" w:rsidP="00000836"/>
      </w:sdtContent>
    </w:sdt>
    <w:p w:rsidR="00235333" w:rsidRDefault="002B19DD" w:rsidP="00613904">
      <w:pPr>
        <w:pStyle w:val="3"/>
        <w:numPr>
          <w:ilvl w:val="0"/>
          <w:numId w:val="42"/>
        </w:numPr>
      </w:pPr>
      <w:r>
        <w:rPr>
          <w:rFonts w:hint="eastAsia"/>
        </w:rPr>
        <w:lastRenderedPageBreak/>
        <w:t>应收票据</w:t>
      </w:r>
    </w:p>
    <w:sdt>
      <w:sdtPr>
        <w:rPr>
          <w:rFonts w:asciiTheme="minorHAnsi" w:hAnsiTheme="minorHAnsi" w:cs="宋体" w:hint="eastAsia"/>
          <w:b w:val="0"/>
          <w:bCs w:val="0"/>
          <w:kern w:val="0"/>
          <w:szCs w:val="22"/>
        </w:rPr>
        <w:alias w:val="模块:应收票据分类"/>
        <w:tag w:val="_GBC_c1ce1fc5bd0f42bca82cd02f3a6b623f"/>
        <w:id w:val="3182738"/>
        <w:lock w:val="sdtLocked"/>
        <w:placeholder>
          <w:docPart w:val="GBC22222222222222222222222222222"/>
        </w:placeholder>
      </w:sdtPr>
      <w:sdtEndPr>
        <w:rPr>
          <w:rFonts w:ascii="Times New Roman" w:hAnsi="Times New Roman" w:cs="Times New Roman"/>
          <w:color w:val="008000"/>
          <w:kern w:val="2"/>
          <w:szCs w:val="24"/>
        </w:rPr>
      </w:sdtEndPr>
      <w:sdtContent>
        <w:p w:rsidR="00235333" w:rsidRDefault="002B19DD" w:rsidP="00613904">
          <w:pPr>
            <w:pStyle w:val="4"/>
            <w:numPr>
              <w:ilvl w:val="3"/>
              <w:numId w:val="43"/>
            </w:numPr>
          </w:pPr>
          <w:r>
            <w:rPr>
              <w:rFonts w:hint="eastAsia"/>
            </w:rPr>
            <w:t>应收票据分类列示</w:t>
          </w:r>
        </w:p>
        <w:sdt>
          <w:sdtPr>
            <w:alias w:val="是否适用：应收票据分类列示[双击切换]"/>
            <w:tag w:val="_GBC_3c32a2809ab3476a93b88a8155fb0be8"/>
            <w:id w:val="3182721"/>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31827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3182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6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65"/>
            <w:gridCol w:w="3146"/>
            <w:gridCol w:w="2894"/>
          </w:tblGrid>
          <w:tr w:rsidR="00235333" w:rsidTr="007C634C">
            <w:trPr>
              <w:cantSplit/>
            </w:trPr>
            <w:tc>
              <w:tcPr>
                <w:tcW w:w="1646" w:type="pct"/>
                <w:vAlign w:val="center"/>
              </w:tcPr>
              <w:p w:rsidR="00235333" w:rsidRDefault="002B19DD">
                <w:pPr>
                  <w:autoSpaceDE w:val="0"/>
                  <w:autoSpaceDN w:val="0"/>
                  <w:adjustRightInd w:val="0"/>
                  <w:snapToGrid w:val="0"/>
                  <w:spacing w:line="240" w:lineRule="atLeast"/>
                  <w:jc w:val="center"/>
                  <w:rPr>
                    <w:szCs w:val="21"/>
                  </w:rPr>
                </w:pPr>
                <w:r>
                  <w:rPr>
                    <w:rFonts w:hint="eastAsia"/>
                    <w:szCs w:val="21"/>
                  </w:rPr>
                  <w:t>项目</w:t>
                </w:r>
              </w:p>
            </w:tc>
            <w:tc>
              <w:tcPr>
                <w:tcW w:w="1747" w:type="pct"/>
                <w:vAlign w:val="center"/>
              </w:tcPr>
              <w:p w:rsidR="00235333" w:rsidRDefault="002B19DD">
                <w:pPr>
                  <w:autoSpaceDE w:val="0"/>
                  <w:autoSpaceDN w:val="0"/>
                  <w:adjustRightInd w:val="0"/>
                  <w:snapToGrid w:val="0"/>
                  <w:spacing w:line="240" w:lineRule="atLeast"/>
                  <w:jc w:val="center"/>
                  <w:rPr>
                    <w:szCs w:val="21"/>
                  </w:rPr>
                </w:pPr>
                <w:r>
                  <w:rPr>
                    <w:rFonts w:hint="eastAsia"/>
                    <w:szCs w:val="21"/>
                  </w:rPr>
                  <w:t>期末余额</w:t>
                </w:r>
              </w:p>
            </w:tc>
            <w:tc>
              <w:tcPr>
                <w:tcW w:w="1607" w:type="pct"/>
                <w:vAlign w:val="center"/>
              </w:tcPr>
              <w:p w:rsidR="00235333" w:rsidRDefault="002B19DD">
                <w:pPr>
                  <w:autoSpaceDE w:val="0"/>
                  <w:autoSpaceDN w:val="0"/>
                  <w:adjustRightInd w:val="0"/>
                  <w:snapToGrid w:val="0"/>
                  <w:spacing w:line="240" w:lineRule="atLeast"/>
                  <w:jc w:val="center"/>
                  <w:rPr>
                    <w:szCs w:val="21"/>
                  </w:rPr>
                </w:pPr>
                <w:r>
                  <w:rPr>
                    <w:rFonts w:hint="eastAsia"/>
                    <w:szCs w:val="21"/>
                  </w:rPr>
                  <w:t>期初余额</w:t>
                </w:r>
              </w:p>
            </w:tc>
          </w:tr>
          <w:tr w:rsidR="00235333" w:rsidTr="007C634C">
            <w:trPr>
              <w:cantSplit/>
            </w:trPr>
            <w:tc>
              <w:tcPr>
                <w:tcW w:w="1646" w:type="pct"/>
              </w:tcPr>
              <w:p w:rsidR="00235333" w:rsidRDefault="002B19DD">
                <w:pPr>
                  <w:autoSpaceDE w:val="0"/>
                  <w:autoSpaceDN w:val="0"/>
                  <w:adjustRightInd w:val="0"/>
                  <w:snapToGrid w:val="0"/>
                  <w:spacing w:line="240" w:lineRule="atLeast"/>
                  <w:rPr>
                    <w:szCs w:val="21"/>
                  </w:rPr>
                </w:pPr>
                <w:r>
                  <w:rPr>
                    <w:rFonts w:hint="eastAsia"/>
                    <w:szCs w:val="21"/>
                  </w:rPr>
                  <w:t>银行承兑票据</w:t>
                </w:r>
              </w:p>
            </w:tc>
            <w:sdt>
              <w:sdtPr>
                <w:rPr>
                  <w:szCs w:val="21"/>
                </w:rPr>
                <w:alias w:val="银行承兑票据"/>
                <w:tag w:val="_GBC_5cde6ebdff6e404891e94bdf553c99e9"/>
                <w:id w:val="3182724"/>
                <w:lock w:val="sdtLocked"/>
              </w:sdtPr>
              <w:sdtContent>
                <w:tc>
                  <w:tcPr>
                    <w:tcW w:w="1747" w:type="pct"/>
                  </w:tcPr>
                  <w:p w:rsidR="00235333" w:rsidRDefault="007E5D8E" w:rsidP="007E5D8E">
                    <w:pPr>
                      <w:ind w:right="13"/>
                      <w:jc w:val="right"/>
                      <w:rPr>
                        <w:szCs w:val="21"/>
                      </w:rPr>
                    </w:pPr>
                    <w:r>
                      <w:rPr>
                        <w:szCs w:val="21"/>
                      </w:rPr>
                      <w:t>20,815,200.77</w:t>
                    </w:r>
                  </w:p>
                </w:tc>
              </w:sdtContent>
            </w:sdt>
            <w:sdt>
              <w:sdtPr>
                <w:rPr>
                  <w:szCs w:val="21"/>
                </w:rPr>
                <w:alias w:val="银行承兑票据"/>
                <w:tag w:val="_GBC_ed15c19bbd414378bf1ef0cdc0d31129"/>
                <w:id w:val="3182725"/>
                <w:lock w:val="sdtLocked"/>
              </w:sdtPr>
              <w:sdtContent>
                <w:tc>
                  <w:tcPr>
                    <w:tcW w:w="1607" w:type="pct"/>
                  </w:tcPr>
                  <w:p w:rsidR="00235333" w:rsidRDefault="007E5D8E">
                    <w:pPr>
                      <w:ind w:right="13"/>
                      <w:jc w:val="right"/>
                      <w:rPr>
                        <w:szCs w:val="21"/>
                      </w:rPr>
                    </w:pPr>
                    <w:r>
                      <w:rPr>
                        <w:szCs w:val="21"/>
                      </w:rPr>
                      <w:t>61,506,255.96</w:t>
                    </w:r>
                  </w:p>
                </w:tc>
              </w:sdtContent>
            </w:sdt>
          </w:tr>
          <w:tr w:rsidR="00235333" w:rsidTr="007C634C">
            <w:trPr>
              <w:cantSplit/>
            </w:trPr>
            <w:tc>
              <w:tcPr>
                <w:tcW w:w="1646" w:type="pct"/>
                <w:vAlign w:val="center"/>
              </w:tcPr>
              <w:p w:rsidR="00235333" w:rsidRDefault="002B19DD">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收票据"/>
                <w:tag w:val="_GBC_153559f0032046a49c426e9b90d435a6"/>
                <w:id w:val="3182736"/>
                <w:lock w:val="sdtLocked"/>
              </w:sdtPr>
              <w:sdtContent>
                <w:tc>
                  <w:tcPr>
                    <w:tcW w:w="1747" w:type="pct"/>
                  </w:tcPr>
                  <w:p w:rsidR="00235333" w:rsidRDefault="007E5D8E">
                    <w:pPr>
                      <w:jc w:val="right"/>
                      <w:rPr>
                        <w:color w:val="008000"/>
                        <w:szCs w:val="21"/>
                      </w:rPr>
                    </w:pPr>
                    <w:r>
                      <w:rPr>
                        <w:szCs w:val="21"/>
                      </w:rPr>
                      <w:t>20,815,200.77</w:t>
                    </w:r>
                  </w:p>
                </w:tc>
              </w:sdtContent>
            </w:sdt>
            <w:sdt>
              <w:sdtPr>
                <w:rPr>
                  <w:szCs w:val="21"/>
                </w:rPr>
                <w:alias w:val="应收票据"/>
                <w:tag w:val="_GBC_2cdf7f8c9ed1456b8f1c9d2b4531620f"/>
                <w:id w:val="3182737"/>
                <w:lock w:val="sdtLocked"/>
              </w:sdtPr>
              <w:sdtContent>
                <w:tc>
                  <w:tcPr>
                    <w:tcW w:w="1607" w:type="pct"/>
                  </w:tcPr>
                  <w:p w:rsidR="00235333" w:rsidRDefault="007E5D8E">
                    <w:pPr>
                      <w:autoSpaceDE w:val="0"/>
                      <w:autoSpaceDN w:val="0"/>
                      <w:adjustRightInd w:val="0"/>
                      <w:jc w:val="right"/>
                      <w:rPr>
                        <w:color w:val="008000"/>
                        <w:szCs w:val="21"/>
                      </w:rPr>
                    </w:pPr>
                    <w:r>
                      <w:rPr>
                        <w:szCs w:val="21"/>
                      </w:rPr>
                      <w:t>61,506,255.96</w:t>
                    </w:r>
                  </w:p>
                </w:tc>
              </w:sdtContent>
            </w:sdt>
          </w:tr>
        </w:tbl>
      </w:sdtContent>
    </w:sdt>
    <w:p w:rsidR="00235333" w:rsidRDefault="00235333">
      <w:pPr>
        <w:snapToGrid w:val="0"/>
        <w:spacing w:line="240" w:lineRule="atLeast"/>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3182751"/>
        <w:lock w:val="sdtLocked"/>
        <w:placeholder>
          <w:docPart w:val="GBC22222222222222222222222222222"/>
        </w:placeholder>
      </w:sdtPr>
      <w:sdtEndPr>
        <w:rPr>
          <w:rFonts w:ascii="宋体" w:hAnsi="宋体"/>
          <w:szCs w:val="21"/>
        </w:rPr>
      </w:sdtEndPr>
      <w:sdtContent>
        <w:p w:rsidR="00235333" w:rsidRDefault="002B19DD" w:rsidP="00613904">
          <w:pPr>
            <w:pStyle w:val="4"/>
            <w:numPr>
              <w:ilvl w:val="3"/>
              <w:numId w:val="43"/>
            </w:numPr>
          </w:pPr>
          <w:r>
            <w:t>期末公司已</w:t>
          </w:r>
          <w:r>
            <w:rPr>
              <w:rFonts w:hint="eastAsia"/>
            </w:rPr>
            <w:t>质押</w:t>
          </w:r>
          <w:r>
            <w:t>的应收票据</w:t>
          </w:r>
        </w:p>
        <w:sdt>
          <w:sdtPr>
            <w:alias w:val="是否适用：期末公司已质押的应收票据[双击切换]"/>
            <w:tag w:val="_GBC_3440ef2908e64e51a440106bfa389257"/>
            <w:id w:val="3182739"/>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szCs w:val="21"/>
            </w:rPr>
          </w:pPr>
          <w:r>
            <w:rPr>
              <w:rFonts w:hint="eastAsia"/>
              <w:szCs w:val="21"/>
            </w:rPr>
            <w:t>单位：</w:t>
          </w:r>
          <w:sdt>
            <w:sdtPr>
              <w:rPr>
                <w:rFonts w:hint="eastAsia"/>
                <w:szCs w:val="21"/>
              </w:rPr>
              <w:alias w:val="单位：财务附注：期末公司已抵押的应收票据情况"/>
              <w:tag w:val="_GBC_dcf6bfd8190844578c54da0afbe3f0bd"/>
              <w:id w:val="31827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期末公司已抵押的应收票据情况"/>
              <w:tag w:val="_GBC_a0246d48f23242afb5a5f90d1baf4d3c"/>
              <w:id w:val="31827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3182769"/>
        <w:lock w:val="sdtLocked"/>
        <w:placeholder>
          <w:docPart w:val="GBC22222222222222222222222222222"/>
        </w:placeholder>
      </w:sdtPr>
      <w:sdtEndPr>
        <w:rPr>
          <w:rFonts w:ascii="宋体" w:hAnsi="宋体"/>
          <w:szCs w:val="21"/>
        </w:rPr>
      </w:sdtEndPr>
      <w:sdtContent>
        <w:p w:rsidR="00235333" w:rsidRDefault="002B19DD" w:rsidP="00613904">
          <w:pPr>
            <w:pStyle w:val="4"/>
            <w:numPr>
              <w:ilvl w:val="3"/>
              <w:numId w:val="43"/>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182752"/>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31827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31827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77"/>
            <w:gridCol w:w="3050"/>
            <w:gridCol w:w="3122"/>
          </w:tblGrid>
          <w:tr w:rsidR="00235333" w:rsidTr="007C634C">
            <w:tc>
              <w:tcPr>
                <w:tcW w:w="1590" w:type="pct"/>
                <w:tcBorders>
                  <w:top w:val="single" w:sz="4" w:space="0" w:color="auto"/>
                  <w:left w:val="single" w:sz="4" w:space="0" w:color="auto"/>
                  <w:bottom w:val="single" w:sz="6" w:space="0" w:color="auto"/>
                  <w:right w:val="single" w:sz="6" w:space="0" w:color="auto"/>
                </w:tcBorders>
                <w:shd w:val="clear" w:color="auto" w:fill="auto"/>
                <w:vAlign w:val="center"/>
              </w:tcPr>
              <w:p w:rsidR="00235333" w:rsidRDefault="002B19DD">
                <w:pPr>
                  <w:jc w:val="center"/>
                  <w:rPr>
                    <w:szCs w:val="21"/>
                  </w:rPr>
                </w:pPr>
                <w:r>
                  <w:rPr>
                    <w:rFonts w:hint="eastAsia"/>
                    <w:szCs w:val="21"/>
                  </w:rPr>
                  <w:t>项目</w:t>
                </w:r>
              </w:p>
            </w:tc>
            <w:tc>
              <w:tcPr>
                <w:tcW w:w="1685" w:type="pct"/>
                <w:tcBorders>
                  <w:top w:val="single" w:sz="4" w:space="0" w:color="auto"/>
                  <w:left w:val="single" w:sz="6" w:space="0" w:color="auto"/>
                  <w:bottom w:val="single" w:sz="6" w:space="0" w:color="auto"/>
                  <w:right w:val="single" w:sz="6" w:space="0" w:color="auto"/>
                </w:tcBorders>
                <w:shd w:val="clear" w:color="auto" w:fill="auto"/>
                <w:vAlign w:val="center"/>
              </w:tcPr>
              <w:p w:rsidR="00235333" w:rsidRDefault="002B19DD">
                <w:pPr>
                  <w:jc w:val="center"/>
                  <w:rPr>
                    <w:szCs w:val="21"/>
                  </w:rPr>
                </w:pPr>
                <w:r>
                  <w:rPr>
                    <w:rFonts w:hint="eastAsia"/>
                    <w:szCs w:val="21"/>
                  </w:rPr>
                  <w:t>期末终止确认金额</w:t>
                </w:r>
              </w:p>
            </w:tc>
            <w:tc>
              <w:tcPr>
                <w:tcW w:w="1725" w:type="pct"/>
                <w:tcBorders>
                  <w:top w:val="single" w:sz="4" w:space="0" w:color="auto"/>
                  <w:left w:val="single" w:sz="6" w:space="0" w:color="auto"/>
                  <w:bottom w:val="single" w:sz="6" w:space="0" w:color="auto"/>
                  <w:right w:val="single" w:sz="4" w:space="0" w:color="auto"/>
                </w:tcBorders>
                <w:shd w:val="clear" w:color="auto" w:fill="auto"/>
                <w:vAlign w:val="center"/>
              </w:tcPr>
              <w:p w:rsidR="00235333" w:rsidRDefault="002B19DD">
                <w:pPr>
                  <w:jc w:val="center"/>
                  <w:rPr>
                    <w:szCs w:val="21"/>
                  </w:rPr>
                </w:pPr>
                <w:r>
                  <w:rPr>
                    <w:rFonts w:hint="eastAsia"/>
                    <w:szCs w:val="21"/>
                  </w:rPr>
                  <w:t>期末未终止确认金额</w:t>
                </w:r>
              </w:p>
            </w:tc>
          </w:tr>
          <w:tr w:rsidR="00235333" w:rsidTr="007E5D8E">
            <w:trPr>
              <w:trHeight w:val="357"/>
            </w:trPr>
            <w:tc>
              <w:tcPr>
                <w:tcW w:w="1590" w:type="pct"/>
                <w:tcBorders>
                  <w:top w:val="single" w:sz="6" w:space="0" w:color="auto"/>
                  <w:left w:val="single" w:sz="4" w:space="0" w:color="auto"/>
                  <w:bottom w:val="single" w:sz="6" w:space="0" w:color="auto"/>
                  <w:right w:val="single" w:sz="6" w:space="0" w:color="auto"/>
                </w:tcBorders>
                <w:shd w:val="clear" w:color="auto" w:fill="auto"/>
              </w:tcPr>
              <w:p w:rsidR="00235333" w:rsidRDefault="002B19DD">
                <w:pPr>
                  <w:rPr>
                    <w:szCs w:val="21"/>
                  </w:rPr>
                </w:pPr>
                <w:r>
                  <w:rPr>
                    <w:rFonts w:hint="eastAsia"/>
                  </w:rPr>
                  <w:t>银行承兑票据</w:t>
                </w:r>
              </w:p>
            </w:tc>
            <w:sdt>
              <w:sdtPr>
                <w:rPr>
                  <w:rFonts w:hint="eastAsia"/>
                  <w:szCs w:val="21"/>
                </w:rPr>
                <w:alias w:val="公司已背书或贴现且在资产负债表日尚未到期的应收票据-银行承兑票据期末终止确认金额"/>
                <w:tag w:val="_GBC_88e24bcf401841d2906cfaadf7ec9895"/>
                <w:id w:val="3182755"/>
                <w:lock w:val="sdtLocked"/>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szCs w:val="21"/>
                      </w:rPr>
                    </w:pPr>
                    <w:r>
                      <w:rPr>
                        <w:szCs w:val="21"/>
                      </w:rPr>
                      <w:t>144,171,446.99</w:t>
                    </w:r>
                  </w:p>
                </w:tc>
              </w:sdtContent>
            </w:sdt>
            <w:sdt>
              <w:sdtPr>
                <w:rPr>
                  <w:rFonts w:hint="eastAsia"/>
                  <w:szCs w:val="21"/>
                </w:rPr>
                <w:alias w:val="公司已背书或贴现且在资产负债表日尚未到期的应收票据-银行承兑票据期末未终止确认金额"/>
                <w:tag w:val="_GBC_21b640edb4d2433bae3f663cab81aa6c"/>
                <w:id w:val="3182756"/>
                <w:lock w:val="sdtLocked"/>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235333" w:rsidRDefault="007E5D8E" w:rsidP="007E5D8E">
                    <w:pPr>
                      <w:jc w:val="right"/>
                      <w:rPr>
                        <w:szCs w:val="21"/>
                      </w:rPr>
                    </w:pPr>
                    <w:r>
                      <w:rPr>
                        <w:rFonts w:hint="eastAsia"/>
                        <w:szCs w:val="21"/>
                      </w:rPr>
                      <w:t>0</w:t>
                    </w:r>
                  </w:p>
                </w:tc>
              </w:sdtContent>
            </w:sdt>
          </w:tr>
        </w:tbl>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3182771"/>
        <w:lock w:val="sdtLocked"/>
        <w:placeholder>
          <w:docPart w:val="GBC22222222222222222222222222222"/>
        </w:placeholder>
      </w:sdtPr>
      <w:sdtContent>
        <w:p w:rsidR="00235333" w:rsidRDefault="002B19DD" w:rsidP="00613904">
          <w:pPr>
            <w:pStyle w:val="4"/>
            <w:numPr>
              <w:ilvl w:val="3"/>
              <w:numId w:val="43"/>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p w:rsidR="007E5D8E" w:rsidRDefault="00BE4BB4" w:rsidP="007E5D8E">
          <w:sdt>
            <w:sdtPr>
              <w:alias w:val="是否适用：期末公司因出票人未履约而将其转应收账款的票据[双击切换]"/>
              <w:tag w:val="_GBC_11366a7f124045f8a578f129009f9b83"/>
              <w:id w:val="3182770"/>
              <w:lock w:val="sdtLocked"/>
              <w:placeholder>
                <w:docPart w:val="GBC22222222222222222222222222222"/>
              </w:placeholder>
            </w:sdtPr>
            <w:sdtContent>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sdtContent>
          </w:sdt>
        </w:p>
      </w:sdtContent>
    </w:sdt>
    <w:p w:rsidR="00235333" w:rsidRDefault="00235333">
      <w:pPr>
        <w:rPr>
          <w:szCs w:val="21"/>
        </w:rPr>
      </w:pPr>
    </w:p>
    <w:p w:rsidR="00235333" w:rsidRDefault="002B19DD" w:rsidP="00613904">
      <w:pPr>
        <w:pStyle w:val="3"/>
        <w:numPr>
          <w:ilvl w:val="0"/>
          <w:numId w:val="42"/>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3182812"/>
        <w:lock w:val="sdtLocked"/>
        <w:placeholder>
          <w:docPart w:val="GBC22222222222222222222222222222"/>
        </w:placeholder>
      </w:sdtPr>
      <w:sdtEndPr>
        <w:rPr>
          <w:rFonts w:ascii="宋体" w:hAnsi="宋体" w:cs="宋体" w:hint="default"/>
          <w:szCs w:val="21"/>
        </w:rPr>
      </w:sdtEndPr>
      <w:sdtContent>
        <w:p w:rsidR="00E14674" w:rsidRDefault="002B19DD" w:rsidP="00613904">
          <w:pPr>
            <w:pStyle w:val="4"/>
            <w:numPr>
              <w:ilvl w:val="3"/>
              <w:numId w:val="44"/>
            </w:numPr>
            <w:tabs>
              <w:tab w:val="left" w:pos="574"/>
            </w:tabs>
            <w:sectPr w:rsidR="00E14674" w:rsidSect="00E14674">
              <w:pgSz w:w="11906" w:h="16838"/>
              <w:pgMar w:top="1440" w:right="1797" w:bottom="1525" w:left="1276" w:header="856" w:footer="992" w:gutter="0"/>
              <w:cols w:space="425"/>
              <w:docGrid w:linePitch="312"/>
            </w:sectPr>
          </w:pPr>
          <w:r>
            <w:rPr>
              <w:rFonts w:hint="eastAsia"/>
            </w:rPr>
            <w:t>应收账款分类披露</w:t>
          </w:r>
        </w:p>
        <w:p w:rsidR="00235333" w:rsidRDefault="002B19DD">
          <w:pPr>
            <w:autoSpaceDE w:val="0"/>
            <w:autoSpaceDN w:val="0"/>
            <w:adjustRightInd w:val="0"/>
            <w:ind w:left="5880" w:right="105"/>
            <w:jc w:val="right"/>
            <w:rPr>
              <w:szCs w:val="21"/>
            </w:rPr>
          </w:pPr>
          <w:r>
            <w:rPr>
              <w:rFonts w:hint="eastAsia"/>
              <w:szCs w:val="21"/>
            </w:rPr>
            <w:lastRenderedPageBreak/>
            <w:t>单位：</w:t>
          </w:r>
          <w:sdt>
            <w:sdtPr>
              <w:rPr>
                <w:rFonts w:hint="eastAsia"/>
                <w:szCs w:val="21"/>
              </w:rPr>
              <w:alias w:val="单位：财务附注：应收账款按种类披露"/>
              <w:tag w:val="_GBC_e29bc28aa2cc43ab8b3fe9e5133730a8"/>
              <w:id w:val="31827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31827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391"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3118"/>
            <w:gridCol w:w="1701"/>
            <w:gridCol w:w="571"/>
            <w:gridCol w:w="1557"/>
            <w:gridCol w:w="571"/>
            <w:gridCol w:w="1557"/>
            <w:gridCol w:w="1557"/>
            <w:gridCol w:w="853"/>
            <w:gridCol w:w="1277"/>
            <w:gridCol w:w="706"/>
            <w:gridCol w:w="1557"/>
          </w:tblGrid>
          <w:tr w:rsidR="00235333" w:rsidTr="00000836">
            <w:trPr>
              <w:cantSplit/>
              <w:trHeight w:val="259"/>
            </w:trPr>
            <w:tc>
              <w:tcPr>
                <w:tcW w:w="1038"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类别</w:t>
                </w:r>
              </w:p>
            </w:tc>
            <w:tc>
              <w:tcPr>
                <w:tcW w:w="1982" w:type="pct"/>
                <w:gridSpan w:val="5"/>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期末余额</w:t>
                </w:r>
              </w:p>
            </w:tc>
            <w:tc>
              <w:tcPr>
                <w:tcW w:w="1980" w:type="pct"/>
                <w:gridSpan w:val="5"/>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期初余额</w:t>
                </w:r>
              </w:p>
            </w:tc>
          </w:tr>
          <w:tr w:rsidR="00000836" w:rsidTr="00000836">
            <w:trPr>
              <w:cantSplit/>
              <w:trHeight w:val="227"/>
            </w:trPr>
            <w:tc>
              <w:tcPr>
                <w:tcW w:w="1038" w:type="pct"/>
                <w:vMerge/>
                <w:tcBorders>
                  <w:left w:val="single" w:sz="4" w:space="0" w:color="auto"/>
                  <w:right w:val="single" w:sz="4" w:space="0" w:color="auto"/>
                </w:tcBorders>
                <w:vAlign w:val="center"/>
              </w:tcPr>
              <w:p w:rsidR="00235333" w:rsidRDefault="00235333">
                <w:pPr>
                  <w:rPr>
                    <w:szCs w:val="21"/>
                  </w:rPr>
                </w:pPr>
              </w:p>
            </w:tc>
            <w:tc>
              <w:tcPr>
                <w:tcW w:w="755"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账面余额</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坏账准备</w:t>
                </w:r>
              </w:p>
            </w:tc>
            <w:tc>
              <w:tcPr>
                <w:tcW w:w="518"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w:t>
                </w:r>
              </w:p>
              <w:p w:rsidR="00235333" w:rsidRDefault="002B19DD">
                <w:pPr>
                  <w:jc w:val="center"/>
                  <w:rPr>
                    <w:szCs w:val="21"/>
                  </w:rPr>
                </w:pPr>
                <w:r>
                  <w:rPr>
                    <w:rFonts w:hint="eastAsia"/>
                    <w:szCs w:val="21"/>
                  </w:rPr>
                  <w:t>价值</w:t>
                </w:r>
              </w:p>
            </w:tc>
            <w:tc>
              <w:tcPr>
                <w:tcW w:w="802" w:type="pct"/>
                <w:gridSpan w:val="2"/>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账面余额</w:t>
                </w:r>
              </w:p>
            </w:tc>
            <w:tc>
              <w:tcPr>
                <w:tcW w:w="660" w:type="pct"/>
                <w:gridSpan w:val="2"/>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坏账准备</w:t>
                </w:r>
              </w:p>
            </w:tc>
            <w:tc>
              <w:tcPr>
                <w:tcW w:w="518"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w:t>
                </w:r>
              </w:p>
              <w:p w:rsidR="00235333" w:rsidRDefault="002B19DD">
                <w:pPr>
                  <w:jc w:val="center"/>
                  <w:rPr>
                    <w:szCs w:val="21"/>
                  </w:rPr>
                </w:pPr>
                <w:r>
                  <w:rPr>
                    <w:rFonts w:hint="eastAsia"/>
                    <w:szCs w:val="21"/>
                  </w:rPr>
                  <w:t>价值</w:t>
                </w:r>
              </w:p>
            </w:tc>
          </w:tr>
          <w:tr w:rsidR="00000836" w:rsidTr="00000836">
            <w:trPr>
              <w:cantSplit/>
              <w:trHeight w:val="375"/>
            </w:trPr>
            <w:tc>
              <w:tcPr>
                <w:tcW w:w="1038" w:type="pct"/>
                <w:vMerge/>
                <w:tcBorders>
                  <w:left w:val="single" w:sz="4" w:space="0" w:color="auto"/>
                  <w:bottom w:val="single" w:sz="4" w:space="0" w:color="auto"/>
                  <w:right w:val="single" w:sz="4" w:space="0" w:color="auto"/>
                </w:tcBorders>
                <w:vAlign w:val="center"/>
              </w:tcPr>
              <w:p w:rsidR="00235333" w:rsidRDefault="00235333">
                <w:pPr>
                  <w:rPr>
                    <w:szCs w:val="21"/>
                  </w:rPr>
                </w:pPr>
              </w:p>
            </w:tc>
            <w:tc>
              <w:tcPr>
                <w:tcW w:w="566"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190"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比例</w:t>
                </w:r>
                <w:r>
                  <w:rPr>
                    <w:szCs w:val="21"/>
                  </w:rPr>
                  <w:t>(%)</w:t>
                </w:r>
              </w:p>
            </w:tc>
            <w:tc>
              <w:tcPr>
                <w:tcW w:w="518"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189"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计提比例</w:t>
                </w:r>
                <w:r>
                  <w:rPr>
                    <w:szCs w:val="21"/>
                  </w:rPr>
                  <w:t>(%)</w:t>
                </w:r>
              </w:p>
            </w:tc>
            <w:tc>
              <w:tcPr>
                <w:tcW w:w="518" w:type="pct"/>
                <w:vMerge/>
                <w:tcBorders>
                  <w:left w:val="single" w:sz="4" w:space="0" w:color="auto"/>
                  <w:bottom w:val="single" w:sz="4" w:space="0" w:color="auto"/>
                  <w:right w:val="single" w:sz="4" w:space="0" w:color="auto"/>
                </w:tcBorders>
                <w:vAlign w:val="center"/>
              </w:tcPr>
              <w:p w:rsidR="00235333" w:rsidRDefault="00235333">
                <w:pPr>
                  <w:jc w:val="center"/>
                  <w:rPr>
                    <w:szCs w:val="21"/>
                  </w:rPr>
                </w:pPr>
              </w:p>
            </w:tc>
            <w:tc>
              <w:tcPr>
                <w:tcW w:w="518"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283"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比例</w:t>
                </w:r>
                <w:r>
                  <w:rPr>
                    <w:szCs w:val="21"/>
                  </w:rPr>
                  <w:t>(%)</w:t>
                </w:r>
              </w:p>
            </w:tc>
            <w:tc>
              <w:tcPr>
                <w:tcW w:w="425"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235"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计提比例</w:t>
                </w:r>
                <w:r>
                  <w:rPr>
                    <w:szCs w:val="21"/>
                  </w:rPr>
                  <w:t>(%)</w:t>
                </w:r>
              </w:p>
            </w:tc>
            <w:tc>
              <w:tcPr>
                <w:tcW w:w="518" w:type="pct"/>
                <w:vMerge/>
                <w:tcBorders>
                  <w:left w:val="single" w:sz="4" w:space="0" w:color="auto"/>
                  <w:bottom w:val="single" w:sz="4" w:space="0" w:color="auto"/>
                  <w:right w:val="single" w:sz="4" w:space="0" w:color="auto"/>
                </w:tcBorders>
              </w:tcPr>
              <w:p w:rsidR="00235333" w:rsidRDefault="00235333">
                <w:pPr>
                  <w:jc w:val="center"/>
                  <w:rPr>
                    <w:szCs w:val="21"/>
                  </w:rPr>
                </w:pPr>
              </w:p>
            </w:tc>
          </w:tr>
          <w:tr w:rsidR="00000836" w:rsidTr="00000836">
            <w:trPr>
              <w:cantSplit/>
            </w:trPr>
            <w:tc>
              <w:tcPr>
                <w:tcW w:w="1038" w:type="pct"/>
                <w:tcBorders>
                  <w:top w:val="single" w:sz="4" w:space="0" w:color="auto"/>
                  <w:left w:val="single" w:sz="4" w:space="0" w:color="auto"/>
                  <w:bottom w:val="single" w:sz="4" w:space="0" w:color="auto"/>
                  <w:right w:val="single" w:sz="4" w:space="0" w:color="auto"/>
                </w:tcBorders>
              </w:tcPr>
              <w:p w:rsidR="00235333" w:rsidRDefault="002B19DD">
                <w:pPr>
                  <w:jc w:val="both"/>
                  <w:rPr>
                    <w:szCs w:val="21"/>
                  </w:rPr>
                </w:pPr>
                <w:r>
                  <w:rPr>
                    <w:rFonts w:hint="eastAsia"/>
                    <w:szCs w:val="21"/>
                  </w:rPr>
                  <w:t>单项金额重大并单独计提坏账准备的应收账款</w:t>
                </w:r>
              </w:p>
            </w:tc>
            <w:sdt>
              <w:sdtPr>
                <w:rPr>
                  <w:szCs w:val="21"/>
                </w:rPr>
                <w:alias w:val="单项金额重大的应收款项金额合计"/>
                <w:tag w:val="_GBC_f1053982414b4cf2badb33b186752ced"/>
                <w:id w:val="3182776"/>
                <w:lock w:val="sdtLocked"/>
                <w:showingPlcHdr/>
              </w:sdtPr>
              <w:sdtContent>
                <w:tc>
                  <w:tcPr>
                    <w:tcW w:w="566"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比例"/>
                <w:tag w:val="_GBC_2c65deab7e1f42c0bd8ee161d9be894c"/>
                <w:id w:val="3182777"/>
                <w:lock w:val="sdtLocked"/>
                <w:showingPlcHdr/>
              </w:sdtPr>
              <w:sdtContent>
                <w:tc>
                  <w:tcPr>
                    <w:tcW w:w="19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坏账准备金额"/>
                <w:tag w:val="_GBC_152d7cf1684446c5ae13ee837726a640"/>
                <w:id w:val="3182778"/>
                <w:lock w:val="sdtLocked"/>
                <w:showingPlcHdr/>
              </w:sdtPr>
              <w:sdtContent>
                <w:tc>
                  <w:tcPr>
                    <w:tcW w:w="51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坏账准备比例"/>
                <w:tag w:val="_GBC_98149a0a22e5407da0228bb6178bd31a"/>
                <w:id w:val="3182779"/>
                <w:lock w:val="sdtLocked"/>
                <w:showingPlcHdr/>
              </w:sdtPr>
              <w:sdtContent>
                <w:tc>
                  <w:tcPr>
                    <w:tcW w:w="18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并单独计提坏账准备的应收账款账面价值"/>
                <w:tag w:val="_GBC_9a2331ea9f6b4a4b8152e003900b4ccc"/>
                <w:id w:val="3182780"/>
                <w:lock w:val="sdtLocked"/>
                <w:showingPlcHdr/>
              </w:sdtPr>
              <w:sdtContent>
                <w:tc>
                  <w:tcPr>
                    <w:tcW w:w="51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金额合计"/>
                <w:tag w:val="_GBC_cc2c829064d341a3b5a331c7f66b69ea"/>
                <w:id w:val="3182781"/>
                <w:lock w:val="sdtLocked"/>
                <w:showingPlcHdr/>
              </w:sdtPr>
              <w:sdtContent>
                <w:tc>
                  <w:tcPr>
                    <w:tcW w:w="51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比例"/>
                <w:tag w:val="_GBC_d8580719e0094e4696c5f61f6eaee369"/>
                <w:id w:val="3182782"/>
                <w:lock w:val="sdtLocked"/>
                <w:showingPlcHdr/>
              </w:sdtPr>
              <w:sdtContent>
                <w:tc>
                  <w:tcPr>
                    <w:tcW w:w="283"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坏账准备金额"/>
                <w:tag w:val="_GBC_b809ba070d714285926daf3fb82e8bc3"/>
                <w:id w:val="3182783"/>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坏账准备比例"/>
                <w:tag w:val="_GBC_4fb5d7491c274cc580e9341dbc4f995c"/>
                <w:id w:val="3182784"/>
                <w:lock w:val="sdtLocked"/>
                <w:showingPlcHdr/>
              </w:sdtPr>
              <w:sdtContent>
                <w:tc>
                  <w:tcPr>
                    <w:tcW w:w="23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并单独计提坏账准备的应收账款账面价值"/>
                <w:tag w:val="_GBC_b1bf5f538a024baab8f26d6339ef1aa4"/>
                <w:id w:val="3182785"/>
                <w:lock w:val="sdtLocked"/>
                <w:showingPlcHdr/>
              </w:sdtPr>
              <w:sdtContent>
                <w:tc>
                  <w:tcPr>
                    <w:tcW w:w="51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tr>
          <w:tr w:rsidR="00000836" w:rsidTr="00000836">
            <w:trPr>
              <w:cantSplit/>
            </w:trPr>
            <w:tc>
              <w:tcPr>
                <w:tcW w:w="1038" w:type="pct"/>
                <w:tcBorders>
                  <w:top w:val="single" w:sz="4" w:space="0" w:color="auto"/>
                  <w:left w:val="single" w:sz="4" w:space="0" w:color="auto"/>
                  <w:bottom w:val="single" w:sz="4" w:space="0" w:color="auto"/>
                  <w:right w:val="single" w:sz="4" w:space="0" w:color="auto"/>
                </w:tcBorders>
              </w:tcPr>
              <w:p w:rsidR="00235333" w:rsidRDefault="002B19DD">
                <w:pPr>
                  <w:jc w:val="both"/>
                  <w:rPr>
                    <w:szCs w:val="21"/>
                  </w:rPr>
                </w:pPr>
                <w:r>
                  <w:rPr>
                    <w:rFonts w:hint="eastAsia"/>
                    <w:szCs w:val="21"/>
                  </w:rPr>
                  <w:t>按信用风险特征组合计提坏账准备的应收账款</w:t>
                </w:r>
              </w:p>
            </w:tc>
            <w:sdt>
              <w:sdtPr>
                <w:rPr>
                  <w:szCs w:val="21"/>
                </w:rPr>
                <w:alias w:val="按信用风险特征组合计提坏账准备的应收款项金额"/>
                <w:tag w:val="_GBC_d7d822d8984b432aaea4f78bd27c8d7c"/>
                <w:id w:val="3182786"/>
                <w:lock w:val="sdtLocked"/>
              </w:sdtPr>
              <w:sdtContent>
                <w:tc>
                  <w:tcPr>
                    <w:tcW w:w="566"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207,047,655.05</w:t>
                    </w:r>
                  </w:p>
                </w:tc>
              </w:sdtContent>
            </w:sdt>
            <w:sdt>
              <w:sdtPr>
                <w:rPr>
                  <w:szCs w:val="21"/>
                </w:rPr>
                <w:alias w:val="按信用风险特征组合计提坏账准备的应收款项比例"/>
                <w:tag w:val="_GBC_34e437c3124948c8a02802972697f2c1"/>
                <w:id w:val="3182787"/>
                <w:lock w:val="sdtLocked"/>
              </w:sdtPr>
              <w:sdtContent>
                <w:tc>
                  <w:tcPr>
                    <w:tcW w:w="190"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100</w:t>
                    </w:r>
                  </w:p>
                </w:tc>
              </w:sdtContent>
            </w:sdt>
            <w:sdt>
              <w:sdtPr>
                <w:rPr>
                  <w:szCs w:val="21"/>
                </w:rPr>
                <w:alias w:val="按信用风险特征组合计提坏账准备的应收款项坏账准备金额"/>
                <w:tag w:val="_GBC_7cc165d3d8f94e3cb382657a50838675"/>
                <w:id w:val="3182788"/>
                <w:lock w:val="sdtLocked"/>
              </w:sdtPr>
              <w:sdtContent>
                <w:tc>
                  <w:tcPr>
                    <w:tcW w:w="51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11,299,344.14</w:t>
                    </w:r>
                  </w:p>
                </w:tc>
              </w:sdtContent>
            </w:sdt>
            <w:sdt>
              <w:sdtPr>
                <w:rPr>
                  <w:szCs w:val="21"/>
                </w:rPr>
                <w:alias w:val="按信用风险特征组合计提坏账准备的应收款项坏账准备比例"/>
                <w:tag w:val="_GBC_158bb35596c14502a3706e29ec3bd437"/>
                <w:id w:val="3182789"/>
                <w:lock w:val="sdtLocked"/>
              </w:sdtPr>
              <w:sdtContent>
                <w:tc>
                  <w:tcPr>
                    <w:tcW w:w="18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5.5</w:t>
                    </w:r>
                  </w:p>
                </w:tc>
              </w:sdtContent>
            </w:sdt>
            <w:sdt>
              <w:sdtPr>
                <w:rPr>
                  <w:szCs w:val="21"/>
                </w:rPr>
                <w:alias w:val="按信用风险特征组合计提坏账准备的应收账款账面价值"/>
                <w:tag w:val="_GBC_9422f9af7e374fdea927f902a69aaaaa"/>
                <w:id w:val="3182790"/>
                <w:lock w:val="sdtLocked"/>
              </w:sdtPr>
              <w:sdtContent>
                <w:tc>
                  <w:tcPr>
                    <w:tcW w:w="51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195,748,310.91</w:t>
                    </w:r>
                  </w:p>
                </w:tc>
              </w:sdtContent>
            </w:sdt>
            <w:sdt>
              <w:sdtPr>
                <w:rPr>
                  <w:szCs w:val="21"/>
                </w:rPr>
                <w:alias w:val="按信用风险特征组合计提坏账准备的应收款项金额"/>
                <w:tag w:val="_GBC_89c624af9009486baa09af82b0ea4cd8"/>
                <w:id w:val="3182791"/>
                <w:lock w:val="sdtLocked"/>
              </w:sdtPr>
              <w:sdtContent>
                <w:tc>
                  <w:tcPr>
                    <w:tcW w:w="51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153,442,341.26</w:t>
                    </w:r>
                  </w:p>
                </w:tc>
              </w:sdtContent>
            </w:sdt>
            <w:sdt>
              <w:sdtPr>
                <w:rPr>
                  <w:szCs w:val="21"/>
                </w:rPr>
                <w:alias w:val="按信用风险特征组合计提坏账准备的应收款项比例"/>
                <w:tag w:val="_GBC_cf583935e8f34755b0474868c2594487"/>
                <w:id w:val="3182792"/>
                <w:lock w:val="sdtLocked"/>
              </w:sdtPr>
              <w:sdtContent>
                <w:tc>
                  <w:tcPr>
                    <w:tcW w:w="283" w:type="pct"/>
                    <w:tcBorders>
                      <w:top w:val="single" w:sz="4" w:space="0" w:color="auto"/>
                      <w:left w:val="single" w:sz="4" w:space="0" w:color="auto"/>
                      <w:bottom w:val="single" w:sz="4" w:space="0" w:color="auto"/>
                      <w:right w:val="single" w:sz="4" w:space="0" w:color="auto"/>
                    </w:tcBorders>
                  </w:tcPr>
                  <w:p w:rsidR="00235333" w:rsidRDefault="00000836" w:rsidP="007E5D8E">
                    <w:pPr>
                      <w:jc w:val="right"/>
                      <w:rPr>
                        <w:szCs w:val="21"/>
                      </w:rPr>
                    </w:pPr>
                    <w:r>
                      <w:rPr>
                        <w:rFonts w:hint="eastAsia"/>
                        <w:szCs w:val="21"/>
                      </w:rPr>
                      <w:t>100</w:t>
                    </w:r>
                  </w:p>
                </w:tc>
              </w:sdtContent>
            </w:sdt>
            <w:sdt>
              <w:sdtPr>
                <w:rPr>
                  <w:szCs w:val="21"/>
                </w:rPr>
                <w:alias w:val="按信用风险特征组合计提坏账准备的应收款项坏账准备金额"/>
                <w:tag w:val="_GBC_b5a9493e182847c0bcd004655e3bf511"/>
                <w:id w:val="3182793"/>
                <w:lock w:val="sdtLocked"/>
              </w:sdtPr>
              <w:sdtContent>
                <w:tc>
                  <w:tcPr>
                    <w:tcW w:w="42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8,605,507.5</w:t>
                    </w:r>
                  </w:p>
                </w:tc>
              </w:sdtContent>
            </w:sdt>
            <w:sdt>
              <w:sdtPr>
                <w:rPr>
                  <w:szCs w:val="21"/>
                </w:rPr>
                <w:alias w:val="按信用风险特征组合计提坏账准备的应收款项坏账准备比例"/>
                <w:tag w:val="_GBC_29e7b4d01b0b41adb5a7323c98791dc8"/>
                <w:id w:val="3182794"/>
                <w:lock w:val="sdtLocked"/>
              </w:sdtPr>
              <w:sdtContent>
                <w:tc>
                  <w:tcPr>
                    <w:tcW w:w="23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5.61</w:t>
                    </w:r>
                  </w:p>
                </w:tc>
              </w:sdtContent>
            </w:sdt>
            <w:sdt>
              <w:sdtPr>
                <w:rPr>
                  <w:szCs w:val="21"/>
                </w:rPr>
                <w:alias w:val="按信用风险特征组合计提坏账准备的应收账款账面价值"/>
                <w:tag w:val="_GBC_0b72b8158d834aa6b56cd13ab8476672"/>
                <w:id w:val="3182795"/>
                <w:lock w:val="sdtLocked"/>
              </w:sdtPr>
              <w:sdtContent>
                <w:tc>
                  <w:tcPr>
                    <w:tcW w:w="51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144,836,833.76</w:t>
                    </w:r>
                  </w:p>
                </w:tc>
              </w:sdtContent>
            </w:sdt>
          </w:tr>
          <w:tr w:rsidR="00000836" w:rsidTr="00000836">
            <w:trPr>
              <w:cantSplit/>
            </w:trPr>
            <w:tc>
              <w:tcPr>
                <w:tcW w:w="1038" w:type="pct"/>
                <w:tcBorders>
                  <w:top w:val="single" w:sz="4" w:space="0" w:color="auto"/>
                  <w:left w:val="single" w:sz="4" w:space="0" w:color="auto"/>
                  <w:bottom w:val="single" w:sz="4" w:space="0" w:color="auto"/>
                  <w:right w:val="single" w:sz="4" w:space="0" w:color="auto"/>
                </w:tcBorders>
              </w:tcPr>
              <w:p w:rsidR="007E5D8E" w:rsidRDefault="007E5D8E">
                <w:pPr>
                  <w:jc w:val="both"/>
                  <w:rPr>
                    <w:szCs w:val="21"/>
                  </w:rPr>
                </w:pPr>
                <w:r>
                  <w:rPr>
                    <w:rFonts w:hint="eastAsia"/>
                    <w:szCs w:val="21"/>
                  </w:rPr>
                  <w:t>其中：账龄组合</w:t>
                </w:r>
              </w:p>
            </w:tc>
            <w:tc>
              <w:tcPr>
                <w:tcW w:w="566"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sidRPr="00C10530">
                  <w:rPr>
                    <w:szCs w:val="21"/>
                  </w:rPr>
                  <w:t>207,047,655.05</w:t>
                </w:r>
              </w:p>
            </w:tc>
            <w:tc>
              <w:tcPr>
                <w:tcW w:w="190"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sidRPr="00C10530">
                  <w:rPr>
                    <w:szCs w:val="21"/>
                  </w:rPr>
                  <w:t>100</w:t>
                </w:r>
              </w:p>
            </w:tc>
            <w:tc>
              <w:tcPr>
                <w:tcW w:w="518"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sidRPr="00C10530">
                  <w:rPr>
                    <w:szCs w:val="21"/>
                  </w:rPr>
                  <w:t>11,299,344.14</w:t>
                </w:r>
              </w:p>
            </w:tc>
            <w:tc>
              <w:tcPr>
                <w:tcW w:w="189"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5.5</w:t>
                </w:r>
              </w:p>
            </w:tc>
            <w:tc>
              <w:tcPr>
                <w:tcW w:w="518"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sidRPr="00C10530">
                  <w:rPr>
                    <w:szCs w:val="21"/>
                  </w:rPr>
                  <w:t>195,748,310.91</w:t>
                </w:r>
              </w:p>
            </w:tc>
            <w:tc>
              <w:tcPr>
                <w:tcW w:w="518"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szCs w:val="21"/>
                  </w:rPr>
                  <w:t>153,442,341.26</w:t>
                </w:r>
              </w:p>
            </w:tc>
            <w:tc>
              <w:tcPr>
                <w:tcW w:w="283"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100</w:t>
                </w:r>
              </w:p>
            </w:tc>
            <w:tc>
              <w:tcPr>
                <w:tcW w:w="42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szCs w:val="21"/>
                  </w:rPr>
                  <w:t>8,605,507.5</w:t>
                </w:r>
              </w:p>
            </w:tc>
            <w:tc>
              <w:tcPr>
                <w:tcW w:w="23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5.61</w:t>
                </w:r>
              </w:p>
            </w:tc>
            <w:tc>
              <w:tcPr>
                <w:tcW w:w="518"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sidRPr="00F270FE">
                  <w:rPr>
                    <w:szCs w:val="21"/>
                  </w:rPr>
                  <w:t>144,836,833.76</w:t>
                </w:r>
              </w:p>
            </w:tc>
          </w:tr>
          <w:tr w:rsidR="00000836" w:rsidTr="00000836">
            <w:trPr>
              <w:cantSplit/>
            </w:trPr>
            <w:tc>
              <w:tcPr>
                <w:tcW w:w="1038" w:type="pct"/>
                <w:tcBorders>
                  <w:top w:val="single" w:sz="4" w:space="0" w:color="auto"/>
                  <w:left w:val="single" w:sz="4" w:space="0" w:color="auto"/>
                  <w:bottom w:val="single" w:sz="4" w:space="0" w:color="auto"/>
                  <w:right w:val="single" w:sz="4" w:space="0" w:color="auto"/>
                </w:tcBorders>
              </w:tcPr>
              <w:p w:rsidR="00235333" w:rsidRDefault="002B19DD">
                <w:pPr>
                  <w:jc w:val="both"/>
                  <w:rPr>
                    <w:szCs w:val="21"/>
                  </w:rPr>
                </w:pPr>
                <w:r>
                  <w:rPr>
                    <w:rFonts w:hint="eastAsia"/>
                    <w:szCs w:val="21"/>
                  </w:rPr>
                  <w:t>单项金额不重大但单独计提坏账准备的应收账款</w:t>
                </w:r>
              </w:p>
            </w:tc>
            <w:sdt>
              <w:sdtPr>
                <w:rPr>
                  <w:szCs w:val="21"/>
                </w:rPr>
                <w:alias w:val="单项金额不重大但按信用风险特征组合后该组合的风险较大的应收款项金额合计"/>
                <w:tag w:val="_GBC_221315b743754a279e823248e5c5f12b"/>
                <w:id w:val="3182796"/>
                <w:lock w:val="sdtLocked"/>
                <w:showingPlcHdr/>
              </w:sdtPr>
              <w:sdtContent>
                <w:tc>
                  <w:tcPr>
                    <w:tcW w:w="566"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比例"/>
                <w:tag w:val="_GBC_e08f7365fc524f4db073e693a308f248"/>
                <w:id w:val="3182797"/>
                <w:lock w:val="sdtLocked"/>
                <w:showingPlcHdr/>
              </w:sdtPr>
              <w:sdtContent>
                <w:tc>
                  <w:tcPr>
                    <w:tcW w:w="19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金额"/>
                <w:tag w:val="_GBC_ea31d5813b274a6ebe8a30fec696d289"/>
                <w:id w:val="3182798"/>
                <w:lock w:val="sdtLocked"/>
                <w:showingPlcHdr/>
              </w:sdtPr>
              <w:sdtContent>
                <w:tc>
                  <w:tcPr>
                    <w:tcW w:w="51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比例"/>
                <w:tag w:val="_GBC_a67a20d87ab04e4fbb78b8145a14375d"/>
                <w:id w:val="3182799"/>
                <w:lock w:val="sdtLocked"/>
                <w:showingPlcHdr/>
              </w:sdtPr>
              <w:sdtContent>
                <w:tc>
                  <w:tcPr>
                    <w:tcW w:w="18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单独计提坏账准备的应收账款账面价值"/>
                <w:tag w:val="_GBC_417ecc7da0af42b594a54f0ac5a1a79c"/>
                <w:id w:val="3182800"/>
                <w:lock w:val="sdtLocked"/>
                <w:showingPlcHdr/>
              </w:sdtPr>
              <w:sdtContent>
                <w:tc>
                  <w:tcPr>
                    <w:tcW w:w="51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金额合计"/>
                <w:tag w:val="_GBC_53e00baff1cf4306a3fbb4af80e51c5b"/>
                <w:id w:val="3182801"/>
                <w:lock w:val="sdtLocked"/>
                <w:showingPlcHdr/>
              </w:sdtPr>
              <w:sdtContent>
                <w:tc>
                  <w:tcPr>
                    <w:tcW w:w="51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比例"/>
                <w:tag w:val="_GBC_f2e672f472cc4e13948617ce2c140060"/>
                <w:id w:val="3182802"/>
                <w:lock w:val="sdtLocked"/>
                <w:showingPlcHdr/>
              </w:sdtPr>
              <w:sdtContent>
                <w:tc>
                  <w:tcPr>
                    <w:tcW w:w="283"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金额"/>
                <w:tag w:val="_GBC_696b39907ecc4d9193f3b195bf47a47f"/>
                <w:id w:val="3182803"/>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比例"/>
                <w:tag w:val="_GBC_b2132d8ce5a4492d9812df7d9e16f01e"/>
                <w:id w:val="3182804"/>
                <w:lock w:val="sdtLocked"/>
                <w:showingPlcHdr/>
              </w:sdtPr>
              <w:sdtContent>
                <w:tc>
                  <w:tcPr>
                    <w:tcW w:w="23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单独计提坏账准备的应收账款账面价值"/>
                <w:tag w:val="_GBC_b6fe1677c5064f2b8fc0299469e8096f"/>
                <w:id w:val="3182805"/>
                <w:lock w:val="sdtLocked"/>
                <w:showingPlcHdr/>
              </w:sdtPr>
              <w:sdtContent>
                <w:tc>
                  <w:tcPr>
                    <w:tcW w:w="51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tr>
          <w:tr w:rsidR="00000836" w:rsidTr="00000836">
            <w:trPr>
              <w:cantSplit/>
            </w:trPr>
            <w:tc>
              <w:tcPr>
                <w:tcW w:w="1038"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合计</w:t>
                </w:r>
              </w:p>
            </w:tc>
            <w:sdt>
              <w:sdtPr>
                <w:rPr>
                  <w:szCs w:val="21"/>
                </w:rPr>
                <w:alias w:val="应收账款合计"/>
                <w:tag w:val="_GBC_27ea1d85030a40b780d01353a81e990f"/>
                <w:id w:val="3182806"/>
                <w:lock w:val="sdtLocked"/>
              </w:sdtPr>
              <w:sdtContent>
                <w:tc>
                  <w:tcPr>
                    <w:tcW w:w="566"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sidRPr="00C10530">
                      <w:rPr>
                        <w:szCs w:val="21"/>
                      </w:rPr>
                      <w:t>207,047,655.05</w:t>
                    </w:r>
                  </w:p>
                </w:tc>
              </w:sdtContent>
            </w:sdt>
            <w:tc>
              <w:tcPr>
                <w:tcW w:w="190"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应收账款计提的坏账准备余额"/>
                <w:tag w:val="_GBC_f9c0c25da51b461eaa5a81b192b27a64"/>
                <w:id w:val="3182807"/>
                <w:lock w:val="sdtLocked"/>
              </w:sdtPr>
              <w:sdtContent>
                <w:tc>
                  <w:tcPr>
                    <w:tcW w:w="518"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sidRPr="00C10530">
                      <w:rPr>
                        <w:szCs w:val="21"/>
                      </w:rPr>
                      <w:t>11,299,344.14</w:t>
                    </w:r>
                  </w:p>
                </w:tc>
              </w:sdtContent>
            </w:sdt>
            <w:tc>
              <w:tcPr>
                <w:tcW w:w="189"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应收账款账面价值合计"/>
                <w:tag w:val="_GBC_79d00a04119f466e86e3f634095d3dcf"/>
                <w:id w:val="3182808"/>
                <w:lock w:val="sdtLocked"/>
              </w:sdtPr>
              <w:sdtContent>
                <w:tc>
                  <w:tcPr>
                    <w:tcW w:w="518"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sidRPr="00C10530">
                      <w:rPr>
                        <w:szCs w:val="21"/>
                      </w:rPr>
                      <w:t>195,748,310.9</w:t>
                    </w:r>
                    <w:r>
                      <w:rPr>
                        <w:rFonts w:hint="eastAsia"/>
                        <w:szCs w:val="21"/>
                      </w:rPr>
                      <w:t>1</w:t>
                    </w:r>
                  </w:p>
                </w:tc>
              </w:sdtContent>
            </w:sdt>
            <w:sdt>
              <w:sdtPr>
                <w:rPr>
                  <w:szCs w:val="21"/>
                </w:rPr>
                <w:alias w:val="应收账款合计"/>
                <w:tag w:val="_GBC_8082a0af8f564f1a85ea4633b841f9e9"/>
                <w:id w:val="3182809"/>
                <w:lock w:val="sdtLocked"/>
              </w:sdtPr>
              <w:sdtContent>
                <w:tc>
                  <w:tcPr>
                    <w:tcW w:w="518"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Pr>
                        <w:szCs w:val="21"/>
                      </w:rPr>
                      <w:t>153,442,341.26</w:t>
                    </w:r>
                  </w:p>
                </w:tc>
              </w:sdtContent>
            </w:sdt>
            <w:tc>
              <w:tcPr>
                <w:tcW w:w="283"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应收账款计提的坏账准备余额"/>
                <w:tag w:val="_GBC_14ff6f784b5345be960ba009f398c60d"/>
                <w:id w:val="3182810"/>
                <w:lock w:val="sdtLocked"/>
              </w:sdtPr>
              <w:sdtContent>
                <w:tc>
                  <w:tcPr>
                    <w:tcW w:w="425"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Pr>
                        <w:szCs w:val="21"/>
                      </w:rPr>
                      <w:t>8,605,507.5</w:t>
                    </w:r>
                  </w:p>
                </w:tc>
              </w:sdtContent>
            </w:sdt>
            <w:tc>
              <w:tcPr>
                <w:tcW w:w="235"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应收账款账面价值合计"/>
                <w:tag w:val="_GBC_45173a21cbaa4c9ab64ed5a10f62919e"/>
                <w:id w:val="3182811"/>
                <w:lock w:val="sdtLocked"/>
              </w:sdtPr>
              <w:sdtContent>
                <w:tc>
                  <w:tcPr>
                    <w:tcW w:w="518"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sidRPr="00F270FE">
                      <w:rPr>
                        <w:szCs w:val="21"/>
                      </w:rPr>
                      <w:t>144,836,833.76</w:t>
                    </w:r>
                  </w:p>
                </w:tc>
              </w:sdtContent>
            </w:sdt>
          </w:tr>
        </w:tbl>
      </w:sdtContent>
    </w:sdt>
    <w:p w:rsidR="00235333" w:rsidRDefault="00235333"/>
    <w:sdt>
      <w:sdtPr>
        <w:rPr>
          <w:rFonts w:hint="eastAsia"/>
          <w:szCs w:val="21"/>
        </w:rPr>
        <w:alias w:val="模块:单项金额重大并单项计提坏帐准备的应收账款　　　　　　　　　..."/>
        <w:tag w:val="_GBC_ced4a5687ec6408b918f969002906c1b"/>
        <w:id w:val="3182830"/>
        <w:lock w:val="sdtLocked"/>
        <w:placeholder>
          <w:docPart w:val="GBC22222222222222222222222222222"/>
        </w:placeholder>
      </w:sdtPr>
      <w:sdtContent>
        <w:p w:rsidR="00235333" w:rsidRDefault="002B19DD">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3182813"/>
            <w:lock w:val="sdtLocked"/>
            <w:placeholder>
              <w:docPart w:val="GBC22222222222222222222222222222"/>
            </w:placeholder>
          </w:sdtPr>
          <w:sdtContent>
            <w:p w:rsidR="00000836" w:rsidRDefault="00BE4BB4">
              <w:pPr>
                <w:rPr>
                  <w:szCs w:val="21"/>
                </w:rPr>
              </w:pPr>
              <w:r>
                <w:rPr>
                  <w:szCs w:val="21"/>
                </w:rPr>
                <w:fldChar w:fldCharType="begin"/>
              </w:r>
              <w:r w:rsidR="007E5D8E">
                <w:rPr>
                  <w:szCs w:val="21"/>
                </w:rPr>
                <w:instrText xml:space="preserve"> MACROBUTTON  SnrToggleCheckbox □适用 </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p w:rsidR="00E14674" w:rsidRDefault="00E14674">
              <w:pPr>
                <w:rPr>
                  <w:szCs w:val="21"/>
                </w:rPr>
                <w:sectPr w:rsidR="00E14674" w:rsidSect="00E14674">
                  <w:pgSz w:w="16838" w:h="11906" w:orient="landscape"/>
                  <w:pgMar w:top="1276" w:right="1440" w:bottom="1797" w:left="1525" w:header="856" w:footer="992" w:gutter="0"/>
                  <w:cols w:space="425"/>
                  <w:docGrid w:linePitch="312"/>
                </w:sectPr>
              </w:pPr>
            </w:p>
            <w:p w:rsidR="00235333" w:rsidRDefault="00BE4BB4">
              <w:pPr>
                <w:rPr>
                  <w:szCs w:val="21"/>
                </w:rPr>
              </w:pPr>
            </w:p>
          </w:sdtContent>
        </w:sdt>
      </w:sdtContent>
    </w:sdt>
    <w:p w:rsidR="00235333" w:rsidRDefault="002B19DD">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3182831"/>
        <w:lock w:val="sdtLocked"/>
        <w:placeholder>
          <w:docPart w:val="GBC22222222222222222222222222222"/>
        </w:placeholder>
      </w:sdtPr>
      <w:sdtContent>
        <w:p w:rsidR="00235333" w:rsidRDefault="00BE4BB4">
          <w:pPr>
            <w:rPr>
              <w:szCs w:val="21"/>
            </w:rPr>
          </w:pPr>
          <w:r>
            <w:rPr>
              <w:szCs w:val="21"/>
            </w:rPr>
            <w:fldChar w:fldCharType="begin"/>
          </w:r>
          <w:r w:rsidR="007E5D8E">
            <w:rPr>
              <w:szCs w:val="21"/>
            </w:rPr>
            <w:instrText>MACROBUTTON  SnrToggleCheckbox √适用</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GBC_7e49c49a72f64c0e9e58a0785b2bfa50"/>
        <w:id w:val="3182879"/>
        <w:lock w:val="sdtLocked"/>
        <w:placeholder>
          <w:docPart w:val="GBC22222222222222222222222222222"/>
        </w:placeholder>
      </w:sdtPr>
      <w:sdtEndPr>
        <w:rPr>
          <w:rFonts w:hint="default"/>
        </w:rPr>
      </w:sdtEndPr>
      <w:sdtContent>
        <w:p w:rsidR="00235333" w:rsidRDefault="002B19DD">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31828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31828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48"/>
            <w:gridCol w:w="2282"/>
            <w:gridCol w:w="2316"/>
            <w:gridCol w:w="2249"/>
          </w:tblGrid>
          <w:tr w:rsidR="00235333" w:rsidTr="007C634C">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期末余额</w:t>
                </w:r>
              </w:p>
            </w:tc>
          </w:tr>
          <w:tr w:rsidR="00235333" w:rsidTr="007C634C">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235333" w:rsidRDefault="00235333">
                <w:pPr>
                  <w:rPr>
                    <w:szCs w:val="21"/>
                  </w:rPr>
                </w:pPr>
              </w:p>
            </w:tc>
            <w:tc>
              <w:tcPr>
                <w:tcW w:w="1283"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计提比例</w:t>
                </w:r>
              </w:p>
            </w:tc>
          </w:tr>
          <w:tr w:rsidR="007E5D8E" w:rsidTr="007E5D8E">
            <w:trPr>
              <w:cantSplit/>
            </w:trPr>
            <w:tc>
              <w:tcPr>
                <w:tcW w:w="1151" w:type="pct"/>
                <w:tcBorders>
                  <w:top w:val="single" w:sz="4" w:space="0" w:color="auto"/>
                  <w:left w:val="single" w:sz="4" w:space="0" w:color="auto"/>
                  <w:bottom w:val="single" w:sz="4" w:space="0" w:color="auto"/>
                  <w:right w:val="single" w:sz="4" w:space="0" w:color="auto"/>
                </w:tcBorders>
              </w:tcPr>
              <w:p w:rsidR="007E5D8E" w:rsidRDefault="007E5D8E">
                <w:pPr>
                  <w:rPr>
                    <w:szCs w:val="21"/>
                  </w:rPr>
                </w:pPr>
                <w:r>
                  <w:rPr>
                    <w:rFonts w:hint="eastAsia"/>
                    <w:szCs w:val="21"/>
                  </w:rPr>
                  <w:t>1年以内</w:t>
                </w:r>
              </w:p>
            </w:tc>
            <w:tc>
              <w:tcPr>
                <w:tcW w:w="1283" w:type="pct"/>
                <w:tcBorders>
                  <w:top w:val="single" w:sz="4" w:space="0" w:color="auto"/>
                  <w:left w:val="single" w:sz="4" w:space="0" w:color="auto"/>
                  <w:bottom w:val="single" w:sz="4" w:space="0" w:color="auto"/>
                  <w:right w:val="single" w:sz="4" w:space="0" w:color="auto"/>
                </w:tcBorders>
                <w:vAlign w:val="center"/>
              </w:tcPr>
              <w:p w:rsidR="007E5D8E" w:rsidRPr="00A93AB0" w:rsidRDefault="007E5D8E" w:rsidP="007E5D8E">
                <w:pPr>
                  <w:jc w:val="right"/>
                  <w:rPr>
                    <w:szCs w:val="21"/>
                  </w:rPr>
                </w:pPr>
                <w:r>
                  <w:rPr>
                    <w:szCs w:val="21"/>
                  </w:rPr>
                  <w:t>205,352,217.18</w:t>
                </w:r>
              </w:p>
            </w:tc>
            <w:tc>
              <w:tcPr>
                <w:tcW w:w="1302"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jc w:val="right"/>
                  <w:rPr>
                    <w:color w:val="FF0000"/>
                    <w:szCs w:val="21"/>
                  </w:rPr>
                </w:pPr>
                <w:r>
                  <w:rPr>
                    <w:szCs w:val="21"/>
                  </w:rPr>
                  <w:t>10,267,610.8</w:t>
                </w:r>
                <w:r>
                  <w:rPr>
                    <w:rFonts w:hint="eastAsia"/>
                    <w:szCs w:val="21"/>
                  </w:rPr>
                  <w:t>5</w:t>
                </w:r>
              </w:p>
            </w:tc>
            <w:tc>
              <w:tcPr>
                <w:tcW w:w="1264"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jc w:val="right"/>
                  <w:rPr>
                    <w:color w:val="FF0000"/>
                    <w:szCs w:val="21"/>
                  </w:rPr>
                </w:pPr>
                <w:r>
                  <w:rPr>
                    <w:rFonts w:hint="eastAsia"/>
                    <w:szCs w:val="21"/>
                  </w:rPr>
                  <w:t>5%</w:t>
                </w:r>
              </w:p>
            </w:tc>
          </w:tr>
          <w:tr w:rsidR="00235333" w:rsidTr="00FF1FCB">
            <w:trPr>
              <w:cantSplit/>
            </w:trPr>
            <w:tc>
              <w:tcPr>
                <w:tcW w:w="1151"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1年以内小计</w:t>
                </w:r>
              </w:p>
            </w:tc>
            <w:sdt>
              <w:sdtPr>
                <w:rPr>
                  <w:szCs w:val="21"/>
                </w:rPr>
                <w:alias w:val="应收账款一年以内合计"/>
                <w:tag w:val="_GBC_9ebd1ab4639441e3ae0d0609b60f29a6"/>
                <w:id w:val="3182844"/>
                <w:lock w:val="sdtLocked"/>
              </w:sdtPr>
              <w:sdtContent>
                <w:tc>
                  <w:tcPr>
                    <w:tcW w:w="1283"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205,352,217.18</w:t>
                    </w:r>
                  </w:p>
                </w:tc>
              </w:sdtContent>
            </w:sdt>
            <w:sdt>
              <w:sdtPr>
                <w:rPr>
                  <w:szCs w:val="21"/>
                </w:rPr>
                <w:alias w:val="应收账款一年以内坏账准备合计"/>
                <w:tag w:val="_GBC_2a90b8a66ab04a94b267a3a080795f52"/>
                <w:id w:val="3182845"/>
                <w:lock w:val="sdtLocked"/>
              </w:sdtPr>
              <w:sdtContent>
                <w:tc>
                  <w:tcPr>
                    <w:tcW w:w="1302"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10,267,610.85</w:t>
                    </w:r>
                  </w:p>
                </w:tc>
              </w:sdtContent>
            </w:sdt>
            <w:sdt>
              <w:sdtPr>
                <w:rPr>
                  <w:szCs w:val="21"/>
                </w:rPr>
                <w:alias w:val="应收账款一年以内坏账准备比例"/>
                <w:tag w:val="_GBC_8644685e30fa42f38ef60b40ab7ea0d4"/>
                <w:id w:val="3182846"/>
                <w:lock w:val="sdtLocked"/>
              </w:sdtPr>
              <w:sdtContent>
                <w:tc>
                  <w:tcPr>
                    <w:tcW w:w="126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5%</w:t>
                    </w:r>
                  </w:p>
                </w:tc>
              </w:sdtContent>
            </w:sdt>
          </w:tr>
          <w:tr w:rsidR="00235333" w:rsidTr="00FF1FCB">
            <w:trPr>
              <w:cantSplit/>
            </w:trPr>
            <w:tc>
              <w:tcPr>
                <w:tcW w:w="1151"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1至2年</w:t>
                </w:r>
              </w:p>
            </w:tc>
            <w:sdt>
              <w:sdtPr>
                <w:rPr>
                  <w:szCs w:val="21"/>
                </w:rPr>
                <w:alias w:val="应收账款一至二年合计"/>
                <w:tag w:val="_GBC_e0d59e6b5ee547188b12c7b44fbf2b9e"/>
                <w:id w:val="3182847"/>
                <w:lock w:val="sdtLocked"/>
              </w:sdtPr>
              <w:sdtContent>
                <w:tc>
                  <w:tcPr>
                    <w:tcW w:w="1283"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679,853.95</w:t>
                    </w:r>
                  </w:p>
                </w:tc>
              </w:sdtContent>
            </w:sdt>
            <w:sdt>
              <w:sdtPr>
                <w:rPr>
                  <w:szCs w:val="21"/>
                </w:rPr>
                <w:alias w:val="应收账款一至二年坏账准备合计"/>
                <w:tag w:val="_GBC_416eaa3f765a49f8809a780f34b9c6b8"/>
                <w:id w:val="3182848"/>
                <w:lock w:val="sdtLocked"/>
              </w:sdtPr>
              <w:sdtContent>
                <w:tc>
                  <w:tcPr>
                    <w:tcW w:w="1302"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67,985.40</w:t>
                    </w:r>
                  </w:p>
                </w:tc>
              </w:sdtContent>
            </w:sdt>
            <w:sdt>
              <w:sdtPr>
                <w:rPr>
                  <w:szCs w:val="21"/>
                </w:rPr>
                <w:alias w:val="应收账款一至二年坏账准备比例"/>
                <w:tag w:val="_GBC_07f37a3bd10049b895848e510c198a77"/>
                <w:id w:val="3182849"/>
                <w:lock w:val="sdtLocked"/>
              </w:sdtPr>
              <w:sdtContent>
                <w:tc>
                  <w:tcPr>
                    <w:tcW w:w="126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10%</w:t>
                    </w:r>
                  </w:p>
                </w:tc>
              </w:sdtContent>
            </w:sdt>
          </w:tr>
          <w:tr w:rsidR="00235333" w:rsidTr="00FF1FCB">
            <w:trPr>
              <w:cantSplit/>
            </w:trPr>
            <w:tc>
              <w:tcPr>
                <w:tcW w:w="1151"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2至3年</w:t>
                </w:r>
              </w:p>
            </w:tc>
            <w:sdt>
              <w:sdtPr>
                <w:rPr>
                  <w:szCs w:val="21"/>
                </w:rPr>
                <w:alias w:val="应收账款二至三年合计"/>
                <w:tag w:val="_GBC_56cce608e5964716b5aae345b80b6a30"/>
                <w:id w:val="3182850"/>
                <w:lock w:val="sdtLocked"/>
              </w:sdtPr>
              <w:sdtContent>
                <w:tc>
                  <w:tcPr>
                    <w:tcW w:w="1283"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58,266.43</w:t>
                    </w:r>
                  </w:p>
                </w:tc>
              </w:sdtContent>
            </w:sdt>
            <w:sdt>
              <w:sdtPr>
                <w:rPr>
                  <w:szCs w:val="21"/>
                </w:rPr>
                <w:alias w:val="应收账款二至三年坏账准备合计"/>
                <w:tag w:val="_GBC_c7740705f51a43c8bf7d30e55fcb4e64"/>
                <w:id w:val="3182851"/>
                <w:lock w:val="sdtLocked"/>
              </w:sdtPr>
              <w:sdtContent>
                <w:tc>
                  <w:tcPr>
                    <w:tcW w:w="1302"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17,479.93</w:t>
                    </w:r>
                  </w:p>
                </w:tc>
              </w:sdtContent>
            </w:sdt>
            <w:sdt>
              <w:sdtPr>
                <w:rPr>
                  <w:szCs w:val="21"/>
                </w:rPr>
                <w:alias w:val="应收账款二至三年坏账准备比例"/>
                <w:tag w:val="_GBC_5205815ca88e44a69fa5c416d526c006"/>
                <w:id w:val="3182852"/>
                <w:lock w:val="sdtLocked"/>
              </w:sdtPr>
              <w:sdtContent>
                <w:tc>
                  <w:tcPr>
                    <w:tcW w:w="126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30%</w:t>
                    </w:r>
                  </w:p>
                </w:tc>
              </w:sdtContent>
            </w:sdt>
          </w:tr>
          <w:tr w:rsidR="00235333" w:rsidTr="00FF1FCB">
            <w:trPr>
              <w:cantSplit/>
            </w:trPr>
            <w:tc>
              <w:tcPr>
                <w:tcW w:w="1151"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3至4年</w:t>
                </w:r>
              </w:p>
            </w:tc>
            <w:sdt>
              <w:sdtPr>
                <w:rPr>
                  <w:szCs w:val="21"/>
                </w:rPr>
                <w:alias w:val="应收账款三至四年账面余额"/>
                <w:tag w:val="_GBC_b432a0fa983b4fc7ab52e8654a3413f8"/>
                <w:id w:val="3182856"/>
                <w:lock w:val="sdtLocked"/>
              </w:sdtPr>
              <w:sdtContent>
                <w:tc>
                  <w:tcPr>
                    <w:tcW w:w="1283"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21,3</w:t>
                    </w:r>
                    <w:r>
                      <w:rPr>
                        <w:rFonts w:hint="eastAsia"/>
                        <w:szCs w:val="21"/>
                      </w:rPr>
                      <w:t>47</w:t>
                    </w:r>
                    <w:r>
                      <w:rPr>
                        <w:szCs w:val="21"/>
                      </w:rPr>
                      <w:t>.16</w:t>
                    </w:r>
                  </w:p>
                </w:tc>
              </w:sdtContent>
            </w:sdt>
            <w:sdt>
              <w:sdtPr>
                <w:rPr>
                  <w:szCs w:val="21"/>
                </w:rPr>
                <w:alias w:val="应收账款三至四年坏账准备"/>
                <w:tag w:val="_GBC_7769213095564c6398e6f62b39d31348"/>
                <w:id w:val="3182857"/>
                <w:lock w:val="sdtLocked"/>
              </w:sdtPr>
              <w:sdtContent>
                <w:tc>
                  <w:tcPr>
                    <w:tcW w:w="1302"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10,673.58</w:t>
                    </w:r>
                  </w:p>
                </w:tc>
              </w:sdtContent>
            </w:sdt>
            <w:sdt>
              <w:sdtPr>
                <w:rPr>
                  <w:szCs w:val="21"/>
                </w:rPr>
                <w:alias w:val="应收账款三至四年坏账准备比例"/>
                <w:tag w:val="_GBC_e2a6c1cbb2ff48b88c23d17ec9c42069"/>
                <w:id w:val="3182858"/>
                <w:lock w:val="sdtLocked"/>
              </w:sdtPr>
              <w:sdtContent>
                <w:tc>
                  <w:tcPr>
                    <w:tcW w:w="126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50%</w:t>
                    </w:r>
                  </w:p>
                </w:tc>
              </w:sdtContent>
            </w:sdt>
          </w:tr>
          <w:tr w:rsidR="00235333" w:rsidTr="00FF1FCB">
            <w:trPr>
              <w:cantSplit/>
            </w:trPr>
            <w:tc>
              <w:tcPr>
                <w:tcW w:w="1151"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4至5年</w:t>
                </w:r>
              </w:p>
            </w:tc>
            <w:sdt>
              <w:sdtPr>
                <w:rPr>
                  <w:szCs w:val="21"/>
                </w:rPr>
                <w:alias w:val="应收账款四至五年账面余额"/>
                <w:tag w:val="_GBC_f89f49bedec24c6287b3e6679c55b4f8"/>
                <w:id w:val="3182859"/>
                <w:lock w:val="sdtLocked"/>
              </w:sdtPr>
              <w:sdtContent>
                <w:tc>
                  <w:tcPr>
                    <w:tcW w:w="1283"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1,879.77</w:t>
                    </w:r>
                  </w:p>
                </w:tc>
              </w:sdtContent>
            </w:sdt>
            <w:sdt>
              <w:sdtPr>
                <w:rPr>
                  <w:szCs w:val="21"/>
                </w:rPr>
                <w:alias w:val="应收账款四至五年坏账准备"/>
                <w:tag w:val="_GBC_360b4a18ac3c465f8130441a60e3eb45"/>
                <w:id w:val="3182860"/>
                <w:lock w:val="sdtLocked"/>
              </w:sdtPr>
              <w:sdtContent>
                <w:tc>
                  <w:tcPr>
                    <w:tcW w:w="1302"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1,503.82</w:t>
                    </w:r>
                  </w:p>
                </w:tc>
              </w:sdtContent>
            </w:sdt>
            <w:sdt>
              <w:sdtPr>
                <w:rPr>
                  <w:szCs w:val="21"/>
                </w:rPr>
                <w:alias w:val="应收账款四至五年坏账准备比例"/>
                <w:tag w:val="_GBC_df07e5424890493cba1a7963c6b5e3cd"/>
                <w:id w:val="3182861"/>
                <w:lock w:val="sdtLocked"/>
              </w:sdtPr>
              <w:sdtContent>
                <w:tc>
                  <w:tcPr>
                    <w:tcW w:w="126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80%</w:t>
                    </w:r>
                  </w:p>
                </w:tc>
              </w:sdtContent>
            </w:sdt>
          </w:tr>
          <w:tr w:rsidR="00235333" w:rsidTr="00FF1FCB">
            <w:trPr>
              <w:cantSplit/>
            </w:trPr>
            <w:tc>
              <w:tcPr>
                <w:tcW w:w="1151"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5年以上</w:t>
                </w:r>
              </w:p>
            </w:tc>
            <w:sdt>
              <w:sdtPr>
                <w:rPr>
                  <w:szCs w:val="21"/>
                </w:rPr>
                <w:alias w:val="应收账款五年以上账面余额"/>
                <w:tag w:val="_GBC_ad9bbbb136cf439ca5f9b054c9768534"/>
                <w:id w:val="3182862"/>
                <w:lock w:val="sdtLocked"/>
              </w:sdtPr>
              <w:sdtContent>
                <w:tc>
                  <w:tcPr>
                    <w:tcW w:w="1283"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934,090.56</w:t>
                    </w:r>
                  </w:p>
                </w:tc>
              </w:sdtContent>
            </w:sdt>
            <w:sdt>
              <w:sdtPr>
                <w:rPr>
                  <w:szCs w:val="21"/>
                </w:rPr>
                <w:alias w:val="应收账款五年以上坏账准备"/>
                <w:tag w:val="_GBC_10db0d95b1e041abbdcf700f0b27157d"/>
                <w:id w:val="3182863"/>
                <w:lock w:val="sdtLocked"/>
              </w:sdtPr>
              <w:sdtContent>
                <w:tc>
                  <w:tcPr>
                    <w:tcW w:w="1302"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934,090.56</w:t>
                    </w:r>
                  </w:p>
                </w:tc>
              </w:sdtContent>
            </w:sdt>
            <w:sdt>
              <w:sdtPr>
                <w:rPr>
                  <w:szCs w:val="21"/>
                </w:rPr>
                <w:alias w:val="应收账款五年以上坏账准备比例"/>
                <w:tag w:val="_GBC_d6be70a2732b408fbf14fe5c4ae7ea94"/>
                <w:id w:val="3182864"/>
                <w:lock w:val="sdtLocked"/>
              </w:sdtPr>
              <w:sdtContent>
                <w:tc>
                  <w:tcPr>
                    <w:tcW w:w="126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100%</w:t>
                    </w:r>
                  </w:p>
                </w:tc>
              </w:sdtContent>
            </w:sdt>
          </w:tr>
          <w:tr w:rsidR="00235333" w:rsidTr="007C634C">
            <w:trPr>
              <w:cantSplit/>
            </w:trPr>
            <w:tc>
              <w:tcPr>
                <w:tcW w:w="1151"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合计</w:t>
                </w:r>
              </w:p>
            </w:tc>
            <w:sdt>
              <w:sdtPr>
                <w:rPr>
                  <w:szCs w:val="21"/>
                </w:rPr>
                <w:alias w:val="单项金额不重大但按信用风险特征组合后该组合的风险较大的应收账款合计"/>
                <w:tag w:val="_GBC_e7d6e91e10d64327848b08d593fb6f58"/>
                <w:id w:val="3182875"/>
                <w:lock w:val="sdtLocked"/>
              </w:sdtPr>
              <w:sdtContent>
                <w:tc>
                  <w:tcPr>
                    <w:tcW w:w="1283"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207,047,655.05</w:t>
                    </w:r>
                  </w:p>
                </w:tc>
              </w:sdtContent>
            </w:sdt>
            <w:sdt>
              <w:sdtPr>
                <w:rPr>
                  <w:szCs w:val="21"/>
                </w:rPr>
                <w:alias w:val="单项金额不重大但按信用风险特征组合后该组合的风险较大的应收账款计提的坏账准备合计"/>
                <w:tag w:val="_GBC_81bf79c0006048f0b51f09dba582ba69"/>
                <w:id w:val="3182876"/>
                <w:lock w:val="sdtLocked"/>
              </w:sdtPr>
              <w:sdtContent>
                <w:tc>
                  <w:tcPr>
                    <w:tcW w:w="1302"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11,299,344.14</w:t>
                    </w:r>
                  </w:p>
                </w:tc>
              </w:sdtContent>
            </w:sdt>
            <w:sdt>
              <w:sdtPr>
                <w:rPr>
                  <w:szCs w:val="21"/>
                </w:rPr>
                <w:alias w:val="应收账款坏账准备合计比例"/>
                <w:tag w:val="_GBC_641c966be2ef4840bd80c610f80dfc01"/>
                <w:id w:val="3182877"/>
                <w:lock w:val="sdtLocked"/>
                <w:showingPlcHdr/>
              </w:sdtPr>
              <w:sdtContent>
                <w:tc>
                  <w:tcPr>
                    <w:tcW w:w="1264"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8000"/>
                        <w:szCs w:val="21"/>
                      </w:rPr>
                    </w:pPr>
                    <w:r>
                      <w:rPr>
                        <w:rFonts w:hint="eastAsia"/>
                        <w:color w:val="333399"/>
                      </w:rPr>
                      <w:t xml:space="preserve">　</w:t>
                    </w:r>
                  </w:p>
                </w:tc>
              </w:sdtContent>
            </w:sdt>
          </w:tr>
        </w:tbl>
        <w:p w:rsidR="00235333" w:rsidRDefault="00BE4BB4">
          <w:pPr>
            <w:ind w:rightChars="-759" w:right="-1594"/>
            <w:rPr>
              <w:szCs w:val="21"/>
            </w:rPr>
          </w:pPr>
        </w:p>
      </w:sdtContent>
    </w:sdt>
    <w:sdt>
      <w:sdtPr>
        <w:rPr>
          <w:rFonts w:hint="eastAsia"/>
          <w:szCs w:val="21"/>
        </w:rPr>
        <w:alias w:val="模块:组合中，采用余额百分比法计提坏账准备的应收账款"/>
        <w:tag w:val="_GBC_80af5d7329504184ae610534d83f459a"/>
        <w:id w:val="3182881"/>
        <w:lock w:val="sdtLocked"/>
        <w:placeholder>
          <w:docPart w:val="GBC22222222222222222222222222222"/>
        </w:placeholder>
      </w:sdtPr>
      <w:sdtEndPr>
        <w:rPr>
          <w:szCs w:val="24"/>
        </w:rPr>
      </w:sdtEndPr>
      <w:sdtContent>
        <w:p w:rsidR="00235333" w:rsidRDefault="002B19DD">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3182880"/>
            <w:lock w:val="sdtLocked"/>
            <w:placeholder>
              <w:docPart w:val="GBC22222222222222222222222222222"/>
            </w:placeholder>
          </w:sdtPr>
          <w:sdtContent>
            <w:p w:rsidR="007E5D8E" w:rsidRDefault="00BE4BB4" w:rsidP="007E5D8E">
              <w:pPr>
                <w:tabs>
                  <w:tab w:val="left" w:pos="8280"/>
                </w:tabs>
                <w:ind w:rightChars="12" w:right="25"/>
                <w:rPr>
                  <w:szCs w:val="21"/>
                </w:rPr>
              </w:pPr>
              <w:r>
                <w:rPr>
                  <w:szCs w:val="21"/>
                </w:rPr>
                <w:fldChar w:fldCharType="begin"/>
              </w:r>
              <w:r w:rsidR="007E5D8E">
                <w:rPr>
                  <w:szCs w:val="21"/>
                </w:rPr>
                <w:instrText>MACROBUTTON  SnrToggleCheckbox □适用</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p w:rsidR="00235333" w:rsidRPr="000B2E37" w:rsidRDefault="00BE4BB4" w:rsidP="007E5D8E"/>
      </w:sdtContent>
    </w:sdt>
    <w:sdt>
      <w:sdtPr>
        <w:rPr>
          <w:rFonts w:hint="eastAsia"/>
        </w:rPr>
        <w:alias w:val="模块:组合中，采用其他方法计提坏账准备的应收账款："/>
        <w:tag w:val="_GBC_0172a0777c544492a6f2d09515188c47"/>
        <w:id w:val="3182883"/>
        <w:lock w:val="sdtLocked"/>
        <w:placeholder>
          <w:docPart w:val="GBC22222222222222222222222222222"/>
        </w:placeholder>
      </w:sdtPr>
      <w:sdtEndPr>
        <w:rPr>
          <w:szCs w:val="21"/>
        </w:rPr>
      </w:sdtEndPr>
      <w:sdtContent>
        <w:p w:rsidR="00235333" w:rsidRDefault="002B19DD">
          <w:r>
            <w:rPr>
              <w:rFonts w:hint="eastAsia"/>
            </w:rPr>
            <w:t>组合中，采用其他方法计提坏账准备的应收账款：</w:t>
          </w:r>
        </w:p>
        <w:sdt>
          <w:sdtPr>
            <w:rPr>
              <w:szCs w:val="21"/>
            </w:rPr>
            <w:alias w:val="采用其他方法计提坏账准备的应收账款说明"/>
            <w:tag w:val="_GBC_ee4966807e3440e38a302bd266903628"/>
            <w:id w:val="3182882"/>
            <w:lock w:val="sdtLocked"/>
            <w:placeholder>
              <w:docPart w:val="GBC22222222222222222222222222222"/>
            </w:placeholder>
          </w:sdtPr>
          <w:sdtContent>
            <w:p w:rsidR="00235333" w:rsidRDefault="00C12A9F">
              <w:pPr>
                <w:rPr>
                  <w:szCs w:val="21"/>
                </w:rPr>
              </w:pPr>
              <w:r>
                <w:rPr>
                  <w:rFonts w:hint="eastAsia"/>
                  <w:szCs w:val="21"/>
                </w:rPr>
                <w:t>无</w:t>
              </w:r>
            </w:p>
          </w:sdtContent>
        </w:sdt>
        <w:p w:rsidR="00235333" w:rsidRDefault="00BE4BB4">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3182886"/>
        <w:lock w:val="sdtLocked"/>
        <w:placeholder>
          <w:docPart w:val="GBC22222222222222222222222222222"/>
        </w:placeholder>
      </w:sdtPr>
      <w:sdtContent>
        <w:p w:rsidR="00235333" w:rsidRDefault="002B19DD" w:rsidP="00613904">
          <w:pPr>
            <w:pStyle w:val="4"/>
            <w:numPr>
              <w:ilvl w:val="3"/>
              <w:numId w:val="44"/>
            </w:numPr>
            <w:tabs>
              <w:tab w:val="left" w:pos="574"/>
            </w:tabs>
            <w:rPr>
              <w:szCs w:val="21"/>
            </w:rPr>
          </w:pPr>
          <w:r>
            <w:rPr>
              <w:rFonts w:hint="eastAsia"/>
              <w:szCs w:val="21"/>
            </w:rPr>
            <w:t>本期计提、收回或转回的坏账准备情况：</w:t>
          </w:r>
        </w:p>
        <w:p w:rsidR="00235333" w:rsidRDefault="002B19DD">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3182884"/>
              <w:lock w:val="sdtLocked"/>
              <w:placeholder>
                <w:docPart w:val="GBC22222222222222222222222222222"/>
              </w:placeholder>
            </w:sdtPr>
            <w:sdtContent>
              <w:r w:rsidR="007E5D8E">
                <w:rPr>
                  <w:szCs w:val="21"/>
                </w:rPr>
                <w:t>2,693,836.64</w:t>
              </w:r>
            </w:sdtContent>
          </w:sdt>
          <w:r>
            <w:rPr>
              <w:szCs w:val="21"/>
            </w:rPr>
            <w:t>元；本期收回或转回坏账准备金额</w:t>
          </w:r>
          <w:sdt>
            <w:sdtPr>
              <w:rPr>
                <w:szCs w:val="21"/>
              </w:rPr>
              <w:alias w:val="应收账款收回或转回坏账准备金额"/>
              <w:tag w:val="_GBC_bd4ef789aafa427b8426f75e2e22d499"/>
              <w:id w:val="3182885"/>
              <w:lock w:val="sdtLocked"/>
              <w:placeholder>
                <w:docPart w:val="GBC22222222222222222222222222222"/>
              </w:placeholder>
            </w:sdtPr>
            <w:sdtContent>
              <w:r w:rsidR="00C12A9F">
                <w:rPr>
                  <w:rFonts w:hint="eastAsia"/>
                  <w:szCs w:val="21"/>
                </w:rPr>
                <w:t>0</w:t>
              </w:r>
            </w:sdtContent>
          </w:sdt>
          <w:r>
            <w:rPr>
              <w:szCs w:val="21"/>
            </w:rPr>
            <w:t>元。</w:t>
          </w:r>
        </w:p>
      </w:sdtContent>
    </w:sdt>
    <w:p w:rsidR="00235333" w:rsidRDefault="00235333">
      <w:pPr>
        <w:rPr>
          <w:szCs w:val="21"/>
        </w:rPr>
      </w:pPr>
    </w:p>
    <w:sdt>
      <w:sdtPr>
        <w:rPr>
          <w:rFonts w:asciiTheme="minorHAnsi" w:hAnsiTheme="minorHAnsi"/>
          <w:b/>
          <w:bCs/>
          <w:szCs w:val="22"/>
        </w:rPr>
        <w:alias w:val="模块:本期坏账准备收回或转回金额重要的"/>
        <w:tag w:val="_GBC_c5304cbf92324b63bc3b9ae1fa700568"/>
        <w:id w:val="3182888"/>
        <w:lock w:val="sdtLocked"/>
        <w:placeholder>
          <w:docPart w:val="GBC22222222222222222222222222222"/>
        </w:placeholder>
      </w:sdtPr>
      <w:sdtEndPr>
        <w:rPr>
          <w:rFonts w:ascii="宋体" w:hAnsi="宋体"/>
          <w:b w:val="0"/>
          <w:bCs w:val="0"/>
          <w:szCs w:val="24"/>
        </w:rPr>
      </w:sdtEndPr>
      <w:sdtContent>
        <w:p w:rsidR="00235333" w:rsidRDefault="002B19DD">
          <w:r>
            <w:rPr>
              <w:rFonts w:hint="eastAsia"/>
            </w:rPr>
            <w:t>其中本期坏账准备收回或转回金额重要的：</w:t>
          </w:r>
        </w:p>
        <w:sdt>
          <w:sdtPr>
            <w:alias w:val="是否适用：其中本期坏账准备收回或转回金额重要的[双击切换]"/>
            <w:tag w:val="_GBC_362288b01950422da8198293b517eeb5"/>
            <w:id w:val="3182887"/>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BE4BB4"/>
      </w:sdtContent>
    </w:sdt>
    <w:sdt>
      <w:sdtPr>
        <w:rPr>
          <w:rFonts w:ascii="Times New Roman" w:hAnsi="Times New Roman" w:cs="宋体" w:hint="eastAsia"/>
          <w:b w:val="0"/>
          <w:bCs w:val="0"/>
          <w:kern w:val="0"/>
          <w:szCs w:val="24"/>
        </w:rPr>
        <w:alias w:val="模块:本报告期实际核销的应收账款情况"/>
        <w:tag w:val="_GBC_af8ceb97930d4d7391d4823a068c824b"/>
        <w:id w:val="3182890"/>
        <w:lock w:val="sdtLocked"/>
        <w:placeholder>
          <w:docPart w:val="GBC22222222222222222222222222222"/>
        </w:placeholder>
      </w:sdtPr>
      <w:sdtEndPr>
        <w:rPr>
          <w:rFonts w:ascii="宋体" w:hAnsi="宋体" w:hint="default"/>
        </w:rPr>
      </w:sdtEndPr>
      <w:sdtContent>
        <w:p w:rsidR="00235333" w:rsidRDefault="002B19DD" w:rsidP="00613904">
          <w:pPr>
            <w:pStyle w:val="4"/>
            <w:numPr>
              <w:ilvl w:val="3"/>
              <w:numId w:val="44"/>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3182889"/>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BE4BB4"/>
      </w:sdtContent>
    </w:sdt>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3182892"/>
        <w:lock w:val="sdtLocked"/>
        <w:placeholder>
          <w:docPart w:val="GBC22222222222222222222222222222"/>
        </w:placeholder>
      </w:sdtPr>
      <w:sdtContent>
        <w:p w:rsidR="00235333" w:rsidRDefault="002B19DD" w:rsidP="00613904">
          <w:pPr>
            <w:pStyle w:val="4"/>
            <w:numPr>
              <w:ilvl w:val="3"/>
              <w:numId w:val="44"/>
            </w:numPr>
            <w:tabs>
              <w:tab w:val="left" w:pos="574"/>
            </w:tabs>
          </w:pPr>
          <w:r>
            <w:rPr>
              <w:rFonts w:hint="eastAsia"/>
            </w:rPr>
            <w:t>按欠款方归集的期末余额前五名的应收账款情况：</w:t>
          </w:r>
        </w:p>
        <w:sdt>
          <w:sdtPr>
            <w:rPr>
              <w:szCs w:val="21"/>
            </w:rPr>
            <w:alias w:val="按欠款方归集的期末余额前五名的应收账款情况的说明"/>
            <w:tag w:val="_GBC_064b41eb9e58440dace7a84b96b840f2"/>
            <w:id w:val="3182891"/>
            <w:lock w:val="sdtLocked"/>
            <w:placeholder>
              <w:docPart w:val="GBC22222222222222222222222222222"/>
            </w:placeholder>
          </w:sdtPr>
          <w:sdtContent>
            <w:p w:rsidR="007E5D8E" w:rsidRDefault="007E5D8E">
              <w:pPr>
                <w:snapToGrid w:val="0"/>
                <w:spacing w:line="240" w:lineRule="atLeast"/>
                <w:ind w:leftChars="-50" w:left="-105"/>
                <w:rPr>
                  <w:szCs w:val="21"/>
                </w:rPr>
              </w:pPr>
            </w:p>
            <w:tbl>
              <w:tblPr>
                <w:tblStyle w:val="g2"/>
                <w:tblW w:w="0" w:type="auto"/>
                <w:tblInd w:w="-105" w:type="dxa"/>
                <w:tblLook w:val="04A0"/>
              </w:tblPr>
              <w:tblGrid>
                <w:gridCol w:w="2262"/>
                <w:gridCol w:w="2262"/>
                <w:gridCol w:w="2262"/>
                <w:gridCol w:w="2263"/>
              </w:tblGrid>
              <w:tr w:rsidR="007E5D8E" w:rsidTr="007E5D8E">
                <w:tc>
                  <w:tcPr>
                    <w:tcW w:w="2262" w:type="dxa"/>
                  </w:tcPr>
                  <w:p w:rsidR="007E5D8E" w:rsidRDefault="007E5D8E" w:rsidP="007E5D8E">
                    <w:pPr>
                      <w:snapToGrid w:val="0"/>
                      <w:spacing w:line="240" w:lineRule="atLeast"/>
                      <w:rPr>
                        <w:szCs w:val="21"/>
                      </w:rPr>
                    </w:pPr>
                    <w:r>
                      <w:rPr>
                        <w:rFonts w:hint="eastAsia"/>
                        <w:szCs w:val="21"/>
                      </w:rPr>
                      <w:t>单位名称</w:t>
                    </w:r>
                  </w:p>
                </w:tc>
                <w:tc>
                  <w:tcPr>
                    <w:tcW w:w="2262" w:type="dxa"/>
                  </w:tcPr>
                  <w:p w:rsidR="007E5D8E" w:rsidRDefault="007E5D8E" w:rsidP="007E5D8E">
                    <w:pPr>
                      <w:snapToGrid w:val="0"/>
                      <w:spacing w:line="240" w:lineRule="atLeast"/>
                      <w:rPr>
                        <w:szCs w:val="21"/>
                      </w:rPr>
                    </w:pPr>
                    <w:r>
                      <w:rPr>
                        <w:rFonts w:hint="eastAsia"/>
                        <w:szCs w:val="21"/>
                      </w:rPr>
                      <w:t>应收账款期末余额</w:t>
                    </w:r>
                  </w:p>
                </w:tc>
                <w:tc>
                  <w:tcPr>
                    <w:tcW w:w="2262" w:type="dxa"/>
                  </w:tcPr>
                  <w:p w:rsidR="007E5D8E" w:rsidRDefault="007E5D8E" w:rsidP="007E5D8E">
                    <w:pPr>
                      <w:snapToGrid w:val="0"/>
                      <w:spacing w:line="240" w:lineRule="atLeast"/>
                      <w:rPr>
                        <w:szCs w:val="21"/>
                      </w:rPr>
                    </w:pPr>
                    <w:r>
                      <w:rPr>
                        <w:rFonts w:hint="eastAsia"/>
                        <w:szCs w:val="21"/>
                      </w:rPr>
                      <w:t>占应收账款期末余额合计数的比例%</w:t>
                    </w:r>
                  </w:p>
                </w:tc>
                <w:tc>
                  <w:tcPr>
                    <w:tcW w:w="2263" w:type="dxa"/>
                  </w:tcPr>
                  <w:p w:rsidR="007E5D8E" w:rsidRPr="00D83A2E" w:rsidRDefault="007E5D8E" w:rsidP="007E5D8E">
                    <w:pPr>
                      <w:snapToGrid w:val="0"/>
                      <w:spacing w:line="240" w:lineRule="atLeast"/>
                      <w:rPr>
                        <w:szCs w:val="21"/>
                      </w:rPr>
                    </w:pPr>
                    <w:r>
                      <w:rPr>
                        <w:rFonts w:hint="eastAsia"/>
                        <w:szCs w:val="21"/>
                      </w:rPr>
                      <w:t>坏账准备期末余额</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客户A</w:t>
                    </w:r>
                  </w:p>
                </w:tc>
                <w:tc>
                  <w:tcPr>
                    <w:tcW w:w="2262" w:type="dxa"/>
                    <w:vAlign w:val="center"/>
                  </w:tcPr>
                  <w:p w:rsidR="007E5D8E" w:rsidRDefault="007E5D8E" w:rsidP="007E5D8E">
                    <w:pPr>
                      <w:snapToGrid w:val="0"/>
                      <w:spacing w:line="240" w:lineRule="atLeast"/>
                      <w:jc w:val="right"/>
                      <w:rPr>
                        <w:szCs w:val="21"/>
                      </w:rPr>
                    </w:pPr>
                    <w:r>
                      <w:rPr>
                        <w:rFonts w:hint="eastAsia"/>
                        <w:szCs w:val="21"/>
                      </w:rPr>
                      <w:t>16807696.00</w:t>
                    </w:r>
                  </w:p>
                </w:tc>
                <w:tc>
                  <w:tcPr>
                    <w:tcW w:w="2262" w:type="dxa"/>
                  </w:tcPr>
                  <w:p w:rsidR="007E5D8E" w:rsidRDefault="007E5D8E" w:rsidP="007E5D8E">
                    <w:pPr>
                      <w:snapToGrid w:val="0"/>
                      <w:spacing w:line="240" w:lineRule="atLeast"/>
                      <w:rPr>
                        <w:szCs w:val="21"/>
                      </w:rPr>
                    </w:pPr>
                    <w:r>
                      <w:rPr>
                        <w:rFonts w:hint="eastAsia"/>
                        <w:szCs w:val="21"/>
                      </w:rPr>
                      <w:t>8.12</w:t>
                    </w:r>
                  </w:p>
                </w:tc>
                <w:tc>
                  <w:tcPr>
                    <w:tcW w:w="2263" w:type="dxa"/>
                  </w:tcPr>
                  <w:p w:rsidR="007E5D8E" w:rsidRDefault="007E5D8E" w:rsidP="007E5D8E">
                    <w:pPr>
                      <w:snapToGrid w:val="0"/>
                      <w:spacing w:line="240" w:lineRule="atLeast"/>
                      <w:rPr>
                        <w:szCs w:val="21"/>
                      </w:rPr>
                    </w:pPr>
                    <w:r>
                      <w:rPr>
                        <w:rFonts w:hint="eastAsia"/>
                        <w:szCs w:val="21"/>
                      </w:rPr>
                      <w:t>840384.80</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客户B</w:t>
                    </w:r>
                  </w:p>
                </w:tc>
                <w:tc>
                  <w:tcPr>
                    <w:tcW w:w="2262" w:type="dxa"/>
                    <w:vAlign w:val="center"/>
                  </w:tcPr>
                  <w:p w:rsidR="007E5D8E" w:rsidRDefault="007E5D8E" w:rsidP="007E5D8E">
                    <w:pPr>
                      <w:snapToGrid w:val="0"/>
                      <w:spacing w:line="240" w:lineRule="atLeast"/>
                      <w:jc w:val="right"/>
                      <w:rPr>
                        <w:szCs w:val="21"/>
                      </w:rPr>
                    </w:pPr>
                    <w:r w:rsidRPr="002448CD">
                      <w:rPr>
                        <w:szCs w:val="21"/>
                      </w:rPr>
                      <w:t>15837879.29</w:t>
                    </w:r>
                  </w:p>
                </w:tc>
                <w:tc>
                  <w:tcPr>
                    <w:tcW w:w="2262" w:type="dxa"/>
                  </w:tcPr>
                  <w:p w:rsidR="007E5D8E" w:rsidRDefault="007E5D8E" w:rsidP="007E5D8E">
                    <w:pPr>
                      <w:snapToGrid w:val="0"/>
                      <w:spacing w:line="240" w:lineRule="atLeast"/>
                      <w:rPr>
                        <w:szCs w:val="21"/>
                      </w:rPr>
                    </w:pPr>
                    <w:r>
                      <w:rPr>
                        <w:rFonts w:hint="eastAsia"/>
                        <w:szCs w:val="21"/>
                      </w:rPr>
                      <w:t>7.65</w:t>
                    </w:r>
                  </w:p>
                </w:tc>
                <w:tc>
                  <w:tcPr>
                    <w:tcW w:w="2263" w:type="dxa"/>
                  </w:tcPr>
                  <w:p w:rsidR="007E5D8E" w:rsidRDefault="007E5D8E" w:rsidP="007E5D8E">
                    <w:pPr>
                      <w:snapToGrid w:val="0"/>
                      <w:spacing w:line="240" w:lineRule="atLeast"/>
                      <w:rPr>
                        <w:szCs w:val="21"/>
                      </w:rPr>
                    </w:pPr>
                    <w:r>
                      <w:rPr>
                        <w:rFonts w:hint="eastAsia"/>
                        <w:szCs w:val="21"/>
                      </w:rPr>
                      <w:t>791893.96</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客户C</w:t>
                    </w:r>
                  </w:p>
                </w:tc>
                <w:tc>
                  <w:tcPr>
                    <w:tcW w:w="2262" w:type="dxa"/>
                    <w:vAlign w:val="center"/>
                  </w:tcPr>
                  <w:p w:rsidR="007E5D8E" w:rsidRDefault="007E5D8E" w:rsidP="007E5D8E">
                    <w:pPr>
                      <w:snapToGrid w:val="0"/>
                      <w:spacing w:line="240" w:lineRule="atLeast"/>
                      <w:jc w:val="right"/>
                      <w:rPr>
                        <w:szCs w:val="21"/>
                      </w:rPr>
                    </w:pPr>
                    <w:r>
                      <w:rPr>
                        <w:rFonts w:hint="eastAsia"/>
                        <w:szCs w:val="21"/>
                      </w:rPr>
                      <w:t>13174860.00</w:t>
                    </w:r>
                  </w:p>
                </w:tc>
                <w:tc>
                  <w:tcPr>
                    <w:tcW w:w="2262" w:type="dxa"/>
                  </w:tcPr>
                  <w:p w:rsidR="007E5D8E" w:rsidRDefault="007E5D8E" w:rsidP="007E5D8E">
                    <w:pPr>
                      <w:snapToGrid w:val="0"/>
                      <w:spacing w:line="240" w:lineRule="atLeast"/>
                      <w:rPr>
                        <w:szCs w:val="21"/>
                      </w:rPr>
                    </w:pPr>
                    <w:r>
                      <w:rPr>
                        <w:rFonts w:hint="eastAsia"/>
                        <w:szCs w:val="21"/>
                      </w:rPr>
                      <w:t>6.36</w:t>
                    </w:r>
                  </w:p>
                </w:tc>
                <w:tc>
                  <w:tcPr>
                    <w:tcW w:w="2263" w:type="dxa"/>
                  </w:tcPr>
                  <w:p w:rsidR="007E5D8E" w:rsidRDefault="007E5D8E" w:rsidP="007E5D8E">
                    <w:pPr>
                      <w:snapToGrid w:val="0"/>
                      <w:spacing w:line="240" w:lineRule="atLeast"/>
                      <w:rPr>
                        <w:szCs w:val="21"/>
                      </w:rPr>
                    </w:pPr>
                    <w:r>
                      <w:rPr>
                        <w:rFonts w:hint="eastAsia"/>
                        <w:szCs w:val="21"/>
                      </w:rPr>
                      <w:t>658743.00</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客户D</w:t>
                    </w:r>
                  </w:p>
                </w:tc>
                <w:tc>
                  <w:tcPr>
                    <w:tcW w:w="2262" w:type="dxa"/>
                    <w:vAlign w:val="center"/>
                  </w:tcPr>
                  <w:p w:rsidR="007E5D8E" w:rsidRDefault="007E5D8E" w:rsidP="007E5D8E">
                    <w:pPr>
                      <w:snapToGrid w:val="0"/>
                      <w:spacing w:line="240" w:lineRule="atLeast"/>
                      <w:jc w:val="right"/>
                      <w:rPr>
                        <w:szCs w:val="21"/>
                      </w:rPr>
                    </w:pPr>
                    <w:r>
                      <w:rPr>
                        <w:rFonts w:hint="eastAsia"/>
                        <w:szCs w:val="21"/>
                      </w:rPr>
                      <w:t>12199962.22</w:t>
                    </w:r>
                  </w:p>
                </w:tc>
                <w:tc>
                  <w:tcPr>
                    <w:tcW w:w="2262" w:type="dxa"/>
                  </w:tcPr>
                  <w:p w:rsidR="007E5D8E" w:rsidRDefault="007E5D8E" w:rsidP="007E5D8E">
                    <w:pPr>
                      <w:snapToGrid w:val="0"/>
                      <w:spacing w:line="240" w:lineRule="atLeast"/>
                      <w:rPr>
                        <w:szCs w:val="21"/>
                      </w:rPr>
                    </w:pPr>
                    <w:r>
                      <w:rPr>
                        <w:rFonts w:hint="eastAsia"/>
                        <w:szCs w:val="21"/>
                      </w:rPr>
                      <w:t>5.89</w:t>
                    </w:r>
                  </w:p>
                </w:tc>
                <w:tc>
                  <w:tcPr>
                    <w:tcW w:w="2263" w:type="dxa"/>
                  </w:tcPr>
                  <w:p w:rsidR="007E5D8E" w:rsidRDefault="007E5D8E" w:rsidP="007E5D8E">
                    <w:pPr>
                      <w:snapToGrid w:val="0"/>
                      <w:spacing w:line="240" w:lineRule="atLeast"/>
                      <w:rPr>
                        <w:szCs w:val="21"/>
                      </w:rPr>
                    </w:pPr>
                    <w:r>
                      <w:rPr>
                        <w:rFonts w:hint="eastAsia"/>
                        <w:szCs w:val="21"/>
                      </w:rPr>
                      <w:t>609998.11</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客户E</w:t>
                    </w:r>
                  </w:p>
                </w:tc>
                <w:tc>
                  <w:tcPr>
                    <w:tcW w:w="2262" w:type="dxa"/>
                    <w:vAlign w:val="center"/>
                  </w:tcPr>
                  <w:p w:rsidR="007E5D8E" w:rsidRDefault="007E5D8E" w:rsidP="007E5D8E">
                    <w:pPr>
                      <w:snapToGrid w:val="0"/>
                      <w:spacing w:line="240" w:lineRule="atLeast"/>
                      <w:jc w:val="right"/>
                      <w:rPr>
                        <w:szCs w:val="21"/>
                      </w:rPr>
                    </w:pPr>
                    <w:r>
                      <w:rPr>
                        <w:rFonts w:hint="eastAsia"/>
                        <w:szCs w:val="21"/>
                      </w:rPr>
                      <w:t>9877579.95</w:t>
                    </w:r>
                  </w:p>
                </w:tc>
                <w:tc>
                  <w:tcPr>
                    <w:tcW w:w="2262" w:type="dxa"/>
                  </w:tcPr>
                  <w:p w:rsidR="007E5D8E" w:rsidRDefault="007E5D8E" w:rsidP="007E5D8E">
                    <w:pPr>
                      <w:snapToGrid w:val="0"/>
                      <w:spacing w:line="240" w:lineRule="atLeast"/>
                      <w:rPr>
                        <w:szCs w:val="21"/>
                      </w:rPr>
                    </w:pPr>
                    <w:r>
                      <w:rPr>
                        <w:rFonts w:hint="eastAsia"/>
                        <w:szCs w:val="21"/>
                      </w:rPr>
                      <w:t>4.77</w:t>
                    </w:r>
                  </w:p>
                </w:tc>
                <w:tc>
                  <w:tcPr>
                    <w:tcW w:w="2263" w:type="dxa"/>
                  </w:tcPr>
                  <w:p w:rsidR="007E5D8E" w:rsidRDefault="007E5D8E" w:rsidP="007E5D8E">
                    <w:pPr>
                      <w:snapToGrid w:val="0"/>
                      <w:spacing w:line="240" w:lineRule="atLeast"/>
                      <w:rPr>
                        <w:szCs w:val="21"/>
                      </w:rPr>
                    </w:pPr>
                    <w:r>
                      <w:rPr>
                        <w:rFonts w:hint="eastAsia"/>
                        <w:szCs w:val="21"/>
                      </w:rPr>
                      <w:t>493879.00</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合计</w:t>
                    </w:r>
                  </w:p>
                </w:tc>
                <w:tc>
                  <w:tcPr>
                    <w:tcW w:w="2262" w:type="dxa"/>
                    <w:vAlign w:val="center"/>
                  </w:tcPr>
                  <w:p w:rsidR="007E5D8E" w:rsidRDefault="007E5D8E" w:rsidP="007E5D8E">
                    <w:pPr>
                      <w:snapToGrid w:val="0"/>
                      <w:spacing w:line="240" w:lineRule="atLeast"/>
                      <w:jc w:val="right"/>
                      <w:rPr>
                        <w:szCs w:val="21"/>
                      </w:rPr>
                    </w:pPr>
                    <w:r>
                      <w:rPr>
                        <w:rFonts w:hint="eastAsia"/>
                        <w:szCs w:val="21"/>
                      </w:rPr>
                      <w:t>67897977.46</w:t>
                    </w:r>
                  </w:p>
                </w:tc>
                <w:tc>
                  <w:tcPr>
                    <w:tcW w:w="2262" w:type="dxa"/>
                  </w:tcPr>
                  <w:p w:rsidR="007E5D8E" w:rsidRDefault="007E5D8E" w:rsidP="007E5D8E">
                    <w:pPr>
                      <w:snapToGrid w:val="0"/>
                      <w:spacing w:line="240" w:lineRule="atLeast"/>
                      <w:rPr>
                        <w:szCs w:val="21"/>
                      </w:rPr>
                    </w:pPr>
                    <w:r>
                      <w:rPr>
                        <w:rFonts w:hint="eastAsia"/>
                        <w:szCs w:val="21"/>
                      </w:rPr>
                      <w:t>32.79</w:t>
                    </w:r>
                  </w:p>
                </w:tc>
                <w:tc>
                  <w:tcPr>
                    <w:tcW w:w="2263" w:type="dxa"/>
                  </w:tcPr>
                  <w:p w:rsidR="007E5D8E" w:rsidRDefault="007E5D8E" w:rsidP="007E5D8E">
                    <w:pPr>
                      <w:snapToGrid w:val="0"/>
                      <w:spacing w:line="240" w:lineRule="atLeast"/>
                      <w:rPr>
                        <w:szCs w:val="21"/>
                      </w:rPr>
                    </w:pPr>
                    <w:r>
                      <w:rPr>
                        <w:rFonts w:hint="eastAsia"/>
                        <w:szCs w:val="21"/>
                      </w:rPr>
                      <w:t>3394898.87</w:t>
                    </w:r>
                  </w:p>
                </w:tc>
              </w:tr>
            </w:tbl>
            <w:p w:rsidR="00235333" w:rsidRDefault="00BE4BB4">
              <w:pPr>
                <w:snapToGrid w:val="0"/>
                <w:spacing w:line="240" w:lineRule="atLeast"/>
                <w:ind w:leftChars="-50" w:left="-105"/>
                <w:rPr>
                  <w:szCs w:val="21"/>
                </w:rPr>
              </w:pPr>
            </w:p>
          </w:sdtContent>
        </w:sdt>
      </w:sdtContent>
    </w:sdt>
    <w:p w:rsidR="00235333" w:rsidRPr="00485121" w:rsidRDefault="002B19DD" w:rsidP="00613904">
      <w:pPr>
        <w:pStyle w:val="3"/>
        <w:numPr>
          <w:ilvl w:val="0"/>
          <w:numId w:val="42"/>
        </w:numPr>
      </w:pPr>
      <w:r w:rsidRPr="00485121">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3182921"/>
        <w:lock w:val="sdtLocked"/>
        <w:placeholder>
          <w:docPart w:val="GBC22222222222222222222222222222"/>
        </w:placeholder>
      </w:sdtPr>
      <w:sdtEndPr>
        <w:rPr>
          <w:rFonts w:ascii="Times New Roman" w:hAnsi="Times New Roman" w:cs="Times New Roman"/>
          <w:color w:val="008000"/>
          <w:szCs w:val="24"/>
        </w:rPr>
      </w:sdtEndPr>
      <w:sdtContent>
        <w:p w:rsidR="00235333" w:rsidRDefault="002B19DD" w:rsidP="00613904">
          <w:pPr>
            <w:pStyle w:val="4"/>
            <w:numPr>
              <w:ilvl w:val="0"/>
              <w:numId w:val="45"/>
            </w:numPr>
            <w:tabs>
              <w:tab w:val="left" w:pos="616"/>
            </w:tabs>
          </w:pPr>
          <w:r w:rsidRPr="00485121">
            <w:rPr>
              <w:rFonts w:hint="eastAsia"/>
            </w:rPr>
            <w:t>预付款项按账龄列示</w:t>
          </w:r>
        </w:p>
        <w:p w:rsidR="00235333" w:rsidRDefault="002B19DD">
          <w:pPr>
            <w:jc w:val="right"/>
            <w:rPr>
              <w:b/>
              <w:szCs w:val="21"/>
            </w:rPr>
          </w:pPr>
          <w:r>
            <w:rPr>
              <w:rFonts w:hint="eastAsia"/>
              <w:szCs w:val="21"/>
            </w:rPr>
            <w:t>单位：</w:t>
          </w:r>
          <w:sdt>
            <w:sdtPr>
              <w:rPr>
                <w:rFonts w:hint="eastAsia"/>
                <w:szCs w:val="21"/>
              </w:rPr>
              <w:alias w:val="单位：财务附注：预付账款账龄"/>
              <w:tag w:val="_GBC_9eb28bbf7d374cdf965c7e133b610fb3"/>
              <w:id w:val="31828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31829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61"/>
            <w:gridCol w:w="1891"/>
            <w:gridCol w:w="1877"/>
            <w:gridCol w:w="1875"/>
            <w:gridCol w:w="1891"/>
          </w:tblGrid>
          <w:tr w:rsidR="00235333" w:rsidTr="007C634C">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期初余额</w:t>
                </w:r>
              </w:p>
            </w:tc>
          </w:tr>
          <w:tr w:rsidR="00235333" w:rsidTr="007C634C">
            <w:trPr>
              <w:cantSplit/>
            </w:trPr>
            <w:tc>
              <w:tcPr>
                <w:tcW w:w="765" w:type="pct"/>
                <w:vMerge/>
                <w:tcBorders>
                  <w:top w:val="single" w:sz="6" w:space="0" w:color="auto"/>
                  <w:left w:val="single" w:sz="6" w:space="0" w:color="auto"/>
                  <w:bottom w:val="single" w:sz="6" w:space="0" w:color="auto"/>
                  <w:right w:val="single" w:sz="6" w:space="0" w:color="auto"/>
                </w:tcBorders>
              </w:tcPr>
              <w:p w:rsidR="00235333" w:rsidRDefault="00235333">
                <w:pPr>
                  <w:rPr>
                    <w:szCs w:val="21"/>
                  </w:rPr>
                </w:pPr>
              </w:p>
            </w:tc>
            <w:tc>
              <w:tcPr>
                <w:tcW w:w="1063" w:type="pc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比例</w:t>
                </w:r>
                <w:r>
                  <w:rPr>
                    <w:szCs w:val="21"/>
                  </w:rPr>
                  <w:t>(%)</w:t>
                </w:r>
              </w:p>
            </w:tc>
            <w:tc>
              <w:tcPr>
                <w:tcW w:w="1054" w:type="pc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比例</w:t>
                </w:r>
                <w:r>
                  <w:rPr>
                    <w:szCs w:val="21"/>
                  </w:rPr>
                  <w:t>(%)</w:t>
                </w:r>
              </w:p>
            </w:tc>
          </w:tr>
          <w:tr w:rsidR="00235333" w:rsidTr="00FE0679">
            <w:trPr>
              <w:cantSplit/>
            </w:trPr>
            <w:tc>
              <w:tcPr>
                <w:tcW w:w="765" w:type="pct"/>
                <w:tcBorders>
                  <w:top w:val="single" w:sz="6" w:space="0" w:color="auto"/>
                  <w:left w:val="single" w:sz="6" w:space="0" w:color="auto"/>
                  <w:bottom w:val="single" w:sz="6" w:space="0" w:color="auto"/>
                  <w:right w:val="single" w:sz="6" w:space="0" w:color="auto"/>
                </w:tcBorders>
              </w:tcPr>
              <w:p w:rsidR="00235333" w:rsidRDefault="002B19DD">
                <w:pPr>
                  <w:spacing w:line="360" w:lineRule="exact"/>
                  <w:ind w:right="5"/>
                  <w:rPr>
                    <w:szCs w:val="21"/>
                  </w:rPr>
                </w:pPr>
                <w:r>
                  <w:rPr>
                    <w:rFonts w:hint="eastAsia"/>
                    <w:szCs w:val="21"/>
                  </w:rPr>
                  <w:t>1年以内</w:t>
                </w:r>
              </w:p>
            </w:tc>
            <w:sdt>
              <w:sdtPr>
                <w:rPr>
                  <w:szCs w:val="21"/>
                </w:rPr>
                <w:alias w:val="预付帐款一年以内合计"/>
                <w:tag w:val="_GBC_85ea1b97951e45bcbaeb9723a3ff1cc0"/>
                <w:id w:val="3182901"/>
                <w:lock w:val="sdtLocked"/>
              </w:sdtPr>
              <w:sdtContent>
                <w:tc>
                  <w:tcPr>
                    <w:tcW w:w="1063"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szCs w:val="21"/>
                      </w:rPr>
                      <w:t>11,244,548.17</w:t>
                    </w:r>
                  </w:p>
                </w:tc>
              </w:sdtContent>
            </w:sdt>
            <w:sdt>
              <w:sdtPr>
                <w:rPr>
                  <w:szCs w:val="21"/>
                </w:rPr>
                <w:alias w:val="预付帐款一年以内合计比例"/>
                <w:tag w:val="_GBC_8b235830e9864ba5bca3efe05dcbf46a"/>
                <w:id w:val="3182902"/>
                <w:lock w:val="sdtLocked"/>
              </w:sdtPr>
              <w:sdtContent>
                <w:tc>
                  <w:tcPr>
                    <w:tcW w:w="1055"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rFonts w:hint="eastAsia"/>
                        <w:szCs w:val="21"/>
                      </w:rPr>
                      <w:t>97.93</w:t>
                    </w:r>
                  </w:p>
                </w:tc>
              </w:sdtContent>
            </w:sdt>
            <w:sdt>
              <w:sdtPr>
                <w:rPr>
                  <w:szCs w:val="21"/>
                </w:rPr>
                <w:alias w:val="预付帐款一年以内合计"/>
                <w:tag w:val="_GBC_bbd78862ec444f758f7c1a800e150875"/>
                <w:id w:val="3182903"/>
                <w:lock w:val="sdtLocked"/>
              </w:sdtPr>
              <w:sdtContent>
                <w:tc>
                  <w:tcPr>
                    <w:tcW w:w="1054"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szCs w:val="21"/>
                      </w:rPr>
                      <w:t>10,761,040.45</w:t>
                    </w:r>
                  </w:p>
                </w:tc>
              </w:sdtContent>
            </w:sdt>
            <w:sdt>
              <w:sdtPr>
                <w:rPr>
                  <w:szCs w:val="21"/>
                </w:rPr>
                <w:alias w:val="预付帐款一年以内合计比例"/>
                <w:tag w:val="_GBC_9846c577c24d4dc096a025306fe6d1fa"/>
                <w:id w:val="3182904"/>
                <w:lock w:val="sdtLocked"/>
              </w:sdtPr>
              <w:sdtContent>
                <w:tc>
                  <w:tcPr>
                    <w:tcW w:w="1063"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rFonts w:hint="eastAsia"/>
                        <w:szCs w:val="21"/>
                      </w:rPr>
                      <w:t>99.06</w:t>
                    </w:r>
                  </w:p>
                </w:tc>
              </w:sdtContent>
            </w:sdt>
          </w:tr>
          <w:tr w:rsidR="00235333" w:rsidTr="00FE0679">
            <w:trPr>
              <w:cantSplit/>
            </w:trPr>
            <w:tc>
              <w:tcPr>
                <w:tcW w:w="765" w:type="pct"/>
                <w:tcBorders>
                  <w:top w:val="single" w:sz="6" w:space="0" w:color="auto"/>
                  <w:left w:val="single" w:sz="6" w:space="0" w:color="auto"/>
                  <w:bottom w:val="single" w:sz="6" w:space="0" w:color="auto"/>
                  <w:right w:val="single" w:sz="6" w:space="0" w:color="auto"/>
                </w:tcBorders>
              </w:tcPr>
              <w:p w:rsidR="00235333" w:rsidRDefault="002B19DD">
                <w:pPr>
                  <w:spacing w:line="360" w:lineRule="exact"/>
                  <w:ind w:right="5"/>
                  <w:rPr>
                    <w:szCs w:val="21"/>
                  </w:rPr>
                </w:pPr>
                <w:r>
                  <w:rPr>
                    <w:rFonts w:hint="eastAsia"/>
                    <w:szCs w:val="21"/>
                  </w:rPr>
                  <w:lastRenderedPageBreak/>
                  <w:t>1至2年</w:t>
                </w:r>
              </w:p>
            </w:tc>
            <w:sdt>
              <w:sdtPr>
                <w:rPr>
                  <w:szCs w:val="21"/>
                </w:rPr>
                <w:alias w:val="预付帐款一至二年合计"/>
                <w:tag w:val="_GBC_3b2cd7ab40ac45b88f0c487f91f25b2b"/>
                <w:id w:val="3182905"/>
                <w:lock w:val="sdtLocked"/>
              </w:sdtPr>
              <w:sdtContent>
                <w:tc>
                  <w:tcPr>
                    <w:tcW w:w="1063"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szCs w:val="21"/>
                      </w:rPr>
                      <w:t>174,397.31</w:t>
                    </w:r>
                  </w:p>
                </w:tc>
              </w:sdtContent>
            </w:sdt>
            <w:sdt>
              <w:sdtPr>
                <w:rPr>
                  <w:szCs w:val="21"/>
                </w:rPr>
                <w:alias w:val="预付帐款一至二年合计比例"/>
                <w:tag w:val="_GBC_9ee1d875731c44639dc9efc88b64b2a4"/>
                <w:id w:val="3182906"/>
                <w:lock w:val="sdtLocked"/>
              </w:sdtPr>
              <w:sdtContent>
                <w:tc>
                  <w:tcPr>
                    <w:tcW w:w="1055"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rFonts w:hint="eastAsia"/>
                        <w:szCs w:val="21"/>
                      </w:rPr>
                      <w:t>1.5</w:t>
                    </w:r>
                  </w:p>
                </w:tc>
              </w:sdtContent>
            </w:sdt>
            <w:sdt>
              <w:sdtPr>
                <w:rPr>
                  <w:szCs w:val="21"/>
                </w:rPr>
                <w:alias w:val="预付帐款一至二年合计"/>
                <w:tag w:val="_GBC_a2258d9b3e504a289938134354aeae67"/>
                <w:id w:val="3182907"/>
                <w:lock w:val="sdtLocked"/>
              </w:sdtPr>
              <w:sdtContent>
                <w:tc>
                  <w:tcPr>
                    <w:tcW w:w="1054"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szCs w:val="21"/>
                      </w:rPr>
                      <w:t>32,260.03</w:t>
                    </w:r>
                  </w:p>
                </w:tc>
              </w:sdtContent>
            </w:sdt>
            <w:sdt>
              <w:sdtPr>
                <w:rPr>
                  <w:szCs w:val="21"/>
                </w:rPr>
                <w:alias w:val="预付帐款一至二年合计比例"/>
                <w:tag w:val="_GBC_b0e6db75a3434d1d93f2a3b9becc8d4d"/>
                <w:id w:val="3182908"/>
                <w:lock w:val="sdtLocked"/>
              </w:sdtPr>
              <w:sdtContent>
                <w:tc>
                  <w:tcPr>
                    <w:tcW w:w="1063"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rFonts w:hint="eastAsia"/>
                        <w:szCs w:val="21"/>
                      </w:rPr>
                      <w:t>0.3</w:t>
                    </w:r>
                  </w:p>
                </w:tc>
              </w:sdtContent>
            </w:sdt>
          </w:tr>
          <w:tr w:rsidR="00235333" w:rsidTr="00FE0679">
            <w:trPr>
              <w:cantSplit/>
            </w:trPr>
            <w:tc>
              <w:tcPr>
                <w:tcW w:w="765" w:type="pct"/>
                <w:tcBorders>
                  <w:top w:val="single" w:sz="6" w:space="0" w:color="auto"/>
                  <w:left w:val="single" w:sz="6" w:space="0" w:color="auto"/>
                  <w:bottom w:val="single" w:sz="6" w:space="0" w:color="auto"/>
                  <w:right w:val="single" w:sz="6" w:space="0" w:color="auto"/>
                </w:tcBorders>
              </w:tcPr>
              <w:p w:rsidR="00235333" w:rsidRDefault="002B19DD">
                <w:pPr>
                  <w:spacing w:line="360" w:lineRule="exact"/>
                  <w:ind w:right="5"/>
                  <w:rPr>
                    <w:szCs w:val="21"/>
                  </w:rPr>
                </w:pPr>
                <w:r>
                  <w:rPr>
                    <w:rFonts w:hint="eastAsia"/>
                    <w:szCs w:val="21"/>
                  </w:rPr>
                  <w:t>2至3年</w:t>
                </w:r>
              </w:p>
            </w:tc>
            <w:sdt>
              <w:sdtPr>
                <w:rPr>
                  <w:szCs w:val="21"/>
                </w:rPr>
                <w:alias w:val="预付帐款二至三年合计"/>
                <w:tag w:val="_GBC_5be2d39f1d244a57948cff5295b1d9da"/>
                <w:id w:val="3182909"/>
                <w:lock w:val="sdtLocked"/>
              </w:sdtPr>
              <w:sdtContent>
                <w:tc>
                  <w:tcPr>
                    <w:tcW w:w="1063"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szCs w:val="21"/>
                      </w:rPr>
                      <w:t>10,151.88</w:t>
                    </w:r>
                  </w:p>
                </w:tc>
              </w:sdtContent>
            </w:sdt>
            <w:sdt>
              <w:sdtPr>
                <w:rPr>
                  <w:szCs w:val="21"/>
                </w:rPr>
                <w:alias w:val="预付帐款二至三年合计比例"/>
                <w:tag w:val="_GBC_d90660541cce46f9ac339627cdff3dac"/>
                <w:id w:val="3182910"/>
                <w:lock w:val="sdtLocked"/>
              </w:sdtPr>
              <w:sdtContent>
                <w:tc>
                  <w:tcPr>
                    <w:tcW w:w="1055"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rFonts w:hint="eastAsia"/>
                        <w:szCs w:val="21"/>
                      </w:rPr>
                      <w:t>0.1</w:t>
                    </w:r>
                  </w:p>
                </w:tc>
              </w:sdtContent>
            </w:sdt>
            <w:sdt>
              <w:sdtPr>
                <w:rPr>
                  <w:szCs w:val="21"/>
                </w:rPr>
                <w:alias w:val="预付帐款二至三年合计"/>
                <w:tag w:val="_GBC_f824494c0b1449c0af62f414dd63b575"/>
                <w:id w:val="3182911"/>
                <w:lock w:val="sdtLocked"/>
              </w:sdtPr>
              <w:sdtContent>
                <w:tc>
                  <w:tcPr>
                    <w:tcW w:w="1054"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szCs w:val="21"/>
                      </w:rPr>
                      <w:t>32,176.14</w:t>
                    </w:r>
                  </w:p>
                </w:tc>
              </w:sdtContent>
            </w:sdt>
            <w:sdt>
              <w:sdtPr>
                <w:rPr>
                  <w:szCs w:val="21"/>
                </w:rPr>
                <w:alias w:val="预付帐款二至三年合计比例"/>
                <w:tag w:val="_GBC_da339d911f284e67b8980c9f8e0cca60"/>
                <w:id w:val="3182912"/>
                <w:lock w:val="sdtLocked"/>
              </w:sdtPr>
              <w:sdtContent>
                <w:tc>
                  <w:tcPr>
                    <w:tcW w:w="1063"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rFonts w:hint="eastAsia"/>
                        <w:szCs w:val="21"/>
                      </w:rPr>
                      <w:t>0.3</w:t>
                    </w:r>
                  </w:p>
                </w:tc>
              </w:sdtContent>
            </w:sdt>
          </w:tr>
          <w:tr w:rsidR="00235333" w:rsidTr="00FE0679">
            <w:trPr>
              <w:cantSplit/>
            </w:trPr>
            <w:tc>
              <w:tcPr>
                <w:tcW w:w="765" w:type="pct"/>
                <w:tcBorders>
                  <w:top w:val="single" w:sz="6" w:space="0" w:color="auto"/>
                  <w:left w:val="single" w:sz="6" w:space="0" w:color="auto"/>
                  <w:bottom w:val="single" w:sz="6" w:space="0" w:color="auto"/>
                  <w:right w:val="single" w:sz="6" w:space="0" w:color="auto"/>
                </w:tcBorders>
              </w:tcPr>
              <w:p w:rsidR="00235333" w:rsidRDefault="002B19DD">
                <w:pPr>
                  <w:spacing w:line="360" w:lineRule="exact"/>
                  <w:ind w:right="5"/>
                  <w:rPr>
                    <w:szCs w:val="21"/>
                  </w:rPr>
                </w:pPr>
                <w:r>
                  <w:rPr>
                    <w:rFonts w:hint="eastAsia"/>
                    <w:szCs w:val="21"/>
                  </w:rPr>
                  <w:t>3年以上</w:t>
                </w:r>
              </w:p>
            </w:tc>
            <w:sdt>
              <w:sdtPr>
                <w:rPr>
                  <w:szCs w:val="21"/>
                </w:rPr>
                <w:alias w:val="预付帐款三年以上合计"/>
                <w:tag w:val="_GBC_a0e54d8bcc89464e801e2c3df5ba9bb3"/>
                <w:id w:val="3182913"/>
                <w:lock w:val="sdtLocked"/>
              </w:sdtPr>
              <w:sdtContent>
                <w:tc>
                  <w:tcPr>
                    <w:tcW w:w="1063"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szCs w:val="21"/>
                      </w:rPr>
                      <w:t>52,923.89</w:t>
                    </w:r>
                  </w:p>
                </w:tc>
              </w:sdtContent>
            </w:sdt>
            <w:sdt>
              <w:sdtPr>
                <w:rPr>
                  <w:szCs w:val="21"/>
                </w:rPr>
                <w:alias w:val="预付帐款三年以上合计比例"/>
                <w:tag w:val="_GBC_c967ec0f31184047b8f683376f1364cc"/>
                <w:id w:val="3182914"/>
                <w:lock w:val="sdtLocked"/>
              </w:sdtPr>
              <w:sdtContent>
                <w:tc>
                  <w:tcPr>
                    <w:tcW w:w="1055"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rFonts w:hint="eastAsia"/>
                        <w:szCs w:val="21"/>
                      </w:rPr>
                      <w:t>0.46</w:t>
                    </w:r>
                  </w:p>
                </w:tc>
              </w:sdtContent>
            </w:sdt>
            <w:sdt>
              <w:sdtPr>
                <w:rPr>
                  <w:szCs w:val="21"/>
                </w:rPr>
                <w:alias w:val="预付帐款三年以上合计"/>
                <w:tag w:val="_GBC_6f427dc5548d4f5ba2b250b026e1bc65"/>
                <w:id w:val="3182915"/>
                <w:lock w:val="sdtLocked"/>
              </w:sdtPr>
              <w:sdtContent>
                <w:tc>
                  <w:tcPr>
                    <w:tcW w:w="1054"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szCs w:val="21"/>
                      </w:rPr>
                      <w:t>37,100.72</w:t>
                    </w:r>
                  </w:p>
                </w:tc>
              </w:sdtContent>
            </w:sdt>
            <w:sdt>
              <w:sdtPr>
                <w:rPr>
                  <w:szCs w:val="21"/>
                </w:rPr>
                <w:alias w:val="预付帐款三年以上合计比例"/>
                <w:tag w:val="_GBC_2499693354d64307b01ed9e279b39ece"/>
                <w:id w:val="3182916"/>
                <w:lock w:val="sdtLocked"/>
              </w:sdtPr>
              <w:sdtContent>
                <w:tc>
                  <w:tcPr>
                    <w:tcW w:w="1063"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rFonts w:hint="eastAsia"/>
                        <w:szCs w:val="21"/>
                      </w:rPr>
                      <w:t>0.34</w:t>
                    </w:r>
                  </w:p>
                </w:tc>
              </w:sdtContent>
            </w:sdt>
          </w:tr>
          <w:tr w:rsidR="00235333" w:rsidTr="00FE0679">
            <w:trPr>
              <w:cantSplit/>
            </w:trPr>
            <w:tc>
              <w:tcPr>
                <w:tcW w:w="765" w:type="pct"/>
                <w:tcBorders>
                  <w:top w:val="single" w:sz="6" w:space="0" w:color="auto"/>
                  <w:left w:val="single" w:sz="6" w:space="0" w:color="auto"/>
                  <w:bottom w:val="single" w:sz="6" w:space="0" w:color="auto"/>
                  <w:right w:val="single" w:sz="6" w:space="0" w:color="auto"/>
                </w:tcBorders>
              </w:tcPr>
              <w:p w:rsidR="00235333" w:rsidRDefault="002B19DD">
                <w:pPr>
                  <w:spacing w:line="360" w:lineRule="exact"/>
                  <w:ind w:right="5"/>
                  <w:jc w:val="center"/>
                  <w:rPr>
                    <w:szCs w:val="21"/>
                  </w:rPr>
                </w:pPr>
                <w:r>
                  <w:rPr>
                    <w:rFonts w:hint="eastAsia"/>
                    <w:szCs w:val="21"/>
                  </w:rPr>
                  <w:t>合计</w:t>
                </w:r>
              </w:p>
            </w:tc>
            <w:sdt>
              <w:sdtPr>
                <w:rPr>
                  <w:szCs w:val="21"/>
                </w:rPr>
                <w:alias w:val="预付帐款"/>
                <w:tag w:val="_GBC_2913509521a44efcaeedc578ca1a89a0"/>
                <w:id w:val="3182917"/>
                <w:lock w:val="sdtLocked"/>
              </w:sdtPr>
              <w:sdtContent>
                <w:tc>
                  <w:tcPr>
                    <w:tcW w:w="1063"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szCs w:val="21"/>
                      </w:rPr>
                      <w:t>11,482,021.25</w:t>
                    </w:r>
                  </w:p>
                </w:tc>
              </w:sdtContent>
            </w:sdt>
            <w:sdt>
              <w:sdtPr>
                <w:rPr>
                  <w:szCs w:val="21"/>
                </w:rPr>
                <w:alias w:val="预付帐款合计比例"/>
                <w:tag w:val="_GBC_5bbf1eb9ecd945b3abeacd1bb23d1367"/>
                <w:id w:val="3182918"/>
                <w:lock w:val="sdtLocked"/>
              </w:sdtPr>
              <w:sdtContent>
                <w:tc>
                  <w:tcPr>
                    <w:tcW w:w="1055"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rFonts w:hint="eastAsia"/>
                        <w:szCs w:val="21"/>
                      </w:rPr>
                      <w:t>100</w:t>
                    </w:r>
                  </w:p>
                </w:tc>
              </w:sdtContent>
            </w:sdt>
            <w:sdt>
              <w:sdtPr>
                <w:rPr>
                  <w:szCs w:val="21"/>
                </w:rPr>
                <w:alias w:val="预付帐款"/>
                <w:tag w:val="_GBC_dd4e96c34ece407c96496e85e3e7e23c"/>
                <w:id w:val="3182919"/>
                <w:lock w:val="sdtLocked"/>
              </w:sdtPr>
              <w:sdtContent>
                <w:tc>
                  <w:tcPr>
                    <w:tcW w:w="1054"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szCs w:val="21"/>
                      </w:rPr>
                      <w:t>10,862,577.34</w:t>
                    </w:r>
                  </w:p>
                </w:tc>
              </w:sdtContent>
            </w:sdt>
            <w:sdt>
              <w:sdtPr>
                <w:rPr>
                  <w:szCs w:val="21"/>
                </w:rPr>
                <w:alias w:val="预付帐款合计比例"/>
                <w:tag w:val="_GBC_b3506b01d1554356a9d40423e3881ba8"/>
                <w:id w:val="3182920"/>
                <w:lock w:val="sdtLocked"/>
              </w:sdtPr>
              <w:sdtContent>
                <w:tc>
                  <w:tcPr>
                    <w:tcW w:w="1063" w:type="pct"/>
                    <w:tcBorders>
                      <w:top w:val="single" w:sz="6" w:space="0" w:color="auto"/>
                      <w:left w:val="single" w:sz="6" w:space="0" w:color="auto"/>
                      <w:bottom w:val="single" w:sz="6" w:space="0" w:color="auto"/>
                      <w:right w:val="single" w:sz="6" w:space="0" w:color="auto"/>
                    </w:tcBorders>
                  </w:tcPr>
                  <w:p w:rsidR="00235333" w:rsidRDefault="007E5D8E" w:rsidP="007E5D8E">
                    <w:pPr>
                      <w:spacing w:line="360" w:lineRule="exact"/>
                      <w:ind w:right="5"/>
                      <w:jc w:val="right"/>
                      <w:rPr>
                        <w:color w:val="008000"/>
                        <w:szCs w:val="21"/>
                      </w:rPr>
                    </w:pPr>
                    <w:r>
                      <w:rPr>
                        <w:rFonts w:hint="eastAsia"/>
                        <w:szCs w:val="21"/>
                      </w:rPr>
                      <w:t>100</w:t>
                    </w:r>
                  </w:p>
                </w:tc>
              </w:sdtContent>
            </w:sdt>
          </w:tr>
        </w:tbl>
      </w:sdtContent>
    </w:sdt>
    <w:p w:rsidR="00235333" w:rsidRDefault="00235333">
      <w:pPr>
        <w:snapToGrid w:val="0"/>
        <w:spacing w:line="240" w:lineRule="atLeast"/>
        <w:ind w:firstLineChars="100" w:firstLine="210"/>
        <w:rPr>
          <w:szCs w:val="21"/>
        </w:rPr>
      </w:pPr>
    </w:p>
    <w:p w:rsidR="00235333" w:rsidRDefault="00235333">
      <w:pPr>
        <w:rPr>
          <w:szCs w:val="21"/>
        </w:rPr>
      </w:pPr>
    </w:p>
    <w:sdt>
      <w:sdtPr>
        <w:rPr>
          <w:rFonts w:ascii="宋体" w:hAnsi="宋体" w:cs="宋体" w:hint="eastAsia"/>
          <w:b w:val="0"/>
          <w:bCs w:val="0"/>
          <w:kern w:val="0"/>
          <w:szCs w:val="24"/>
        </w:rPr>
        <w:alias w:val="模块:预付款项金额前五名单位情况"/>
        <w:tag w:val="_GBC_2c5fba8651a04a6d88c0c9fc33310c57"/>
        <w:id w:val="3182925"/>
        <w:lock w:val="sdtLocked"/>
        <w:placeholder>
          <w:docPart w:val="GBC22222222222222222222222222222"/>
        </w:placeholder>
      </w:sdtPr>
      <w:sdtEndPr>
        <w:rPr>
          <w:rFonts w:ascii="Times New Roman" w:hAnsi="Times New Roman"/>
        </w:rPr>
      </w:sdtEndPr>
      <w:sdtContent>
        <w:p w:rsidR="00235333" w:rsidRDefault="002B19DD" w:rsidP="00613904">
          <w:pPr>
            <w:pStyle w:val="4"/>
            <w:numPr>
              <w:ilvl w:val="0"/>
              <w:numId w:val="45"/>
            </w:numPr>
            <w:tabs>
              <w:tab w:val="left" w:pos="616"/>
            </w:tabs>
            <w:snapToGrid w:val="0"/>
            <w:spacing w:line="240" w:lineRule="atLeast"/>
            <w:jc w:val="left"/>
            <w:rPr>
              <w:szCs w:val="21"/>
            </w:rPr>
          </w:pPr>
          <w:r w:rsidRPr="00485121">
            <w:rPr>
              <w:rFonts w:hint="eastAsia"/>
            </w:rPr>
            <w:t>按预付对象归集的期末余额前五名的预付款情况</w:t>
          </w:r>
          <w:r>
            <w:rPr>
              <w:rFonts w:hint="eastAsia"/>
            </w:rPr>
            <w:t>：</w:t>
          </w:r>
        </w:p>
        <w:sdt>
          <w:sdtPr>
            <w:rPr>
              <w:szCs w:val="21"/>
            </w:rPr>
            <w:alias w:val="按预付对象归集的期末余额前五名的预付款情况的说明"/>
            <w:tag w:val="_GBC_e2f1aa285f174786838e4fcd54656fec"/>
            <w:id w:val="3182924"/>
            <w:lock w:val="sdtLocked"/>
            <w:placeholder>
              <w:docPart w:val="GBC22222222222222222222222222222"/>
            </w:placeholder>
          </w:sdtPr>
          <w:sdtContent>
            <w:p w:rsidR="007E5D8E" w:rsidRDefault="007E5D8E">
              <w:pPr>
                <w:snapToGrid w:val="0"/>
                <w:spacing w:line="240" w:lineRule="atLeast"/>
                <w:rPr>
                  <w:szCs w:val="21"/>
                </w:rPr>
              </w:pPr>
            </w:p>
            <w:tbl>
              <w:tblPr>
                <w:tblStyle w:val="g2"/>
                <w:tblW w:w="0" w:type="auto"/>
                <w:tblLook w:val="04A0"/>
              </w:tblPr>
              <w:tblGrid>
                <w:gridCol w:w="2262"/>
                <w:gridCol w:w="2262"/>
                <w:gridCol w:w="2262"/>
                <w:gridCol w:w="2263"/>
              </w:tblGrid>
              <w:tr w:rsidR="007E5D8E" w:rsidTr="007E5D8E">
                <w:tc>
                  <w:tcPr>
                    <w:tcW w:w="2262" w:type="dxa"/>
                  </w:tcPr>
                  <w:p w:rsidR="007E5D8E" w:rsidRDefault="007E5D8E">
                    <w:pPr>
                      <w:snapToGrid w:val="0"/>
                      <w:spacing w:line="240" w:lineRule="atLeast"/>
                      <w:rPr>
                        <w:szCs w:val="21"/>
                      </w:rPr>
                    </w:pPr>
                    <w:r>
                      <w:rPr>
                        <w:rFonts w:hint="eastAsia"/>
                        <w:szCs w:val="21"/>
                      </w:rPr>
                      <w:t>供应商名称</w:t>
                    </w:r>
                  </w:p>
                </w:tc>
                <w:tc>
                  <w:tcPr>
                    <w:tcW w:w="2262" w:type="dxa"/>
                  </w:tcPr>
                  <w:p w:rsidR="007E5D8E" w:rsidRDefault="007E5D8E">
                    <w:pPr>
                      <w:snapToGrid w:val="0"/>
                      <w:spacing w:line="240" w:lineRule="atLeast"/>
                      <w:rPr>
                        <w:szCs w:val="21"/>
                      </w:rPr>
                    </w:pPr>
                    <w:r>
                      <w:rPr>
                        <w:rFonts w:hint="eastAsia"/>
                        <w:szCs w:val="21"/>
                      </w:rPr>
                      <w:t>预付</w:t>
                    </w:r>
                    <w:r w:rsidRPr="000B2E37">
                      <w:rPr>
                        <w:rFonts w:hint="eastAsia"/>
                        <w:szCs w:val="21"/>
                      </w:rPr>
                      <w:t>账款期末余额</w:t>
                    </w:r>
                  </w:p>
                </w:tc>
                <w:tc>
                  <w:tcPr>
                    <w:tcW w:w="2262" w:type="dxa"/>
                  </w:tcPr>
                  <w:p w:rsidR="007E5D8E" w:rsidRDefault="007E5D8E" w:rsidP="007E5D8E">
                    <w:pPr>
                      <w:snapToGrid w:val="0"/>
                      <w:spacing w:line="240" w:lineRule="atLeast"/>
                      <w:rPr>
                        <w:szCs w:val="21"/>
                      </w:rPr>
                    </w:pPr>
                    <w:r>
                      <w:rPr>
                        <w:rFonts w:hint="eastAsia"/>
                        <w:szCs w:val="21"/>
                      </w:rPr>
                      <w:t>占预付账款期末余额合计数的比例%</w:t>
                    </w:r>
                  </w:p>
                </w:tc>
                <w:tc>
                  <w:tcPr>
                    <w:tcW w:w="2263" w:type="dxa"/>
                  </w:tcPr>
                  <w:p w:rsidR="007E5D8E" w:rsidRDefault="007E5D8E">
                    <w:pPr>
                      <w:snapToGrid w:val="0"/>
                      <w:spacing w:line="240" w:lineRule="atLeast"/>
                      <w:rPr>
                        <w:szCs w:val="21"/>
                      </w:rPr>
                    </w:pPr>
                    <w:r>
                      <w:rPr>
                        <w:rFonts w:hint="eastAsia"/>
                        <w:szCs w:val="21"/>
                      </w:rPr>
                      <w:t>坏账准备期末余额</w:t>
                    </w:r>
                  </w:p>
                </w:tc>
              </w:tr>
              <w:tr w:rsidR="007E5D8E" w:rsidTr="007E5D8E">
                <w:tc>
                  <w:tcPr>
                    <w:tcW w:w="2262" w:type="dxa"/>
                  </w:tcPr>
                  <w:p w:rsidR="007E5D8E" w:rsidRDefault="007E5D8E">
                    <w:pPr>
                      <w:snapToGrid w:val="0"/>
                      <w:spacing w:line="240" w:lineRule="atLeast"/>
                      <w:rPr>
                        <w:szCs w:val="21"/>
                      </w:rPr>
                    </w:pPr>
                    <w:r>
                      <w:rPr>
                        <w:rFonts w:hint="eastAsia"/>
                        <w:szCs w:val="21"/>
                      </w:rPr>
                      <w:t>供应商A</w:t>
                    </w:r>
                  </w:p>
                </w:tc>
                <w:tc>
                  <w:tcPr>
                    <w:tcW w:w="2262" w:type="dxa"/>
                    <w:vAlign w:val="center"/>
                  </w:tcPr>
                  <w:p w:rsidR="007E5D8E" w:rsidRPr="009A0918" w:rsidRDefault="007E5D8E" w:rsidP="007E5D8E">
                    <w:pPr>
                      <w:snapToGrid w:val="0"/>
                      <w:spacing w:line="240" w:lineRule="atLeast"/>
                      <w:jc w:val="right"/>
                      <w:rPr>
                        <w:szCs w:val="21"/>
                      </w:rPr>
                    </w:pPr>
                    <w:r>
                      <w:rPr>
                        <w:rFonts w:hint="eastAsia"/>
                        <w:szCs w:val="21"/>
                      </w:rPr>
                      <w:t>4500000.00</w:t>
                    </w:r>
                  </w:p>
                </w:tc>
                <w:tc>
                  <w:tcPr>
                    <w:tcW w:w="2262" w:type="dxa"/>
                    <w:vAlign w:val="center"/>
                  </w:tcPr>
                  <w:p w:rsidR="007E5D8E" w:rsidRDefault="007E5D8E" w:rsidP="007E5D8E">
                    <w:pPr>
                      <w:snapToGrid w:val="0"/>
                      <w:spacing w:line="240" w:lineRule="atLeast"/>
                      <w:jc w:val="right"/>
                      <w:rPr>
                        <w:szCs w:val="21"/>
                      </w:rPr>
                    </w:pPr>
                    <w:r>
                      <w:rPr>
                        <w:rFonts w:hint="eastAsia"/>
                        <w:szCs w:val="21"/>
                      </w:rPr>
                      <w:t>39.19</w:t>
                    </w:r>
                  </w:p>
                </w:tc>
                <w:tc>
                  <w:tcPr>
                    <w:tcW w:w="2263" w:type="dxa"/>
                    <w:vAlign w:val="center"/>
                  </w:tcPr>
                  <w:p w:rsidR="007E5D8E" w:rsidRDefault="007E5D8E" w:rsidP="007E5D8E">
                    <w:pPr>
                      <w:snapToGrid w:val="0"/>
                      <w:spacing w:line="240" w:lineRule="atLeast"/>
                      <w:jc w:val="right"/>
                      <w:rPr>
                        <w:szCs w:val="21"/>
                      </w:rPr>
                    </w:pPr>
                    <w:r>
                      <w:rPr>
                        <w:rFonts w:hint="eastAsia"/>
                        <w:szCs w:val="21"/>
                      </w:rPr>
                      <w:t>225000.00</w:t>
                    </w:r>
                  </w:p>
                </w:tc>
              </w:tr>
              <w:tr w:rsidR="007E5D8E" w:rsidTr="007E5D8E">
                <w:tc>
                  <w:tcPr>
                    <w:tcW w:w="2262" w:type="dxa"/>
                  </w:tcPr>
                  <w:p w:rsidR="007E5D8E" w:rsidRDefault="007E5D8E">
                    <w:pPr>
                      <w:snapToGrid w:val="0"/>
                      <w:spacing w:line="240" w:lineRule="atLeast"/>
                      <w:rPr>
                        <w:szCs w:val="21"/>
                      </w:rPr>
                    </w:pPr>
                    <w:r>
                      <w:rPr>
                        <w:rFonts w:hint="eastAsia"/>
                        <w:szCs w:val="21"/>
                      </w:rPr>
                      <w:t>供应商B</w:t>
                    </w:r>
                  </w:p>
                </w:tc>
                <w:tc>
                  <w:tcPr>
                    <w:tcW w:w="2262" w:type="dxa"/>
                    <w:vAlign w:val="center"/>
                  </w:tcPr>
                  <w:p w:rsidR="007E5D8E" w:rsidRPr="009A0918" w:rsidRDefault="007E5D8E" w:rsidP="007E5D8E">
                    <w:pPr>
                      <w:snapToGrid w:val="0"/>
                      <w:spacing w:line="240" w:lineRule="atLeast"/>
                      <w:jc w:val="right"/>
                      <w:rPr>
                        <w:szCs w:val="21"/>
                      </w:rPr>
                    </w:pPr>
                    <w:r>
                      <w:rPr>
                        <w:rFonts w:hint="eastAsia"/>
                        <w:szCs w:val="21"/>
                      </w:rPr>
                      <w:t>1206677</w:t>
                    </w:r>
                    <w:r w:rsidRPr="009A0918">
                      <w:rPr>
                        <w:rFonts w:hint="eastAsia"/>
                        <w:szCs w:val="21"/>
                      </w:rPr>
                      <w:t>.</w:t>
                    </w:r>
                    <w:r>
                      <w:rPr>
                        <w:rFonts w:hint="eastAsia"/>
                        <w:szCs w:val="21"/>
                      </w:rPr>
                      <w:t>68</w:t>
                    </w:r>
                  </w:p>
                </w:tc>
                <w:tc>
                  <w:tcPr>
                    <w:tcW w:w="2262" w:type="dxa"/>
                    <w:vAlign w:val="center"/>
                  </w:tcPr>
                  <w:p w:rsidR="007E5D8E" w:rsidRDefault="007E5D8E" w:rsidP="007E5D8E">
                    <w:pPr>
                      <w:snapToGrid w:val="0"/>
                      <w:spacing w:line="240" w:lineRule="atLeast"/>
                      <w:jc w:val="right"/>
                      <w:rPr>
                        <w:szCs w:val="21"/>
                      </w:rPr>
                    </w:pPr>
                    <w:r>
                      <w:rPr>
                        <w:rFonts w:hint="eastAsia"/>
                        <w:szCs w:val="21"/>
                      </w:rPr>
                      <w:t>10.51</w:t>
                    </w:r>
                  </w:p>
                </w:tc>
                <w:tc>
                  <w:tcPr>
                    <w:tcW w:w="2263" w:type="dxa"/>
                    <w:vAlign w:val="center"/>
                  </w:tcPr>
                  <w:p w:rsidR="007E5D8E" w:rsidRDefault="007E5D8E" w:rsidP="007E5D8E">
                    <w:pPr>
                      <w:snapToGrid w:val="0"/>
                      <w:spacing w:line="240" w:lineRule="atLeast"/>
                      <w:jc w:val="right"/>
                      <w:rPr>
                        <w:szCs w:val="21"/>
                      </w:rPr>
                    </w:pPr>
                    <w:r>
                      <w:rPr>
                        <w:rFonts w:hint="eastAsia"/>
                        <w:szCs w:val="21"/>
                      </w:rPr>
                      <w:t>60333.88</w:t>
                    </w:r>
                  </w:p>
                </w:tc>
              </w:tr>
              <w:tr w:rsidR="007E5D8E" w:rsidTr="007E5D8E">
                <w:tc>
                  <w:tcPr>
                    <w:tcW w:w="2262" w:type="dxa"/>
                  </w:tcPr>
                  <w:p w:rsidR="007E5D8E" w:rsidRDefault="007E5D8E">
                    <w:pPr>
                      <w:snapToGrid w:val="0"/>
                      <w:spacing w:line="240" w:lineRule="atLeast"/>
                      <w:rPr>
                        <w:szCs w:val="21"/>
                      </w:rPr>
                    </w:pPr>
                    <w:r>
                      <w:rPr>
                        <w:rFonts w:hint="eastAsia"/>
                        <w:szCs w:val="21"/>
                      </w:rPr>
                      <w:t>供应商C</w:t>
                    </w:r>
                  </w:p>
                </w:tc>
                <w:tc>
                  <w:tcPr>
                    <w:tcW w:w="2262" w:type="dxa"/>
                    <w:vAlign w:val="center"/>
                  </w:tcPr>
                  <w:p w:rsidR="007E5D8E" w:rsidRPr="009A0918" w:rsidRDefault="007E5D8E" w:rsidP="007E5D8E">
                    <w:pPr>
                      <w:snapToGrid w:val="0"/>
                      <w:spacing w:line="240" w:lineRule="atLeast"/>
                      <w:jc w:val="right"/>
                      <w:rPr>
                        <w:szCs w:val="21"/>
                      </w:rPr>
                    </w:pPr>
                    <w:r>
                      <w:rPr>
                        <w:rFonts w:hint="eastAsia"/>
                        <w:szCs w:val="21"/>
                      </w:rPr>
                      <w:t>1180000.00</w:t>
                    </w:r>
                  </w:p>
                </w:tc>
                <w:tc>
                  <w:tcPr>
                    <w:tcW w:w="2262" w:type="dxa"/>
                    <w:vAlign w:val="center"/>
                  </w:tcPr>
                  <w:p w:rsidR="007E5D8E" w:rsidRDefault="007E5D8E" w:rsidP="007E5D8E">
                    <w:pPr>
                      <w:snapToGrid w:val="0"/>
                      <w:spacing w:line="240" w:lineRule="atLeast"/>
                      <w:jc w:val="right"/>
                      <w:rPr>
                        <w:szCs w:val="21"/>
                      </w:rPr>
                    </w:pPr>
                    <w:r>
                      <w:rPr>
                        <w:rFonts w:hint="eastAsia"/>
                        <w:szCs w:val="21"/>
                      </w:rPr>
                      <w:t>10.28</w:t>
                    </w:r>
                  </w:p>
                </w:tc>
                <w:tc>
                  <w:tcPr>
                    <w:tcW w:w="2263" w:type="dxa"/>
                    <w:vAlign w:val="center"/>
                  </w:tcPr>
                  <w:p w:rsidR="007E5D8E" w:rsidRDefault="007E5D8E" w:rsidP="007E5D8E">
                    <w:pPr>
                      <w:snapToGrid w:val="0"/>
                      <w:spacing w:line="240" w:lineRule="atLeast"/>
                      <w:jc w:val="right"/>
                      <w:rPr>
                        <w:szCs w:val="21"/>
                      </w:rPr>
                    </w:pPr>
                    <w:r>
                      <w:rPr>
                        <w:rFonts w:hint="eastAsia"/>
                        <w:szCs w:val="21"/>
                      </w:rPr>
                      <w:t>59000.00</w:t>
                    </w:r>
                  </w:p>
                </w:tc>
              </w:tr>
              <w:tr w:rsidR="007E5D8E" w:rsidTr="007E5D8E">
                <w:tc>
                  <w:tcPr>
                    <w:tcW w:w="2262" w:type="dxa"/>
                  </w:tcPr>
                  <w:p w:rsidR="007E5D8E" w:rsidRDefault="007E5D8E">
                    <w:pPr>
                      <w:snapToGrid w:val="0"/>
                      <w:spacing w:line="240" w:lineRule="atLeast"/>
                      <w:rPr>
                        <w:szCs w:val="21"/>
                      </w:rPr>
                    </w:pPr>
                    <w:r>
                      <w:rPr>
                        <w:rFonts w:hint="eastAsia"/>
                        <w:szCs w:val="21"/>
                      </w:rPr>
                      <w:t>供应商D</w:t>
                    </w:r>
                  </w:p>
                </w:tc>
                <w:tc>
                  <w:tcPr>
                    <w:tcW w:w="2262" w:type="dxa"/>
                    <w:vAlign w:val="center"/>
                  </w:tcPr>
                  <w:p w:rsidR="007E5D8E" w:rsidRPr="009A0918" w:rsidRDefault="007E5D8E" w:rsidP="007E5D8E">
                    <w:pPr>
                      <w:snapToGrid w:val="0"/>
                      <w:spacing w:line="240" w:lineRule="atLeast"/>
                      <w:jc w:val="right"/>
                      <w:rPr>
                        <w:szCs w:val="21"/>
                      </w:rPr>
                    </w:pPr>
                    <w:r>
                      <w:rPr>
                        <w:rFonts w:hint="eastAsia"/>
                        <w:szCs w:val="21"/>
                      </w:rPr>
                      <w:t>1023563.01</w:t>
                    </w:r>
                  </w:p>
                </w:tc>
                <w:tc>
                  <w:tcPr>
                    <w:tcW w:w="2262" w:type="dxa"/>
                    <w:vAlign w:val="center"/>
                  </w:tcPr>
                  <w:p w:rsidR="007E5D8E" w:rsidRDefault="007E5D8E" w:rsidP="007E5D8E">
                    <w:pPr>
                      <w:snapToGrid w:val="0"/>
                      <w:spacing w:line="240" w:lineRule="atLeast"/>
                      <w:jc w:val="right"/>
                      <w:rPr>
                        <w:szCs w:val="21"/>
                      </w:rPr>
                    </w:pPr>
                    <w:r>
                      <w:rPr>
                        <w:rFonts w:hint="eastAsia"/>
                        <w:szCs w:val="21"/>
                      </w:rPr>
                      <w:t>8.91</w:t>
                    </w:r>
                  </w:p>
                </w:tc>
                <w:tc>
                  <w:tcPr>
                    <w:tcW w:w="2263" w:type="dxa"/>
                    <w:vAlign w:val="center"/>
                  </w:tcPr>
                  <w:p w:rsidR="007E5D8E" w:rsidRDefault="007E5D8E" w:rsidP="007E5D8E">
                    <w:pPr>
                      <w:snapToGrid w:val="0"/>
                      <w:spacing w:line="240" w:lineRule="atLeast"/>
                      <w:jc w:val="right"/>
                      <w:rPr>
                        <w:szCs w:val="21"/>
                      </w:rPr>
                    </w:pPr>
                    <w:r>
                      <w:rPr>
                        <w:rFonts w:hint="eastAsia"/>
                        <w:szCs w:val="21"/>
                      </w:rPr>
                      <w:t>51178.15</w:t>
                    </w:r>
                  </w:p>
                </w:tc>
              </w:tr>
              <w:tr w:rsidR="007E5D8E" w:rsidTr="007E5D8E">
                <w:tc>
                  <w:tcPr>
                    <w:tcW w:w="2262" w:type="dxa"/>
                  </w:tcPr>
                  <w:p w:rsidR="007E5D8E" w:rsidRDefault="007E5D8E">
                    <w:pPr>
                      <w:snapToGrid w:val="0"/>
                      <w:spacing w:line="240" w:lineRule="atLeast"/>
                      <w:rPr>
                        <w:szCs w:val="21"/>
                      </w:rPr>
                    </w:pPr>
                    <w:r>
                      <w:rPr>
                        <w:rFonts w:hint="eastAsia"/>
                        <w:szCs w:val="21"/>
                      </w:rPr>
                      <w:t>供应商E</w:t>
                    </w:r>
                  </w:p>
                </w:tc>
                <w:tc>
                  <w:tcPr>
                    <w:tcW w:w="2262" w:type="dxa"/>
                    <w:vAlign w:val="center"/>
                  </w:tcPr>
                  <w:p w:rsidR="007E5D8E" w:rsidRPr="009A0918" w:rsidRDefault="007E5D8E" w:rsidP="007E5D8E">
                    <w:pPr>
                      <w:snapToGrid w:val="0"/>
                      <w:spacing w:line="240" w:lineRule="atLeast"/>
                      <w:jc w:val="right"/>
                      <w:rPr>
                        <w:szCs w:val="21"/>
                      </w:rPr>
                    </w:pPr>
                    <w:r>
                      <w:rPr>
                        <w:rFonts w:hint="eastAsia"/>
                        <w:szCs w:val="21"/>
                      </w:rPr>
                      <w:t>882753.05</w:t>
                    </w:r>
                  </w:p>
                </w:tc>
                <w:tc>
                  <w:tcPr>
                    <w:tcW w:w="2262" w:type="dxa"/>
                    <w:vAlign w:val="center"/>
                  </w:tcPr>
                  <w:p w:rsidR="007E5D8E" w:rsidRDefault="007E5D8E" w:rsidP="007E5D8E">
                    <w:pPr>
                      <w:snapToGrid w:val="0"/>
                      <w:spacing w:line="240" w:lineRule="atLeast"/>
                      <w:jc w:val="right"/>
                      <w:rPr>
                        <w:szCs w:val="21"/>
                      </w:rPr>
                    </w:pPr>
                    <w:r>
                      <w:rPr>
                        <w:rFonts w:hint="eastAsia"/>
                        <w:szCs w:val="21"/>
                      </w:rPr>
                      <w:t>7.69</w:t>
                    </w:r>
                  </w:p>
                </w:tc>
                <w:tc>
                  <w:tcPr>
                    <w:tcW w:w="2263" w:type="dxa"/>
                    <w:vAlign w:val="center"/>
                  </w:tcPr>
                  <w:p w:rsidR="007E5D8E" w:rsidRDefault="007E5D8E" w:rsidP="007E5D8E">
                    <w:pPr>
                      <w:snapToGrid w:val="0"/>
                      <w:spacing w:line="240" w:lineRule="atLeast"/>
                      <w:jc w:val="right"/>
                      <w:rPr>
                        <w:szCs w:val="21"/>
                      </w:rPr>
                    </w:pPr>
                    <w:r>
                      <w:rPr>
                        <w:rFonts w:hint="eastAsia"/>
                        <w:szCs w:val="21"/>
                      </w:rPr>
                      <w:t>44137.65</w:t>
                    </w:r>
                  </w:p>
                </w:tc>
              </w:tr>
              <w:tr w:rsidR="007E5D8E" w:rsidTr="007E5D8E">
                <w:tc>
                  <w:tcPr>
                    <w:tcW w:w="2262" w:type="dxa"/>
                  </w:tcPr>
                  <w:p w:rsidR="007E5D8E" w:rsidRDefault="007E5D8E">
                    <w:pPr>
                      <w:snapToGrid w:val="0"/>
                      <w:spacing w:line="240" w:lineRule="atLeast"/>
                      <w:rPr>
                        <w:szCs w:val="21"/>
                      </w:rPr>
                    </w:pPr>
                    <w:r>
                      <w:rPr>
                        <w:rFonts w:hint="eastAsia"/>
                        <w:szCs w:val="21"/>
                      </w:rPr>
                      <w:t>合计</w:t>
                    </w:r>
                  </w:p>
                </w:tc>
                <w:tc>
                  <w:tcPr>
                    <w:tcW w:w="2262" w:type="dxa"/>
                    <w:vAlign w:val="center"/>
                  </w:tcPr>
                  <w:p w:rsidR="007E5D8E" w:rsidRPr="009A0918" w:rsidRDefault="007E5D8E" w:rsidP="007E5D8E">
                    <w:pPr>
                      <w:snapToGrid w:val="0"/>
                      <w:spacing w:line="240" w:lineRule="atLeast"/>
                      <w:jc w:val="right"/>
                      <w:rPr>
                        <w:szCs w:val="21"/>
                      </w:rPr>
                    </w:pPr>
                    <w:r>
                      <w:rPr>
                        <w:rFonts w:hint="eastAsia"/>
                        <w:szCs w:val="21"/>
                      </w:rPr>
                      <w:t>8792993.05</w:t>
                    </w:r>
                  </w:p>
                </w:tc>
                <w:tc>
                  <w:tcPr>
                    <w:tcW w:w="2262" w:type="dxa"/>
                    <w:vAlign w:val="center"/>
                  </w:tcPr>
                  <w:p w:rsidR="007E5D8E" w:rsidRDefault="007E5D8E" w:rsidP="007E5D8E">
                    <w:pPr>
                      <w:snapToGrid w:val="0"/>
                      <w:spacing w:line="240" w:lineRule="atLeast"/>
                      <w:jc w:val="right"/>
                      <w:rPr>
                        <w:szCs w:val="21"/>
                      </w:rPr>
                    </w:pPr>
                    <w:r>
                      <w:rPr>
                        <w:rFonts w:hint="eastAsia"/>
                        <w:szCs w:val="21"/>
                      </w:rPr>
                      <w:t>76.58</w:t>
                    </w:r>
                  </w:p>
                </w:tc>
                <w:tc>
                  <w:tcPr>
                    <w:tcW w:w="2263" w:type="dxa"/>
                    <w:vAlign w:val="center"/>
                  </w:tcPr>
                  <w:p w:rsidR="007E5D8E" w:rsidRDefault="007E5D8E" w:rsidP="007E5D8E">
                    <w:pPr>
                      <w:snapToGrid w:val="0"/>
                      <w:spacing w:line="240" w:lineRule="atLeast"/>
                      <w:jc w:val="right"/>
                      <w:rPr>
                        <w:szCs w:val="21"/>
                      </w:rPr>
                    </w:pPr>
                    <w:r>
                      <w:rPr>
                        <w:rFonts w:hint="eastAsia"/>
                        <w:szCs w:val="21"/>
                      </w:rPr>
                      <w:t>439649.69</w:t>
                    </w:r>
                  </w:p>
                </w:tc>
              </w:tr>
            </w:tbl>
            <w:p w:rsidR="00235333" w:rsidRDefault="00BE4BB4" w:rsidP="00C12A9F">
              <w:pPr>
                <w:snapToGrid w:val="0"/>
                <w:spacing w:line="240" w:lineRule="atLeast"/>
                <w:rPr>
                  <w:szCs w:val="21"/>
                </w:rPr>
              </w:pPr>
            </w:p>
          </w:sdtContent>
        </w:sdt>
      </w:sdtContent>
    </w:sdt>
    <w:p w:rsidR="00235333" w:rsidRDefault="002B19DD" w:rsidP="00613904">
      <w:pPr>
        <w:pStyle w:val="3"/>
        <w:numPr>
          <w:ilvl w:val="0"/>
          <w:numId w:val="42"/>
        </w:numPr>
      </w:pPr>
      <w:r>
        <w:rPr>
          <w:rFonts w:hint="eastAsia"/>
        </w:rPr>
        <w:t>应收利息</w:t>
      </w:r>
    </w:p>
    <w:sdt>
      <w:sdtPr>
        <w:alias w:val="是否适用：应收利息[双击切换]"/>
        <w:tag w:val="_GBC_f4038480769c4b7ea7e5c9d6b78b404d"/>
        <w:id w:val="3182928"/>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p w:rsidR="00235333" w:rsidRDefault="002B19DD" w:rsidP="00613904">
      <w:pPr>
        <w:pStyle w:val="3"/>
        <w:numPr>
          <w:ilvl w:val="0"/>
          <w:numId w:val="42"/>
        </w:numPr>
        <w:tabs>
          <w:tab w:val="left" w:pos="567"/>
        </w:tabs>
        <w:rPr>
          <w:rFonts w:ascii="宋体" w:hAnsi="宋体"/>
          <w:szCs w:val="21"/>
        </w:rPr>
      </w:pPr>
      <w:r>
        <w:rPr>
          <w:rFonts w:ascii="宋体" w:hAnsi="宋体" w:hint="eastAsia"/>
          <w:szCs w:val="21"/>
        </w:rPr>
        <w:t>应收股利</w:t>
      </w:r>
    </w:p>
    <w:sdt>
      <w:sdtPr>
        <w:alias w:val="是否适用：应收股利[双击切换]"/>
        <w:tag w:val="_GBC_46fa7485a37342689e308930a8305375"/>
        <w:id w:val="3182929"/>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snapToGrid w:val="0"/>
        <w:spacing w:line="240" w:lineRule="atLeast"/>
        <w:ind w:rightChars="12" w:right="25"/>
        <w:rPr>
          <w:color w:val="FF0000"/>
          <w:szCs w:val="21"/>
        </w:rPr>
      </w:pPr>
    </w:p>
    <w:p w:rsidR="00E14674" w:rsidRDefault="002B19DD" w:rsidP="00613904">
      <w:pPr>
        <w:pStyle w:val="3"/>
        <w:numPr>
          <w:ilvl w:val="0"/>
          <w:numId w:val="42"/>
        </w:numPr>
        <w:sectPr w:rsidR="00E14674" w:rsidSect="00E14674">
          <w:pgSz w:w="11906" w:h="16838"/>
          <w:pgMar w:top="1440" w:right="1797" w:bottom="1525" w:left="1276" w:header="856" w:footer="992" w:gutter="0"/>
          <w:cols w:space="425"/>
          <w:docGrid w:linePitch="312"/>
        </w:sectPr>
      </w:pPr>
      <w:r>
        <w:rPr>
          <w:rFonts w:hint="eastAsia"/>
        </w:rPr>
        <w:t>其他应收款</w:t>
      </w:r>
    </w:p>
    <w:sdt>
      <w:sdtPr>
        <w:rPr>
          <w:rFonts w:ascii="Times New Roman" w:hAnsi="Times New Roman" w:cs="宋体" w:hint="eastAsia"/>
          <w:b w:val="0"/>
          <w:bCs w:val="0"/>
          <w:kern w:val="0"/>
          <w:szCs w:val="24"/>
        </w:rPr>
        <w:alias w:val="模块:其他应收款分类披露"/>
        <w:tag w:val="_GBC_04959ddfe8f2409b992ddf054b66f900"/>
        <w:id w:val="3182968"/>
        <w:lock w:val="sdtLocked"/>
        <w:placeholder>
          <w:docPart w:val="GBC22222222222222222222222222222"/>
        </w:placeholder>
      </w:sdtPr>
      <w:sdtEndPr>
        <w:rPr>
          <w:rFonts w:ascii="宋体" w:hAnsi="宋体" w:hint="default"/>
          <w:szCs w:val="21"/>
        </w:rPr>
      </w:sdtEndPr>
      <w:sdtContent>
        <w:p w:rsidR="00235333" w:rsidRDefault="002B19DD" w:rsidP="00613904">
          <w:pPr>
            <w:pStyle w:val="4"/>
            <w:numPr>
              <w:ilvl w:val="3"/>
              <w:numId w:val="46"/>
            </w:numPr>
            <w:tabs>
              <w:tab w:val="left" w:pos="588"/>
            </w:tabs>
          </w:pPr>
          <w:r>
            <w:rPr>
              <w:rFonts w:hint="eastAsia"/>
            </w:rPr>
            <w:t>其他应收款分类披露</w:t>
          </w:r>
        </w:p>
        <w:p w:rsidR="00235333" w:rsidRDefault="002B19DD">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31829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31829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789"/>
            <w:gridCol w:w="1322"/>
            <w:gridCol w:w="1168"/>
            <w:gridCol w:w="1148"/>
            <w:gridCol w:w="1176"/>
            <w:gridCol w:w="1322"/>
            <w:gridCol w:w="1322"/>
            <w:gridCol w:w="1123"/>
            <w:gridCol w:w="1120"/>
            <w:gridCol w:w="1123"/>
            <w:gridCol w:w="1322"/>
          </w:tblGrid>
          <w:tr w:rsidR="00235333" w:rsidTr="00253678">
            <w:trPr>
              <w:cantSplit/>
              <w:trHeight w:val="283"/>
            </w:trPr>
            <w:tc>
              <w:tcPr>
                <w:tcW w:w="671"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类别</w:t>
                </w:r>
              </w:p>
            </w:tc>
            <w:tc>
              <w:tcPr>
                <w:tcW w:w="2193" w:type="pct"/>
                <w:gridSpan w:val="5"/>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期末余额</w:t>
                </w:r>
              </w:p>
            </w:tc>
            <w:tc>
              <w:tcPr>
                <w:tcW w:w="2136" w:type="pct"/>
                <w:gridSpan w:val="5"/>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期初余额</w:t>
                </w:r>
              </w:p>
            </w:tc>
          </w:tr>
          <w:tr w:rsidR="007E5D8E" w:rsidTr="00F96B30">
            <w:trPr>
              <w:cantSplit/>
              <w:trHeight w:val="150"/>
            </w:trPr>
            <w:tc>
              <w:tcPr>
                <w:tcW w:w="671" w:type="pct"/>
                <w:vMerge/>
                <w:tcBorders>
                  <w:left w:val="single" w:sz="4" w:space="0" w:color="auto"/>
                  <w:right w:val="single" w:sz="4" w:space="0" w:color="auto"/>
                </w:tcBorders>
                <w:vAlign w:val="center"/>
              </w:tcPr>
              <w:p w:rsidR="00235333" w:rsidRDefault="00235333">
                <w:pPr>
                  <w:rPr>
                    <w:szCs w:val="21"/>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账面余额</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坏账准备</w:t>
                </w:r>
              </w:p>
            </w:tc>
            <w:tc>
              <w:tcPr>
                <w:tcW w:w="405"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w:t>
                </w:r>
              </w:p>
              <w:p w:rsidR="00235333" w:rsidRDefault="002B19DD">
                <w:pPr>
                  <w:jc w:val="center"/>
                  <w:rPr>
                    <w:szCs w:val="21"/>
                  </w:rPr>
                </w:pPr>
                <w:r>
                  <w:rPr>
                    <w:rFonts w:hint="eastAsia"/>
                    <w:szCs w:val="21"/>
                  </w:rPr>
                  <w:t>价值</w:t>
                </w:r>
              </w:p>
            </w:tc>
            <w:tc>
              <w:tcPr>
                <w:tcW w:w="868" w:type="pct"/>
                <w:gridSpan w:val="2"/>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账面余额</w:t>
                </w:r>
              </w:p>
            </w:tc>
            <w:tc>
              <w:tcPr>
                <w:tcW w:w="863" w:type="pct"/>
                <w:gridSpan w:val="2"/>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坏账准备</w:t>
                </w:r>
              </w:p>
            </w:tc>
            <w:tc>
              <w:tcPr>
                <w:tcW w:w="404"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w:t>
                </w:r>
              </w:p>
              <w:p w:rsidR="00235333" w:rsidRDefault="002B19DD">
                <w:pPr>
                  <w:jc w:val="center"/>
                  <w:rPr>
                    <w:szCs w:val="21"/>
                  </w:rPr>
                </w:pPr>
                <w:r>
                  <w:rPr>
                    <w:rFonts w:hint="eastAsia"/>
                    <w:szCs w:val="21"/>
                  </w:rPr>
                  <w:t>价值</w:t>
                </w:r>
              </w:p>
            </w:tc>
          </w:tr>
          <w:tr w:rsidR="007E5D8E" w:rsidTr="00F96B30">
            <w:trPr>
              <w:cantSplit/>
              <w:trHeight w:val="135"/>
            </w:trPr>
            <w:tc>
              <w:tcPr>
                <w:tcW w:w="671" w:type="pct"/>
                <w:vMerge/>
                <w:tcBorders>
                  <w:left w:val="single" w:sz="4" w:space="0" w:color="auto"/>
                  <w:bottom w:val="single" w:sz="4" w:space="0" w:color="auto"/>
                  <w:right w:val="single" w:sz="4" w:space="0" w:color="auto"/>
                </w:tcBorders>
                <w:vAlign w:val="center"/>
              </w:tcPr>
              <w:p w:rsidR="00235333" w:rsidRDefault="00235333">
                <w:pPr>
                  <w:rPr>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448"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比例</w:t>
                </w:r>
                <w:r>
                  <w:rPr>
                    <w:szCs w:val="21"/>
                  </w:rPr>
                  <w:t>(%)</w:t>
                </w:r>
              </w:p>
            </w:tc>
            <w:tc>
              <w:tcPr>
                <w:tcW w:w="441"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451"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计提比例</w:t>
                </w:r>
                <w:r>
                  <w:rPr>
                    <w:szCs w:val="21"/>
                  </w:rPr>
                  <w:t>(%)</w:t>
                </w:r>
              </w:p>
            </w:tc>
            <w:tc>
              <w:tcPr>
                <w:tcW w:w="405" w:type="pct"/>
                <w:vMerge/>
                <w:tcBorders>
                  <w:left w:val="single" w:sz="4" w:space="0" w:color="auto"/>
                  <w:bottom w:val="single" w:sz="4" w:space="0" w:color="auto"/>
                  <w:right w:val="single" w:sz="4" w:space="0" w:color="auto"/>
                </w:tcBorders>
                <w:vAlign w:val="center"/>
              </w:tcPr>
              <w:p w:rsidR="00235333" w:rsidRDefault="00235333">
                <w:pPr>
                  <w:jc w:val="center"/>
                  <w:rPr>
                    <w:szCs w:val="21"/>
                  </w:rPr>
                </w:pPr>
              </w:p>
            </w:tc>
            <w:tc>
              <w:tcPr>
                <w:tcW w:w="436"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432"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比例</w:t>
                </w:r>
                <w:r>
                  <w:rPr>
                    <w:szCs w:val="21"/>
                  </w:rPr>
                  <w:t>(%)</w:t>
                </w:r>
              </w:p>
            </w:tc>
            <w:tc>
              <w:tcPr>
                <w:tcW w:w="431"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432"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计提比例</w:t>
                </w:r>
                <w:r>
                  <w:rPr>
                    <w:szCs w:val="21"/>
                  </w:rPr>
                  <w:t>(%)</w:t>
                </w:r>
              </w:p>
            </w:tc>
            <w:tc>
              <w:tcPr>
                <w:tcW w:w="404" w:type="pct"/>
                <w:vMerge/>
                <w:tcBorders>
                  <w:left w:val="single" w:sz="4" w:space="0" w:color="auto"/>
                  <w:bottom w:val="single" w:sz="4" w:space="0" w:color="auto"/>
                  <w:right w:val="single" w:sz="4" w:space="0" w:color="auto"/>
                </w:tcBorders>
              </w:tcPr>
              <w:p w:rsidR="00235333" w:rsidRDefault="00235333">
                <w:pPr>
                  <w:jc w:val="center"/>
                  <w:rPr>
                    <w:szCs w:val="21"/>
                  </w:rPr>
                </w:pPr>
              </w:p>
            </w:tc>
          </w:tr>
          <w:tr w:rsidR="007E5D8E" w:rsidTr="00044579">
            <w:trPr>
              <w:cantSplit/>
            </w:trPr>
            <w:tc>
              <w:tcPr>
                <w:tcW w:w="671"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单项金额重大并单独计提坏账准备的其他应收款</w:t>
                </w:r>
              </w:p>
            </w:tc>
            <w:sdt>
              <w:sdtPr>
                <w:rPr>
                  <w:szCs w:val="21"/>
                </w:rPr>
                <w:alias w:val="单项金额重大的其他应收款项金额合计"/>
                <w:tag w:val="_GBC_78ec2693823340db88d116119d1fecee"/>
                <w:id w:val="3182932"/>
                <w:lock w:val="sdtLocked"/>
              </w:sdtPr>
              <w:sdtContent>
                <w:tc>
                  <w:tcPr>
                    <w:tcW w:w="449"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重大的其他应收款项比例"/>
                <w:tag w:val="_GBC_7bb0db4a6e9b433e94aee97cd4853e3e"/>
                <w:id w:val="3182933"/>
                <w:lock w:val="sdtLocked"/>
              </w:sdtPr>
              <w:sdtContent>
                <w:tc>
                  <w:tcPr>
                    <w:tcW w:w="448"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重大的其他应收款项坏账准备金额"/>
                <w:tag w:val="_GBC_ef3e31b6203a4b75aaccb31273474602"/>
                <w:id w:val="3182934"/>
                <w:lock w:val="sdtLocked"/>
              </w:sdtPr>
              <w:sdtContent>
                <w:tc>
                  <w:tcPr>
                    <w:tcW w:w="441"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重大的其他应收款项坏账准备比例"/>
                <w:tag w:val="_GBC_18eb195914934df19afa8ed8a5d9a82c"/>
                <w:id w:val="3182935"/>
                <w:lock w:val="sdtLocked"/>
              </w:sdtPr>
              <w:sdtContent>
                <w:tc>
                  <w:tcPr>
                    <w:tcW w:w="451"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重大并单独计提坏账准备的其他应收款账面价值"/>
                <w:tag w:val="_GBC_d32bee3883be440f9bcb7f0edf93012f"/>
                <w:id w:val="3182936"/>
                <w:lock w:val="sdtLocked"/>
              </w:sdtPr>
              <w:sdtContent>
                <w:tc>
                  <w:tcPr>
                    <w:tcW w:w="405"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重大的其他应收款项金额合计"/>
                <w:tag w:val="_GBC_9b81dd642ff14f3ab1f3492c73a6892d"/>
                <w:id w:val="3182937"/>
                <w:lock w:val="sdtLocked"/>
              </w:sdtPr>
              <w:sdtContent>
                <w:tc>
                  <w:tcPr>
                    <w:tcW w:w="436"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重大的其他应收款项比例"/>
                <w:tag w:val="_GBC_d69cbd9f270c4911a0e13b45e5ebaa1e"/>
                <w:id w:val="3182938"/>
                <w:lock w:val="sdtLocked"/>
              </w:sdtPr>
              <w:sdtContent>
                <w:tc>
                  <w:tcPr>
                    <w:tcW w:w="432"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重大的其他应收款项坏账准备金额"/>
                <w:tag w:val="_GBC_cf9318d7395c4efcaeaa0028f092cdfe"/>
                <w:id w:val="3182939"/>
                <w:lock w:val="sdtLocked"/>
              </w:sdtPr>
              <w:sdtContent>
                <w:tc>
                  <w:tcPr>
                    <w:tcW w:w="431"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重大的其他应收款项坏账准备比例"/>
                <w:tag w:val="_GBC_93d4974c715d4a8b915bfd7f73748fb2"/>
                <w:id w:val="3182940"/>
                <w:lock w:val="sdtLocked"/>
              </w:sdtPr>
              <w:sdtContent>
                <w:tc>
                  <w:tcPr>
                    <w:tcW w:w="432"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重大并单独计提坏账准备的其他应收款账面价值"/>
                <w:tag w:val="_GBC_b84db094638942cb8f4f865ab6ca5f79"/>
                <w:id w:val="3182941"/>
                <w:lock w:val="sdtLocked"/>
              </w:sdtPr>
              <w:sdtContent>
                <w:tc>
                  <w:tcPr>
                    <w:tcW w:w="404"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tr>
          <w:tr w:rsidR="007E5D8E" w:rsidTr="00044579">
            <w:trPr>
              <w:cantSplit/>
            </w:trPr>
            <w:tc>
              <w:tcPr>
                <w:tcW w:w="671"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按信用风险特征组合计提坏账准备的其他应收款</w:t>
                </w:r>
              </w:p>
            </w:tc>
            <w:sdt>
              <w:sdtPr>
                <w:rPr>
                  <w:szCs w:val="21"/>
                </w:rPr>
                <w:alias w:val="按信用风险特征组合计提坏账准备的其他应收款项"/>
                <w:tag w:val="_GBC_ca6ebc9e386b49c08077e170987310d8"/>
                <w:id w:val="3182942"/>
                <w:lock w:val="sdtLocked"/>
              </w:sdtPr>
              <w:sdtContent>
                <w:tc>
                  <w:tcPr>
                    <w:tcW w:w="44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3,226,581.88</w:t>
                    </w:r>
                  </w:p>
                </w:tc>
              </w:sdtContent>
            </w:sdt>
            <w:sdt>
              <w:sdtPr>
                <w:rPr>
                  <w:szCs w:val="21"/>
                </w:rPr>
                <w:alias w:val="按信用风险特征组合计提坏账准备的其他应收款项比例"/>
                <w:tag w:val="_GBC_0c3c9b28c65945f482cb79873f9ec7df"/>
                <w:id w:val="3182943"/>
                <w:lock w:val="sdtLocked"/>
              </w:sdtPr>
              <w:sdtContent>
                <w:tc>
                  <w:tcPr>
                    <w:tcW w:w="44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100</w:t>
                    </w:r>
                  </w:p>
                </w:tc>
              </w:sdtContent>
            </w:sdt>
            <w:sdt>
              <w:sdtPr>
                <w:rPr>
                  <w:szCs w:val="21"/>
                </w:rPr>
                <w:alias w:val="按信用风险特征组合计提坏账准备的其他应收款项坏账准备金额"/>
                <w:tag w:val="_GBC_06acb1f3e1bf44ce815b2d63239d2bf2"/>
                <w:id w:val="3182944"/>
                <w:lock w:val="sdtLocked"/>
              </w:sdtPr>
              <w:sdtContent>
                <w:tc>
                  <w:tcPr>
                    <w:tcW w:w="44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368,109.72</w:t>
                    </w:r>
                  </w:p>
                </w:tc>
              </w:sdtContent>
            </w:sdt>
            <w:sdt>
              <w:sdtPr>
                <w:rPr>
                  <w:szCs w:val="21"/>
                </w:rPr>
                <w:alias w:val="按信用风险特征组合计提坏账准备的其他应收款项坏账准备比例"/>
                <w:tag w:val="_GBC_45786aa0dcb74527901d7a58d45a24b7"/>
                <w:id w:val="3182945"/>
                <w:lock w:val="sdtLocked"/>
              </w:sdtPr>
              <w:sdtContent>
                <w:tc>
                  <w:tcPr>
                    <w:tcW w:w="45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11.4</w:t>
                    </w:r>
                  </w:p>
                </w:tc>
              </w:sdtContent>
            </w:sdt>
            <w:sdt>
              <w:sdtPr>
                <w:rPr>
                  <w:szCs w:val="21"/>
                </w:rPr>
                <w:alias w:val="按信用风险特征组合计提坏账准备的其他应收款账面价值"/>
                <w:tag w:val="_GBC_045ced879ace401fac4ac50fc0c15064"/>
                <w:id w:val="3182946"/>
                <w:lock w:val="sdtLocked"/>
              </w:sdtPr>
              <w:sdtContent>
                <w:tc>
                  <w:tcPr>
                    <w:tcW w:w="40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2,858,472.16</w:t>
                    </w:r>
                  </w:p>
                </w:tc>
              </w:sdtContent>
            </w:sdt>
            <w:sdt>
              <w:sdtPr>
                <w:rPr>
                  <w:szCs w:val="21"/>
                </w:rPr>
                <w:alias w:val="按信用风险特征组合计提坏账准备的其他应收款项"/>
                <w:tag w:val="_GBC_c768983cf4324407990cbf3d361a5b23"/>
                <w:id w:val="3182947"/>
                <w:lock w:val="sdtLocked"/>
              </w:sdtPr>
              <w:sdtContent>
                <w:tc>
                  <w:tcPr>
                    <w:tcW w:w="436"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2,686,893.8</w:t>
                    </w:r>
                    <w:r>
                      <w:rPr>
                        <w:rFonts w:hint="eastAsia"/>
                        <w:szCs w:val="21"/>
                      </w:rPr>
                      <w:t>1</w:t>
                    </w:r>
                  </w:p>
                </w:tc>
              </w:sdtContent>
            </w:sdt>
            <w:sdt>
              <w:sdtPr>
                <w:rPr>
                  <w:szCs w:val="21"/>
                </w:rPr>
                <w:alias w:val="按信用风险特征组合计提坏账准备的其他应收款项比例"/>
                <w:tag w:val="_GBC_b7b857aaef584c52a8ff0ad42c8fec5e"/>
                <w:id w:val="3182948"/>
                <w:lock w:val="sdtLocked"/>
              </w:sdtPr>
              <w:sdtContent>
                <w:tc>
                  <w:tcPr>
                    <w:tcW w:w="432"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100.00</w:t>
                    </w:r>
                  </w:p>
                </w:tc>
              </w:sdtContent>
            </w:sdt>
            <w:sdt>
              <w:sdtPr>
                <w:rPr>
                  <w:szCs w:val="21"/>
                </w:rPr>
                <w:alias w:val="按信用风险特征组合计提坏账准备的其他应收款项坏账准备金额"/>
                <w:tag w:val="_GBC_00512c95b80b43d8aa6447f1f9aa056f"/>
                <w:id w:val="3182949"/>
                <w:lock w:val="sdtLocked"/>
              </w:sdtPr>
              <w:sdtContent>
                <w:tc>
                  <w:tcPr>
                    <w:tcW w:w="43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470,825.65</w:t>
                    </w:r>
                  </w:p>
                </w:tc>
              </w:sdtContent>
            </w:sdt>
            <w:sdt>
              <w:sdtPr>
                <w:rPr>
                  <w:szCs w:val="21"/>
                </w:rPr>
                <w:alias w:val="按信用风险特征组合计提坏账准备的其他应收款项坏账准备比例"/>
                <w:tag w:val="_GBC_8d6d039dd727440d8b27060f14f6ef6f"/>
                <w:id w:val="3182950"/>
                <w:lock w:val="sdtLocked"/>
              </w:sdtPr>
              <w:sdtContent>
                <w:tc>
                  <w:tcPr>
                    <w:tcW w:w="432"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17.52</w:t>
                    </w:r>
                  </w:p>
                </w:tc>
              </w:sdtContent>
            </w:sdt>
            <w:sdt>
              <w:sdtPr>
                <w:rPr>
                  <w:szCs w:val="21"/>
                </w:rPr>
                <w:alias w:val="按信用风险特征组合计提坏账准备的其他应收款账面价值"/>
                <w:tag w:val="_GBC_26805e0ba5d34e359705befb550652c0"/>
                <w:id w:val="3182951"/>
                <w:lock w:val="sdtLocked"/>
              </w:sdtPr>
              <w:sdtContent>
                <w:tc>
                  <w:tcPr>
                    <w:tcW w:w="40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2,216,068.16</w:t>
                    </w:r>
                  </w:p>
                </w:tc>
              </w:sdtContent>
            </w:sdt>
          </w:tr>
          <w:tr w:rsidR="007E5D8E" w:rsidTr="00044579">
            <w:trPr>
              <w:cantSplit/>
            </w:trPr>
            <w:tc>
              <w:tcPr>
                <w:tcW w:w="671" w:type="pct"/>
                <w:tcBorders>
                  <w:top w:val="single" w:sz="4" w:space="0" w:color="auto"/>
                  <w:left w:val="single" w:sz="4" w:space="0" w:color="auto"/>
                  <w:bottom w:val="single" w:sz="4" w:space="0" w:color="auto"/>
                  <w:right w:val="single" w:sz="4" w:space="0" w:color="auto"/>
                </w:tcBorders>
              </w:tcPr>
              <w:p w:rsidR="007E5D8E" w:rsidRDefault="007E5D8E">
                <w:pPr>
                  <w:autoSpaceDE w:val="0"/>
                  <w:autoSpaceDN w:val="0"/>
                  <w:adjustRightInd w:val="0"/>
                  <w:rPr>
                    <w:szCs w:val="21"/>
                  </w:rPr>
                </w:pPr>
                <w:r>
                  <w:rPr>
                    <w:rFonts w:hint="eastAsia"/>
                    <w:szCs w:val="21"/>
                  </w:rPr>
                  <w:t>其中：账龄组合</w:t>
                </w:r>
              </w:p>
            </w:tc>
            <w:tc>
              <w:tcPr>
                <w:tcW w:w="449"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2</w:t>
                </w:r>
                <w:r w:rsidR="00F54B06">
                  <w:rPr>
                    <w:rFonts w:hint="eastAsia"/>
                    <w:szCs w:val="21"/>
                  </w:rPr>
                  <w:t>,</w:t>
                </w:r>
                <w:r>
                  <w:rPr>
                    <w:rFonts w:hint="eastAsia"/>
                    <w:szCs w:val="21"/>
                  </w:rPr>
                  <w:t>879</w:t>
                </w:r>
                <w:r w:rsidR="00F54B06">
                  <w:rPr>
                    <w:rFonts w:hint="eastAsia"/>
                    <w:szCs w:val="21"/>
                  </w:rPr>
                  <w:t>,</w:t>
                </w:r>
                <w:r>
                  <w:rPr>
                    <w:rFonts w:hint="eastAsia"/>
                    <w:szCs w:val="21"/>
                  </w:rPr>
                  <w:t>627.77</w:t>
                </w:r>
              </w:p>
            </w:tc>
            <w:tc>
              <w:tcPr>
                <w:tcW w:w="448"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89.25</w:t>
                </w:r>
              </w:p>
            </w:tc>
            <w:tc>
              <w:tcPr>
                <w:tcW w:w="441"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rFonts w:hint="eastAsia"/>
                    <w:szCs w:val="21"/>
                  </w:rPr>
                  <w:t>368</w:t>
                </w:r>
                <w:r w:rsidR="00F54B06">
                  <w:rPr>
                    <w:rFonts w:hint="eastAsia"/>
                    <w:szCs w:val="21"/>
                  </w:rPr>
                  <w:t>,</w:t>
                </w:r>
                <w:r>
                  <w:rPr>
                    <w:rFonts w:hint="eastAsia"/>
                    <w:szCs w:val="21"/>
                  </w:rPr>
                  <w:t>109.72</w:t>
                </w:r>
              </w:p>
            </w:tc>
            <w:tc>
              <w:tcPr>
                <w:tcW w:w="451"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12.78</w:t>
                </w:r>
              </w:p>
            </w:tc>
            <w:tc>
              <w:tcPr>
                <w:tcW w:w="405" w:type="pct"/>
                <w:tcBorders>
                  <w:top w:val="single" w:sz="4" w:space="0" w:color="auto"/>
                  <w:left w:val="single" w:sz="4" w:space="0" w:color="auto"/>
                  <w:bottom w:val="single" w:sz="4" w:space="0" w:color="auto"/>
                  <w:right w:val="single" w:sz="4" w:space="0" w:color="auto"/>
                </w:tcBorders>
              </w:tcPr>
              <w:p w:rsidR="00815EAB" w:rsidRPr="00815EAB" w:rsidRDefault="00815EAB" w:rsidP="00815EAB">
                <w:pPr>
                  <w:rPr>
                    <w:szCs w:val="21"/>
                  </w:rPr>
                </w:pPr>
                <w:r w:rsidRPr="00815EAB">
                  <w:rPr>
                    <w:szCs w:val="21"/>
                  </w:rPr>
                  <w:t>2</w:t>
                </w:r>
                <w:r>
                  <w:rPr>
                    <w:rFonts w:hint="eastAsia"/>
                    <w:szCs w:val="21"/>
                  </w:rPr>
                  <w:t>,</w:t>
                </w:r>
                <w:r w:rsidRPr="00815EAB">
                  <w:rPr>
                    <w:szCs w:val="21"/>
                  </w:rPr>
                  <w:t>511</w:t>
                </w:r>
                <w:r>
                  <w:rPr>
                    <w:rFonts w:hint="eastAsia"/>
                    <w:szCs w:val="21"/>
                  </w:rPr>
                  <w:t>,</w:t>
                </w:r>
                <w:r w:rsidRPr="00815EAB">
                  <w:rPr>
                    <w:szCs w:val="21"/>
                  </w:rPr>
                  <w:t xml:space="preserve">518.05 </w:t>
                </w:r>
              </w:p>
              <w:p w:rsidR="007E5D8E" w:rsidRDefault="007E5D8E" w:rsidP="007E5D8E">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7E5D8E" w:rsidRDefault="00AD1776" w:rsidP="007E5D8E">
                <w:pPr>
                  <w:jc w:val="right"/>
                  <w:rPr>
                    <w:szCs w:val="21"/>
                  </w:rPr>
                </w:pPr>
                <w:r w:rsidRPr="00AD1776">
                  <w:rPr>
                    <w:szCs w:val="21"/>
                  </w:rPr>
                  <w:t>2,569,850.07</w:t>
                </w:r>
              </w:p>
            </w:tc>
            <w:tc>
              <w:tcPr>
                <w:tcW w:w="432" w:type="pct"/>
                <w:tcBorders>
                  <w:top w:val="single" w:sz="4" w:space="0" w:color="auto"/>
                  <w:left w:val="single" w:sz="4" w:space="0" w:color="auto"/>
                  <w:bottom w:val="single" w:sz="4" w:space="0" w:color="auto"/>
                  <w:right w:val="single" w:sz="4" w:space="0" w:color="auto"/>
                </w:tcBorders>
              </w:tcPr>
              <w:p w:rsidR="007E5D8E" w:rsidRDefault="00AD1776" w:rsidP="007E5D8E">
                <w:pPr>
                  <w:jc w:val="right"/>
                  <w:rPr>
                    <w:szCs w:val="21"/>
                  </w:rPr>
                </w:pPr>
                <w:r>
                  <w:rPr>
                    <w:rFonts w:hint="eastAsia"/>
                    <w:szCs w:val="21"/>
                  </w:rPr>
                  <w:t>95.64</w:t>
                </w:r>
              </w:p>
            </w:tc>
            <w:tc>
              <w:tcPr>
                <w:tcW w:w="431" w:type="pct"/>
                <w:tcBorders>
                  <w:top w:val="single" w:sz="4" w:space="0" w:color="auto"/>
                  <w:left w:val="single" w:sz="4" w:space="0" w:color="auto"/>
                  <w:bottom w:val="single" w:sz="4" w:space="0" w:color="auto"/>
                  <w:right w:val="single" w:sz="4" w:space="0" w:color="auto"/>
                </w:tcBorders>
              </w:tcPr>
              <w:p w:rsidR="007E5D8E" w:rsidRDefault="00AD1776" w:rsidP="007E5D8E">
                <w:pPr>
                  <w:jc w:val="right"/>
                  <w:rPr>
                    <w:szCs w:val="21"/>
                  </w:rPr>
                </w:pPr>
                <w:r w:rsidRPr="00022122">
                  <w:rPr>
                    <w:szCs w:val="21"/>
                  </w:rPr>
                  <w:t>470,825.65</w:t>
                </w:r>
              </w:p>
            </w:tc>
            <w:tc>
              <w:tcPr>
                <w:tcW w:w="432" w:type="pct"/>
                <w:tcBorders>
                  <w:top w:val="single" w:sz="4" w:space="0" w:color="auto"/>
                  <w:left w:val="single" w:sz="4" w:space="0" w:color="auto"/>
                  <w:bottom w:val="single" w:sz="4" w:space="0" w:color="auto"/>
                  <w:right w:val="single" w:sz="4" w:space="0" w:color="auto"/>
                </w:tcBorders>
              </w:tcPr>
              <w:p w:rsidR="007E5D8E" w:rsidRDefault="00AD1776" w:rsidP="007E5D8E">
                <w:pPr>
                  <w:jc w:val="right"/>
                  <w:rPr>
                    <w:szCs w:val="21"/>
                  </w:rPr>
                </w:pPr>
                <w:r>
                  <w:rPr>
                    <w:rFonts w:hint="eastAsia"/>
                    <w:szCs w:val="21"/>
                  </w:rPr>
                  <w:t>18.32</w:t>
                </w:r>
              </w:p>
            </w:tc>
            <w:tc>
              <w:tcPr>
                <w:tcW w:w="404" w:type="pct"/>
                <w:tcBorders>
                  <w:top w:val="single" w:sz="4" w:space="0" w:color="auto"/>
                  <w:left w:val="single" w:sz="4" w:space="0" w:color="auto"/>
                  <w:bottom w:val="single" w:sz="4" w:space="0" w:color="auto"/>
                  <w:right w:val="single" w:sz="4" w:space="0" w:color="auto"/>
                </w:tcBorders>
              </w:tcPr>
              <w:p w:rsidR="007E5D8E" w:rsidRDefault="00AD1776" w:rsidP="007E5D8E">
                <w:pPr>
                  <w:jc w:val="right"/>
                  <w:rPr>
                    <w:szCs w:val="21"/>
                  </w:rPr>
                </w:pPr>
                <w:r w:rsidRPr="00022122">
                  <w:rPr>
                    <w:szCs w:val="21"/>
                  </w:rPr>
                  <w:t>2,099,024.42</w:t>
                </w:r>
              </w:p>
            </w:tc>
          </w:tr>
          <w:tr w:rsidR="007E5D8E" w:rsidTr="00044579">
            <w:trPr>
              <w:cantSplit/>
            </w:trPr>
            <w:tc>
              <w:tcPr>
                <w:tcW w:w="671" w:type="pct"/>
                <w:tcBorders>
                  <w:top w:val="single" w:sz="4" w:space="0" w:color="auto"/>
                  <w:left w:val="single" w:sz="4" w:space="0" w:color="auto"/>
                  <w:bottom w:val="single" w:sz="4" w:space="0" w:color="auto"/>
                  <w:right w:val="single" w:sz="4" w:space="0" w:color="auto"/>
                </w:tcBorders>
              </w:tcPr>
              <w:p w:rsidR="007E5D8E" w:rsidRDefault="007E5D8E" w:rsidP="00F54B06">
                <w:pPr>
                  <w:autoSpaceDE w:val="0"/>
                  <w:autoSpaceDN w:val="0"/>
                  <w:adjustRightInd w:val="0"/>
                  <w:ind w:firstLineChars="100" w:firstLine="210"/>
                  <w:rPr>
                    <w:szCs w:val="21"/>
                  </w:rPr>
                </w:pPr>
                <w:r>
                  <w:rPr>
                    <w:rFonts w:hint="eastAsia"/>
                    <w:szCs w:val="21"/>
                  </w:rPr>
                  <w:t>应收出口退税款</w:t>
                </w:r>
              </w:p>
            </w:tc>
            <w:tc>
              <w:tcPr>
                <w:tcW w:w="449"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346</w:t>
                </w:r>
                <w:r w:rsidR="00F54B06">
                  <w:rPr>
                    <w:rFonts w:hint="eastAsia"/>
                    <w:szCs w:val="21"/>
                  </w:rPr>
                  <w:t>,</w:t>
                </w:r>
                <w:r>
                  <w:rPr>
                    <w:rFonts w:hint="eastAsia"/>
                    <w:szCs w:val="21"/>
                  </w:rPr>
                  <w:t>954.11</w:t>
                </w:r>
              </w:p>
            </w:tc>
            <w:tc>
              <w:tcPr>
                <w:tcW w:w="448"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10.75</w:t>
                </w:r>
              </w:p>
            </w:tc>
            <w:tc>
              <w:tcPr>
                <w:tcW w:w="441"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0</w:t>
                </w:r>
              </w:p>
            </w:tc>
            <w:tc>
              <w:tcPr>
                <w:tcW w:w="451"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0</w:t>
                </w:r>
              </w:p>
            </w:tc>
            <w:tc>
              <w:tcPr>
                <w:tcW w:w="405" w:type="pct"/>
                <w:tcBorders>
                  <w:top w:val="single" w:sz="4" w:space="0" w:color="auto"/>
                  <w:left w:val="single" w:sz="4" w:space="0" w:color="auto"/>
                  <w:bottom w:val="single" w:sz="4" w:space="0" w:color="auto"/>
                  <w:right w:val="single" w:sz="4" w:space="0" w:color="auto"/>
                </w:tcBorders>
              </w:tcPr>
              <w:p w:rsidR="007E5D8E" w:rsidRDefault="00815EAB" w:rsidP="00815EAB">
                <w:pPr>
                  <w:ind w:firstLineChars="100" w:firstLine="210"/>
                  <w:rPr>
                    <w:szCs w:val="21"/>
                  </w:rPr>
                </w:pPr>
                <w:r w:rsidRPr="00815EAB">
                  <w:rPr>
                    <w:szCs w:val="21"/>
                  </w:rPr>
                  <w:t>346</w:t>
                </w:r>
                <w:r>
                  <w:rPr>
                    <w:rFonts w:hint="eastAsia"/>
                    <w:szCs w:val="21"/>
                  </w:rPr>
                  <w:t>,</w:t>
                </w:r>
                <w:r w:rsidRPr="00815EAB">
                  <w:rPr>
                    <w:szCs w:val="21"/>
                  </w:rPr>
                  <w:t>954.11</w:t>
                </w:r>
              </w:p>
            </w:tc>
            <w:tc>
              <w:tcPr>
                <w:tcW w:w="436" w:type="pct"/>
                <w:tcBorders>
                  <w:top w:val="single" w:sz="4" w:space="0" w:color="auto"/>
                  <w:left w:val="single" w:sz="4" w:space="0" w:color="auto"/>
                  <w:bottom w:val="single" w:sz="4" w:space="0" w:color="auto"/>
                  <w:right w:val="single" w:sz="4" w:space="0" w:color="auto"/>
                </w:tcBorders>
              </w:tcPr>
              <w:p w:rsidR="007E5D8E" w:rsidRDefault="00AD1776" w:rsidP="007E5D8E">
                <w:pPr>
                  <w:jc w:val="right"/>
                  <w:rPr>
                    <w:szCs w:val="21"/>
                  </w:rPr>
                </w:pPr>
                <w:r>
                  <w:rPr>
                    <w:rFonts w:hint="eastAsia"/>
                    <w:szCs w:val="21"/>
                  </w:rPr>
                  <w:t>117,043.74</w:t>
                </w:r>
              </w:p>
            </w:tc>
            <w:tc>
              <w:tcPr>
                <w:tcW w:w="432" w:type="pct"/>
                <w:tcBorders>
                  <w:top w:val="single" w:sz="4" w:space="0" w:color="auto"/>
                  <w:left w:val="single" w:sz="4" w:space="0" w:color="auto"/>
                  <w:bottom w:val="single" w:sz="4" w:space="0" w:color="auto"/>
                  <w:right w:val="single" w:sz="4" w:space="0" w:color="auto"/>
                </w:tcBorders>
              </w:tcPr>
              <w:p w:rsidR="007E5D8E" w:rsidRDefault="00AD1776" w:rsidP="007E5D8E">
                <w:pPr>
                  <w:jc w:val="right"/>
                  <w:rPr>
                    <w:szCs w:val="21"/>
                  </w:rPr>
                </w:pPr>
                <w:r>
                  <w:rPr>
                    <w:rFonts w:hint="eastAsia"/>
                    <w:szCs w:val="21"/>
                  </w:rPr>
                  <w:t>4.36</w:t>
                </w:r>
              </w:p>
            </w:tc>
            <w:tc>
              <w:tcPr>
                <w:tcW w:w="431" w:type="pct"/>
                <w:tcBorders>
                  <w:top w:val="single" w:sz="4" w:space="0" w:color="auto"/>
                  <w:left w:val="single" w:sz="4" w:space="0" w:color="auto"/>
                  <w:bottom w:val="single" w:sz="4" w:space="0" w:color="auto"/>
                  <w:right w:val="single" w:sz="4" w:space="0" w:color="auto"/>
                </w:tcBorders>
              </w:tcPr>
              <w:p w:rsidR="007E5D8E" w:rsidRDefault="00AD1776" w:rsidP="007E5D8E">
                <w:pPr>
                  <w:jc w:val="right"/>
                  <w:rPr>
                    <w:szCs w:val="21"/>
                  </w:rPr>
                </w:pPr>
                <w:r w:rsidRPr="00AD1776">
                  <w:rPr>
                    <w:szCs w:val="21"/>
                  </w:rPr>
                  <w:t>-</w:t>
                </w:r>
              </w:p>
            </w:tc>
            <w:tc>
              <w:tcPr>
                <w:tcW w:w="432" w:type="pct"/>
                <w:tcBorders>
                  <w:top w:val="single" w:sz="4" w:space="0" w:color="auto"/>
                  <w:left w:val="single" w:sz="4" w:space="0" w:color="auto"/>
                  <w:bottom w:val="single" w:sz="4" w:space="0" w:color="auto"/>
                  <w:right w:val="single" w:sz="4" w:space="0" w:color="auto"/>
                </w:tcBorders>
              </w:tcPr>
              <w:p w:rsidR="007E5D8E" w:rsidRDefault="00AD1776" w:rsidP="007E5D8E">
                <w:pPr>
                  <w:jc w:val="right"/>
                  <w:rPr>
                    <w:szCs w:val="21"/>
                  </w:rPr>
                </w:pPr>
                <w:r w:rsidRPr="00AD1776">
                  <w:rPr>
                    <w:szCs w:val="21"/>
                  </w:rPr>
                  <w:t>-</w:t>
                </w:r>
              </w:p>
            </w:tc>
            <w:tc>
              <w:tcPr>
                <w:tcW w:w="404" w:type="pct"/>
                <w:tcBorders>
                  <w:top w:val="single" w:sz="4" w:space="0" w:color="auto"/>
                  <w:left w:val="single" w:sz="4" w:space="0" w:color="auto"/>
                  <w:bottom w:val="single" w:sz="4" w:space="0" w:color="auto"/>
                  <w:right w:val="single" w:sz="4" w:space="0" w:color="auto"/>
                </w:tcBorders>
              </w:tcPr>
              <w:p w:rsidR="007E5D8E" w:rsidRDefault="00AD1776" w:rsidP="007E5D8E">
                <w:pPr>
                  <w:jc w:val="right"/>
                  <w:rPr>
                    <w:szCs w:val="21"/>
                  </w:rPr>
                </w:pPr>
                <w:r>
                  <w:rPr>
                    <w:rFonts w:hint="eastAsia"/>
                    <w:szCs w:val="21"/>
                  </w:rPr>
                  <w:t>117,043.74</w:t>
                </w:r>
              </w:p>
            </w:tc>
          </w:tr>
          <w:tr w:rsidR="007E5D8E" w:rsidTr="00044579">
            <w:trPr>
              <w:cantSplit/>
            </w:trPr>
            <w:tc>
              <w:tcPr>
                <w:tcW w:w="671"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单项金额不重大但单独计提坏账准备的其他应收款</w:t>
                </w:r>
              </w:p>
            </w:tc>
            <w:sdt>
              <w:sdtPr>
                <w:rPr>
                  <w:szCs w:val="21"/>
                </w:rPr>
                <w:alias w:val="单项金额不重大但按信用风险特征组合后该组合的风险较大的其他应收款项金额合计"/>
                <w:tag w:val="_GBC_1fb5129403734a55b2492b10631c7dfa"/>
                <w:id w:val="3182952"/>
                <w:lock w:val="sdtLocked"/>
              </w:sdtPr>
              <w:sdtContent>
                <w:tc>
                  <w:tcPr>
                    <w:tcW w:w="449" w:type="pct"/>
                    <w:tcBorders>
                      <w:top w:val="single" w:sz="4" w:space="0" w:color="auto"/>
                      <w:left w:val="single" w:sz="4" w:space="0" w:color="auto"/>
                      <w:bottom w:val="single" w:sz="4" w:space="0" w:color="auto"/>
                      <w:right w:val="single" w:sz="4" w:space="0" w:color="auto"/>
                    </w:tcBorders>
                  </w:tcPr>
                  <w:p w:rsidR="00235333" w:rsidRDefault="00D01F6B" w:rsidP="007E5D8E">
                    <w:pPr>
                      <w:jc w:val="right"/>
                      <w:rPr>
                        <w:szCs w:val="21"/>
                      </w:rPr>
                    </w:pPr>
                    <w:r>
                      <w:rPr>
                        <w:szCs w:val="21"/>
                      </w:rPr>
                      <w:t>-</w:t>
                    </w:r>
                  </w:p>
                </w:tc>
              </w:sdtContent>
            </w:sdt>
            <w:sdt>
              <w:sdtPr>
                <w:rPr>
                  <w:szCs w:val="21"/>
                </w:rPr>
                <w:alias w:val="单项金额不重大但按信用风险特征组合后该组合的风险较大的其他应收款项比例"/>
                <w:tag w:val="_GBC_fd4f024a825842a3a3d8ba2adbbde1e9"/>
                <w:id w:val="3182953"/>
                <w:lock w:val="sdtLocked"/>
              </w:sdtPr>
              <w:sdtContent>
                <w:tc>
                  <w:tcPr>
                    <w:tcW w:w="448"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不重大但按信用风险特征组合后该组合的风险较大的其他应收款项坏账准备金额"/>
                <w:tag w:val="_GBC_4e08279e47934571b9124b2bae3bc178"/>
                <w:id w:val="3182954"/>
                <w:lock w:val="sdtLocked"/>
              </w:sdtPr>
              <w:sdtContent>
                <w:tc>
                  <w:tcPr>
                    <w:tcW w:w="441" w:type="pct"/>
                    <w:tcBorders>
                      <w:top w:val="single" w:sz="4" w:space="0" w:color="auto"/>
                      <w:left w:val="single" w:sz="4" w:space="0" w:color="auto"/>
                      <w:bottom w:val="single" w:sz="4" w:space="0" w:color="auto"/>
                      <w:right w:val="single" w:sz="4" w:space="0" w:color="auto"/>
                    </w:tcBorders>
                  </w:tcPr>
                  <w:p w:rsidR="00235333" w:rsidRDefault="00D01F6B" w:rsidP="007E5D8E">
                    <w:pPr>
                      <w:jc w:val="right"/>
                      <w:rPr>
                        <w:szCs w:val="21"/>
                      </w:rPr>
                    </w:pPr>
                    <w:r>
                      <w:rPr>
                        <w:szCs w:val="21"/>
                      </w:rPr>
                      <w:t>-</w:t>
                    </w:r>
                  </w:p>
                </w:tc>
              </w:sdtContent>
            </w:sdt>
            <w:sdt>
              <w:sdtPr>
                <w:rPr>
                  <w:szCs w:val="21"/>
                </w:rPr>
                <w:alias w:val="单项金额不重大但按信用风险特征组合后该组合的风险较大的其他应收款项坏账准备比例"/>
                <w:tag w:val="_GBC_47697f7b52aa4c76b819e062801b5a96"/>
                <w:id w:val="3182955"/>
                <w:lock w:val="sdtLocked"/>
              </w:sdtPr>
              <w:sdtContent>
                <w:tc>
                  <w:tcPr>
                    <w:tcW w:w="451" w:type="pct"/>
                    <w:tcBorders>
                      <w:top w:val="single" w:sz="4" w:space="0" w:color="auto"/>
                      <w:left w:val="single" w:sz="4" w:space="0" w:color="auto"/>
                      <w:bottom w:val="single" w:sz="4" w:space="0" w:color="auto"/>
                      <w:right w:val="single" w:sz="4" w:space="0" w:color="auto"/>
                    </w:tcBorders>
                  </w:tcPr>
                  <w:p w:rsidR="00235333" w:rsidRDefault="00D01F6B" w:rsidP="007E5D8E">
                    <w:pPr>
                      <w:jc w:val="right"/>
                      <w:rPr>
                        <w:szCs w:val="21"/>
                      </w:rPr>
                    </w:pPr>
                    <w:r>
                      <w:rPr>
                        <w:szCs w:val="21"/>
                      </w:rPr>
                      <w:t>-</w:t>
                    </w:r>
                  </w:p>
                </w:tc>
              </w:sdtContent>
            </w:sdt>
            <w:sdt>
              <w:sdtPr>
                <w:rPr>
                  <w:szCs w:val="21"/>
                </w:rPr>
                <w:alias w:val="单项金额不重大但单独计提坏账准备的其他应收款账面价值"/>
                <w:tag w:val="_GBC_44777549bf5940ff9031fea3c5f363f2"/>
                <w:id w:val="3182956"/>
                <w:lock w:val="sdtLocked"/>
              </w:sdtPr>
              <w:sdtContent>
                <w:tc>
                  <w:tcPr>
                    <w:tcW w:w="405"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不重大但按信用风险特征组合后该组合的风险较大的其他应收款项金额合计"/>
                <w:tag w:val="_GBC_b1af1dbcd26a455090442cb93f6b9a11"/>
                <w:id w:val="3182957"/>
                <w:lock w:val="sdtLocked"/>
              </w:sdtPr>
              <w:sdtContent>
                <w:tc>
                  <w:tcPr>
                    <w:tcW w:w="436"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不重大但按信用风险特征组合后该组合的风险较大的其他应收款项比例"/>
                <w:tag w:val="_GBC_5658620d1da44fc29d2b967a9c4f2ded"/>
                <w:id w:val="3182958"/>
                <w:lock w:val="sdtLocked"/>
              </w:sdtPr>
              <w:sdtContent>
                <w:tc>
                  <w:tcPr>
                    <w:tcW w:w="432"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不重大但按信用风险特征组合后该组合的风险较大的其他应收款项坏账准备金额"/>
                <w:tag w:val="_GBC_f9523c1b6fa648c0bd093082d1e5f547"/>
                <w:id w:val="3182959"/>
                <w:lock w:val="sdtLocked"/>
              </w:sdtPr>
              <w:sdtContent>
                <w:tc>
                  <w:tcPr>
                    <w:tcW w:w="431"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不重大但按信用风险特征组合后该组合的风险较大的其他应收款项坏账准备比例"/>
                <w:tag w:val="_GBC_28eff3edcb2245ea934b33f3c8bdcf30"/>
                <w:id w:val="3182960"/>
                <w:lock w:val="sdtLocked"/>
              </w:sdtPr>
              <w:sdtContent>
                <w:tc>
                  <w:tcPr>
                    <w:tcW w:w="432"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sdt>
              <w:sdtPr>
                <w:rPr>
                  <w:szCs w:val="21"/>
                </w:rPr>
                <w:alias w:val="单项金额不重大但单独计提坏账准备的其他应收款账面价值"/>
                <w:tag w:val="_GBC_f50277f91d19429d8b57518494c42d2b"/>
                <w:id w:val="3182961"/>
                <w:lock w:val="sdtLocked"/>
              </w:sdtPr>
              <w:sdtContent>
                <w:tc>
                  <w:tcPr>
                    <w:tcW w:w="404" w:type="pct"/>
                    <w:tcBorders>
                      <w:top w:val="single" w:sz="4" w:space="0" w:color="auto"/>
                      <w:left w:val="single" w:sz="4" w:space="0" w:color="auto"/>
                      <w:bottom w:val="single" w:sz="4" w:space="0" w:color="auto"/>
                      <w:right w:val="single" w:sz="4" w:space="0" w:color="auto"/>
                    </w:tcBorders>
                  </w:tcPr>
                  <w:p w:rsidR="00235333" w:rsidRDefault="00D01F6B">
                    <w:pPr>
                      <w:jc w:val="right"/>
                      <w:rPr>
                        <w:szCs w:val="21"/>
                      </w:rPr>
                    </w:pPr>
                    <w:r>
                      <w:rPr>
                        <w:szCs w:val="21"/>
                      </w:rPr>
                      <w:t>-</w:t>
                    </w:r>
                  </w:p>
                </w:tc>
              </w:sdtContent>
            </w:sdt>
          </w:tr>
          <w:tr w:rsidR="007E5D8E" w:rsidTr="007E5D8E">
            <w:trPr>
              <w:cantSplit/>
              <w:trHeight w:val="1052"/>
            </w:trPr>
            <w:tc>
              <w:tcPr>
                <w:tcW w:w="671"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合计</w:t>
                </w:r>
              </w:p>
            </w:tc>
            <w:sdt>
              <w:sdtPr>
                <w:rPr>
                  <w:szCs w:val="21"/>
                </w:rPr>
                <w:alias w:val="其他应收款合计"/>
                <w:tag w:val="_GBC_fb21072403534d1d85af5d047b577c5e"/>
                <w:id w:val="3182962"/>
                <w:lock w:val="sdtLocked"/>
              </w:sdtPr>
              <w:sdtContent>
                <w:tc>
                  <w:tcPr>
                    <w:tcW w:w="44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3,226,581.88</w:t>
                    </w:r>
                  </w:p>
                </w:tc>
              </w:sdtContent>
            </w:sdt>
            <w:tc>
              <w:tcPr>
                <w:tcW w:w="448"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其他应收款计提的坏账准备余额"/>
                <w:tag w:val="_GBC_5478af0f8bfd491fa6bd33676c8dfd9a"/>
                <w:id w:val="3182963"/>
                <w:lock w:val="sdtLocked"/>
              </w:sdtPr>
              <w:sdtContent>
                <w:tc>
                  <w:tcPr>
                    <w:tcW w:w="44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368,109.72</w:t>
                    </w:r>
                  </w:p>
                </w:tc>
              </w:sdtContent>
            </w:sdt>
            <w:tc>
              <w:tcPr>
                <w:tcW w:w="451"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其他应收款账面价值合计"/>
                <w:tag w:val="_GBC_edb3e99ed5eb4e51b1f41408c46be2c1"/>
                <w:id w:val="3182964"/>
                <w:lock w:val="sdtLocked"/>
              </w:sdtPr>
              <w:sdtContent>
                <w:tc>
                  <w:tcPr>
                    <w:tcW w:w="40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2,858,472.16</w:t>
                    </w:r>
                  </w:p>
                </w:tc>
              </w:sdtContent>
            </w:sdt>
            <w:sdt>
              <w:sdtPr>
                <w:rPr>
                  <w:szCs w:val="21"/>
                </w:rPr>
                <w:alias w:val="其他应收款合计"/>
                <w:tag w:val="_GBC_dbb4c2cf8b64449891da6c4d3330714c"/>
                <w:id w:val="3182965"/>
                <w:lock w:val="sdtLocked"/>
              </w:sdtPr>
              <w:sdtContent>
                <w:tc>
                  <w:tcPr>
                    <w:tcW w:w="436"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2,686,893.81</w:t>
                    </w:r>
                  </w:p>
                </w:tc>
              </w:sdtContent>
            </w:sdt>
            <w:tc>
              <w:tcPr>
                <w:tcW w:w="432"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其他应收款计提的坏账准备余额"/>
                <w:tag w:val="_GBC_a31fc8b284784ea096cb0f5b3a1053e0"/>
                <w:id w:val="3182966"/>
                <w:lock w:val="sdtLocked"/>
              </w:sdtPr>
              <w:sdtContent>
                <w:tc>
                  <w:tcPr>
                    <w:tcW w:w="43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470,825.65</w:t>
                    </w:r>
                  </w:p>
                </w:tc>
              </w:sdtContent>
            </w:sdt>
            <w:tc>
              <w:tcPr>
                <w:tcW w:w="432"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其他应收款账面价值合计"/>
                <w:tag w:val="_GBC_2ef5953413f44ebaa655c099a7134200"/>
                <w:id w:val="3182967"/>
                <w:lock w:val="sdtLocked"/>
              </w:sdtPr>
              <w:sdtContent>
                <w:tc>
                  <w:tcPr>
                    <w:tcW w:w="40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2,216,068.16</w:t>
                    </w:r>
                  </w:p>
                </w:tc>
              </w:sdtContent>
            </w:sdt>
          </w:tr>
        </w:tbl>
      </w:sdtContent>
    </w:sdt>
    <w:p w:rsidR="00235333" w:rsidRDefault="00235333"/>
    <w:sdt>
      <w:sdtPr>
        <w:rPr>
          <w:rFonts w:hint="eastAsia"/>
          <w:szCs w:val="21"/>
        </w:rPr>
        <w:alias w:val="模块:单项金额重大并单项计提坏帐准备的其他应收账款　　　　　　　..."/>
        <w:tag w:val="_GBC_02bfd67b9c40435982984fdd2fa0417b"/>
        <w:id w:val="3182970"/>
        <w:lock w:val="sdtLocked"/>
        <w:placeholder>
          <w:docPart w:val="GBC22222222222222222222222222222"/>
        </w:placeholder>
      </w:sdtPr>
      <w:sdtContent>
        <w:p w:rsidR="00235333" w:rsidRDefault="002B19DD">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3182969"/>
            <w:lock w:val="sdtLocked"/>
            <w:placeholder>
              <w:docPart w:val="GBC22222222222222222222222222222"/>
            </w:placeholder>
          </w:sdtPr>
          <w:sdtContent>
            <w:p w:rsidR="00D01F6B" w:rsidRDefault="00BE4BB4" w:rsidP="007E5D8E">
              <w:pPr>
                <w:rPr>
                  <w:szCs w:val="21"/>
                </w:rPr>
              </w:pPr>
              <w:r>
                <w:rPr>
                  <w:szCs w:val="21"/>
                </w:rPr>
                <w:fldChar w:fldCharType="begin"/>
              </w:r>
              <w:r w:rsidR="007E5D8E">
                <w:rPr>
                  <w:szCs w:val="21"/>
                </w:rPr>
                <w:instrText xml:space="preserve"> MACROBUTTON  SnrToggleCheckbox □适用 </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p w:rsidR="007E5D8E" w:rsidRDefault="00BE4BB4" w:rsidP="007E5D8E">
              <w:pPr>
                <w:rPr>
                  <w:szCs w:val="21"/>
                </w:rPr>
              </w:pPr>
            </w:p>
          </w:sdtContent>
        </w:sdt>
      </w:sdtContent>
    </w:sdt>
    <w:sdt>
      <w:sdtPr>
        <w:rPr>
          <w:rFonts w:hint="eastAsia"/>
          <w:szCs w:val="21"/>
        </w:rPr>
        <w:alias w:val="模块:组合中，按账龄分析法计提坏账准备的其他应收账款："/>
        <w:tag w:val="_GBC_84907f0c47bb4c62b91a81382adfc126"/>
        <w:id w:val="3183019"/>
        <w:lock w:val="sdtLocked"/>
        <w:placeholder>
          <w:docPart w:val="GBC22222222222222222222222222222"/>
        </w:placeholder>
      </w:sdtPr>
      <w:sdtEndPr>
        <w:rPr>
          <w:rFonts w:hint="default"/>
        </w:rPr>
      </w:sdtEndPr>
      <w:sdtContent>
        <w:p w:rsidR="00E14674" w:rsidRDefault="00E14674">
          <w:pPr>
            <w:rPr>
              <w:szCs w:val="21"/>
            </w:rPr>
            <w:sectPr w:rsidR="00E14674" w:rsidSect="00E14674">
              <w:pgSz w:w="16838" w:h="11906" w:orient="landscape"/>
              <w:pgMar w:top="1276" w:right="1440" w:bottom="1797" w:left="1525" w:header="856" w:footer="992" w:gutter="0"/>
              <w:cols w:space="425"/>
              <w:docGrid w:linePitch="312"/>
            </w:sectPr>
          </w:pPr>
        </w:p>
        <w:p w:rsidR="00235333" w:rsidRDefault="002B19DD">
          <w:pPr>
            <w:rPr>
              <w:szCs w:val="21"/>
            </w:rPr>
          </w:pPr>
          <w:r>
            <w:rPr>
              <w:rFonts w:hint="eastAsia"/>
              <w:szCs w:val="21"/>
            </w:rPr>
            <w:lastRenderedPageBreak/>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3182971"/>
            <w:lock w:val="sdtLocked"/>
            <w:placeholder>
              <w:docPart w:val="GBC22222222222222222222222222222"/>
            </w:placeholder>
          </w:sdtPr>
          <w:sdtContent>
            <w:p w:rsidR="00235333" w:rsidRDefault="00BE4BB4">
              <w:pPr>
                <w:rPr>
                  <w:szCs w:val="21"/>
                </w:rPr>
              </w:pPr>
              <w:r>
                <w:rPr>
                  <w:szCs w:val="21"/>
                </w:rPr>
                <w:fldChar w:fldCharType="begin"/>
              </w:r>
              <w:r w:rsidR="007E5D8E">
                <w:rPr>
                  <w:szCs w:val="21"/>
                </w:rPr>
                <w:instrText>MACROBUTTON  SnrToggleCheckbox √适用</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p w:rsidR="00235333" w:rsidRDefault="002B19DD">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3182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3182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4"/>
            <w:gridCol w:w="2172"/>
            <w:gridCol w:w="30"/>
            <w:gridCol w:w="2131"/>
            <w:gridCol w:w="11"/>
            <w:gridCol w:w="2177"/>
          </w:tblGrid>
          <w:tr w:rsidR="00235333" w:rsidTr="00F96B30">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235333" w:rsidRDefault="00235333">
                <w:pPr>
                  <w:jc w:val="center"/>
                  <w:rPr>
                    <w:szCs w:val="21"/>
                  </w:rPr>
                </w:pPr>
              </w:p>
              <w:p w:rsidR="00235333" w:rsidRDefault="002B19DD">
                <w:pPr>
                  <w:jc w:val="center"/>
                  <w:rPr>
                    <w:szCs w:val="21"/>
                  </w:rPr>
                </w:pPr>
                <w:r>
                  <w:rPr>
                    <w:rFonts w:hint="eastAsia"/>
                    <w:szCs w:val="21"/>
                  </w:rPr>
                  <w:t>账龄</w:t>
                </w:r>
              </w:p>
            </w:tc>
            <w:tc>
              <w:tcPr>
                <w:tcW w:w="3666" w:type="pct"/>
                <w:gridSpan w:val="5"/>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期末余额</w:t>
                </w:r>
              </w:p>
            </w:tc>
          </w:tr>
          <w:tr w:rsidR="00235333" w:rsidTr="00F96B30">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235333" w:rsidRDefault="00235333">
                <w:pPr>
                  <w:rPr>
                    <w:szCs w:val="21"/>
                  </w:rPr>
                </w:pPr>
              </w:p>
            </w:tc>
            <w:tc>
              <w:tcPr>
                <w:tcW w:w="1238"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坏账准备</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计提比例</w:t>
                </w:r>
              </w:p>
            </w:tc>
          </w:tr>
          <w:tr w:rsidR="007E5D8E" w:rsidTr="00D01F6B">
            <w:trPr>
              <w:cantSplit/>
            </w:trPr>
            <w:tc>
              <w:tcPr>
                <w:tcW w:w="1334" w:type="pct"/>
                <w:tcBorders>
                  <w:top w:val="single" w:sz="4" w:space="0" w:color="auto"/>
                  <w:left w:val="single" w:sz="4" w:space="0" w:color="auto"/>
                  <w:bottom w:val="single" w:sz="4" w:space="0" w:color="auto"/>
                  <w:right w:val="single" w:sz="4" w:space="0" w:color="auto"/>
                </w:tcBorders>
              </w:tcPr>
              <w:p w:rsidR="007E5D8E" w:rsidRDefault="007E5D8E">
                <w:pPr>
                  <w:rPr>
                    <w:szCs w:val="21"/>
                  </w:rPr>
                </w:pPr>
                <w:r>
                  <w:rPr>
                    <w:rFonts w:hint="eastAsia"/>
                    <w:szCs w:val="21"/>
                  </w:rPr>
                  <w:t>1年以内</w:t>
                </w:r>
              </w:p>
            </w:tc>
            <w:tc>
              <w:tcPr>
                <w:tcW w:w="1221" w:type="pct"/>
                <w:tcBorders>
                  <w:top w:val="single" w:sz="4" w:space="0" w:color="auto"/>
                  <w:left w:val="single" w:sz="4" w:space="0" w:color="auto"/>
                  <w:bottom w:val="single" w:sz="4" w:space="0" w:color="auto"/>
                  <w:right w:val="single" w:sz="4" w:space="0" w:color="auto"/>
                </w:tcBorders>
                <w:vAlign w:val="center"/>
              </w:tcPr>
              <w:p w:rsidR="007E5D8E" w:rsidRPr="003960D6" w:rsidRDefault="007E5D8E" w:rsidP="007E5D8E">
                <w:pPr>
                  <w:jc w:val="right"/>
                  <w:rPr>
                    <w:szCs w:val="21"/>
                  </w:rPr>
                </w:pPr>
                <w:r w:rsidRPr="003960D6">
                  <w:rPr>
                    <w:rFonts w:hint="eastAsia"/>
                    <w:szCs w:val="21"/>
                  </w:rPr>
                  <w:t>2306481.28</w:t>
                </w:r>
              </w:p>
            </w:tc>
            <w:tc>
              <w:tcPr>
                <w:tcW w:w="1221" w:type="pct"/>
                <w:gridSpan w:val="3"/>
                <w:tcBorders>
                  <w:top w:val="single" w:sz="4" w:space="0" w:color="auto"/>
                  <w:left w:val="single" w:sz="4" w:space="0" w:color="auto"/>
                  <w:bottom w:val="single" w:sz="4" w:space="0" w:color="auto"/>
                  <w:right w:val="single" w:sz="4" w:space="0" w:color="auto"/>
                </w:tcBorders>
                <w:vAlign w:val="center"/>
              </w:tcPr>
              <w:p w:rsidR="007E5D8E" w:rsidRPr="003960D6" w:rsidRDefault="007E5D8E" w:rsidP="007E5D8E">
                <w:pPr>
                  <w:jc w:val="right"/>
                  <w:rPr>
                    <w:szCs w:val="21"/>
                  </w:rPr>
                </w:pPr>
                <w:r w:rsidRPr="003960D6">
                  <w:rPr>
                    <w:rFonts w:hint="eastAsia"/>
                    <w:szCs w:val="21"/>
                  </w:rPr>
                  <w:t>115324.06</w:t>
                </w:r>
              </w:p>
            </w:tc>
            <w:tc>
              <w:tcPr>
                <w:tcW w:w="1224" w:type="pct"/>
                <w:tcBorders>
                  <w:top w:val="single" w:sz="4" w:space="0" w:color="auto"/>
                  <w:left w:val="single" w:sz="4" w:space="0" w:color="auto"/>
                  <w:bottom w:val="single" w:sz="4" w:space="0" w:color="auto"/>
                  <w:right w:val="single" w:sz="4" w:space="0" w:color="auto"/>
                </w:tcBorders>
                <w:vAlign w:val="center"/>
              </w:tcPr>
              <w:p w:rsidR="007E5D8E" w:rsidRPr="003960D6" w:rsidRDefault="007E5D8E" w:rsidP="007E5D8E">
                <w:pPr>
                  <w:jc w:val="right"/>
                  <w:rPr>
                    <w:szCs w:val="21"/>
                  </w:rPr>
                </w:pPr>
                <w:r w:rsidRPr="003960D6">
                  <w:rPr>
                    <w:rFonts w:hint="eastAsia"/>
                    <w:szCs w:val="21"/>
                  </w:rPr>
                  <w:t>5</w:t>
                </w:r>
              </w:p>
            </w:tc>
          </w:tr>
          <w:tr w:rsidR="00235333" w:rsidTr="00F96290">
            <w:trPr>
              <w:cantSplit/>
            </w:trPr>
            <w:tc>
              <w:tcPr>
                <w:tcW w:w="1334"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1年以内小计</w:t>
                </w:r>
              </w:p>
            </w:tc>
            <w:sdt>
              <w:sdtPr>
                <w:rPr>
                  <w:szCs w:val="21"/>
                </w:rPr>
                <w:alias w:val="其他应收款一年以内合计"/>
                <w:tag w:val="_GBC_fdb22b22c04b4839979a8010f5ca1f54"/>
                <w:id w:val="3182984"/>
                <w:lock w:val="sdtLocked"/>
              </w:sdtPr>
              <w:sdtContent>
                <w:tc>
                  <w:tcPr>
                    <w:tcW w:w="1238"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2,306,481.28</w:t>
                    </w:r>
                  </w:p>
                </w:tc>
              </w:sdtContent>
            </w:sdt>
            <w:sdt>
              <w:sdtPr>
                <w:rPr>
                  <w:szCs w:val="21"/>
                </w:rPr>
                <w:alias w:val="其他应收款一年以内坏账准备合计"/>
                <w:tag w:val="_GBC_8ab7854abf074dd2a8b9907de1095cf2"/>
                <w:id w:val="3182985"/>
                <w:lock w:val="sdtLocked"/>
              </w:sdtPr>
              <w:sdtContent>
                <w:tc>
                  <w:tcPr>
                    <w:tcW w:w="119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115,324.06</w:t>
                    </w:r>
                  </w:p>
                </w:tc>
              </w:sdtContent>
            </w:sdt>
            <w:sdt>
              <w:sdtPr>
                <w:rPr>
                  <w:szCs w:val="21"/>
                </w:rPr>
                <w:alias w:val="其他应收款一年以内坏账准备比例"/>
                <w:tag w:val="_GBC_745fefe891874dc087852ec1e3b7df3f"/>
                <w:id w:val="3182986"/>
                <w:lock w:val="sdtLocked"/>
              </w:sdtPr>
              <w:sdtContent>
                <w:tc>
                  <w:tcPr>
                    <w:tcW w:w="1230"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5</w:t>
                    </w:r>
                  </w:p>
                </w:tc>
              </w:sdtContent>
            </w:sdt>
          </w:tr>
          <w:tr w:rsidR="00235333" w:rsidTr="00F96290">
            <w:trPr>
              <w:cantSplit/>
            </w:trPr>
            <w:tc>
              <w:tcPr>
                <w:tcW w:w="1334"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1至2年</w:t>
                </w:r>
              </w:p>
            </w:tc>
            <w:sdt>
              <w:sdtPr>
                <w:rPr>
                  <w:szCs w:val="21"/>
                </w:rPr>
                <w:alias w:val="其他应收款一至二年合计"/>
                <w:tag w:val="_GBC_599aefc3b558497c99615aa68d0ac4b7"/>
                <w:id w:val="3182987"/>
                <w:lock w:val="sdtLocked"/>
              </w:sdtPr>
              <w:sdtContent>
                <w:tc>
                  <w:tcPr>
                    <w:tcW w:w="1238"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307,067.59</w:t>
                    </w:r>
                  </w:p>
                </w:tc>
              </w:sdtContent>
            </w:sdt>
            <w:sdt>
              <w:sdtPr>
                <w:rPr>
                  <w:szCs w:val="21"/>
                </w:rPr>
                <w:alias w:val="其他应收款一至二年坏账准备合计"/>
                <w:tag w:val="_GBC_c5f0f09343e946cb888401cbc875de19"/>
                <w:id w:val="3182988"/>
                <w:lock w:val="sdtLocked"/>
              </w:sdtPr>
              <w:sdtContent>
                <w:tc>
                  <w:tcPr>
                    <w:tcW w:w="119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30,706.76</w:t>
                    </w:r>
                  </w:p>
                </w:tc>
              </w:sdtContent>
            </w:sdt>
            <w:sdt>
              <w:sdtPr>
                <w:rPr>
                  <w:szCs w:val="21"/>
                </w:rPr>
                <w:alias w:val="其他应收款一至二年坏账准备比例"/>
                <w:tag w:val="_GBC_847448f551dd44fdb86bba9f2c3414ba"/>
                <w:id w:val="3182989"/>
                <w:lock w:val="sdtLocked"/>
              </w:sdtPr>
              <w:sdtContent>
                <w:tc>
                  <w:tcPr>
                    <w:tcW w:w="1230"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10</w:t>
                    </w:r>
                  </w:p>
                </w:tc>
              </w:sdtContent>
            </w:sdt>
          </w:tr>
          <w:tr w:rsidR="00235333" w:rsidTr="00F96290">
            <w:trPr>
              <w:cantSplit/>
            </w:trPr>
            <w:tc>
              <w:tcPr>
                <w:tcW w:w="1334"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2至3年</w:t>
                </w:r>
              </w:p>
            </w:tc>
            <w:sdt>
              <w:sdtPr>
                <w:rPr>
                  <w:szCs w:val="21"/>
                </w:rPr>
                <w:alias w:val="其他应收款二至三年合计"/>
                <w:tag w:val="_GBC_c47f1fb0200d46a8844b1bdf318e73ce"/>
                <w:id w:val="3182990"/>
                <w:lock w:val="sdtLocked"/>
              </w:sdtPr>
              <w:sdtContent>
                <w:tc>
                  <w:tcPr>
                    <w:tcW w:w="1238"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0</w:t>
                    </w:r>
                  </w:p>
                </w:tc>
              </w:sdtContent>
            </w:sdt>
            <w:sdt>
              <w:sdtPr>
                <w:rPr>
                  <w:szCs w:val="21"/>
                </w:rPr>
                <w:alias w:val="其他应收款二至三年坏账准备合计"/>
                <w:tag w:val="_GBC_7e082f552eb74db9b3609cd392ad9b79"/>
                <w:id w:val="3182991"/>
                <w:lock w:val="sdtLocked"/>
              </w:sdtPr>
              <w:sdtContent>
                <w:tc>
                  <w:tcPr>
                    <w:tcW w:w="119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0</w:t>
                    </w:r>
                  </w:p>
                </w:tc>
              </w:sdtContent>
            </w:sdt>
            <w:sdt>
              <w:sdtPr>
                <w:rPr>
                  <w:szCs w:val="21"/>
                </w:rPr>
                <w:alias w:val="其他应收款二至三年坏账准备比例"/>
                <w:tag w:val="_GBC_192d1de7cac64ba1ad35e1e03e7b2557"/>
                <w:id w:val="3182992"/>
                <w:lock w:val="sdtLocked"/>
              </w:sdtPr>
              <w:sdtContent>
                <w:tc>
                  <w:tcPr>
                    <w:tcW w:w="1230"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30</w:t>
                    </w:r>
                  </w:p>
                </w:tc>
              </w:sdtContent>
            </w:sdt>
          </w:tr>
          <w:tr w:rsidR="00235333" w:rsidTr="00F96290">
            <w:trPr>
              <w:cantSplit/>
            </w:trPr>
            <w:tc>
              <w:tcPr>
                <w:tcW w:w="1334"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3至4年</w:t>
                </w:r>
              </w:p>
            </w:tc>
            <w:sdt>
              <w:sdtPr>
                <w:rPr>
                  <w:szCs w:val="21"/>
                </w:rPr>
                <w:alias w:val="其他应收款三至四年账面余额"/>
                <w:tag w:val="_GBC_d3ea57e82522496b94311321cbe4bb6c"/>
                <w:id w:val="3182996"/>
                <w:lock w:val="sdtLocked"/>
              </w:sdtPr>
              <w:sdtContent>
                <w:tc>
                  <w:tcPr>
                    <w:tcW w:w="1238"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80,000</w:t>
                    </w:r>
                  </w:p>
                </w:tc>
              </w:sdtContent>
            </w:sdt>
            <w:sdt>
              <w:sdtPr>
                <w:rPr>
                  <w:szCs w:val="21"/>
                </w:rPr>
                <w:alias w:val="其他应收款三至四年坏账准备"/>
                <w:tag w:val="_GBC_98537c96735b4e53a664f177a766a684"/>
                <w:id w:val="3182997"/>
                <w:lock w:val="sdtLocked"/>
              </w:sdtPr>
              <w:sdtContent>
                <w:tc>
                  <w:tcPr>
                    <w:tcW w:w="119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40,000</w:t>
                    </w:r>
                  </w:p>
                </w:tc>
              </w:sdtContent>
            </w:sdt>
            <w:sdt>
              <w:sdtPr>
                <w:rPr>
                  <w:szCs w:val="21"/>
                </w:rPr>
                <w:alias w:val="其他应收款三至四年坏账准备比例"/>
                <w:tag w:val="_GBC_aef44ca84c9042a28f08ace0e7542d04"/>
                <w:id w:val="3182998"/>
                <w:lock w:val="sdtLocked"/>
              </w:sdtPr>
              <w:sdtContent>
                <w:tc>
                  <w:tcPr>
                    <w:tcW w:w="1230"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50</w:t>
                    </w:r>
                  </w:p>
                </w:tc>
              </w:sdtContent>
            </w:sdt>
          </w:tr>
          <w:tr w:rsidR="00235333" w:rsidTr="00F96290">
            <w:trPr>
              <w:cantSplit/>
            </w:trPr>
            <w:tc>
              <w:tcPr>
                <w:tcW w:w="1334"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4至5年</w:t>
                </w:r>
              </w:p>
            </w:tc>
            <w:sdt>
              <w:sdtPr>
                <w:rPr>
                  <w:szCs w:val="21"/>
                </w:rPr>
                <w:alias w:val="其他应收款四至五年账面余额"/>
                <w:tag w:val="_GBC_996c82625fa74067a668b04385e12586"/>
                <w:id w:val="3182999"/>
                <w:lock w:val="sdtLocked"/>
              </w:sdtPr>
              <w:sdtContent>
                <w:tc>
                  <w:tcPr>
                    <w:tcW w:w="1238"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20,000</w:t>
                    </w:r>
                  </w:p>
                </w:tc>
              </w:sdtContent>
            </w:sdt>
            <w:sdt>
              <w:sdtPr>
                <w:rPr>
                  <w:szCs w:val="21"/>
                </w:rPr>
                <w:alias w:val="其他应收款四至五年坏账准备"/>
                <w:tag w:val="_GBC_a915654637a74d8f980618c9885883a1"/>
                <w:id w:val="3183000"/>
                <w:lock w:val="sdtLocked"/>
              </w:sdtPr>
              <w:sdtContent>
                <w:tc>
                  <w:tcPr>
                    <w:tcW w:w="119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16,000</w:t>
                    </w:r>
                  </w:p>
                </w:tc>
              </w:sdtContent>
            </w:sdt>
            <w:sdt>
              <w:sdtPr>
                <w:rPr>
                  <w:szCs w:val="21"/>
                </w:rPr>
                <w:alias w:val="其他应收款四至五年坏账准备比例"/>
                <w:tag w:val="_GBC_33230c7a1c2e44769d8439d1df09939e"/>
                <w:id w:val="3183001"/>
                <w:lock w:val="sdtLocked"/>
              </w:sdtPr>
              <w:sdtContent>
                <w:tc>
                  <w:tcPr>
                    <w:tcW w:w="1230"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80</w:t>
                    </w:r>
                  </w:p>
                </w:tc>
              </w:sdtContent>
            </w:sdt>
          </w:tr>
          <w:tr w:rsidR="00235333" w:rsidTr="00F96290">
            <w:trPr>
              <w:cantSplit/>
            </w:trPr>
            <w:tc>
              <w:tcPr>
                <w:tcW w:w="1334"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5年以上</w:t>
                </w:r>
              </w:p>
            </w:tc>
            <w:sdt>
              <w:sdtPr>
                <w:rPr>
                  <w:szCs w:val="21"/>
                </w:rPr>
                <w:alias w:val="其他应收款五年以上账面余额"/>
                <w:tag w:val="_GBC_5ca4c68c53c04b08a1b65c4e1f3e2a5d"/>
                <w:id w:val="3183002"/>
                <w:lock w:val="sdtLocked"/>
              </w:sdtPr>
              <w:sdtContent>
                <w:tc>
                  <w:tcPr>
                    <w:tcW w:w="1238"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166,078.9</w:t>
                    </w:r>
                  </w:p>
                </w:tc>
              </w:sdtContent>
            </w:sdt>
            <w:sdt>
              <w:sdtPr>
                <w:rPr>
                  <w:szCs w:val="21"/>
                </w:rPr>
                <w:alias w:val="其他应收款五年以上坏账准备"/>
                <w:tag w:val="_GBC_f348cbe75f6a4d08b61f608e3d2843ab"/>
                <w:id w:val="3183003"/>
                <w:lock w:val="sdtLocked"/>
              </w:sdtPr>
              <w:sdtContent>
                <w:tc>
                  <w:tcPr>
                    <w:tcW w:w="119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166,078.9</w:t>
                    </w:r>
                  </w:p>
                </w:tc>
              </w:sdtContent>
            </w:sdt>
            <w:sdt>
              <w:sdtPr>
                <w:rPr>
                  <w:szCs w:val="21"/>
                </w:rPr>
                <w:alias w:val="其他应收款五年以上坏账准备比例"/>
                <w:tag w:val="_GBC_aaa4754a39e644c7927a3863473b0f05"/>
                <w:id w:val="3183004"/>
                <w:lock w:val="sdtLocked"/>
              </w:sdtPr>
              <w:sdtContent>
                <w:tc>
                  <w:tcPr>
                    <w:tcW w:w="1230"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rFonts w:hint="eastAsia"/>
                        <w:szCs w:val="21"/>
                      </w:rPr>
                      <w:t>100</w:t>
                    </w:r>
                  </w:p>
                </w:tc>
              </w:sdtContent>
            </w:sdt>
          </w:tr>
          <w:tr w:rsidR="00235333" w:rsidTr="00F96B30">
            <w:trPr>
              <w:cantSplit/>
            </w:trPr>
            <w:tc>
              <w:tcPr>
                <w:tcW w:w="1334"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合计</w:t>
                </w:r>
              </w:p>
            </w:tc>
            <w:sdt>
              <w:sdtPr>
                <w:rPr>
                  <w:szCs w:val="21"/>
                </w:rPr>
                <w:alias w:val="单项金额不重大但按信用风险特征组合后该组合的风险较大的其他应收账款合计"/>
                <w:tag w:val="_GBC_2e5cd237b2a6476691841f7f74d3fbf5"/>
                <w:id w:val="3183015"/>
                <w:lock w:val="sdtLocked"/>
              </w:sdtPr>
              <w:sdtContent>
                <w:tc>
                  <w:tcPr>
                    <w:tcW w:w="1238"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2,879,627.77</w:t>
                    </w:r>
                  </w:p>
                </w:tc>
              </w:sdtContent>
            </w:sdt>
            <w:sdt>
              <w:sdtPr>
                <w:rPr>
                  <w:szCs w:val="21"/>
                </w:rPr>
                <w:alias w:val="单项金额不重大但按信用风险特征组合后该组合的风险较大的其他应收账款计提的坏账准备合计"/>
                <w:tag w:val="_GBC_e70f13e058274798a224d84949de431c"/>
                <w:id w:val="3183016"/>
                <w:lock w:val="sdtLocked"/>
              </w:sdtPr>
              <w:sdtContent>
                <w:tc>
                  <w:tcPr>
                    <w:tcW w:w="119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368,109.72</w:t>
                    </w:r>
                  </w:p>
                </w:tc>
              </w:sdtContent>
            </w:sdt>
            <w:sdt>
              <w:sdtPr>
                <w:rPr>
                  <w:szCs w:val="21"/>
                </w:rPr>
                <w:alias w:val="其他应收款坏账准备合计比例"/>
                <w:tag w:val="_GBC_bde1debf0d6947109ea565f8a712aa29"/>
                <w:id w:val="3183017"/>
                <w:lock w:val="sdtLocked"/>
                <w:showingPlcHdr/>
              </w:sdtPr>
              <w:sdtContent>
                <w:tc>
                  <w:tcPr>
                    <w:tcW w:w="1230" w:type="pct"/>
                    <w:gridSpan w:val="2"/>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 xml:space="preserve">     </w:t>
                    </w:r>
                  </w:p>
                </w:tc>
              </w:sdtContent>
            </w:sdt>
          </w:tr>
        </w:tbl>
        <w:p w:rsidR="00235333" w:rsidRDefault="00BE4BB4">
          <w:pPr>
            <w:rPr>
              <w:szCs w:val="21"/>
            </w:rPr>
          </w:pPr>
        </w:p>
      </w:sdtContent>
    </w:sdt>
    <w:sdt>
      <w:sdtPr>
        <w:rPr>
          <w:rFonts w:hint="eastAsia"/>
          <w:szCs w:val="21"/>
        </w:rPr>
        <w:alias w:val="模块:组合中，采用余额百分比法计提坏账准备的其他应收账款"/>
        <w:tag w:val="_GBC_c96864c1bf234335ab3e76f7808693e0"/>
        <w:id w:val="3183021"/>
        <w:lock w:val="sdtLocked"/>
        <w:placeholder>
          <w:docPart w:val="GBC22222222222222222222222222222"/>
        </w:placeholder>
      </w:sdtPr>
      <w:sdtEndPr>
        <w:rPr>
          <w:szCs w:val="24"/>
        </w:rPr>
      </w:sdtEndPr>
      <w:sdtContent>
        <w:p w:rsidR="00235333" w:rsidRDefault="002B19DD">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3183020"/>
            <w:lock w:val="sdtLocked"/>
            <w:placeholder>
              <w:docPart w:val="GBC22222222222222222222222222222"/>
            </w:placeholder>
          </w:sdtPr>
          <w:sdtContent>
            <w:p w:rsidR="007E5D8E" w:rsidRDefault="00BE4BB4" w:rsidP="007E5D8E">
              <w:pPr>
                <w:tabs>
                  <w:tab w:val="left" w:pos="9720"/>
                </w:tabs>
                <w:ind w:rightChars="-673" w:right="-1413"/>
              </w:pPr>
              <w:r>
                <w:rPr>
                  <w:szCs w:val="21"/>
                </w:rPr>
                <w:fldChar w:fldCharType="begin"/>
              </w:r>
              <w:r w:rsidR="007E5D8E">
                <w:rPr>
                  <w:szCs w:val="21"/>
                </w:rPr>
                <w:instrText>MACROBUTTON  SnrToggleCheckbox □适用</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p w:rsidR="00235333" w:rsidRPr="00832B2A" w:rsidRDefault="00BE4BB4" w:rsidP="007E5D8E"/>
      </w:sdtContent>
    </w:sdt>
    <w:sdt>
      <w:sdtPr>
        <w:rPr>
          <w:rFonts w:hint="eastAsia"/>
          <w:szCs w:val="21"/>
        </w:rPr>
        <w:alias w:val="模块:组合中，采用其他方法计提坏账准备的其他应收账款"/>
        <w:tag w:val="_GBC_fd6f0f4955e049a0964b757a0033548f"/>
        <w:id w:val="3183023"/>
        <w:lock w:val="sdtLocked"/>
        <w:placeholder>
          <w:docPart w:val="GBC22222222222222222222222222222"/>
        </w:placeholder>
      </w:sdtPr>
      <w:sdtContent>
        <w:p w:rsidR="00235333" w:rsidRDefault="002B19DD">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3183022"/>
            <w:lock w:val="sdtLocked"/>
            <w:placeholder>
              <w:docPart w:val="GBC22222222222222222222222222222"/>
            </w:placeholder>
          </w:sdtPr>
          <w:sdtContent>
            <w:p w:rsidR="00235333" w:rsidRDefault="00BE4BB4" w:rsidP="007E5D8E">
              <w:pPr>
                <w:tabs>
                  <w:tab w:val="left" w:pos="360"/>
                  <w:tab w:val="left" w:pos="9720"/>
                </w:tabs>
                <w:ind w:rightChars="-673" w:right="-1413"/>
                <w:rPr>
                  <w:szCs w:val="21"/>
                </w:rPr>
              </w:pPr>
              <w:r>
                <w:rPr>
                  <w:szCs w:val="21"/>
                </w:rPr>
                <w:fldChar w:fldCharType="begin"/>
              </w:r>
              <w:r w:rsidR="007E5D8E">
                <w:rPr>
                  <w:szCs w:val="21"/>
                </w:rPr>
                <w:instrText xml:space="preserve"> MACROBUTTON  SnrToggleCheckbox □适用 </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sdtContent>
    </w:sdt>
    <w:p w:rsidR="00235333" w:rsidRDefault="00235333"/>
    <w:sdt>
      <w:sdtPr>
        <w:rPr>
          <w:rFonts w:ascii="宋体" w:hAnsi="宋体" w:cs="宋体"/>
          <w:b w:val="0"/>
          <w:bCs w:val="0"/>
          <w:kern w:val="0"/>
          <w:szCs w:val="24"/>
        </w:rPr>
        <w:alias w:val="模块:本期转回或收回情况"/>
        <w:tag w:val="_GBC_32c2bb2bc37a4c2d80b96acc31ad8815"/>
        <w:id w:val="3183038"/>
        <w:lock w:val="sdtLocked"/>
        <w:placeholder>
          <w:docPart w:val="GBC22222222222222222222222222222"/>
        </w:placeholder>
      </w:sdtPr>
      <w:sdtEndPr>
        <w:rPr>
          <w:rFonts w:hint="eastAsia"/>
        </w:rPr>
      </w:sdtEndPr>
      <w:sdtContent>
        <w:p w:rsidR="00235333" w:rsidRDefault="002B19DD" w:rsidP="00613904">
          <w:pPr>
            <w:pStyle w:val="4"/>
            <w:numPr>
              <w:ilvl w:val="3"/>
              <w:numId w:val="46"/>
            </w:numPr>
            <w:tabs>
              <w:tab w:val="left" w:pos="588"/>
            </w:tabs>
          </w:pPr>
          <w:r>
            <w:rPr>
              <w:rFonts w:hint="eastAsia"/>
            </w:rPr>
            <w:t>本期计提、收回或转回的坏账准备情况：</w:t>
          </w:r>
        </w:p>
        <w:p w:rsidR="00235333" w:rsidRDefault="002B19DD">
          <w:r>
            <w:rPr>
              <w:rFonts w:hint="eastAsia"/>
            </w:rPr>
            <w:t>本期计提坏账准备金额</w:t>
          </w:r>
          <w:sdt>
            <w:sdtPr>
              <w:rPr>
                <w:rFonts w:hint="eastAsia"/>
              </w:rPr>
              <w:alias w:val="其他应收款计提坏账准备金额"/>
              <w:tag w:val="_GBC_a70fef6565304a99953df2f294ca627f"/>
              <w:id w:val="3183024"/>
              <w:lock w:val="sdtLocked"/>
              <w:placeholder>
                <w:docPart w:val="GBC22222222222222222222222222222"/>
              </w:placeholder>
            </w:sdtPr>
            <w:sdtContent>
              <w:r w:rsidR="00D01F6B">
                <w:rPr>
                  <w:rFonts w:hint="eastAsia"/>
                </w:rPr>
                <w:t>0</w:t>
              </w:r>
            </w:sdtContent>
          </w:sdt>
          <w:r>
            <w:t>元；本期收回或转回坏账准备金额</w:t>
          </w:r>
          <w:sdt>
            <w:sdtPr>
              <w:alias w:val="其他应收款收回或转回坏账准备金额"/>
              <w:tag w:val="_GBC_b1df06373aeb456cad02364dcd8fb271"/>
              <w:id w:val="3183025"/>
              <w:lock w:val="sdtLocked"/>
              <w:placeholder>
                <w:docPart w:val="GBC22222222222222222222222222222"/>
              </w:placeholder>
            </w:sdtPr>
            <w:sdtContent>
              <w:r w:rsidR="007E5D8E">
                <w:t>102,715.93</w:t>
              </w:r>
            </w:sdtContent>
          </w:sdt>
          <w:r>
            <w:t>元。</w:t>
          </w:r>
        </w:p>
        <w:p w:rsidR="00D01F6B" w:rsidRDefault="00D01F6B"/>
        <w:p w:rsidR="00235333" w:rsidRDefault="002B19DD">
          <w:r>
            <w:rPr>
              <w:rFonts w:hint="eastAsia"/>
            </w:rPr>
            <w:t>其中本期坏账准备转回或收回金额重要的：</w:t>
          </w:r>
        </w:p>
        <w:sdt>
          <w:sdtPr>
            <w:alias w:val="是否适用：其中本期其他应收账款坏账准备收回或转回金额重要的[双击切换]"/>
            <w:tag w:val="_GBC_49a9a7800fbb48e2b9da3343cf6d782d"/>
            <w:id w:val="3183026"/>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3183062"/>
        <w:lock w:val="sdtLocked"/>
        <w:placeholder>
          <w:docPart w:val="GBC22222222222222222222222222222"/>
        </w:placeholder>
      </w:sdtPr>
      <w:sdtEndPr>
        <w:rPr>
          <w:rFonts w:ascii="宋体" w:hAnsi="宋体"/>
          <w:szCs w:val="24"/>
        </w:rPr>
      </w:sdtEndPr>
      <w:sdtContent>
        <w:p w:rsidR="00235333" w:rsidRDefault="002B19DD" w:rsidP="00613904">
          <w:pPr>
            <w:pStyle w:val="4"/>
            <w:numPr>
              <w:ilvl w:val="3"/>
              <w:numId w:val="46"/>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3183039"/>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0165B5" w:rsidRDefault="00BE4BB4" w:rsidP="007E5D8E"/>
      </w:sdtContent>
    </w:sdt>
    <w:sdt>
      <w:sdtPr>
        <w:rPr>
          <w:rFonts w:ascii="宋体" w:hAnsi="宋体" w:cs="宋体" w:hint="eastAsia"/>
          <w:b w:val="0"/>
          <w:bCs w:val="0"/>
          <w:kern w:val="0"/>
          <w:szCs w:val="24"/>
        </w:rPr>
        <w:alias w:val="模块:其他应收款按款项性质分类情况"/>
        <w:tag w:val="_GBC_84d520d656b8446b87c909f5ff2b545d"/>
        <w:id w:val="3183088"/>
        <w:lock w:val="sdtLocked"/>
        <w:placeholder>
          <w:docPart w:val="GBC22222222222222222222222222222"/>
        </w:placeholder>
      </w:sdtPr>
      <w:sdtContent>
        <w:p w:rsidR="00235333" w:rsidRDefault="002B19DD" w:rsidP="00613904">
          <w:pPr>
            <w:pStyle w:val="4"/>
            <w:numPr>
              <w:ilvl w:val="3"/>
              <w:numId w:val="46"/>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3183063"/>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7E5D8E" w:rsidRDefault="002B19DD">
          <w:pPr>
            <w:jc w:val="right"/>
          </w:pPr>
          <w:r>
            <w:rPr>
              <w:rFonts w:hint="eastAsia"/>
            </w:rPr>
            <w:t>单位：</w:t>
          </w:r>
          <w:sdt>
            <w:sdtPr>
              <w:rPr>
                <w:rFonts w:hint="eastAsia"/>
              </w:rPr>
              <w:alias w:val="单位：财务附注：其他应收款按款项性质分类情况"/>
              <w:tag w:val="_GBC_9a3af1171f5640cd83ea2c41e0145167"/>
              <w:id w:val="318306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31830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7E5D8E" w:rsidTr="007E5D8E">
            <w:tc>
              <w:tcPr>
                <w:tcW w:w="1700" w:type="pct"/>
                <w:shd w:val="clear" w:color="auto" w:fill="auto"/>
                <w:vAlign w:val="center"/>
              </w:tcPr>
              <w:p w:rsidR="007E5D8E" w:rsidRDefault="007E5D8E" w:rsidP="007E5D8E">
                <w:pPr>
                  <w:jc w:val="center"/>
                </w:pPr>
                <w:r>
                  <w:rPr>
                    <w:rFonts w:hint="eastAsia"/>
                  </w:rPr>
                  <w:t>款项性质</w:t>
                </w:r>
              </w:p>
            </w:tc>
            <w:tc>
              <w:tcPr>
                <w:tcW w:w="1647" w:type="pct"/>
                <w:shd w:val="clear" w:color="auto" w:fill="auto"/>
                <w:vAlign w:val="center"/>
              </w:tcPr>
              <w:p w:rsidR="007E5D8E" w:rsidRDefault="007E5D8E" w:rsidP="007E5D8E">
                <w:pPr>
                  <w:jc w:val="center"/>
                </w:pPr>
                <w:r>
                  <w:rPr>
                    <w:rFonts w:hint="eastAsia"/>
                  </w:rPr>
                  <w:t>期末账面余额</w:t>
                </w:r>
              </w:p>
            </w:tc>
            <w:tc>
              <w:tcPr>
                <w:tcW w:w="1653" w:type="pct"/>
                <w:shd w:val="clear" w:color="auto" w:fill="auto"/>
                <w:vAlign w:val="center"/>
              </w:tcPr>
              <w:p w:rsidR="007E5D8E" w:rsidRDefault="007E5D8E" w:rsidP="007E5D8E">
                <w:pPr>
                  <w:jc w:val="center"/>
                </w:pPr>
                <w:r>
                  <w:rPr>
                    <w:rFonts w:hint="eastAsia"/>
                  </w:rPr>
                  <w:t>期初账面余额</w:t>
                </w:r>
              </w:p>
            </w:tc>
          </w:tr>
          <w:sdt>
            <w:sdtPr>
              <w:rPr>
                <w:rFonts w:hint="eastAsia"/>
              </w:rPr>
              <w:alias w:val="其他应收款按款项性质分类情况明细"/>
              <w:tag w:val="_GBC_936b797bf5094f7da8db3da3acd1de8c"/>
              <w:id w:val="3183069"/>
              <w:lock w:val="sdtLocked"/>
            </w:sdtPr>
            <w:sdtContent>
              <w:tr w:rsidR="007E5D8E" w:rsidTr="007E5D8E">
                <w:sdt>
                  <w:sdtPr>
                    <w:rPr>
                      <w:rFonts w:hint="eastAsia"/>
                    </w:rPr>
                    <w:alias w:val="其他应收款按款项性质分类情况明细-款项性质"/>
                    <w:tag w:val="_GBC_880f896d8b0b42df802708167fc01b15"/>
                    <w:id w:val="3183066"/>
                    <w:lock w:val="sdtLocked"/>
                  </w:sdtPr>
                  <w:sdtContent>
                    <w:tc>
                      <w:tcPr>
                        <w:tcW w:w="1700" w:type="pct"/>
                        <w:shd w:val="clear" w:color="auto" w:fill="auto"/>
                      </w:tcPr>
                      <w:p w:rsidR="007E5D8E" w:rsidRDefault="007E5D8E" w:rsidP="007E5D8E">
                        <w:r>
                          <w:rPr>
                            <w:rFonts w:hint="eastAsia"/>
                          </w:rPr>
                          <w:t>应收的退税款</w:t>
                        </w:r>
                      </w:p>
                    </w:tc>
                  </w:sdtContent>
                </w:sdt>
                <w:tc>
                  <w:tcPr>
                    <w:tcW w:w="1647" w:type="pct"/>
                    <w:shd w:val="clear" w:color="auto" w:fill="auto"/>
                  </w:tcPr>
                  <w:p w:rsidR="007E5D8E" w:rsidRDefault="00BE4BB4" w:rsidP="007E5D8E">
                    <w:pPr>
                      <w:jc w:val="right"/>
                    </w:pPr>
                    <w:sdt>
                      <w:sdtPr>
                        <w:rPr>
                          <w:rFonts w:hint="eastAsia"/>
                          <w:szCs w:val="21"/>
                        </w:rPr>
                        <w:alias w:val="其他应收款按款项性质分类情况明细-金额"/>
                        <w:tag w:val="_GBC_0435c286608844f48f4ef7ebfb5a923c"/>
                        <w:id w:val="3183067"/>
                        <w:lock w:val="sdtLocked"/>
                      </w:sdtPr>
                      <w:sdtContent>
                        <w:r w:rsidR="007E5D8E">
                          <w:rPr>
                            <w:rFonts w:hint="eastAsia"/>
                            <w:szCs w:val="21"/>
                          </w:rPr>
                          <w:t>346954.11</w:t>
                        </w:r>
                      </w:sdtContent>
                    </w:sdt>
                  </w:p>
                </w:tc>
                <w:sdt>
                  <w:sdtPr>
                    <w:rPr>
                      <w:rFonts w:hint="eastAsia"/>
                    </w:rPr>
                    <w:alias w:val="其他应收款按款项性质分类情况明细-金额"/>
                    <w:tag w:val="_GBC_a6a3a808ce3142a0984e62d6762c06af"/>
                    <w:id w:val="3183068"/>
                    <w:lock w:val="sdtLocked"/>
                  </w:sdtPr>
                  <w:sdtContent>
                    <w:tc>
                      <w:tcPr>
                        <w:tcW w:w="1653" w:type="pct"/>
                        <w:shd w:val="clear" w:color="auto" w:fill="auto"/>
                      </w:tcPr>
                      <w:p w:rsidR="007E5D8E" w:rsidRDefault="007E5D8E" w:rsidP="007E5D8E">
                        <w:pPr>
                          <w:jc w:val="right"/>
                        </w:pPr>
                        <w:r>
                          <w:t>117,043.74</w:t>
                        </w:r>
                      </w:p>
                    </w:tc>
                  </w:sdtContent>
                </w:sdt>
              </w:tr>
            </w:sdtContent>
          </w:sdt>
          <w:sdt>
            <w:sdtPr>
              <w:rPr>
                <w:rFonts w:hint="eastAsia"/>
              </w:rPr>
              <w:alias w:val="其他应收款按款项性质分类情况明细"/>
              <w:tag w:val="_GBC_936b797bf5094f7da8db3da3acd1de8c"/>
              <w:id w:val="3183073"/>
              <w:lock w:val="sdtLocked"/>
            </w:sdtPr>
            <w:sdtContent>
              <w:tr w:rsidR="007E5D8E" w:rsidTr="007E5D8E">
                <w:sdt>
                  <w:sdtPr>
                    <w:rPr>
                      <w:rFonts w:hint="eastAsia"/>
                    </w:rPr>
                    <w:alias w:val="其他应收款按款项性质分类情况明细-款项性质"/>
                    <w:tag w:val="_GBC_880f896d8b0b42df802708167fc01b15"/>
                    <w:id w:val="3183070"/>
                    <w:lock w:val="sdtLocked"/>
                  </w:sdtPr>
                  <w:sdtContent>
                    <w:tc>
                      <w:tcPr>
                        <w:tcW w:w="1700" w:type="pct"/>
                        <w:shd w:val="clear" w:color="auto" w:fill="auto"/>
                      </w:tcPr>
                      <w:p w:rsidR="007E5D8E" w:rsidRDefault="007E5D8E" w:rsidP="007E5D8E">
                        <w:r>
                          <w:rPr>
                            <w:rFonts w:hint="eastAsia"/>
                          </w:rPr>
                          <w:t>保障金</w:t>
                        </w:r>
                      </w:p>
                    </w:tc>
                  </w:sdtContent>
                </w:sdt>
                <w:tc>
                  <w:tcPr>
                    <w:tcW w:w="1647" w:type="pct"/>
                    <w:shd w:val="clear" w:color="auto" w:fill="auto"/>
                  </w:tcPr>
                  <w:p w:rsidR="007E5D8E" w:rsidRDefault="00BE4BB4" w:rsidP="007E5D8E">
                    <w:pPr>
                      <w:jc w:val="right"/>
                    </w:pPr>
                    <w:sdt>
                      <w:sdtPr>
                        <w:rPr>
                          <w:rFonts w:hint="eastAsia"/>
                          <w:szCs w:val="21"/>
                        </w:rPr>
                        <w:alias w:val="其他应收款按款项性质分类情况明细-金额"/>
                        <w:tag w:val="_GBC_0435c286608844f48f4ef7ebfb5a923c"/>
                        <w:id w:val="3183071"/>
                        <w:lock w:val="sdtLocked"/>
                      </w:sdtPr>
                      <w:sdtContent>
                        <w:r w:rsidR="007E5D8E">
                          <w:rPr>
                            <w:szCs w:val="21"/>
                          </w:rPr>
                          <w:t>804,339.89</w:t>
                        </w:r>
                      </w:sdtContent>
                    </w:sdt>
                  </w:p>
                </w:tc>
                <w:sdt>
                  <w:sdtPr>
                    <w:rPr>
                      <w:rFonts w:hint="eastAsia"/>
                    </w:rPr>
                    <w:alias w:val="其他应收款按款项性质分类情况明细-金额"/>
                    <w:tag w:val="_GBC_a6a3a808ce3142a0984e62d6762c06af"/>
                    <w:id w:val="3183072"/>
                    <w:lock w:val="sdtLocked"/>
                  </w:sdtPr>
                  <w:sdtContent>
                    <w:tc>
                      <w:tcPr>
                        <w:tcW w:w="1653" w:type="pct"/>
                        <w:shd w:val="clear" w:color="auto" w:fill="auto"/>
                      </w:tcPr>
                      <w:p w:rsidR="007E5D8E" w:rsidRDefault="007E5D8E" w:rsidP="007E5D8E">
                        <w:pPr>
                          <w:jc w:val="right"/>
                        </w:pPr>
                        <w:r>
                          <w:t>1,664,539.89</w:t>
                        </w:r>
                      </w:p>
                    </w:tc>
                  </w:sdtContent>
                </w:sdt>
              </w:tr>
            </w:sdtContent>
          </w:sdt>
          <w:sdt>
            <w:sdtPr>
              <w:rPr>
                <w:rFonts w:hint="eastAsia"/>
              </w:rPr>
              <w:alias w:val="其他应收款按款项性质分类情况明细"/>
              <w:tag w:val="_GBC_936b797bf5094f7da8db3da3acd1de8c"/>
              <w:id w:val="3183077"/>
              <w:lock w:val="sdtLocked"/>
            </w:sdtPr>
            <w:sdtContent>
              <w:tr w:rsidR="007E5D8E" w:rsidTr="007E5D8E">
                <w:sdt>
                  <w:sdtPr>
                    <w:rPr>
                      <w:rFonts w:hint="eastAsia"/>
                    </w:rPr>
                    <w:alias w:val="其他应收款按款项性质分类情况明细-款项性质"/>
                    <w:tag w:val="_GBC_880f896d8b0b42df802708167fc01b15"/>
                    <w:id w:val="3183074"/>
                    <w:lock w:val="sdtLocked"/>
                  </w:sdtPr>
                  <w:sdtContent>
                    <w:tc>
                      <w:tcPr>
                        <w:tcW w:w="1700" w:type="pct"/>
                        <w:shd w:val="clear" w:color="auto" w:fill="auto"/>
                      </w:tcPr>
                      <w:p w:rsidR="007E5D8E" w:rsidRDefault="007E5D8E" w:rsidP="007E5D8E">
                        <w:r>
                          <w:rPr>
                            <w:rFonts w:hint="eastAsia"/>
                          </w:rPr>
                          <w:t>保证金</w:t>
                        </w:r>
                      </w:p>
                    </w:tc>
                  </w:sdtContent>
                </w:sdt>
                <w:tc>
                  <w:tcPr>
                    <w:tcW w:w="1647" w:type="pct"/>
                    <w:shd w:val="clear" w:color="auto" w:fill="auto"/>
                  </w:tcPr>
                  <w:p w:rsidR="007E5D8E" w:rsidRDefault="00BE4BB4" w:rsidP="007E5D8E">
                    <w:pPr>
                      <w:jc w:val="right"/>
                    </w:pPr>
                    <w:sdt>
                      <w:sdtPr>
                        <w:rPr>
                          <w:rFonts w:hint="eastAsia"/>
                          <w:szCs w:val="21"/>
                        </w:rPr>
                        <w:alias w:val="其他应收款按款项性质分类情况明细-金额"/>
                        <w:tag w:val="_GBC_0435c286608844f48f4ef7ebfb5a923c"/>
                        <w:id w:val="3183075"/>
                        <w:lock w:val="sdtLocked"/>
                      </w:sdtPr>
                      <w:sdtContent>
                        <w:r w:rsidR="007E5D8E">
                          <w:rPr>
                            <w:rFonts w:hint="eastAsia"/>
                            <w:szCs w:val="21"/>
                          </w:rPr>
                          <w:t>120000</w:t>
                        </w:r>
                      </w:sdtContent>
                    </w:sdt>
                  </w:p>
                </w:tc>
                <w:sdt>
                  <w:sdtPr>
                    <w:rPr>
                      <w:rFonts w:hint="eastAsia"/>
                    </w:rPr>
                    <w:alias w:val="其他应收款按款项性质分类情况明细-金额"/>
                    <w:tag w:val="_GBC_a6a3a808ce3142a0984e62d6762c06af"/>
                    <w:id w:val="3183076"/>
                    <w:lock w:val="sdtLocked"/>
                  </w:sdtPr>
                  <w:sdtContent>
                    <w:tc>
                      <w:tcPr>
                        <w:tcW w:w="1653" w:type="pct"/>
                        <w:shd w:val="clear" w:color="auto" w:fill="auto"/>
                      </w:tcPr>
                      <w:p w:rsidR="007E5D8E" w:rsidRDefault="007E5D8E" w:rsidP="007E5D8E">
                        <w:pPr>
                          <w:jc w:val="right"/>
                        </w:pPr>
                        <w:r>
                          <w:t>122,000</w:t>
                        </w:r>
                      </w:p>
                    </w:tc>
                  </w:sdtContent>
                </w:sdt>
              </w:tr>
            </w:sdtContent>
          </w:sdt>
          <w:sdt>
            <w:sdtPr>
              <w:rPr>
                <w:rFonts w:hint="eastAsia"/>
              </w:rPr>
              <w:alias w:val="其他应收款按款项性质分类情况明细"/>
              <w:tag w:val="_GBC_936b797bf5094f7da8db3da3acd1de8c"/>
              <w:id w:val="3183081"/>
              <w:lock w:val="sdtLocked"/>
            </w:sdtPr>
            <w:sdtContent>
              <w:tr w:rsidR="007E5D8E" w:rsidTr="007E5D8E">
                <w:sdt>
                  <w:sdtPr>
                    <w:rPr>
                      <w:rFonts w:hint="eastAsia"/>
                    </w:rPr>
                    <w:alias w:val="其他应收款按款项性质分类情况明细-款项性质"/>
                    <w:tag w:val="_GBC_880f896d8b0b42df802708167fc01b15"/>
                    <w:id w:val="3183078"/>
                    <w:lock w:val="sdtLocked"/>
                  </w:sdtPr>
                  <w:sdtContent>
                    <w:tc>
                      <w:tcPr>
                        <w:tcW w:w="1700" w:type="pct"/>
                        <w:shd w:val="clear" w:color="auto" w:fill="auto"/>
                      </w:tcPr>
                      <w:p w:rsidR="007E5D8E" w:rsidRDefault="007E5D8E" w:rsidP="007E5D8E">
                        <w:r>
                          <w:rPr>
                            <w:rFonts w:hint="eastAsia"/>
                          </w:rPr>
                          <w:t>备用金、暂估款</w:t>
                        </w:r>
                      </w:p>
                    </w:tc>
                  </w:sdtContent>
                </w:sdt>
                <w:tc>
                  <w:tcPr>
                    <w:tcW w:w="1647" w:type="pct"/>
                    <w:shd w:val="clear" w:color="auto" w:fill="auto"/>
                  </w:tcPr>
                  <w:p w:rsidR="007E5D8E" w:rsidRDefault="00BE4BB4" w:rsidP="007E5D8E">
                    <w:pPr>
                      <w:jc w:val="right"/>
                    </w:pPr>
                    <w:sdt>
                      <w:sdtPr>
                        <w:rPr>
                          <w:rFonts w:hint="eastAsia"/>
                          <w:szCs w:val="21"/>
                        </w:rPr>
                        <w:alias w:val="其他应收款按款项性质分类情况明细-金额"/>
                        <w:tag w:val="_GBC_0435c286608844f48f4ef7ebfb5a923c"/>
                        <w:id w:val="3183079"/>
                        <w:lock w:val="sdtLocked"/>
                      </w:sdtPr>
                      <w:sdtContent>
                        <w:r w:rsidR="007E5D8E">
                          <w:rPr>
                            <w:szCs w:val="21"/>
                          </w:rPr>
                          <w:t>1,947,964.78</w:t>
                        </w:r>
                      </w:sdtContent>
                    </w:sdt>
                  </w:p>
                </w:tc>
                <w:sdt>
                  <w:sdtPr>
                    <w:rPr>
                      <w:rFonts w:hint="eastAsia"/>
                    </w:rPr>
                    <w:alias w:val="其他应收款按款项性质分类情况明细-金额"/>
                    <w:tag w:val="_GBC_a6a3a808ce3142a0984e62d6762c06af"/>
                    <w:id w:val="3183080"/>
                    <w:lock w:val="sdtLocked"/>
                  </w:sdtPr>
                  <w:sdtContent>
                    <w:tc>
                      <w:tcPr>
                        <w:tcW w:w="1653" w:type="pct"/>
                        <w:shd w:val="clear" w:color="auto" w:fill="auto"/>
                      </w:tcPr>
                      <w:p w:rsidR="007E5D8E" w:rsidRDefault="007E5D8E" w:rsidP="007E5D8E">
                        <w:pPr>
                          <w:jc w:val="right"/>
                        </w:pPr>
                        <w:r>
                          <w:t>611,048.9</w:t>
                        </w:r>
                      </w:p>
                    </w:tc>
                  </w:sdtContent>
                </w:sdt>
              </w:tr>
            </w:sdtContent>
          </w:sdt>
          <w:sdt>
            <w:sdtPr>
              <w:rPr>
                <w:rFonts w:hint="eastAsia"/>
              </w:rPr>
              <w:alias w:val="其他应收款按款项性质分类情况明细"/>
              <w:tag w:val="_GBC_936b797bf5094f7da8db3da3acd1de8c"/>
              <w:id w:val="3183085"/>
              <w:lock w:val="sdtLocked"/>
            </w:sdtPr>
            <w:sdtContent>
              <w:tr w:rsidR="007E5D8E" w:rsidTr="007E5D8E">
                <w:sdt>
                  <w:sdtPr>
                    <w:rPr>
                      <w:rFonts w:hint="eastAsia"/>
                    </w:rPr>
                    <w:alias w:val="其他应收款按款项性质分类情况明细-款项性质"/>
                    <w:tag w:val="_GBC_880f896d8b0b42df802708167fc01b15"/>
                    <w:id w:val="3183082"/>
                    <w:lock w:val="sdtLocked"/>
                  </w:sdtPr>
                  <w:sdtContent>
                    <w:tc>
                      <w:tcPr>
                        <w:tcW w:w="1700" w:type="pct"/>
                        <w:shd w:val="clear" w:color="auto" w:fill="auto"/>
                      </w:tcPr>
                      <w:p w:rsidR="007E5D8E" w:rsidRDefault="007E5D8E" w:rsidP="007E5D8E">
                        <w:r>
                          <w:rPr>
                            <w:rFonts w:hint="eastAsia"/>
                          </w:rPr>
                          <w:t>其他</w:t>
                        </w:r>
                      </w:p>
                    </w:tc>
                  </w:sdtContent>
                </w:sdt>
                <w:tc>
                  <w:tcPr>
                    <w:tcW w:w="1647" w:type="pct"/>
                    <w:shd w:val="clear" w:color="auto" w:fill="auto"/>
                  </w:tcPr>
                  <w:p w:rsidR="007E5D8E" w:rsidRDefault="00BE4BB4" w:rsidP="007E5D8E">
                    <w:pPr>
                      <w:jc w:val="right"/>
                    </w:pPr>
                    <w:sdt>
                      <w:sdtPr>
                        <w:rPr>
                          <w:rFonts w:hint="eastAsia"/>
                          <w:szCs w:val="21"/>
                        </w:rPr>
                        <w:alias w:val="其他应收款按款项性质分类情况明细-金额"/>
                        <w:tag w:val="_GBC_0435c286608844f48f4ef7ebfb5a923c"/>
                        <w:id w:val="3183083"/>
                        <w:lock w:val="sdtLocked"/>
                      </w:sdtPr>
                      <w:sdtContent>
                        <w:r w:rsidR="007E5D8E">
                          <w:rPr>
                            <w:szCs w:val="21"/>
                          </w:rPr>
                          <w:t>7,323.10</w:t>
                        </w:r>
                      </w:sdtContent>
                    </w:sdt>
                  </w:p>
                </w:tc>
                <w:sdt>
                  <w:sdtPr>
                    <w:rPr>
                      <w:rFonts w:hint="eastAsia"/>
                    </w:rPr>
                    <w:alias w:val="其他应收款按款项性质分类情况明细-金额"/>
                    <w:tag w:val="_GBC_a6a3a808ce3142a0984e62d6762c06af"/>
                    <w:id w:val="3183084"/>
                    <w:lock w:val="sdtLocked"/>
                  </w:sdtPr>
                  <w:sdtContent>
                    <w:tc>
                      <w:tcPr>
                        <w:tcW w:w="1653" w:type="pct"/>
                        <w:shd w:val="clear" w:color="auto" w:fill="auto"/>
                      </w:tcPr>
                      <w:p w:rsidR="007E5D8E" w:rsidRDefault="007E5D8E" w:rsidP="007E5D8E">
                        <w:pPr>
                          <w:jc w:val="right"/>
                        </w:pPr>
                        <w:r>
                          <w:t>172,261.28</w:t>
                        </w:r>
                      </w:p>
                    </w:tc>
                  </w:sdtContent>
                </w:sdt>
              </w:tr>
            </w:sdtContent>
          </w:sdt>
          <w:tr w:rsidR="007E5D8E" w:rsidRPr="000165B5" w:rsidTr="007E5D8E">
            <w:tc>
              <w:tcPr>
                <w:tcW w:w="1700" w:type="pct"/>
                <w:shd w:val="clear" w:color="auto" w:fill="auto"/>
              </w:tcPr>
              <w:p w:rsidR="007E5D8E" w:rsidRDefault="007E5D8E" w:rsidP="007E5D8E">
                <w:pPr>
                  <w:jc w:val="center"/>
                </w:pPr>
                <w:r>
                  <w:t>合计</w:t>
                </w:r>
              </w:p>
            </w:tc>
            <w:sdt>
              <w:sdtPr>
                <w:alias w:val="其他应收款按款项性质分类情况金额合计"/>
                <w:tag w:val="_GBC_025b6ff1d536458aa87d8b4902db6cbf"/>
                <w:id w:val="3183086"/>
                <w:lock w:val="sdtLocked"/>
              </w:sdtPr>
              <w:sdtContent>
                <w:tc>
                  <w:tcPr>
                    <w:tcW w:w="1647" w:type="pct"/>
                    <w:shd w:val="clear" w:color="auto" w:fill="auto"/>
                  </w:tcPr>
                  <w:p w:rsidR="007E5D8E" w:rsidRDefault="007E5D8E" w:rsidP="007E5D8E">
                    <w:pPr>
                      <w:jc w:val="right"/>
                    </w:pPr>
                    <w:r>
                      <w:t>3,226,581.88</w:t>
                    </w:r>
                  </w:p>
                </w:tc>
              </w:sdtContent>
            </w:sdt>
            <w:sdt>
              <w:sdtPr>
                <w:alias w:val="其他应收款按款项性质分类情况金额合计"/>
                <w:tag w:val="_GBC_ddac7e5345bd438e8d5af9d8bc973259"/>
                <w:id w:val="3183087"/>
                <w:lock w:val="sdtLocked"/>
              </w:sdtPr>
              <w:sdtContent>
                <w:tc>
                  <w:tcPr>
                    <w:tcW w:w="1653" w:type="pct"/>
                    <w:shd w:val="clear" w:color="auto" w:fill="auto"/>
                  </w:tcPr>
                  <w:p w:rsidR="007E5D8E" w:rsidRDefault="007E5D8E" w:rsidP="007E5D8E">
                    <w:pPr>
                      <w:jc w:val="right"/>
                    </w:pPr>
                    <w:r>
                      <w:t>2,686,893.81</w:t>
                    </w:r>
                  </w:p>
                </w:tc>
              </w:sdtContent>
            </w:sdt>
          </w:tr>
        </w:tbl>
        <w:p w:rsidR="00235333" w:rsidRPr="000165B5" w:rsidRDefault="00BE4BB4" w:rsidP="007E5D8E"/>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3183130"/>
        <w:lock w:val="sdtLocked"/>
        <w:placeholder>
          <w:docPart w:val="GBC22222222222222222222222222222"/>
        </w:placeholder>
      </w:sdtPr>
      <w:sdtContent>
        <w:p w:rsidR="00235333" w:rsidRDefault="002B19DD" w:rsidP="00613904">
          <w:pPr>
            <w:pStyle w:val="4"/>
            <w:numPr>
              <w:ilvl w:val="3"/>
              <w:numId w:val="46"/>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3183089"/>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7E5D8E" w:rsidRDefault="002B19DD">
          <w:pPr>
            <w:jc w:val="right"/>
          </w:pPr>
          <w:r>
            <w:rPr>
              <w:rFonts w:hint="eastAsia"/>
            </w:rPr>
            <w:t>单位：</w:t>
          </w:r>
          <w:sdt>
            <w:sdtPr>
              <w:rPr>
                <w:rFonts w:hint="eastAsia"/>
              </w:rPr>
              <w:alias w:val="单位财务附注：其他应收账款前五名欠款情况"/>
              <w:tag w:val="_GBC_1f85b3036b0644cbaf6c33311b7f159d"/>
              <w:id w:val="318309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3183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505"/>
            <w:gridCol w:w="1322"/>
            <w:gridCol w:w="1395"/>
            <w:gridCol w:w="1297"/>
            <w:gridCol w:w="1731"/>
            <w:gridCol w:w="1645"/>
          </w:tblGrid>
          <w:tr w:rsidR="007E5D8E" w:rsidTr="007E5D8E">
            <w:trPr>
              <w:cantSplit/>
            </w:trPr>
            <w:tc>
              <w:tcPr>
                <w:tcW w:w="865"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ind w:right="105"/>
                  <w:jc w:val="center"/>
                  <w:rPr>
                    <w:szCs w:val="21"/>
                  </w:rPr>
                </w:pPr>
                <w:r>
                  <w:rPr>
                    <w:rFonts w:hint="eastAsia"/>
                    <w:szCs w:val="21"/>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ind w:right="73"/>
                  <w:jc w:val="center"/>
                  <w:rPr>
                    <w:szCs w:val="21"/>
                  </w:rPr>
                </w:pPr>
                <w:r>
                  <w:rPr>
                    <w:rFonts w:hint="eastAsia"/>
                    <w:szCs w:val="21"/>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ind w:right="73"/>
                  <w:jc w:val="center"/>
                  <w:rPr>
                    <w:szCs w:val="21"/>
                  </w:rPr>
                </w:pPr>
                <w:r>
                  <w:rPr>
                    <w:rFonts w:hint="eastAsia"/>
                    <w:szCs w:val="21"/>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ind w:right="73"/>
                  <w:jc w:val="center"/>
                  <w:rPr>
                    <w:szCs w:val="21"/>
                  </w:rPr>
                </w:pPr>
                <w:r>
                  <w:rPr>
                    <w:rFonts w:hint="eastAsia"/>
                    <w:szCs w:val="21"/>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jc w:val="center"/>
                  <w:rPr>
                    <w:szCs w:val="21"/>
                  </w:rPr>
                </w:pPr>
                <w:r>
                  <w:rPr>
                    <w:rFonts w:hint="eastAsia"/>
                    <w:szCs w:val="21"/>
                  </w:rPr>
                  <w:t>占其他应收款期末余额合计数的比例(</w:t>
                </w:r>
                <w:r>
                  <w:rPr>
                    <w:szCs w:val="21"/>
                  </w:rPr>
                  <w:t>%)</w:t>
                </w:r>
              </w:p>
            </w:tc>
            <w:tc>
              <w:tcPr>
                <w:tcW w:w="943"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jc w:val="center"/>
                  <w:rPr>
                    <w:szCs w:val="21"/>
                  </w:rPr>
                </w:pPr>
                <w:r>
                  <w:rPr>
                    <w:rFonts w:hint="eastAsia"/>
                    <w:szCs w:val="21"/>
                  </w:rPr>
                  <w:t>坏账准备</w:t>
                </w:r>
              </w:p>
              <w:p w:rsidR="007E5D8E" w:rsidRDefault="007E5D8E" w:rsidP="007E5D8E">
                <w:pPr>
                  <w:jc w:val="center"/>
                  <w:rPr>
                    <w:szCs w:val="21"/>
                  </w:rPr>
                </w:pPr>
                <w:r>
                  <w:rPr>
                    <w:rFonts w:hint="eastAsia"/>
                    <w:szCs w:val="21"/>
                  </w:rPr>
                  <w:t>期末余额</w:t>
                </w:r>
              </w:p>
            </w:tc>
          </w:tr>
          <w:sdt>
            <w:sdtPr>
              <w:rPr>
                <w:rFonts w:hint="eastAsia"/>
                <w:szCs w:val="21"/>
              </w:rPr>
              <w:alias w:val="其他应收款欠款户"/>
              <w:tag w:val="_GBC_a3b4ad6ea89146a79c37c3807ef7a6fd"/>
              <w:id w:val="3183098"/>
              <w:lock w:val="sdtLocked"/>
            </w:sdtPr>
            <w:sdtEndPr>
              <w:rPr>
                <w:rFonts w:hint="default"/>
              </w:rPr>
            </w:sdtEndPr>
            <w:sdtContent>
              <w:tr w:rsidR="007E5D8E" w:rsidTr="007E5D8E">
                <w:trPr>
                  <w:cantSplit/>
                </w:trPr>
                <w:sdt>
                  <w:sdtPr>
                    <w:rPr>
                      <w:rFonts w:hint="eastAsia"/>
                      <w:szCs w:val="21"/>
                    </w:rPr>
                    <w:alias w:val="其他应收款欠款户名称"/>
                    <w:tag w:val="_GBC_fd92b3ceab734a6798178f5bb1b45aef"/>
                    <w:id w:val="3183092"/>
                    <w:lock w:val="sdtLocked"/>
                  </w:sdtPr>
                  <w:sdtContent>
                    <w:tc>
                      <w:tcPr>
                        <w:tcW w:w="865"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rPr>
                            <w:szCs w:val="21"/>
                          </w:rPr>
                        </w:pPr>
                        <w:r>
                          <w:rPr>
                            <w:rFonts w:hint="eastAsia"/>
                            <w:szCs w:val="21"/>
                          </w:rPr>
                          <w:t>南通市经济开发区财政局</w:t>
                        </w:r>
                      </w:p>
                    </w:tc>
                  </w:sdtContent>
                </w:sdt>
                <w:sdt>
                  <w:sdtPr>
                    <w:rPr>
                      <w:szCs w:val="21"/>
                    </w:rPr>
                    <w:alias w:val="其他应收款欠款户款项的性质"/>
                    <w:tag w:val="_GBC_60b532219e4245f68e3a2d48b8e4552a"/>
                    <w:id w:val="3183093"/>
                    <w:lock w:val="sdtLocked"/>
                  </w:sdtPr>
                  <w:sdtContent>
                    <w:tc>
                      <w:tcPr>
                        <w:tcW w:w="762" w:type="pct"/>
                        <w:tcBorders>
                          <w:top w:val="single" w:sz="6" w:space="0" w:color="auto"/>
                          <w:left w:val="single" w:sz="6" w:space="0" w:color="auto"/>
                          <w:bottom w:val="single" w:sz="6" w:space="0" w:color="auto"/>
                          <w:right w:val="single" w:sz="6" w:space="0" w:color="auto"/>
                        </w:tcBorders>
                      </w:tcPr>
                      <w:p w:rsidR="007E5D8E" w:rsidRDefault="007E5D8E" w:rsidP="007E5D8E">
                        <w:pPr>
                          <w:ind w:right="73"/>
                          <w:rPr>
                            <w:szCs w:val="21"/>
                          </w:rPr>
                        </w:pPr>
                        <w:r>
                          <w:rPr>
                            <w:rFonts w:hint="eastAsia"/>
                            <w:szCs w:val="21"/>
                          </w:rPr>
                          <w:t>保障金</w:t>
                        </w:r>
                      </w:p>
                    </w:tc>
                  </w:sdtContent>
                </w:sdt>
                <w:sdt>
                  <w:sdtPr>
                    <w:rPr>
                      <w:szCs w:val="21"/>
                    </w:rPr>
                    <w:alias w:val="其他应收款欠款户欠款金额"/>
                    <w:tag w:val="_GBC_7bd51dd4729f4e96adb83d3790baa46c"/>
                    <w:id w:val="3183094"/>
                    <w:lock w:val="sdtLocked"/>
                  </w:sdtPr>
                  <w:sdtContent>
                    <w:tc>
                      <w:tcPr>
                        <w:tcW w:w="690"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587,940</w:t>
                        </w:r>
                      </w:p>
                    </w:tc>
                  </w:sdtContent>
                </w:sdt>
                <w:sdt>
                  <w:sdtPr>
                    <w:rPr>
                      <w:szCs w:val="21"/>
                    </w:rPr>
                    <w:alias w:val="其他应收款欠款户欠款时间"/>
                    <w:tag w:val="_GBC_a72e58f7564b4a268d1ec7075e54f390"/>
                    <w:id w:val="3183095"/>
                    <w:lock w:val="sdtLocked"/>
                  </w:sdtPr>
                  <w:sdtContent>
                    <w:tc>
                      <w:tcPr>
                        <w:tcW w:w="748" w:type="pct"/>
                        <w:tcBorders>
                          <w:top w:val="single" w:sz="6" w:space="0" w:color="auto"/>
                          <w:left w:val="single" w:sz="6" w:space="0" w:color="auto"/>
                          <w:bottom w:val="single" w:sz="6" w:space="0" w:color="auto"/>
                          <w:right w:val="single" w:sz="6" w:space="0" w:color="auto"/>
                        </w:tcBorders>
                      </w:tcPr>
                      <w:p w:rsidR="007E5D8E" w:rsidRDefault="007E5D8E" w:rsidP="007E5D8E">
                        <w:pPr>
                          <w:ind w:right="73"/>
                          <w:rPr>
                            <w:szCs w:val="21"/>
                          </w:rPr>
                        </w:pPr>
                        <w:r>
                          <w:rPr>
                            <w:rFonts w:hint="eastAsia"/>
                            <w:szCs w:val="21"/>
                          </w:rPr>
                          <w:t>1-2年</w:t>
                        </w:r>
                      </w:p>
                    </w:tc>
                  </w:sdtContent>
                </w:sdt>
                <w:sdt>
                  <w:sdtPr>
                    <w:rPr>
                      <w:szCs w:val="21"/>
                    </w:rPr>
                    <w:alias w:val="其他应收帐款欠款户占其他应收账款总额的比例"/>
                    <w:tag w:val="_GBC_508cb5a80f7f456eb7a08c603840f496"/>
                    <w:id w:val="3183096"/>
                    <w:lock w:val="sdtLocked"/>
                  </w:sdtPr>
                  <w:sdtContent>
                    <w:tc>
                      <w:tcPr>
                        <w:tcW w:w="992"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20.42</w:t>
                        </w:r>
                      </w:p>
                    </w:tc>
                  </w:sdtContent>
                </w:sdt>
                <w:sdt>
                  <w:sdtPr>
                    <w:rPr>
                      <w:szCs w:val="21"/>
                    </w:rPr>
                    <w:alias w:val="其他应收款欠款户坏账准备期末余额"/>
                    <w:tag w:val="_GBC_c08f10820af64b7ebd3fd9d2e7b5eec7"/>
                    <w:id w:val="3183097"/>
                    <w:lock w:val="sdtLocked"/>
                  </w:sdtPr>
                  <w:sdtContent>
                    <w:tc>
                      <w:tcPr>
                        <w:tcW w:w="94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39,630.39</w:t>
                        </w:r>
                      </w:p>
                    </w:tc>
                  </w:sdtContent>
                </w:sdt>
              </w:tr>
            </w:sdtContent>
          </w:sdt>
          <w:sdt>
            <w:sdtPr>
              <w:rPr>
                <w:rFonts w:hint="eastAsia"/>
                <w:szCs w:val="21"/>
              </w:rPr>
              <w:alias w:val="其他应收款欠款户"/>
              <w:tag w:val="_GBC_a3b4ad6ea89146a79c37c3807ef7a6fd"/>
              <w:id w:val="3183105"/>
              <w:lock w:val="sdtLocked"/>
            </w:sdtPr>
            <w:sdtEndPr>
              <w:rPr>
                <w:rFonts w:hint="default"/>
              </w:rPr>
            </w:sdtEndPr>
            <w:sdtContent>
              <w:tr w:rsidR="007E5D8E" w:rsidTr="007E5D8E">
                <w:trPr>
                  <w:cantSplit/>
                </w:trPr>
                <w:sdt>
                  <w:sdtPr>
                    <w:rPr>
                      <w:rFonts w:hint="eastAsia"/>
                      <w:szCs w:val="21"/>
                    </w:rPr>
                    <w:alias w:val="其他应收款欠款户名称"/>
                    <w:tag w:val="_GBC_fd92b3ceab734a6798178f5bb1b45aef"/>
                    <w:id w:val="3183099"/>
                    <w:lock w:val="sdtLocked"/>
                  </w:sdtPr>
                  <w:sdtContent>
                    <w:tc>
                      <w:tcPr>
                        <w:tcW w:w="865"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rPr>
                            <w:szCs w:val="21"/>
                          </w:rPr>
                        </w:pPr>
                        <w:r>
                          <w:rPr>
                            <w:rFonts w:hint="eastAsia"/>
                            <w:szCs w:val="21"/>
                          </w:rPr>
                          <w:t>员工A</w:t>
                        </w:r>
                      </w:p>
                    </w:tc>
                  </w:sdtContent>
                </w:sdt>
                <w:sdt>
                  <w:sdtPr>
                    <w:rPr>
                      <w:szCs w:val="21"/>
                    </w:rPr>
                    <w:alias w:val="其他应收款欠款户款项的性质"/>
                    <w:tag w:val="_GBC_60b532219e4245f68e3a2d48b8e4552a"/>
                    <w:id w:val="3183100"/>
                    <w:lock w:val="sdtLocked"/>
                  </w:sdtPr>
                  <w:sdtContent>
                    <w:tc>
                      <w:tcPr>
                        <w:tcW w:w="762" w:type="pct"/>
                        <w:tcBorders>
                          <w:top w:val="single" w:sz="6" w:space="0" w:color="auto"/>
                          <w:left w:val="single" w:sz="6" w:space="0" w:color="auto"/>
                          <w:bottom w:val="single" w:sz="6" w:space="0" w:color="auto"/>
                          <w:right w:val="single" w:sz="6" w:space="0" w:color="auto"/>
                        </w:tcBorders>
                      </w:tcPr>
                      <w:p w:rsidR="007E5D8E" w:rsidRDefault="007E5D8E" w:rsidP="007E5D8E">
                        <w:pPr>
                          <w:ind w:right="73"/>
                          <w:rPr>
                            <w:szCs w:val="21"/>
                          </w:rPr>
                        </w:pPr>
                        <w:r>
                          <w:rPr>
                            <w:rFonts w:hint="eastAsia"/>
                            <w:szCs w:val="21"/>
                          </w:rPr>
                          <w:t>备用金</w:t>
                        </w:r>
                      </w:p>
                    </w:tc>
                  </w:sdtContent>
                </w:sdt>
                <w:sdt>
                  <w:sdtPr>
                    <w:rPr>
                      <w:szCs w:val="21"/>
                    </w:rPr>
                    <w:alias w:val="其他应收款欠款户欠款金额"/>
                    <w:tag w:val="_GBC_7bd51dd4729f4e96adb83d3790baa46c"/>
                    <w:id w:val="3183101"/>
                    <w:lock w:val="sdtLocked"/>
                  </w:sdtPr>
                  <w:sdtContent>
                    <w:tc>
                      <w:tcPr>
                        <w:tcW w:w="690"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409,267</w:t>
                        </w:r>
                      </w:p>
                    </w:tc>
                  </w:sdtContent>
                </w:sdt>
                <w:sdt>
                  <w:sdtPr>
                    <w:rPr>
                      <w:szCs w:val="21"/>
                    </w:rPr>
                    <w:alias w:val="其他应收款欠款户欠款时间"/>
                    <w:tag w:val="_GBC_a72e58f7564b4a268d1ec7075e54f390"/>
                    <w:id w:val="3183102"/>
                    <w:lock w:val="sdtLocked"/>
                  </w:sdtPr>
                  <w:sdtContent>
                    <w:tc>
                      <w:tcPr>
                        <w:tcW w:w="748" w:type="pct"/>
                        <w:tcBorders>
                          <w:top w:val="single" w:sz="6" w:space="0" w:color="auto"/>
                          <w:left w:val="single" w:sz="6" w:space="0" w:color="auto"/>
                          <w:bottom w:val="single" w:sz="6" w:space="0" w:color="auto"/>
                          <w:right w:val="single" w:sz="6" w:space="0" w:color="auto"/>
                        </w:tcBorders>
                      </w:tcPr>
                      <w:p w:rsidR="007E5D8E" w:rsidRDefault="007E5D8E" w:rsidP="007E5D8E">
                        <w:pPr>
                          <w:ind w:right="73"/>
                          <w:rPr>
                            <w:szCs w:val="21"/>
                          </w:rPr>
                        </w:pPr>
                        <w:r>
                          <w:rPr>
                            <w:rFonts w:hint="eastAsia"/>
                            <w:szCs w:val="21"/>
                          </w:rPr>
                          <w:t>1年以内</w:t>
                        </w:r>
                      </w:p>
                    </w:tc>
                  </w:sdtContent>
                </w:sdt>
                <w:sdt>
                  <w:sdtPr>
                    <w:rPr>
                      <w:szCs w:val="21"/>
                    </w:rPr>
                    <w:alias w:val="其他应收帐款欠款户占其他应收账款总额的比例"/>
                    <w:tag w:val="_GBC_508cb5a80f7f456eb7a08c603840f496"/>
                    <w:id w:val="3183103"/>
                    <w:lock w:val="sdtLocked"/>
                  </w:sdtPr>
                  <w:sdtContent>
                    <w:tc>
                      <w:tcPr>
                        <w:tcW w:w="992"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14.21</w:t>
                        </w:r>
                      </w:p>
                    </w:tc>
                  </w:sdtContent>
                </w:sdt>
                <w:sdt>
                  <w:sdtPr>
                    <w:rPr>
                      <w:szCs w:val="21"/>
                    </w:rPr>
                    <w:alias w:val="其他应收款欠款户坏账准备期末余额"/>
                    <w:tag w:val="_GBC_c08f10820af64b7ebd3fd9d2e7b5eec7"/>
                    <w:id w:val="3183104"/>
                    <w:lock w:val="sdtLocked"/>
                  </w:sdtPr>
                  <w:sdtContent>
                    <w:tc>
                      <w:tcPr>
                        <w:tcW w:w="94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20463.35</w:t>
                        </w:r>
                      </w:p>
                    </w:tc>
                  </w:sdtContent>
                </w:sdt>
              </w:tr>
            </w:sdtContent>
          </w:sdt>
          <w:sdt>
            <w:sdtPr>
              <w:rPr>
                <w:rFonts w:hint="eastAsia"/>
                <w:szCs w:val="21"/>
              </w:rPr>
              <w:alias w:val="其他应收款欠款户"/>
              <w:tag w:val="_GBC_a3b4ad6ea89146a79c37c3807ef7a6fd"/>
              <w:id w:val="3183112"/>
              <w:lock w:val="sdtLocked"/>
            </w:sdtPr>
            <w:sdtEndPr>
              <w:rPr>
                <w:rFonts w:hint="default"/>
              </w:rPr>
            </w:sdtEndPr>
            <w:sdtContent>
              <w:tr w:rsidR="007E5D8E" w:rsidTr="007E5D8E">
                <w:trPr>
                  <w:cantSplit/>
                </w:trPr>
                <w:sdt>
                  <w:sdtPr>
                    <w:rPr>
                      <w:rFonts w:hint="eastAsia"/>
                      <w:szCs w:val="21"/>
                    </w:rPr>
                    <w:alias w:val="其他应收款欠款户名称"/>
                    <w:tag w:val="_GBC_fd92b3ceab734a6798178f5bb1b45aef"/>
                    <w:id w:val="3183106"/>
                    <w:lock w:val="sdtLocked"/>
                  </w:sdtPr>
                  <w:sdtContent>
                    <w:tc>
                      <w:tcPr>
                        <w:tcW w:w="865"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rPr>
                            <w:szCs w:val="21"/>
                          </w:rPr>
                        </w:pPr>
                        <w:r>
                          <w:rPr>
                            <w:rFonts w:hint="eastAsia"/>
                            <w:szCs w:val="21"/>
                          </w:rPr>
                          <w:t>应收出口退税款</w:t>
                        </w:r>
                      </w:p>
                    </w:tc>
                  </w:sdtContent>
                </w:sdt>
                <w:sdt>
                  <w:sdtPr>
                    <w:rPr>
                      <w:szCs w:val="21"/>
                    </w:rPr>
                    <w:alias w:val="其他应收款欠款户款项的性质"/>
                    <w:tag w:val="_GBC_60b532219e4245f68e3a2d48b8e4552a"/>
                    <w:id w:val="3183107"/>
                    <w:lock w:val="sdtLocked"/>
                  </w:sdtPr>
                  <w:sdtContent>
                    <w:tc>
                      <w:tcPr>
                        <w:tcW w:w="762" w:type="pct"/>
                        <w:tcBorders>
                          <w:top w:val="single" w:sz="6" w:space="0" w:color="auto"/>
                          <w:left w:val="single" w:sz="6" w:space="0" w:color="auto"/>
                          <w:bottom w:val="single" w:sz="6" w:space="0" w:color="auto"/>
                          <w:right w:val="single" w:sz="6" w:space="0" w:color="auto"/>
                        </w:tcBorders>
                      </w:tcPr>
                      <w:p w:rsidR="007E5D8E" w:rsidRDefault="007E5D8E" w:rsidP="007E5D8E">
                        <w:pPr>
                          <w:ind w:right="73"/>
                          <w:rPr>
                            <w:szCs w:val="21"/>
                          </w:rPr>
                        </w:pPr>
                        <w:r>
                          <w:rPr>
                            <w:rFonts w:hint="eastAsia"/>
                            <w:szCs w:val="21"/>
                          </w:rPr>
                          <w:t>应收出口退税款</w:t>
                        </w:r>
                      </w:p>
                    </w:tc>
                  </w:sdtContent>
                </w:sdt>
                <w:sdt>
                  <w:sdtPr>
                    <w:rPr>
                      <w:szCs w:val="21"/>
                    </w:rPr>
                    <w:alias w:val="其他应收款欠款户欠款金额"/>
                    <w:tag w:val="_GBC_7bd51dd4729f4e96adb83d3790baa46c"/>
                    <w:id w:val="3183108"/>
                    <w:lock w:val="sdtLocked"/>
                  </w:sdtPr>
                  <w:sdtContent>
                    <w:tc>
                      <w:tcPr>
                        <w:tcW w:w="690"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346,954.11</w:t>
                        </w:r>
                      </w:p>
                    </w:tc>
                  </w:sdtContent>
                </w:sdt>
                <w:sdt>
                  <w:sdtPr>
                    <w:rPr>
                      <w:szCs w:val="21"/>
                    </w:rPr>
                    <w:alias w:val="其他应收款欠款户欠款时间"/>
                    <w:tag w:val="_GBC_a72e58f7564b4a268d1ec7075e54f390"/>
                    <w:id w:val="3183109"/>
                    <w:lock w:val="sdtLocked"/>
                    <w:showingPlcHdr/>
                  </w:sdtPr>
                  <w:sdtContent>
                    <w:tc>
                      <w:tcPr>
                        <w:tcW w:w="748" w:type="pct"/>
                        <w:tcBorders>
                          <w:top w:val="single" w:sz="6" w:space="0" w:color="auto"/>
                          <w:left w:val="single" w:sz="6" w:space="0" w:color="auto"/>
                          <w:bottom w:val="single" w:sz="6" w:space="0" w:color="auto"/>
                          <w:right w:val="single" w:sz="6" w:space="0" w:color="auto"/>
                        </w:tcBorders>
                      </w:tcPr>
                      <w:p w:rsidR="007E5D8E" w:rsidRDefault="007E5D8E" w:rsidP="007E5D8E">
                        <w:pPr>
                          <w:ind w:right="73"/>
                          <w:rPr>
                            <w:szCs w:val="21"/>
                          </w:rPr>
                        </w:pPr>
                        <w:r>
                          <w:rPr>
                            <w:rFonts w:hint="eastAsia"/>
                            <w:szCs w:val="21"/>
                          </w:rPr>
                          <w:t xml:space="preserve">　</w:t>
                        </w:r>
                      </w:p>
                    </w:tc>
                  </w:sdtContent>
                </w:sdt>
                <w:sdt>
                  <w:sdtPr>
                    <w:rPr>
                      <w:szCs w:val="21"/>
                    </w:rPr>
                    <w:alias w:val="其他应收帐款欠款户占其他应收账款总额的比例"/>
                    <w:tag w:val="_GBC_508cb5a80f7f456eb7a08c603840f496"/>
                    <w:id w:val="3183110"/>
                    <w:lock w:val="sdtLocked"/>
                  </w:sdtPr>
                  <w:sdtContent>
                    <w:tc>
                      <w:tcPr>
                        <w:tcW w:w="992"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12.05</w:t>
                        </w:r>
                      </w:p>
                    </w:tc>
                  </w:sdtContent>
                </w:sdt>
                <w:sdt>
                  <w:sdtPr>
                    <w:rPr>
                      <w:szCs w:val="21"/>
                    </w:rPr>
                    <w:alias w:val="其他应收款欠款户坏账准备期末余额"/>
                    <w:tag w:val="_GBC_c08f10820af64b7ebd3fd9d2e7b5eec7"/>
                    <w:id w:val="3183111"/>
                    <w:lock w:val="sdtLocked"/>
                    <w:showingPlcHdr/>
                  </w:sdtPr>
                  <w:sdtContent>
                    <w:tc>
                      <w:tcPr>
                        <w:tcW w:w="94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 xml:space="preserve">　</w:t>
                        </w:r>
                      </w:p>
                    </w:tc>
                  </w:sdtContent>
                </w:sdt>
              </w:tr>
            </w:sdtContent>
          </w:sdt>
          <w:sdt>
            <w:sdtPr>
              <w:rPr>
                <w:rFonts w:hint="eastAsia"/>
                <w:szCs w:val="21"/>
              </w:rPr>
              <w:alias w:val="其他应收款欠款户"/>
              <w:tag w:val="_GBC_a3b4ad6ea89146a79c37c3807ef7a6fd"/>
              <w:id w:val="3183119"/>
              <w:lock w:val="sdtLocked"/>
            </w:sdtPr>
            <w:sdtEndPr>
              <w:rPr>
                <w:rFonts w:hint="default"/>
              </w:rPr>
            </w:sdtEndPr>
            <w:sdtContent>
              <w:tr w:rsidR="007E5D8E" w:rsidTr="007E5D8E">
                <w:trPr>
                  <w:cantSplit/>
                </w:trPr>
                <w:sdt>
                  <w:sdtPr>
                    <w:rPr>
                      <w:rFonts w:hint="eastAsia"/>
                      <w:szCs w:val="21"/>
                    </w:rPr>
                    <w:alias w:val="其他应收款欠款户名称"/>
                    <w:tag w:val="_GBC_fd92b3ceab734a6798178f5bb1b45aef"/>
                    <w:id w:val="3183113"/>
                    <w:lock w:val="sdtLocked"/>
                  </w:sdtPr>
                  <w:sdtContent>
                    <w:tc>
                      <w:tcPr>
                        <w:tcW w:w="865"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rPr>
                            <w:szCs w:val="21"/>
                          </w:rPr>
                        </w:pPr>
                        <w:r>
                          <w:rPr>
                            <w:rFonts w:hint="eastAsia"/>
                            <w:szCs w:val="21"/>
                          </w:rPr>
                          <w:t>员工B</w:t>
                        </w:r>
                      </w:p>
                    </w:tc>
                  </w:sdtContent>
                </w:sdt>
                <w:sdt>
                  <w:sdtPr>
                    <w:rPr>
                      <w:szCs w:val="21"/>
                    </w:rPr>
                    <w:alias w:val="其他应收款欠款户款项的性质"/>
                    <w:tag w:val="_GBC_60b532219e4245f68e3a2d48b8e4552a"/>
                    <w:id w:val="3183114"/>
                    <w:lock w:val="sdtLocked"/>
                  </w:sdtPr>
                  <w:sdtContent>
                    <w:tc>
                      <w:tcPr>
                        <w:tcW w:w="762" w:type="pct"/>
                        <w:tcBorders>
                          <w:top w:val="single" w:sz="6" w:space="0" w:color="auto"/>
                          <w:left w:val="single" w:sz="6" w:space="0" w:color="auto"/>
                          <w:bottom w:val="single" w:sz="6" w:space="0" w:color="auto"/>
                          <w:right w:val="single" w:sz="6" w:space="0" w:color="auto"/>
                        </w:tcBorders>
                      </w:tcPr>
                      <w:p w:rsidR="007E5D8E" w:rsidRDefault="007E5D8E" w:rsidP="007E5D8E">
                        <w:pPr>
                          <w:ind w:right="73"/>
                          <w:rPr>
                            <w:szCs w:val="21"/>
                          </w:rPr>
                        </w:pPr>
                        <w:r>
                          <w:rPr>
                            <w:rFonts w:hint="eastAsia"/>
                            <w:szCs w:val="21"/>
                          </w:rPr>
                          <w:t>备用金</w:t>
                        </w:r>
                      </w:p>
                    </w:tc>
                  </w:sdtContent>
                </w:sdt>
                <w:sdt>
                  <w:sdtPr>
                    <w:rPr>
                      <w:szCs w:val="21"/>
                    </w:rPr>
                    <w:alias w:val="其他应收款欠款户欠款金额"/>
                    <w:tag w:val="_GBC_7bd51dd4729f4e96adb83d3790baa46c"/>
                    <w:id w:val="3183115"/>
                    <w:lock w:val="sdtLocked"/>
                  </w:sdtPr>
                  <w:sdtContent>
                    <w:tc>
                      <w:tcPr>
                        <w:tcW w:w="690"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szCs w:val="21"/>
                          </w:rPr>
                          <w:t>320000</w:t>
                        </w:r>
                      </w:p>
                    </w:tc>
                  </w:sdtContent>
                </w:sdt>
                <w:sdt>
                  <w:sdtPr>
                    <w:rPr>
                      <w:szCs w:val="21"/>
                    </w:rPr>
                    <w:alias w:val="其他应收款欠款户欠款时间"/>
                    <w:tag w:val="_GBC_a72e58f7564b4a268d1ec7075e54f390"/>
                    <w:id w:val="3183116"/>
                    <w:lock w:val="sdtLocked"/>
                  </w:sdtPr>
                  <w:sdtContent>
                    <w:tc>
                      <w:tcPr>
                        <w:tcW w:w="748" w:type="pct"/>
                        <w:tcBorders>
                          <w:top w:val="single" w:sz="6" w:space="0" w:color="auto"/>
                          <w:left w:val="single" w:sz="6" w:space="0" w:color="auto"/>
                          <w:bottom w:val="single" w:sz="6" w:space="0" w:color="auto"/>
                          <w:right w:val="single" w:sz="6" w:space="0" w:color="auto"/>
                        </w:tcBorders>
                      </w:tcPr>
                      <w:p w:rsidR="007E5D8E" w:rsidRDefault="007E5D8E" w:rsidP="007E5D8E">
                        <w:pPr>
                          <w:ind w:right="73"/>
                          <w:rPr>
                            <w:szCs w:val="21"/>
                          </w:rPr>
                        </w:pPr>
                        <w:r>
                          <w:rPr>
                            <w:rFonts w:hint="eastAsia"/>
                            <w:szCs w:val="21"/>
                          </w:rPr>
                          <w:t>1年以内</w:t>
                        </w:r>
                      </w:p>
                    </w:tc>
                  </w:sdtContent>
                </w:sdt>
                <w:sdt>
                  <w:sdtPr>
                    <w:rPr>
                      <w:szCs w:val="21"/>
                    </w:rPr>
                    <w:alias w:val="其他应收帐款欠款户占其他应收账款总额的比例"/>
                    <w:tag w:val="_GBC_508cb5a80f7f456eb7a08c603840f496"/>
                    <w:id w:val="3183117"/>
                    <w:lock w:val="sdtLocked"/>
                  </w:sdtPr>
                  <w:sdtContent>
                    <w:tc>
                      <w:tcPr>
                        <w:tcW w:w="992"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11.11</w:t>
                        </w:r>
                      </w:p>
                    </w:tc>
                  </w:sdtContent>
                </w:sdt>
                <w:sdt>
                  <w:sdtPr>
                    <w:rPr>
                      <w:szCs w:val="21"/>
                    </w:rPr>
                    <w:alias w:val="其他应收款欠款户坏账准备期末余额"/>
                    <w:tag w:val="_GBC_c08f10820af64b7ebd3fd9d2e7b5eec7"/>
                    <w:id w:val="3183118"/>
                    <w:lock w:val="sdtLocked"/>
                  </w:sdtPr>
                  <w:sdtContent>
                    <w:tc>
                      <w:tcPr>
                        <w:tcW w:w="94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16000</w:t>
                        </w:r>
                      </w:p>
                    </w:tc>
                  </w:sdtContent>
                </w:sdt>
              </w:tr>
            </w:sdtContent>
          </w:sdt>
          <w:sdt>
            <w:sdtPr>
              <w:rPr>
                <w:rFonts w:hint="eastAsia"/>
                <w:szCs w:val="21"/>
              </w:rPr>
              <w:alias w:val="其他应收款欠款户"/>
              <w:tag w:val="_GBC_a3b4ad6ea89146a79c37c3807ef7a6fd"/>
              <w:id w:val="3183126"/>
              <w:lock w:val="sdtLocked"/>
            </w:sdtPr>
            <w:sdtEndPr>
              <w:rPr>
                <w:rFonts w:hint="default"/>
              </w:rPr>
            </w:sdtEndPr>
            <w:sdtContent>
              <w:tr w:rsidR="007E5D8E" w:rsidTr="007E5D8E">
                <w:trPr>
                  <w:cantSplit/>
                </w:trPr>
                <w:sdt>
                  <w:sdtPr>
                    <w:rPr>
                      <w:rFonts w:hint="eastAsia"/>
                      <w:szCs w:val="21"/>
                    </w:rPr>
                    <w:alias w:val="其他应收款欠款户名称"/>
                    <w:tag w:val="_GBC_fd92b3ceab734a6798178f5bb1b45aef"/>
                    <w:id w:val="3183120"/>
                    <w:lock w:val="sdtLocked"/>
                  </w:sdtPr>
                  <w:sdtContent>
                    <w:tc>
                      <w:tcPr>
                        <w:tcW w:w="865"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rPr>
                            <w:szCs w:val="21"/>
                          </w:rPr>
                        </w:pPr>
                        <w:r>
                          <w:rPr>
                            <w:rFonts w:hint="eastAsia"/>
                            <w:szCs w:val="21"/>
                          </w:rPr>
                          <w:t>员工C</w:t>
                        </w:r>
                      </w:p>
                    </w:tc>
                  </w:sdtContent>
                </w:sdt>
                <w:sdt>
                  <w:sdtPr>
                    <w:rPr>
                      <w:szCs w:val="21"/>
                    </w:rPr>
                    <w:alias w:val="其他应收款欠款户款项的性质"/>
                    <w:tag w:val="_GBC_60b532219e4245f68e3a2d48b8e4552a"/>
                    <w:id w:val="3183121"/>
                    <w:lock w:val="sdtLocked"/>
                  </w:sdtPr>
                  <w:sdtContent>
                    <w:tc>
                      <w:tcPr>
                        <w:tcW w:w="762" w:type="pct"/>
                        <w:tcBorders>
                          <w:top w:val="single" w:sz="6" w:space="0" w:color="auto"/>
                          <w:left w:val="single" w:sz="6" w:space="0" w:color="auto"/>
                          <w:bottom w:val="single" w:sz="6" w:space="0" w:color="auto"/>
                          <w:right w:val="single" w:sz="6" w:space="0" w:color="auto"/>
                        </w:tcBorders>
                      </w:tcPr>
                      <w:p w:rsidR="007E5D8E" w:rsidRDefault="007E5D8E" w:rsidP="007E5D8E">
                        <w:pPr>
                          <w:ind w:right="73"/>
                          <w:rPr>
                            <w:szCs w:val="21"/>
                          </w:rPr>
                        </w:pPr>
                        <w:r>
                          <w:rPr>
                            <w:rFonts w:hint="eastAsia"/>
                            <w:szCs w:val="21"/>
                          </w:rPr>
                          <w:t>备用金</w:t>
                        </w:r>
                      </w:p>
                    </w:tc>
                  </w:sdtContent>
                </w:sdt>
                <w:sdt>
                  <w:sdtPr>
                    <w:rPr>
                      <w:szCs w:val="21"/>
                    </w:rPr>
                    <w:alias w:val="其他应收款欠款户欠款金额"/>
                    <w:tag w:val="_GBC_7bd51dd4729f4e96adb83d3790baa46c"/>
                    <w:id w:val="3183122"/>
                    <w:lock w:val="sdtLocked"/>
                  </w:sdtPr>
                  <w:sdtContent>
                    <w:tc>
                      <w:tcPr>
                        <w:tcW w:w="690"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220,000</w:t>
                        </w:r>
                      </w:p>
                    </w:tc>
                  </w:sdtContent>
                </w:sdt>
                <w:sdt>
                  <w:sdtPr>
                    <w:rPr>
                      <w:szCs w:val="21"/>
                    </w:rPr>
                    <w:alias w:val="其他应收款欠款户欠款时间"/>
                    <w:tag w:val="_GBC_a72e58f7564b4a268d1ec7075e54f390"/>
                    <w:id w:val="3183123"/>
                    <w:lock w:val="sdtLocked"/>
                  </w:sdtPr>
                  <w:sdtContent>
                    <w:tc>
                      <w:tcPr>
                        <w:tcW w:w="748" w:type="pct"/>
                        <w:tcBorders>
                          <w:top w:val="single" w:sz="6" w:space="0" w:color="auto"/>
                          <w:left w:val="single" w:sz="6" w:space="0" w:color="auto"/>
                          <w:bottom w:val="single" w:sz="6" w:space="0" w:color="auto"/>
                          <w:right w:val="single" w:sz="6" w:space="0" w:color="auto"/>
                        </w:tcBorders>
                      </w:tcPr>
                      <w:p w:rsidR="007E5D8E" w:rsidRDefault="007E5D8E" w:rsidP="007E5D8E">
                        <w:pPr>
                          <w:ind w:right="73"/>
                          <w:rPr>
                            <w:szCs w:val="21"/>
                          </w:rPr>
                        </w:pPr>
                        <w:r>
                          <w:rPr>
                            <w:rFonts w:hint="eastAsia"/>
                            <w:szCs w:val="21"/>
                          </w:rPr>
                          <w:t>1年以内</w:t>
                        </w:r>
                      </w:p>
                    </w:tc>
                  </w:sdtContent>
                </w:sdt>
                <w:sdt>
                  <w:sdtPr>
                    <w:rPr>
                      <w:szCs w:val="21"/>
                    </w:rPr>
                    <w:alias w:val="其他应收帐款欠款户占其他应收账款总额的比例"/>
                    <w:tag w:val="_GBC_508cb5a80f7f456eb7a08c603840f496"/>
                    <w:id w:val="3183124"/>
                    <w:lock w:val="sdtLocked"/>
                  </w:sdtPr>
                  <w:sdtContent>
                    <w:tc>
                      <w:tcPr>
                        <w:tcW w:w="992"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7.64</w:t>
                        </w:r>
                      </w:p>
                    </w:tc>
                  </w:sdtContent>
                </w:sdt>
                <w:sdt>
                  <w:sdtPr>
                    <w:rPr>
                      <w:szCs w:val="21"/>
                    </w:rPr>
                    <w:alias w:val="其他应收款欠款户坏账准备期末余额"/>
                    <w:tag w:val="_GBC_c08f10820af64b7ebd3fd9d2e7b5eec7"/>
                    <w:id w:val="3183125"/>
                    <w:lock w:val="sdtLocked"/>
                  </w:sdtPr>
                  <w:sdtContent>
                    <w:tc>
                      <w:tcPr>
                        <w:tcW w:w="94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11,000</w:t>
                        </w:r>
                      </w:p>
                    </w:tc>
                  </w:sdtContent>
                </w:sdt>
              </w:tr>
            </w:sdtContent>
          </w:sdt>
          <w:tr w:rsidR="007E5D8E" w:rsidRPr="00CA4F9A" w:rsidTr="007E5D8E">
            <w:trPr>
              <w:cantSplit/>
            </w:trPr>
            <w:tc>
              <w:tcPr>
                <w:tcW w:w="865"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center"/>
                  <w:rPr>
                    <w:szCs w:val="21"/>
                  </w:rPr>
                </w:pPr>
                <w:r>
                  <w:rPr>
                    <w:rFonts w:hint="eastAsia"/>
                    <w:szCs w:val="21"/>
                  </w:rPr>
                  <w:t>合计</w:t>
                </w:r>
              </w:p>
            </w:tc>
            <w:tc>
              <w:tcPr>
                <w:tcW w:w="762"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center"/>
                  <w:rPr>
                    <w:szCs w:val="21"/>
                  </w:rPr>
                </w:pPr>
                <w:r>
                  <w:rPr>
                    <w:szCs w:val="21"/>
                  </w:rPr>
                  <w:t>/</w:t>
                </w:r>
              </w:p>
            </w:tc>
            <w:sdt>
              <w:sdtPr>
                <w:rPr>
                  <w:szCs w:val="21"/>
                </w:rPr>
                <w:alias w:val="其他应收款欠款户欠款金额合计"/>
                <w:tag w:val="_GBC_5972f5a7c528481b94ab5bc63b5200da"/>
                <w:id w:val="3183127"/>
                <w:lock w:val="sdtLocked"/>
              </w:sdtPr>
              <w:sdtContent>
                <w:tc>
                  <w:tcPr>
                    <w:tcW w:w="690"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1,884,161.11</w:t>
                    </w:r>
                  </w:p>
                </w:tc>
              </w:sdtContent>
            </w:sdt>
            <w:tc>
              <w:tcPr>
                <w:tcW w:w="748"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center"/>
                  <w:rPr>
                    <w:szCs w:val="21"/>
                  </w:rPr>
                </w:pPr>
                <w:r>
                  <w:rPr>
                    <w:szCs w:val="21"/>
                  </w:rPr>
                  <w:t>/</w:t>
                </w:r>
              </w:p>
            </w:tc>
            <w:sdt>
              <w:sdtPr>
                <w:rPr>
                  <w:szCs w:val="21"/>
                </w:rPr>
                <w:alias w:val="其他应收帐款欠款户占其他应收账款总额的比例合计"/>
                <w:tag w:val="_GBC_8ab02b2804ea44f68d179b78743854c7"/>
                <w:id w:val="3183128"/>
                <w:lock w:val="sdtLocked"/>
              </w:sdtPr>
              <w:sdtContent>
                <w:tc>
                  <w:tcPr>
                    <w:tcW w:w="992"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65.43</w:t>
                    </w:r>
                  </w:p>
                </w:tc>
              </w:sdtContent>
            </w:sdt>
            <w:sdt>
              <w:sdtPr>
                <w:rPr>
                  <w:szCs w:val="21"/>
                </w:rPr>
                <w:alias w:val="其他应收款欠款户坏账准备期末余额合计"/>
                <w:tag w:val="_GBC_6a102f5da468422087528e205f066ad6"/>
                <w:id w:val="3183129"/>
                <w:lock w:val="sdtLocked"/>
              </w:sdtPr>
              <w:sdtContent>
                <w:tc>
                  <w:tcPr>
                    <w:tcW w:w="94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87,093.74</w:t>
                    </w:r>
                  </w:p>
                </w:tc>
              </w:sdtContent>
            </w:sdt>
          </w:tr>
        </w:tbl>
        <w:p w:rsidR="00235333" w:rsidRPr="00CA4F9A" w:rsidRDefault="00BE4BB4" w:rsidP="007E5D8E"/>
      </w:sdtContent>
    </w:sdt>
    <w:sdt>
      <w:sdtPr>
        <w:rPr>
          <w:rFonts w:ascii="Times New Roman" w:hAnsi="Times New Roman" w:cs="宋体" w:hint="eastAsia"/>
          <w:b w:val="0"/>
          <w:bCs w:val="0"/>
          <w:kern w:val="0"/>
          <w:szCs w:val="24"/>
        </w:rPr>
        <w:alias w:val="模块:按应收金额确认的政府补助"/>
        <w:tag w:val="_GBC_0b136aef44064ce4880a47aef5cda04d"/>
        <w:id w:val="3183132"/>
        <w:lock w:val="sdtLocked"/>
        <w:placeholder>
          <w:docPart w:val="GBC22222222222222222222222222222"/>
        </w:placeholder>
      </w:sdtPr>
      <w:sdtEndPr>
        <w:rPr>
          <w:rFonts w:ascii="宋体" w:hAnsi="宋体"/>
        </w:rPr>
      </w:sdtEndPr>
      <w:sdtContent>
        <w:p w:rsidR="00235333" w:rsidRDefault="002B19DD" w:rsidP="00613904">
          <w:pPr>
            <w:pStyle w:val="4"/>
            <w:numPr>
              <w:ilvl w:val="3"/>
              <w:numId w:val="46"/>
            </w:numPr>
            <w:tabs>
              <w:tab w:val="left" w:pos="588"/>
            </w:tabs>
          </w:pPr>
          <w:r>
            <w:rPr>
              <w:rFonts w:hint="eastAsia"/>
            </w:rPr>
            <w:t>涉及政府补助的应收款项</w:t>
          </w:r>
        </w:p>
        <w:sdt>
          <w:sdtPr>
            <w:alias w:val="是否适用：涉及政府补助的应收款项[双击切换]"/>
            <w:tag w:val="_GBC_bfa30ddd81f643f9b7a3d1064d505e6a"/>
            <w:id w:val="3183131"/>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0A1407" w:rsidRDefault="00BE4BB4" w:rsidP="007E5D8E"/>
      </w:sdtContent>
    </w:sdt>
    <w:sdt>
      <w:sdtPr>
        <w:rPr>
          <w:rFonts w:ascii="Times New Roman" w:hAnsi="Times New Roman" w:cs="宋体"/>
          <w:b w:val="0"/>
          <w:bCs w:val="0"/>
          <w:kern w:val="0"/>
          <w:szCs w:val="24"/>
        </w:rPr>
        <w:alias w:val="模块:因金融资产转移而终止确认的其他应收款"/>
        <w:tag w:val="_GBC_73268e67b3d94deab59672a03d2cbd2a"/>
        <w:id w:val="3183134"/>
        <w:lock w:val="sdtLocked"/>
        <w:placeholder>
          <w:docPart w:val="GBC22222222222222222222222222222"/>
        </w:placeholder>
      </w:sdtPr>
      <w:sdtContent>
        <w:p w:rsidR="00235333" w:rsidRDefault="002B19DD" w:rsidP="00613904">
          <w:pPr>
            <w:pStyle w:val="4"/>
            <w:numPr>
              <w:ilvl w:val="3"/>
              <w:numId w:val="46"/>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szCs w:val="21"/>
            </w:rPr>
            <w:alias w:val="因金融资产转移而终止确认的其他应收款"/>
            <w:tag w:val="_GBC_1046642310954a049bea45b9f30053aa"/>
            <w:id w:val="3183133"/>
            <w:lock w:val="sdtLocked"/>
            <w:placeholder>
              <w:docPart w:val="GBC22222222222222222222222222222"/>
            </w:placeholder>
          </w:sdtPr>
          <w:sdtContent>
            <w:p w:rsidR="00235333" w:rsidRDefault="00D01F6B">
              <w:pPr>
                <w:ind w:right="57"/>
                <w:rPr>
                  <w:szCs w:val="21"/>
                </w:rPr>
              </w:pPr>
              <w:r>
                <w:rPr>
                  <w:rFonts w:hint="eastAsia"/>
                  <w:szCs w:val="21"/>
                </w:rPr>
                <w:t>不适用</w:t>
              </w:r>
            </w:p>
          </w:sdtContent>
        </w:sdt>
      </w:sdtContent>
    </w:sdt>
    <w:p w:rsidR="00235333" w:rsidRDefault="00235333">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3183136"/>
        <w:lock w:val="sdtLocked"/>
        <w:placeholder>
          <w:docPart w:val="GBC22222222222222222222222222222"/>
        </w:placeholder>
      </w:sdtPr>
      <w:sdtContent>
        <w:p w:rsidR="00235333" w:rsidRDefault="002B19DD" w:rsidP="00613904">
          <w:pPr>
            <w:pStyle w:val="4"/>
            <w:numPr>
              <w:ilvl w:val="3"/>
              <w:numId w:val="46"/>
            </w:numPr>
            <w:tabs>
              <w:tab w:val="left" w:pos="588"/>
            </w:tabs>
            <w:rPr>
              <w:kern w:val="0"/>
            </w:rPr>
          </w:pPr>
          <w:r>
            <w:rPr>
              <w:rFonts w:hint="eastAsia"/>
              <w:kern w:val="0"/>
            </w:rPr>
            <w:t>转移其他应收款且继续涉入形成的资产、负债的金额：</w:t>
          </w:r>
        </w:p>
        <w:sdt>
          <w:sdtPr>
            <w:rPr>
              <w:szCs w:val="21"/>
            </w:rPr>
            <w:alias w:val="转移其他应收款且继续涉入形成的资产、负债金额的说明"/>
            <w:tag w:val="_GBC_6adfcad12d2747908d3a01b3cadd01cd"/>
            <w:id w:val="3183135"/>
            <w:lock w:val="sdtLocked"/>
            <w:placeholder>
              <w:docPart w:val="GBC22222222222222222222222222222"/>
            </w:placeholder>
          </w:sdtPr>
          <w:sdtContent>
            <w:p w:rsidR="00235333" w:rsidRDefault="00D01F6B">
              <w:pPr>
                <w:rPr>
                  <w:szCs w:val="21"/>
                </w:rPr>
              </w:pPr>
              <w:r>
                <w:rPr>
                  <w:rFonts w:hint="eastAsia"/>
                  <w:szCs w:val="21"/>
                </w:rPr>
                <w:t>不适用</w:t>
              </w:r>
            </w:p>
          </w:sdtContent>
        </w:sdt>
      </w:sdtContent>
    </w:sdt>
    <w:p w:rsidR="00235333" w:rsidRDefault="00235333">
      <w:pPr>
        <w:rPr>
          <w:szCs w:val="21"/>
        </w:rPr>
      </w:pPr>
    </w:p>
    <w:p w:rsidR="00235333" w:rsidRDefault="002B19DD" w:rsidP="00613904">
      <w:pPr>
        <w:pStyle w:val="3"/>
        <w:numPr>
          <w:ilvl w:val="0"/>
          <w:numId w:val="42"/>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3183199"/>
        <w:lock w:val="sdtLocked"/>
        <w:placeholder>
          <w:docPart w:val="GBC22222222222222222222222222222"/>
        </w:placeholder>
      </w:sdtPr>
      <w:sdtEndPr>
        <w:rPr>
          <w:rFonts w:ascii="Times New Roman" w:hAnsi="Times New Roman" w:cs="Times New Roman"/>
          <w:color w:val="008000"/>
          <w:kern w:val="2"/>
          <w:szCs w:val="24"/>
        </w:rPr>
      </w:sdtEndPr>
      <w:sdtContent>
        <w:p w:rsidR="00235333" w:rsidRDefault="002B19DD" w:rsidP="00613904">
          <w:pPr>
            <w:pStyle w:val="4"/>
            <w:numPr>
              <w:ilvl w:val="0"/>
              <w:numId w:val="47"/>
            </w:numPr>
            <w:tabs>
              <w:tab w:val="left" w:pos="630"/>
            </w:tabs>
          </w:pPr>
          <w:r>
            <w:rPr>
              <w:rFonts w:hint="eastAsia"/>
            </w:rPr>
            <w:t>存货分类</w:t>
          </w:r>
        </w:p>
        <w:p w:rsidR="00235333" w:rsidRDefault="002B19DD">
          <w:pPr>
            <w:jc w:val="right"/>
            <w:rPr>
              <w:szCs w:val="21"/>
            </w:rPr>
          </w:pPr>
          <w:r>
            <w:rPr>
              <w:rFonts w:hint="eastAsia"/>
              <w:szCs w:val="21"/>
            </w:rPr>
            <w:t>单位：</w:t>
          </w:r>
          <w:sdt>
            <w:sdtPr>
              <w:rPr>
                <w:rFonts w:hint="eastAsia"/>
                <w:szCs w:val="21"/>
              </w:rPr>
              <w:alias w:val="单位：财务附注：存货分类"/>
              <w:tag w:val="_GBC_cc6e1ec3be0141cbb25cf999a897b29b"/>
              <w:id w:val="3183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31831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158"/>
            <w:gridCol w:w="1537"/>
            <w:gridCol w:w="906"/>
            <w:gridCol w:w="1537"/>
            <w:gridCol w:w="1432"/>
            <w:gridCol w:w="893"/>
            <w:gridCol w:w="1432"/>
          </w:tblGrid>
          <w:tr w:rsidR="00235333" w:rsidTr="00D01F6B">
            <w:trPr>
              <w:cantSplit/>
            </w:trPr>
            <w:tc>
              <w:tcPr>
                <w:tcW w:w="651" w:type="pct"/>
                <w:vMerge w:val="restart"/>
                <w:tcBorders>
                  <w:top w:val="single" w:sz="6" w:space="0" w:color="auto"/>
                  <w:left w:val="single" w:sz="6" w:space="0" w:color="auto"/>
                  <w:right w:val="single" w:sz="6" w:space="0" w:color="auto"/>
                </w:tcBorders>
                <w:vAlign w:val="center"/>
              </w:tcPr>
              <w:p w:rsidR="00235333" w:rsidRDefault="002B19DD">
                <w:pPr>
                  <w:jc w:val="center"/>
                  <w:rPr>
                    <w:szCs w:val="21"/>
                  </w:rPr>
                </w:pPr>
                <w:r>
                  <w:rPr>
                    <w:rFonts w:hint="eastAsia"/>
                    <w:szCs w:val="21"/>
                  </w:rPr>
                  <w:t>项目</w:t>
                </w:r>
              </w:p>
            </w:tc>
            <w:tc>
              <w:tcPr>
                <w:tcW w:w="2237" w:type="pct"/>
                <w:gridSpan w:val="3"/>
                <w:tcBorders>
                  <w:top w:val="single" w:sz="6" w:space="0" w:color="auto"/>
                  <w:left w:val="single" w:sz="6" w:space="0" w:color="auto"/>
                  <w:bottom w:val="single" w:sz="6" w:space="0" w:color="auto"/>
                  <w:right w:val="single" w:sz="6" w:space="0" w:color="auto"/>
                </w:tcBorders>
                <w:vAlign w:val="center"/>
              </w:tcPr>
              <w:p w:rsidR="00235333" w:rsidRDefault="002B19DD">
                <w:pPr>
                  <w:jc w:val="center"/>
                  <w:rPr>
                    <w:szCs w:val="21"/>
                  </w:rPr>
                </w:pPr>
                <w:r>
                  <w:rPr>
                    <w:rFonts w:hint="eastAsia"/>
                    <w:szCs w:val="21"/>
                  </w:rPr>
                  <w:t>期末余额</w:t>
                </w:r>
              </w:p>
            </w:tc>
            <w:tc>
              <w:tcPr>
                <w:tcW w:w="2112" w:type="pct"/>
                <w:gridSpan w:val="3"/>
                <w:tcBorders>
                  <w:top w:val="single" w:sz="6" w:space="0" w:color="auto"/>
                  <w:left w:val="single" w:sz="6" w:space="0" w:color="auto"/>
                  <w:bottom w:val="single" w:sz="6" w:space="0" w:color="auto"/>
                  <w:right w:val="single" w:sz="6" w:space="0" w:color="auto"/>
                </w:tcBorders>
                <w:vAlign w:val="center"/>
              </w:tcPr>
              <w:p w:rsidR="00235333" w:rsidRDefault="002B19DD">
                <w:pPr>
                  <w:jc w:val="center"/>
                  <w:rPr>
                    <w:szCs w:val="21"/>
                  </w:rPr>
                </w:pPr>
                <w:r>
                  <w:rPr>
                    <w:rFonts w:hint="eastAsia"/>
                    <w:szCs w:val="21"/>
                  </w:rPr>
                  <w:t>期初余额</w:t>
                </w:r>
              </w:p>
            </w:tc>
          </w:tr>
          <w:tr w:rsidR="00235333" w:rsidTr="00D01F6B">
            <w:trPr>
              <w:cantSplit/>
            </w:trPr>
            <w:tc>
              <w:tcPr>
                <w:tcW w:w="651" w:type="pct"/>
                <w:vMerge/>
                <w:tcBorders>
                  <w:left w:val="single" w:sz="6" w:space="0" w:color="auto"/>
                  <w:bottom w:val="single" w:sz="6" w:space="0" w:color="auto"/>
                  <w:right w:val="single" w:sz="6" w:space="0" w:color="auto"/>
                </w:tcBorders>
              </w:tcPr>
              <w:p w:rsidR="00235333" w:rsidRDefault="00235333">
                <w:pPr>
                  <w:ind w:right="5"/>
                  <w:jc w:val="center"/>
                  <w:rPr>
                    <w:szCs w:val="21"/>
                  </w:rPr>
                </w:pPr>
              </w:p>
            </w:tc>
            <w:tc>
              <w:tcPr>
                <w:tcW w:w="864" w:type="pc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账面余额</w:t>
                </w:r>
              </w:p>
            </w:tc>
            <w:tc>
              <w:tcPr>
                <w:tcW w:w="509" w:type="pc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跌价准备</w:t>
                </w:r>
              </w:p>
            </w:tc>
            <w:tc>
              <w:tcPr>
                <w:tcW w:w="864" w:type="pc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账面价值</w:t>
                </w:r>
              </w:p>
            </w:tc>
            <w:tc>
              <w:tcPr>
                <w:tcW w:w="805" w:type="pc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账面余额</w:t>
                </w:r>
              </w:p>
            </w:tc>
            <w:tc>
              <w:tcPr>
                <w:tcW w:w="502" w:type="pc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跌价准备</w:t>
                </w:r>
              </w:p>
            </w:tc>
            <w:tc>
              <w:tcPr>
                <w:tcW w:w="805" w:type="pct"/>
                <w:tcBorders>
                  <w:top w:val="single" w:sz="6" w:space="0" w:color="auto"/>
                  <w:left w:val="single" w:sz="6" w:space="0" w:color="auto"/>
                  <w:bottom w:val="single" w:sz="6" w:space="0" w:color="auto"/>
                  <w:right w:val="single" w:sz="6" w:space="0" w:color="auto"/>
                </w:tcBorders>
                <w:vAlign w:val="center"/>
              </w:tcPr>
              <w:p w:rsidR="00235333" w:rsidRDefault="002B19DD">
                <w:pPr>
                  <w:ind w:right="5"/>
                  <w:jc w:val="center"/>
                  <w:rPr>
                    <w:szCs w:val="21"/>
                  </w:rPr>
                </w:pPr>
                <w:r>
                  <w:rPr>
                    <w:rFonts w:hint="eastAsia"/>
                    <w:szCs w:val="21"/>
                  </w:rPr>
                  <w:t>账面价值</w:t>
                </w:r>
              </w:p>
            </w:tc>
          </w:tr>
          <w:tr w:rsidR="00235333" w:rsidTr="00D01F6B">
            <w:trPr>
              <w:cantSplit/>
            </w:trPr>
            <w:tc>
              <w:tcPr>
                <w:tcW w:w="651" w:type="pct"/>
                <w:tcBorders>
                  <w:top w:val="single" w:sz="6" w:space="0" w:color="auto"/>
                  <w:left w:val="single" w:sz="6" w:space="0" w:color="auto"/>
                  <w:bottom w:val="single" w:sz="6" w:space="0" w:color="auto"/>
                  <w:right w:val="single" w:sz="6" w:space="0" w:color="auto"/>
                </w:tcBorders>
              </w:tcPr>
              <w:p w:rsidR="00235333" w:rsidRDefault="002B19DD">
                <w:pPr>
                  <w:ind w:right="5"/>
                  <w:rPr>
                    <w:szCs w:val="21"/>
                  </w:rPr>
                </w:pPr>
                <w:r>
                  <w:rPr>
                    <w:rFonts w:hint="eastAsia"/>
                    <w:szCs w:val="21"/>
                  </w:rPr>
                  <w:t>原材料</w:t>
                </w:r>
              </w:p>
            </w:tc>
            <w:sdt>
              <w:sdtPr>
                <w:rPr>
                  <w:szCs w:val="21"/>
                </w:rPr>
                <w:alias w:val="原材料帐面余额"/>
                <w:tag w:val="_GBC_0b464a605a324a04a8911d04fa6a0b11"/>
                <w:id w:val="3183141"/>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26,326,672.55</w:t>
                    </w:r>
                  </w:p>
                </w:tc>
              </w:sdtContent>
            </w:sdt>
            <w:sdt>
              <w:sdtPr>
                <w:rPr>
                  <w:szCs w:val="21"/>
                </w:rPr>
                <w:alias w:val="原材料跌价准备余额"/>
                <w:tag w:val="_GBC_4f64387bb270483480e58c8831a3135a"/>
                <w:id w:val="3183142"/>
                <w:lock w:val="sdtLocked"/>
                <w:showingPlcHdr/>
              </w:sdtPr>
              <w:sdtContent>
                <w:tc>
                  <w:tcPr>
                    <w:tcW w:w="509"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szCs w:val="21"/>
                      </w:rPr>
                    </w:pPr>
                    <w:r>
                      <w:rPr>
                        <w:rFonts w:hint="eastAsia"/>
                        <w:color w:val="333399"/>
                        <w:szCs w:val="21"/>
                      </w:rPr>
                      <w:t xml:space="preserve">　</w:t>
                    </w:r>
                  </w:p>
                </w:tc>
              </w:sdtContent>
            </w:sdt>
            <w:sdt>
              <w:sdtPr>
                <w:rPr>
                  <w:szCs w:val="21"/>
                </w:rPr>
                <w:alias w:val="原材料帐面净额"/>
                <w:tag w:val="_GBC_3da487278ec342f59ba98704c8397617"/>
                <w:id w:val="3183143"/>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pPr>
                      <w:ind w:right="5"/>
                      <w:jc w:val="right"/>
                      <w:rPr>
                        <w:color w:val="008000"/>
                        <w:szCs w:val="21"/>
                      </w:rPr>
                    </w:pPr>
                    <w:r>
                      <w:rPr>
                        <w:szCs w:val="21"/>
                      </w:rPr>
                      <w:t>26,326,672.55</w:t>
                    </w:r>
                  </w:p>
                </w:tc>
              </w:sdtContent>
            </w:sdt>
            <w:sdt>
              <w:sdtPr>
                <w:rPr>
                  <w:szCs w:val="21"/>
                </w:rPr>
                <w:alias w:val="原材料帐面余额"/>
                <w:tag w:val="_GBC_c80beaec69784637b3367b50881a757d"/>
                <w:id w:val="3183144"/>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26,673,159.98</w:t>
                    </w:r>
                  </w:p>
                </w:tc>
              </w:sdtContent>
            </w:sdt>
            <w:sdt>
              <w:sdtPr>
                <w:rPr>
                  <w:szCs w:val="21"/>
                </w:rPr>
                <w:alias w:val="原材料跌价准备余额"/>
                <w:tag w:val="_GBC_529abd5d1dc14ebca1bf15a2416440b7"/>
                <w:id w:val="3183145"/>
                <w:lock w:val="sdtLocked"/>
                <w:showingPlcHdr/>
              </w:sdtPr>
              <w:sdtContent>
                <w:tc>
                  <w:tcPr>
                    <w:tcW w:w="502"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szCs w:val="21"/>
                      </w:rPr>
                    </w:pPr>
                    <w:r>
                      <w:rPr>
                        <w:rFonts w:hint="eastAsia"/>
                        <w:color w:val="333399"/>
                        <w:szCs w:val="21"/>
                      </w:rPr>
                      <w:t xml:space="preserve">　</w:t>
                    </w:r>
                  </w:p>
                </w:tc>
              </w:sdtContent>
            </w:sdt>
            <w:sdt>
              <w:sdtPr>
                <w:rPr>
                  <w:szCs w:val="21"/>
                </w:rPr>
                <w:alias w:val="原材料帐面净额"/>
                <w:tag w:val="_GBC_8a0665d10514415685f3b95954154865"/>
                <w:id w:val="3183146"/>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26,673,159.98</w:t>
                    </w:r>
                  </w:p>
                </w:tc>
              </w:sdtContent>
            </w:sdt>
          </w:tr>
          <w:tr w:rsidR="00235333" w:rsidTr="00D01F6B">
            <w:trPr>
              <w:cantSplit/>
            </w:trPr>
            <w:tc>
              <w:tcPr>
                <w:tcW w:w="651" w:type="pct"/>
                <w:tcBorders>
                  <w:top w:val="single" w:sz="6" w:space="0" w:color="auto"/>
                  <w:left w:val="single" w:sz="6" w:space="0" w:color="auto"/>
                  <w:bottom w:val="single" w:sz="6" w:space="0" w:color="auto"/>
                  <w:right w:val="single" w:sz="6" w:space="0" w:color="auto"/>
                </w:tcBorders>
              </w:tcPr>
              <w:p w:rsidR="00235333" w:rsidRDefault="002B19DD">
                <w:pPr>
                  <w:ind w:right="5"/>
                  <w:rPr>
                    <w:szCs w:val="21"/>
                  </w:rPr>
                </w:pPr>
                <w:r>
                  <w:rPr>
                    <w:rFonts w:hint="eastAsia"/>
                    <w:szCs w:val="21"/>
                  </w:rPr>
                  <w:t>在产品</w:t>
                </w:r>
              </w:p>
            </w:tc>
            <w:sdt>
              <w:sdtPr>
                <w:rPr>
                  <w:szCs w:val="21"/>
                </w:rPr>
                <w:alias w:val="在产品账面余额"/>
                <w:tag w:val="_GBC_7ea50952141349ffbf60be294818933e"/>
                <w:id w:val="3183147"/>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rsidP="007E5D8E">
                    <w:pPr>
                      <w:ind w:right="215"/>
                      <w:jc w:val="right"/>
                      <w:rPr>
                        <w:color w:val="008000"/>
                        <w:szCs w:val="21"/>
                      </w:rPr>
                    </w:pPr>
                    <w:r>
                      <w:rPr>
                        <w:szCs w:val="21"/>
                      </w:rPr>
                      <w:t>5,352,194.89</w:t>
                    </w:r>
                  </w:p>
                </w:tc>
              </w:sdtContent>
            </w:sdt>
            <w:sdt>
              <w:sdtPr>
                <w:rPr>
                  <w:szCs w:val="21"/>
                </w:rPr>
                <w:alias w:val="在产品跌价准备"/>
                <w:tag w:val="_GBC_a8a98b39d15143fbbe933dea809fa52f"/>
                <w:id w:val="3183148"/>
                <w:lock w:val="sdtLocked"/>
                <w:showingPlcHdr/>
              </w:sdtPr>
              <w:sdtContent>
                <w:tc>
                  <w:tcPr>
                    <w:tcW w:w="509"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在产品账面价值"/>
                <w:tag w:val="_GBC_0d21261f606d478594cef9f02a02f743"/>
                <w:id w:val="3183149"/>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pPr>
                      <w:ind w:right="5"/>
                      <w:jc w:val="right"/>
                      <w:rPr>
                        <w:color w:val="008000"/>
                        <w:szCs w:val="21"/>
                      </w:rPr>
                    </w:pPr>
                    <w:r>
                      <w:rPr>
                        <w:szCs w:val="21"/>
                      </w:rPr>
                      <w:t>5,352,194.89</w:t>
                    </w:r>
                  </w:p>
                </w:tc>
              </w:sdtContent>
            </w:sdt>
            <w:sdt>
              <w:sdtPr>
                <w:rPr>
                  <w:szCs w:val="21"/>
                </w:rPr>
                <w:alias w:val="在产品账面余额"/>
                <w:tag w:val="_GBC_f2c8c8f835d949ea83db0a20bb5f1b4f"/>
                <w:id w:val="3183150"/>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5,623,501.30</w:t>
                    </w:r>
                  </w:p>
                </w:tc>
              </w:sdtContent>
            </w:sdt>
            <w:sdt>
              <w:sdtPr>
                <w:rPr>
                  <w:szCs w:val="21"/>
                </w:rPr>
                <w:alias w:val="在产品跌价准备"/>
                <w:tag w:val="_GBC_f266920728f24ca78864db0d3680a20c"/>
                <w:id w:val="3183151"/>
                <w:lock w:val="sdtLocked"/>
                <w:showingPlcHdr/>
              </w:sdtPr>
              <w:sdtContent>
                <w:tc>
                  <w:tcPr>
                    <w:tcW w:w="502"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在产品账面价值"/>
                <w:tag w:val="_GBC_246e8ea6c64c4b828c6933cc55d26e1b"/>
                <w:id w:val="3183152"/>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5,623,501.30</w:t>
                    </w:r>
                  </w:p>
                </w:tc>
              </w:sdtContent>
            </w:sdt>
          </w:tr>
          <w:tr w:rsidR="00235333" w:rsidTr="00D01F6B">
            <w:trPr>
              <w:cantSplit/>
            </w:trPr>
            <w:tc>
              <w:tcPr>
                <w:tcW w:w="651" w:type="pct"/>
                <w:tcBorders>
                  <w:top w:val="single" w:sz="6" w:space="0" w:color="auto"/>
                  <w:left w:val="single" w:sz="6" w:space="0" w:color="auto"/>
                  <w:bottom w:val="single" w:sz="6" w:space="0" w:color="auto"/>
                  <w:right w:val="single" w:sz="6" w:space="0" w:color="auto"/>
                </w:tcBorders>
              </w:tcPr>
              <w:p w:rsidR="00235333" w:rsidRDefault="002B19DD">
                <w:pPr>
                  <w:ind w:right="5"/>
                  <w:rPr>
                    <w:szCs w:val="21"/>
                  </w:rPr>
                </w:pPr>
                <w:r>
                  <w:rPr>
                    <w:rFonts w:hint="eastAsia"/>
                    <w:szCs w:val="21"/>
                  </w:rPr>
                  <w:t>库存商品</w:t>
                </w:r>
              </w:p>
            </w:tc>
            <w:sdt>
              <w:sdtPr>
                <w:rPr>
                  <w:szCs w:val="21"/>
                </w:rPr>
                <w:alias w:val="库存商品帐面余额"/>
                <w:tag w:val="_GBC_3d180b6294064df19456ed42aae9fc0c"/>
                <w:id w:val="3183153"/>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47,178,573.8</w:t>
                    </w:r>
                  </w:p>
                </w:tc>
              </w:sdtContent>
            </w:sdt>
            <w:sdt>
              <w:sdtPr>
                <w:rPr>
                  <w:szCs w:val="21"/>
                </w:rPr>
                <w:alias w:val="库存商品跌价准备合计余额"/>
                <w:tag w:val="_GBC_e7d4c3b7f1ba40ce9b99f65ad0f9167a"/>
                <w:id w:val="3183154"/>
                <w:lock w:val="sdtLocked"/>
                <w:showingPlcHdr/>
              </w:sdtPr>
              <w:sdtContent>
                <w:tc>
                  <w:tcPr>
                    <w:tcW w:w="509"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库存商品帐面净额"/>
                <w:tag w:val="_GBC_8e807c678faf4c258f59b94de1dbb6fd"/>
                <w:id w:val="3183155"/>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pPr>
                      <w:ind w:right="5"/>
                      <w:jc w:val="right"/>
                      <w:rPr>
                        <w:color w:val="008000"/>
                        <w:szCs w:val="21"/>
                      </w:rPr>
                    </w:pPr>
                    <w:r>
                      <w:rPr>
                        <w:szCs w:val="21"/>
                      </w:rPr>
                      <w:t>47,178,573.8</w:t>
                    </w:r>
                  </w:p>
                </w:tc>
              </w:sdtContent>
            </w:sdt>
            <w:sdt>
              <w:sdtPr>
                <w:rPr>
                  <w:szCs w:val="21"/>
                </w:rPr>
                <w:alias w:val="库存商品帐面余额"/>
                <w:tag w:val="_GBC_b26dbe6107f745a0996686d9e8cc523e"/>
                <w:id w:val="3183156"/>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47,652,139.26</w:t>
                    </w:r>
                  </w:p>
                </w:tc>
              </w:sdtContent>
            </w:sdt>
            <w:sdt>
              <w:sdtPr>
                <w:rPr>
                  <w:szCs w:val="21"/>
                </w:rPr>
                <w:alias w:val="库存商品跌价准备合计余额"/>
                <w:tag w:val="_GBC_ff55f3cde90e43669728240ccde48770"/>
                <w:id w:val="3183157"/>
                <w:lock w:val="sdtLocked"/>
                <w:showingPlcHdr/>
              </w:sdtPr>
              <w:sdtContent>
                <w:tc>
                  <w:tcPr>
                    <w:tcW w:w="502"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库存商品帐面净额"/>
                <w:tag w:val="_GBC_f8fb732a321e4cd3b20b92c0e46e8295"/>
                <w:id w:val="3183158"/>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47,652,139.26</w:t>
                    </w:r>
                  </w:p>
                </w:tc>
              </w:sdtContent>
            </w:sdt>
          </w:tr>
          <w:tr w:rsidR="00235333" w:rsidTr="00D01F6B">
            <w:trPr>
              <w:cantSplit/>
            </w:trPr>
            <w:tc>
              <w:tcPr>
                <w:tcW w:w="651"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rPr>
                    <w:szCs w:val="21"/>
                  </w:rPr>
                </w:pPr>
                <w:r>
                  <w:rPr>
                    <w:rFonts w:hint="eastAsia"/>
                    <w:szCs w:val="21"/>
                  </w:rPr>
                  <w:t>周转材料</w:t>
                </w:r>
              </w:p>
            </w:tc>
            <w:sdt>
              <w:sdtPr>
                <w:rPr>
                  <w:szCs w:val="21"/>
                </w:rPr>
                <w:alias w:val="周转材料账面余额"/>
                <w:tag w:val="_GBC_c81b9393dcb64ea2b0ca38780f433235"/>
                <w:id w:val="3183159"/>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color w:val="008000"/>
                        <w:szCs w:val="21"/>
                      </w:rPr>
                    </w:pPr>
                    <w:r>
                      <w:rPr>
                        <w:szCs w:val="21"/>
                      </w:rPr>
                      <w:t>13,678,018.91</w:t>
                    </w:r>
                  </w:p>
                </w:tc>
              </w:sdtContent>
            </w:sdt>
            <w:sdt>
              <w:sdtPr>
                <w:rPr>
                  <w:szCs w:val="21"/>
                </w:rPr>
                <w:alias w:val="周转材料跌价准备"/>
                <w:tag w:val="_GBC_e477e59210a544bba9ad2ea3cd094ed8"/>
                <w:id w:val="3183160"/>
                <w:lock w:val="sdtLocked"/>
                <w:showingPlcHdr/>
              </w:sdtPr>
              <w:sdtContent>
                <w:tc>
                  <w:tcPr>
                    <w:tcW w:w="509" w:type="pct"/>
                    <w:tcBorders>
                      <w:top w:val="single" w:sz="6" w:space="0" w:color="auto"/>
                      <w:left w:val="single" w:sz="6" w:space="0" w:color="auto"/>
                      <w:bottom w:val="single" w:sz="6" w:space="0" w:color="auto"/>
                      <w:right w:val="single" w:sz="6" w:space="0" w:color="auto"/>
                    </w:tcBorders>
                  </w:tcPr>
                  <w:p w:rsidR="00235333" w:rsidRDefault="002B19DD">
                    <w:pPr>
                      <w:jc w:val="right"/>
                      <w:rPr>
                        <w:color w:val="008000"/>
                        <w:szCs w:val="21"/>
                      </w:rPr>
                    </w:pPr>
                    <w:r>
                      <w:rPr>
                        <w:rFonts w:hint="eastAsia"/>
                        <w:color w:val="333399"/>
                        <w:szCs w:val="21"/>
                      </w:rPr>
                      <w:t xml:space="preserve">　</w:t>
                    </w:r>
                  </w:p>
                </w:tc>
              </w:sdtContent>
            </w:sdt>
            <w:sdt>
              <w:sdtPr>
                <w:rPr>
                  <w:szCs w:val="21"/>
                </w:rPr>
                <w:alias w:val="周转材料账面价值"/>
                <w:tag w:val="_GBC_720e6cf440244e27b67b55e2c27ca235"/>
                <w:id w:val="3183161"/>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pPr>
                      <w:jc w:val="right"/>
                      <w:rPr>
                        <w:color w:val="008000"/>
                        <w:szCs w:val="21"/>
                      </w:rPr>
                    </w:pPr>
                    <w:r>
                      <w:rPr>
                        <w:szCs w:val="21"/>
                      </w:rPr>
                      <w:t>13,678,018.91</w:t>
                    </w:r>
                  </w:p>
                </w:tc>
              </w:sdtContent>
            </w:sdt>
            <w:sdt>
              <w:sdtPr>
                <w:rPr>
                  <w:szCs w:val="21"/>
                </w:rPr>
                <w:alias w:val="周转材料账面余额"/>
                <w:tag w:val="_GBC_46e353d5480344cc8a83ccb9122280f0"/>
                <w:id w:val="3183162"/>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12,875,555.72</w:t>
                    </w:r>
                  </w:p>
                </w:tc>
              </w:sdtContent>
            </w:sdt>
            <w:sdt>
              <w:sdtPr>
                <w:rPr>
                  <w:szCs w:val="21"/>
                </w:rPr>
                <w:alias w:val="周转材料跌价准备"/>
                <w:tag w:val="_GBC_9de41d10e9ce413e9d1785b9e7f2b0f4"/>
                <w:id w:val="3183163"/>
                <w:lock w:val="sdtLocked"/>
                <w:showingPlcHdr/>
              </w:sdtPr>
              <w:sdtContent>
                <w:tc>
                  <w:tcPr>
                    <w:tcW w:w="502"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周转材料账面价值"/>
                <w:tag w:val="_GBC_6e4a215d0b944f269b72a32954480258"/>
                <w:id w:val="3183164"/>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12,875,555.72</w:t>
                    </w:r>
                  </w:p>
                </w:tc>
              </w:sdtContent>
            </w:sdt>
          </w:tr>
          <w:sdt>
            <w:sdtPr>
              <w:rPr>
                <w:szCs w:val="21"/>
              </w:rPr>
              <w:alias w:val="其他存货"/>
              <w:tag w:val="_GBC_212028d4b6ab4890a5d618312a9f64cc"/>
              <w:id w:val="3183184"/>
              <w:lock w:val="sdtLocked"/>
            </w:sdtPr>
            <w:sdtEndPr>
              <w:rPr>
                <w:rFonts w:hint="eastAsia"/>
              </w:rPr>
            </w:sdtEndPr>
            <w:sdtContent>
              <w:tr w:rsidR="00235333" w:rsidTr="00D01F6B">
                <w:trPr>
                  <w:cantSplit/>
                </w:trPr>
                <w:sdt>
                  <w:sdtPr>
                    <w:rPr>
                      <w:szCs w:val="21"/>
                    </w:rPr>
                    <w:alias w:val="其他存货项目"/>
                    <w:tag w:val="_GBC_6b6bf93f6d254f868b35ad978da5f0bc"/>
                    <w:id w:val="3183177"/>
                    <w:lock w:val="sdtLocked"/>
                  </w:sdtPr>
                  <w:sdtContent>
                    <w:tc>
                      <w:tcPr>
                        <w:tcW w:w="651" w:type="pct"/>
                        <w:tcBorders>
                          <w:top w:val="single" w:sz="6" w:space="0" w:color="auto"/>
                          <w:left w:val="single" w:sz="6" w:space="0" w:color="auto"/>
                          <w:bottom w:val="single" w:sz="6" w:space="0" w:color="auto"/>
                          <w:right w:val="single" w:sz="6" w:space="0" w:color="auto"/>
                        </w:tcBorders>
                      </w:tcPr>
                      <w:p w:rsidR="00235333" w:rsidRDefault="007E5D8E" w:rsidP="007E5D8E">
                        <w:pPr>
                          <w:ind w:right="5"/>
                          <w:rPr>
                            <w:color w:val="008000"/>
                            <w:szCs w:val="21"/>
                          </w:rPr>
                        </w:pPr>
                        <w:r>
                          <w:rPr>
                            <w:rFonts w:hint="eastAsia"/>
                            <w:szCs w:val="21"/>
                          </w:rPr>
                          <w:t>自制半成品</w:t>
                        </w:r>
                      </w:p>
                    </w:tc>
                  </w:sdtContent>
                </w:sdt>
                <w:sdt>
                  <w:sdtPr>
                    <w:rPr>
                      <w:szCs w:val="21"/>
                    </w:rPr>
                    <w:alias w:val="其他存货帐面余额"/>
                    <w:tag w:val="_GBC_7978f13c8b0144b791328efe96a76c99"/>
                    <w:id w:val="3183178"/>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8,100,979.99</w:t>
                        </w:r>
                      </w:p>
                    </w:tc>
                  </w:sdtContent>
                </w:sdt>
                <w:sdt>
                  <w:sdtPr>
                    <w:rPr>
                      <w:szCs w:val="21"/>
                    </w:rPr>
                    <w:alias w:val="存货跌价准备其他项余额"/>
                    <w:tag w:val="_GBC_c09487927b1b434ba77067ba8b1ccc18"/>
                    <w:id w:val="3183179"/>
                    <w:lock w:val="sdtLocked"/>
                    <w:showingPlcHdr/>
                  </w:sdtPr>
                  <w:sdtContent>
                    <w:tc>
                      <w:tcPr>
                        <w:tcW w:w="509"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其他存货帐面净额"/>
                    <w:tag w:val="_GBC_1852b99766094159987d3d872569877a"/>
                    <w:id w:val="3183180"/>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8,100,979.99</w:t>
                        </w:r>
                      </w:p>
                    </w:tc>
                  </w:sdtContent>
                </w:sdt>
                <w:sdt>
                  <w:sdtPr>
                    <w:rPr>
                      <w:szCs w:val="21"/>
                    </w:rPr>
                    <w:alias w:val="其他存货帐面余额"/>
                    <w:tag w:val="_GBC_41165653635a4a6c81bd909e9d9911cc"/>
                    <w:id w:val="3183181"/>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rFonts w:hint="eastAsia"/>
                            <w:szCs w:val="21"/>
                          </w:rPr>
                          <w:t>5015422.47</w:t>
                        </w:r>
                      </w:p>
                    </w:tc>
                  </w:sdtContent>
                </w:sdt>
                <w:sdt>
                  <w:sdtPr>
                    <w:rPr>
                      <w:szCs w:val="21"/>
                    </w:rPr>
                    <w:alias w:val="存货跌价准备其他项余额"/>
                    <w:tag w:val="_GBC_29f5595522fe4e888de3d993ee52bb65"/>
                    <w:id w:val="3183182"/>
                    <w:lock w:val="sdtLocked"/>
                    <w:showingPlcHdr/>
                  </w:sdtPr>
                  <w:sdtContent>
                    <w:tc>
                      <w:tcPr>
                        <w:tcW w:w="502"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其他存货帐面净额"/>
                    <w:tag w:val="_GBC_a38bdd62363e4f7db9e0ecccfec4a205"/>
                    <w:id w:val="3183183"/>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rFonts w:hint="eastAsia"/>
                            <w:szCs w:val="21"/>
                          </w:rPr>
                          <w:t>5015422.47</w:t>
                        </w:r>
                      </w:p>
                    </w:tc>
                  </w:sdtContent>
                </w:sdt>
              </w:tr>
            </w:sdtContent>
          </w:sdt>
          <w:sdt>
            <w:sdtPr>
              <w:rPr>
                <w:szCs w:val="21"/>
              </w:rPr>
              <w:alias w:val="其他存货"/>
              <w:tag w:val="_GBC_212028d4b6ab4890a5d618312a9f64cc"/>
              <w:id w:val="3183192"/>
              <w:lock w:val="sdtLocked"/>
            </w:sdtPr>
            <w:sdtEndPr>
              <w:rPr>
                <w:rFonts w:hint="eastAsia"/>
              </w:rPr>
            </w:sdtEndPr>
            <w:sdtContent>
              <w:tr w:rsidR="00235333" w:rsidTr="00D01F6B">
                <w:trPr>
                  <w:cantSplit/>
                </w:trPr>
                <w:sdt>
                  <w:sdtPr>
                    <w:rPr>
                      <w:szCs w:val="21"/>
                    </w:rPr>
                    <w:alias w:val="其他存货项目"/>
                    <w:tag w:val="_GBC_6b6bf93f6d254f868b35ad978da5f0bc"/>
                    <w:id w:val="3183185"/>
                    <w:lock w:val="sdtLocked"/>
                  </w:sdtPr>
                  <w:sdtContent>
                    <w:tc>
                      <w:tcPr>
                        <w:tcW w:w="651" w:type="pct"/>
                        <w:tcBorders>
                          <w:top w:val="single" w:sz="6" w:space="0" w:color="auto"/>
                          <w:left w:val="single" w:sz="6" w:space="0" w:color="auto"/>
                          <w:bottom w:val="single" w:sz="6" w:space="0" w:color="auto"/>
                          <w:right w:val="single" w:sz="6" w:space="0" w:color="auto"/>
                        </w:tcBorders>
                      </w:tcPr>
                      <w:p w:rsidR="00235333" w:rsidRDefault="007E5D8E" w:rsidP="007E5D8E">
                        <w:pPr>
                          <w:ind w:right="5"/>
                          <w:rPr>
                            <w:color w:val="008000"/>
                            <w:szCs w:val="21"/>
                          </w:rPr>
                        </w:pPr>
                        <w:r>
                          <w:rPr>
                            <w:rFonts w:hint="eastAsia"/>
                            <w:szCs w:val="21"/>
                          </w:rPr>
                          <w:t>委托加工物资</w:t>
                        </w:r>
                      </w:p>
                    </w:tc>
                  </w:sdtContent>
                </w:sdt>
                <w:sdt>
                  <w:sdtPr>
                    <w:rPr>
                      <w:szCs w:val="21"/>
                    </w:rPr>
                    <w:alias w:val="其他存货帐面余额"/>
                    <w:tag w:val="_GBC_7978f13c8b0144b791328efe96a76c99"/>
                    <w:id w:val="3183186"/>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305,231.55</w:t>
                        </w:r>
                      </w:p>
                    </w:tc>
                  </w:sdtContent>
                </w:sdt>
                <w:sdt>
                  <w:sdtPr>
                    <w:rPr>
                      <w:szCs w:val="21"/>
                    </w:rPr>
                    <w:alias w:val="存货跌价准备其他项余额"/>
                    <w:tag w:val="_GBC_c09487927b1b434ba77067ba8b1ccc18"/>
                    <w:id w:val="3183187"/>
                    <w:lock w:val="sdtLocked"/>
                    <w:showingPlcHdr/>
                  </w:sdtPr>
                  <w:sdtContent>
                    <w:tc>
                      <w:tcPr>
                        <w:tcW w:w="509"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其他存货帐面净额"/>
                    <w:tag w:val="_GBC_1852b99766094159987d3d872569877a"/>
                    <w:id w:val="3183188"/>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305,231.55</w:t>
                        </w:r>
                      </w:p>
                    </w:tc>
                  </w:sdtContent>
                </w:sdt>
                <w:sdt>
                  <w:sdtPr>
                    <w:rPr>
                      <w:szCs w:val="21"/>
                    </w:rPr>
                    <w:alias w:val="其他存货帐面余额"/>
                    <w:tag w:val="_GBC_41165653635a4a6c81bd909e9d9911cc"/>
                    <w:id w:val="3183189"/>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342,015.24</w:t>
                        </w:r>
                      </w:p>
                    </w:tc>
                  </w:sdtContent>
                </w:sdt>
                <w:sdt>
                  <w:sdtPr>
                    <w:rPr>
                      <w:szCs w:val="21"/>
                    </w:rPr>
                    <w:alias w:val="存货跌价准备其他项余额"/>
                    <w:tag w:val="_GBC_29f5595522fe4e888de3d993ee52bb65"/>
                    <w:id w:val="3183190"/>
                    <w:lock w:val="sdtLocked"/>
                    <w:showingPlcHdr/>
                  </w:sdtPr>
                  <w:sdtContent>
                    <w:tc>
                      <w:tcPr>
                        <w:tcW w:w="502"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其他存货帐面净额"/>
                    <w:tag w:val="_GBC_a38bdd62363e4f7db9e0ecccfec4a205"/>
                    <w:id w:val="3183191"/>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342,015.24</w:t>
                        </w:r>
                      </w:p>
                    </w:tc>
                  </w:sdtContent>
                </w:sdt>
              </w:tr>
            </w:sdtContent>
          </w:sdt>
          <w:tr w:rsidR="00235333" w:rsidTr="00D01F6B">
            <w:trPr>
              <w:cantSplit/>
            </w:trPr>
            <w:tc>
              <w:tcPr>
                <w:tcW w:w="651" w:type="pct"/>
                <w:tcBorders>
                  <w:top w:val="single" w:sz="6" w:space="0" w:color="auto"/>
                  <w:left w:val="single" w:sz="6" w:space="0" w:color="auto"/>
                  <w:bottom w:val="single" w:sz="6" w:space="0" w:color="auto"/>
                  <w:right w:val="single" w:sz="6" w:space="0" w:color="auto"/>
                </w:tcBorders>
              </w:tcPr>
              <w:p w:rsidR="00235333" w:rsidRDefault="002B19DD">
                <w:pPr>
                  <w:ind w:right="5"/>
                  <w:jc w:val="center"/>
                  <w:rPr>
                    <w:szCs w:val="21"/>
                  </w:rPr>
                </w:pPr>
                <w:r>
                  <w:rPr>
                    <w:rFonts w:hint="eastAsia"/>
                    <w:szCs w:val="21"/>
                  </w:rPr>
                  <w:t>合计</w:t>
                </w:r>
              </w:p>
            </w:tc>
            <w:sdt>
              <w:sdtPr>
                <w:rPr>
                  <w:szCs w:val="21"/>
                </w:rPr>
                <w:alias w:val="存货帐面余额"/>
                <w:tag w:val="_GBC_89348d6168aa41d988fbdb9948d37d46"/>
                <w:id w:val="3183193"/>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100,941,671.69</w:t>
                    </w:r>
                  </w:p>
                </w:tc>
              </w:sdtContent>
            </w:sdt>
            <w:sdt>
              <w:sdtPr>
                <w:rPr>
                  <w:szCs w:val="21"/>
                </w:rPr>
                <w:alias w:val="存货跌价准备合计余额"/>
                <w:tag w:val="_GBC_3b1a4117105347de949cfba92cfc1972"/>
                <w:id w:val="3183194"/>
                <w:lock w:val="sdtLocked"/>
                <w:showingPlcHdr/>
              </w:sdtPr>
              <w:sdtContent>
                <w:tc>
                  <w:tcPr>
                    <w:tcW w:w="509"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存货"/>
                <w:tag w:val="_GBC_b9983b950cb0440790738a14d57ba101"/>
                <w:id w:val="3183195"/>
                <w:lock w:val="sdtLocked"/>
              </w:sdtPr>
              <w:sdtContent>
                <w:tc>
                  <w:tcPr>
                    <w:tcW w:w="864"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100,941,671.69</w:t>
                    </w:r>
                  </w:p>
                </w:tc>
              </w:sdtContent>
            </w:sdt>
            <w:sdt>
              <w:sdtPr>
                <w:rPr>
                  <w:szCs w:val="21"/>
                </w:rPr>
                <w:alias w:val="存货帐面余额"/>
                <w:tag w:val="_GBC_272d1ac3729a4800b387e9fa68f26e74"/>
                <w:id w:val="3183196"/>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szCs w:val="21"/>
                      </w:rPr>
                      <w:t>98,181,793.97</w:t>
                    </w:r>
                  </w:p>
                </w:tc>
              </w:sdtContent>
            </w:sdt>
            <w:sdt>
              <w:sdtPr>
                <w:rPr>
                  <w:szCs w:val="21"/>
                </w:rPr>
                <w:alias w:val="存货跌价准备合计余额"/>
                <w:tag w:val="_GBC_b9146f6d20854c6ba600b949f07805e1"/>
                <w:id w:val="3183197"/>
                <w:lock w:val="sdtLocked"/>
                <w:showingPlcHdr/>
              </w:sdtPr>
              <w:sdtContent>
                <w:tc>
                  <w:tcPr>
                    <w:tcW w:w="502" w:type="pct"/>
                    <w:tcBorders>
                      <w:top w:val="single" w:sz="6" w:space="0" w:color="auto"/>
                      <w:left w:val="single" w:sz="6" w:space="0" w:color="auto"/>
                      <w:bottom w:val="single" w:sz="6" w:space="0" w:color="auto"/>
                      <w:right w:val="single" w:sz="6" w:space="0" w:color="auto"/>
                    </w:tcBorders>
                  </w:tcPr>
                  <w:p w:rsidR="00235333" w:rsidRDefault="002B19DD">
                    <w:pPr>
                      <w:ind w:right="5"/>
                      <w:jc w:val="right"/>
                      <w:rPr>
                        <w:color w:val="008000"/>
                        <w:szCs w:val="21"/>
                      </w:rPr>
                    </w:pPr>
                    <w:r>
                      <w:rPr>
                        <w:rFonts w:hint="eastAsia"/>
                        <w:color w:val="333399"/>
                        <w:szCs w:val="21"/>
                      </w:rPr>
                      <w:t xml:space="preserve">　</w:t>
                    </w:r>
                  </w:p>
                </w:tc>
              </w:sdtContent>
            </w:sdt>
            <w:sdt>
              <w:sdtPr>
                <w:rPr>
                  <w:szCs w:val="21"/>
                </w:rPr>
                <w:alias w:val="存货"/>
                <w:tag w:val="_GBC_f75ee7f8c9bd4c76a51b45aa7a6973ea"/>
                <w:id w:val="3183198"/>
                <w:lock w:val="sdtLocked"/>
              </w:sdtPr>
              <w:sdtContent>
                <w:tc>
                  <w:tcPr>
                    <w:tcW w:w="805" w:type="pct"/>
                    <w:tcBorders>
                      <w:top w:val="single" w:sz="6" w:space="0" w:color="auto"/>
                      <w:left w:val="single" w:sz="6" w:space="0" w:color="auto"/>
                      <w:bottom w:val="single" w:sz="6" w:space="0" w:color="auto"/>
                      <w:right w:val="single" w:sz="6" w:space="0" w:color="auto"/>
                    </w:tcBorders>
                  </w:tcPr>
                  <w:p w:rsidR="00235333" w:rsidRDefault="007E5D8E" w:rsidP="007E5D8E">
                    <w:pPr>
                      <w:ind w:right="5"/>
                      <w:jc w:val="right"/>
                      <w:rPr>
                        <w:color w:val="008000"/>
                        <w:szCs w:val="21"/>
                      </w:rPr>
                    </w:pPr>
                    <w:r>
                      <w:rPr>
                        <w:rFonts w:hint="eastAsia"/>
                        <w:szCs w:val="21"/>
                      </w:rPr>
                      <w:t>98181793.97</w:t>
                    </w:r>
                  </w:p>
                </w:tc>
              </w:sdtContent>
            </w:sdt>
          </w:tr>
        </w:tbl>
      </w:sdtContent>
    </w:sdt>
    <w:p w:rsidR="00235333" w:rsidRDefault="00235333">
      <w:pPr>
        <w:snapToGrid w:val="0"/>
        <w:spacing w:line="240" w:lineRule="atLeast"/>
        <w:rPr>
          <w:color w:val="FF6600"/>
          <w:szCs w:val="21"/>
        </w:rPr>
      </w:pPr>
    </w:p>
    <w:p w:rsidR="007E5D8E" w:rsidRPr="000A1407" w:rsidRDefault="007E5D8E">
      <w:pPr>
        <w:snapToGrid w:val="0"/>
        <w:spacing w:line="240" w:lineRule="atLeast"/>
        <w:rPr>
          <w:szCs w:val="21"/>
        </w:rPr>
      </w:pPr>
      <w:r w:rsidRPr="000A1407">
        <w:rPr>
          <w:rFonts w:hint="eastAsia"/>
          <w:szCs w:val="21"/>
        </w:rPr>
        <w:t>说明：</w:t>
      </w:r>
      <w:r>
        <w:rPr>
          <w:rFonts w:hint="eastAsia"/>
          <w:szCs w:val="21"/>
        </w:rPr>
        <w:t>期末，本集团存货未发生可变现净值低于账面价值的情况，故未计提存货跌价准备。</w:t>
      </w:r>
    </w:p>
    <w:p w:rsidR="007E5D8E" w:rsidRDefault="007E5D8E">
      <w:pPr>
        <w:snapToGrid w:val="0"/>
        <w:spacing w:line="240" w:lineRule="atLeast"/>
        <w:rPr>
          <w:color w:val="FF6600"/>
          <w:szCs w:val="21"/>
        </w:rPr>
      </w:pPr>
    </w:p>
    <w:sdt>
      <w:sdtPr>
        <w:rPr>
          <w:rFonts w:ascii="宋体" w:hAnsi="宋体" w:cs="宋体" w:hint="eastAsia"/>
          <w:b w:val="0"/>
          <w:bCs w:val="0"/>
          <w:kern w:val="0"/>
          <w:szCs w:val="24"/>
        </w:rPr>
        <w:alias w:val="模块:存货跌价准备"/>
        <w:tag w:val="_GBC_d00b46c41ac84794bd1f7b10e97923a0"/>
        <w:id w:val="3183260"/>
        <w:lock w:val="sdtLocked"/>
        <w:placeholder>
          <w:docPart w:val="GBC22222222222222222222222222222"/>
        </w:placeholder>
      </w:sdtPr>
      <w:sdtEndPr>
        <w:rPr>
          <w:rFonts w:asciiTheme="minorEastAsia" w:eastAsiaTheme="minorEastAsia" w:hAnsiTheme="minorEastAsia" w:cs="Times New Roman"/>
          <w:kern w:val="2"/>
          <w:szCs w:val="21"/>
        </w:rPr>
      </w:sdtEndPr>
      <w:sdtContent>
        <w:p w:rsidR="00235333" w:rsidRDefault="002B19DD" w:rsidP="00613904">
          <w:pPr>
            <w:pStyle w:val="4"/>
            <w:numPr>
              <w:ilvl w:val="0"/>
              <w:numId w:val="47"/>
            </w:numPr>
            <w:tabs>
              <w:tab w:val="left" w:pos="630"/>
            </w:tabs>
          </w:pPr>
          <w:r>
            <w:rPr>
              <w:rFonts w:hint="eastAsia"/>
            </w:rPr>
            <w:t>存货跌价准备</w:t>
          </w:r>
        </w:p>
        <w:p w:rsidR="00D01F6B" w:rsidRDefault="00D01F6B" w:rsidP="00D01F6B">
          <w:pPr>
            <w:pStyle w:val="a9"/>
            <w:ind w:left="425" w:firstLineChars="0" w:firstLine="0"/>
            <w:rPr>
              <w:rFonts w:asciiTheme="minorEastAsia" w:eastAsiaTheme="minorEastAsia" w:hAnsiTheme="minorEastAsia"/>
              <w:szCs w:val="21"/>
            </w:rPr>
          </w:pPr>
          <w:r w:rsidRPr="00D01F6B">
            <w:rPr>
              <w:rFonts w:asciiTheme="minorEastAsia" w:eastAsiaTheme="minorEastAsia" w:hAnsiTheme="minorEastAsia" w:hint="eastAsia"/>
              <w:szCs w:val="21"/>
            </w:rPr>
            <w:t>期末本集团存货未发生可变现净值低于账面价值的情况，故未计提存货跌价准备。</w:t>
          </w:r>
        </w:p>
        <w:p w:rsidR="00D01F6B" w:rsidRPr="00D01F6B" w:rsidRDefault="00BE4BB4" w:rsidP="00D01F6B">
          <w:pPr>
            <w:pStyle w:val="a9"/>
            <w:ind w:left="425" w:firstLineChars="0" w:firstLine="0"/>
            <w:rPr>
              <w:rFonts w:asciiTheme="minorEastAsia" w:eastAsiaTheme="minorEastAsia" w:hAnsiTheme="minorEastAsia"/>
              <w:szCs w:val="21"/>
            </w:rPr>
          </w:pPr>
        </w:p>
      </w:sdtContent>
    </w:sdt>
    <w:sdt>
      <w:sdtPr>
        <w:rPr>
          <w:rFonts w:ascii="宋体" w:hAnsi="宋体" w:cs="宋体" w:hint="eastAsia"/>
          <w:b w:val="0"/>
          <w:bCs w:val="0"/>
          <w:kern w:val="0"/>
          <w:szCs w:val="24"/>
        </w:rPr>
        <w:alias w:val="模块:存货期末余额含有借款费用资本化金额的说明："/>
        <w:tag w:val="_GBC_dc559aaf0bf0428386e2f7f2cdeb43ec"/>
        <w:id w:val="3183262"/>
        <w:lock w:val="sdtLocked"/>
        <w:placeholder>
          <w:docPart w:val="GBC22222222222222222222222222222"/>
        </w:placeholder>
      </w:sdtPr>
      <w:sdtEndPr>
        <w:rPr>
          <w:rFonts w:ascii="Times New Roman" w:hAnsi="Times New Roman"/>
        </w:rPr>
      </w:sdtEndPr>
      <w:sdtContent>
        <w:p w:rsidR="00235333" w:rsidRDefault="002B19DD" w:rsidP="00613904">
          <w:pPr>
            <w:pStyle w:val="4"/>
            <w:numPr>
              <w:ilvl w:val="0"/>
              <w:numId w:val="47"/>
            </w:numPr>
            <w:tabs>
              <w:tab w:val="left" w:pos="630"/>
            </w:tabs>
          </w:pPr>
          <w:r>
            <w:rPr>
              <w:rFonts w:hint="eastAsia"/>
            </w:rPr>
            <w:t>存货期末余额含有借款费用资本化金额的说明：</w:t>
          </w:r>
        </w:p>
        <w:sdt>
          <w:sdtPr>
            <w:rPr>
              <w:rFonts w:hint="eastAsia"/>
            </w:rPr>
            <w:alias w:val="存货期末余额含有借款费用资本化金额的说明"/>
            <w:tag w:val="_GBC_94bd489defb34e6188f3116bd2adeb70"/>
            <w:id w:val="3183261"/>
            <w:lock w:val="sdtLocked"/>
            <w:placeholder>
              <w:docPart w:val="GBC22222222222222222222222222222"/>
            </w:placeholder>
          </w:sdtPr>
          <w:sdtContent>
            <w:p w:rsidR="00235333" w:rsidRDefault="00D01F6B">
              <w:r>
                <w:rPr>
                  <w:rFonts w:hint="eastAsia"/>
                </w:rPr>
                <w:t>不适用</w:t>
              </w:r>
            </w:p>
          </w:sdtContent>
        </w:sdt>
      </w:sdtContent>
    </w:sdt>
    <w:p w:rsidR="00235333" w:rsidRDefault="00235333"/>
    <w:sdt>
      <w:sdtPr>
        <w:rPr>
          <w:rFonts w:ascii="Times New Roman" w:hAnsi="Times New Roman" w:cs="宋体" w:hint="eastAsia"/>
          <w:b w:val="0"/>
          <w:bCs w:val="0"/>
          <w:kern w:val="0"/>
          <w:szCs w:val="24"/>
        </w:rPr>
        <w:alias w:val="模块:建造合同形成的已完工未结算资产情况："/>
        <w:tag w:val="_GBC_fe30d9ed40ad49329a2ea79b256856e5"/>
        <w:id w:val="3183264"/>
        <w:lock w:val="sdtLocked"/>
        <w:placeholder>
          <w:docPart w:val="GBC22222222222222222222222222222"/>
        </w:placeholder>
      </w:sdtPr>
      <w:sdtEndPr>
        <w:rPr>
          <w:rFonts w:ascii="宋体" w:hAnsi="宋体"/>
        </w:rPr>
      </w:sdtEndPr>
      <w:sdtContent>
        <w:p w:rsidR="00235333" w:rsidRDefault="002B19DD" w:rsidP="00613904">
          <w:pPr>
            <w:pStyle w:val="4"/>
            <w:numPr>
              <w:ilvl w:val="0"/>
              <w:numId w:val="47"/>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3183263"/>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0A1407" w:rsidRDefault="00BE4BB4" w:rsidP="007E5D8E"/>
      </w:sdtContent>
    </w:sdt>
    <w:p w:rsidR="00235333" w:rsidRDefault="00235333"/>
    <w:sdt>
      <w:sdtPr>
        <w:rPr>
          <w:rFonts w:ascii="宋体" w:hAnsi="宋体" w:cs="宋体" w:hint="eastAsia"/>
          <w:b w:val="0"/>
          <w:bCs w:val="0"/>
          <w:kern w:val="0"/>
          <w:szCs w:val="24"/>
        </w:rPr>
        <w:alias w:val="模块:划分为持有待售的资产"/>
        <w:tag w:val="_GBC_b8017c342539428893a6ec198dd061b3"/>
        <w:id w:val="3183266"/>
        <w:lock w:val="sdtLocked"/>
        <w:placeholder>
          <w:docPart w:val="GBC22222222222222222222222222222"/>
        </w:placeholder>
      </w:sdtPr>
      <w:sdtEndPr>
        <w:rPr>
          <w:rFonts w:hint="default"/>
        </w:rPr>
      </w:sdtEndPr>
      <w:sdtContent>
        <w:p w:rsidR="00235333" w:rsidRDefault="002B19DD" w:rsidP="00613904">
          <w:pPr>
            <w:pStyle w:val="3"/>
            <w:numPr>
              <w:ilvl w:val="0"/>
              <w:numId w:val="42"/>
            </w:numPr>
            <w:tabs>
              <w:tab w:val="left" w:pos="504"/>
            </w:tabs>
          </w:pPr>
          <w:r>
            <w:rPr>
              <w:rFonts w:hint="eastAsia"/>
            </w:rPr>
            <w:t>划分为持有待售的资产</w:t>
          </w:r>
        </w:p>
        <w:sdt>
          <w:sdtPr>
            <w:alias w:val="是否适用：划分为持有待售的资产[双击切换]"/>
            <w:tag w:val="_GBC_a6517e0f93e04b1caa2e45201c8133b1"/>
            <w:id w:val="3183265"/>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BE4BB4" w:rsidP="00D01F6B"/>
      </w:sdtContent>
    </w:sdt>
    <w:sdt>
      <w:sdtPr>
        <w:rPr>
          <w:rFonts w:ascii="宋体" w:hAnsi="宋体" w:cs="宋体" w:hint="eastAsia"/>
          <w:b w:val="0"/>
          <w:bCs w:val="0"/>
          <w:kern w:val="0"/>
          <w:szCs w:val="24"/>
        </w:rPr>
        <w:alias w:val="模块:一年内到期的非流动资产"/>
        <w:tag w:val="_GBC_73afc3711ce24918b57d8c069abaf5c5"/>
        <w:id w:val="3183280"/>
        <w:lock w:val="sdtLocked"/>
        <w:placeholder>
          <w:docPart w:val="GBC22222222222222222222222222222"/>
        </w:placeholder>
      </w:sdtPr>
      <w:sdtContent>
        <w:p w:rsidR="00235333" w:rsidRDefault="002B19DD" w:rsidP="00613904">
          <w:pPr>
            <w:pStyle w:val="3"/>
            <w:numPr>
              <w:ilvl w:val="0"/>
              <w:numId w:val="42"/>
            </w:numPr>
            <w:tabs>
              <w:tab w:val="left" w:pos="504"/>
            </w:tabs>
          </w:pPr>
          <w:r>
            <w:rPr>
              <w:rFonts w:hint="eastAsia"/>
            </w:rPr>
            <w:t>一年内到期的非流动资产</w:t>
          </w:r>
        </w:p>
      </w:sdtContent>
    </w:sdt>
    <w:p w:rsidR="00235333" w:rsidRDefault="00D01F6B">
      <w:pPr>
        <w:ind w:right="210"/>
      </w:pPr>
      <w:r>
        <w:rPr>
          <w:rFonts w:hint="eastAsia"/>
        </w:rPr>
        <w:t>不适用</w:t>
      </w:r>
    </w:p>
    <w:p w:rsidR="00D01F6B" w:rsidRDefault="00D01F6B">
      <w:pPr>
        <w:ind w:right="210"/>
      </w:pPr>
    </w:p>
    <w:sdt>
      <w:sdtPr>
        <w:rPr>
          <w:rFonts w:ascii="宋体" w:hAnsi="宋体" w:cs="宋体" w:hint="eastAsia"/>
          <w:b w:val="0"/>
          <w:bCs w:val="0"/>
          <w:kern w:val="0"/>
          <w:szCs w:val="24"/>
        </w:rPr>
        <w:alias w:val="模块:其他流动资产"/>
        <w:tag w:val="_GBC_e29fd29bee934fc3ab8325cf3625b905"/>
        <w:id w:val="3183294"/>
        <w:lock w:val="sdtLocked"/>
        <w:placeholder>
          <w:docPart w:val="GBC22222222222222222222222222222"/>
        </w:placeholder>
      </w:sdtPr>
      <w:sdtContent>
        <w:p w:rsidR="00235333" w:rsidRDefault="002B19DD" w:rsidP="00613904">
          <w:pPr>
            <w:pStyle w:val="3"/>
            <w:numPr>
              <w:ilvl w:val="0"/>
              <w:numId w:val="42"/>
            </w:numPr>
            <w:tabs>
              <w:tab w:val="left" w:pos="504"/>
            </w:tabs>
          </w:pPr>
          <w:r>
            <w:rPr>
              <w:rFonts w:hint="eastAsia"/>
            </w:rPr>
            <w:t>其他流动资产</w:t>
          </w:r>
        </w:p>
        <w:p w:rsidR="00235333" w:rsidRDefault="002B19DD">
          <w:pPr>
            <w:jc w:val="right"/>
          </w:pPr>
          <w:r>
            <w:rPr>
              <w:rFonts w:hint="eastAsia"/>
            </w:rPr>
            <w:t>单位：</w:t>
          </w:r>
          <w:sdt>
            <w:sdtPr>
              <w:rPr>
                <w:rFonts w:hint="eastAsia"/>
              </w:rPr>
              <w:alias w:val="单位：其他流动资产"/>
              <w:tag w:val="_GBC_d0c62fc75d164678ad203d9ddb106538"/>
              <w:id w:val="31832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31832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235333" w:rsidTr="00F96B30">
            <w:tc>
              <w:tcPr>
                <w:tcW w:w="1816" w:type="pct"/>
                <w:shd w:val="clear" w:color="auto" w:fill="auto"/>
                <w:vAlign w:val="center"/>
              </w:tcPr>
              <w:p w:rsidR="00235333" w:rsidRDefault="002B19DD">
                <w:pPr>
                  <w:jc w:val="center"/>
                  <w:rPr>
                    <w:szCs w:val="21"/>
                  </w:rPr>
                </w:pPr>
                <w:r>
                  <w:rPr>
                    <w:rFonts w:hint="eastAsia"/>
                    <w:szCs w:val="21"/>
                  </w:rPr>
                  <w:t>项目</w:t>
                </w:r>
              </w:p>
            </w:tc>
            <w:tc>
              <w:tcPr>
                <w:tcW w:w="1612" w:type="pct"/>
                <w:shd w:val="clear" w:color="auto" w:fill="auto"/>
                <w:vAlign w:val="center"/>
              </w:tcPr>
              <w:p w:rsidR="00235333" w:rsidRDefault="002B19DD">
                <w:pPr>
                  <w:jc w:val="center"/>
                  <w:rPr>
                    <w:szCs w:val="21"/>
                  </w:rPr>
                </w:pPr>
                <w:r>
                  <w:rPr>
                    <w:rFonts w:hint="eastAsia"/>
                    <w:szCs w:val="21"/>
                  </w:rPr>
                  <w:t>期末余额</w:t>
                </w:r>
              </w:p>
            </w:tc>
            <w:tc>
              <w:tcPr>
                <w:tcW w:w="1572" w:type="pct"/>
                <w:shd w:val="clear" w:color="auto" w:fill="auto"/>
                <w:vAlign w:val="center"/>
              </w:tcPr>
              <w:p w:rsidR="00235333" w:rsidRDefault="002B19DD">
                <w:pPr>
                  <w:jc w:val="center"/>
                  <w:rPr>
                    <w:szCs w:val="21"/>
                  </w:rPr>
                </w:pPr>
                <w:r>
                  <w:rPr>
                    <w:rFonts w:hint="eastAsia"/>
                    <w:szCs w:val="21"/>
                  </w:rPr>
                  <w:t>期初余额</w:t>
                </w:r>
              </w:p>
            </w:tc>
          </w:tr>
          <w:sdt>
            <w:sdtPr>
              <w:rPr>
                <w:rFonts w:hint="eastAsia"/>
                <w:szCs w:val="21"/>
              </w:rPr>
              <w:alias w:val="其他流动资产明细"/>
              <w:tag w:val="_GBC_82015f9c1bbc43889ec00141a14ae1f8"/>
              <w:id w:val="3183286"/>
              <w:lock w:val="sdtLocked"/>
            </w:sdtPr>
            <w:sdtContent>
              <w:tr w:rsidR="00235333" w:rsidTr="00B441F3">
                <w:sdt>
                  <w:sdtPr>
                    <w:rPr>
                      <w:rFonts w:hint="eastAsia"/>
                      <w:szCs w:val="21"/>
                    </w:rPr>
                    <w:alias w:val="其他流动资产明细-项目"/>
                    <w:tag w:val="_GBC_998c60dcbe63472eba2eeadde101097a"/>
                    <w:id w:val="3183283"/>
                    <w:lock w:val="sdtLocked"/>
                  </w:sdtPr>
                  <w:sdtContent>
                    <w:tc>
                      <w:tcPr>
                        <w:tcW w:w="1816" w:type="pct"/>
                        <w:shd w:val="clear" w:color="auto" w:fill="auto"/>
                      </w:tcPr>
                      <w:p w:rsidR="00235333" w:rsidRDefault="007E5D8E" w:rsidP="007E5D8E">
                        <w:pPr>
                          <w:snapToGrid w:val="0"/>
                          <w:rPr>
                            <w:szCs w:val="21"/>
                          </w:rPr>
                        </w:pPr>
                        <w:r>
                          <w:rPr>
                            <w:rFonts w:hint="eastAsia"/>
                            <w:szCs w:val="21"/>
                          </w:rPr>
                          <w:t>待抵扣进项税</w:t>
                        </w:r>
                      </w:p>
                    </w:tc>
                  </w:sdtContent>
                </w:sdt>
                <w:sdt>
                  <w:sdtPr>
                    <w:rPr>
                      <w:rFonts w:hint="eastAsia"/>
                      <w:szCs w:val="21"/>
                    </w:rPr>
                    <w:alias w:val="其他流动资产明细-金额"/>
                    <w:tag w:val="_GBC_00b33b619ad3476796c37172a9c7345d"/>
                    <w:id w:val="3183284"/>
                    <w:lock w:val="sdtLocked"/>
                  </w:sdtPr>
                  <w:sdtContent>
                    <w:tc>
                      <w:tcPr>
                        <w:tcW w:w="1612" w:type="pct"/>
                        <w:shd w:val="clear" w:color="auto" w:fill="auto"/>
                      </w:tcPr>
                      <w:p w:rsidR="00235333" w:rsidRDefault="007E5D8E" w:rsidP="007E5D8E">
                        <w:pPr>
                          <w:snapToGrid w:val="0"/>
                          <w:jc w:val="right"/>
                          <w:rPr>
                            <w:szCs w:val="21"/>
                          </w:rPr>
                        </w:pPr>
                        <w:r>
                          <w:rPr>
                            <w:szCs w:val="21"/>
                          </w:rPr>
                          <w:t>2,284,990.89</w:t>
                        </w:r>
                      </w:p>
                    </w:tc>
                  </w:sdtContent>
                </w:sdt>
                <w:sdt>
                  <w:sdtPr>
                    <w:rPr>
                      <w:rFonts w:hint="eastAsia"/>
                      <w:szCs w:val="21"/>
                    </w:rPr>
                    <w:alias w:val="其他流动资产明细-金额"/>
                    <w:tag w:val="_GBC_5002a5e2c0404db8bae6e7d32bccda04"/>
                    <w:id w:val="3183285"/>
                    <w:lock w:val="sdtLocked"/>
                  </w:sdtPr>
                  <w:sdtContent>
                    <w:tc>
                      <w:tcPr>
                        <w:tcW w:w="1572" w:type="pct"/>
                        <w:shd w:val="clear" w:color="auto" w:fill="auto"/>
                      </w:tcPr>
                      <w:p w:rsidR="00235333" w:rsidRDefault="007E5D8E" w:rsidP="007E5D8E">
                        <w:pPr>
                          <w:snapToGrid w:val="0"/>
                          <w:jc w:val="right"/>
                          <w:rPr>
                            <w:szCs w:val="21"/>
                          </w:rPr>
                        </w:pPr>
                        <w:r>
                          <w:rPr>
                            <w:szCs w:val="21"/>
                          </w:rPr>
                          <w:t>4,402,973.72</w:t>
                        </w:r>
                      </w:p>
                    </w:tc>
                  </w:sdtContent>
                </w:sdt>
              </w:tr>
            </w:sdtContent>
          </w:sdt>
          <w:sdt>
            <w:sdtPr>
              <w:rPr>
                <w:rFonts w:hint="eastAsia"/>
                <w:szCs w:val="21"/>
              </w:rPr>
              <w:alias w:val="其他流动资产明细"/>
              <w:tag w:val="_GBC_82015f9c1bbc43889ec00141a14ae1f8"/>
              <w:id w:val="3183290"/>
              <w:lock w:val="sdtLocked"/>
            </w:sdtPr>
            <w:sdtContent>
              <w:tr w:rsidR="00235333" w:rsidTr="00B441F3">
                <w:sdt>
                  <w:sdtPr>
                    <w:rPr>
                      <w:rFonts w:hint="eastAsia"/>
                      <w:szCs w:val="21"/>
                    </w:rPr>
                    <w:alias w:val="其他流动资产明细-项目"/>
                    <w:tag w:val="_GBC_998c60dcbe63472eba2eeadde101097a"/>
                    <w:id w:val="3183287"/>
                    <w:lock w:val="sdtLocked"/>
                  </w:sdtPr>
                  <w:sdtContent>
                    <w:tc>
                      <w:tcPr>
                        <w:tcW w:w="1816" w:type="pct"/>
                        <w:shd w:val="clear" w:color="auto" w:fill="auto"/>
                      </w:tcPr>
                      <w:p w:rsidR="00235333" w:rsidRDefault="007E5D8E" w:rsidP="007E5D8E">
                        <w:pPr>
                          <w:snapToGrid w:val="0"/>
                          <w:ind w:leftChars="-51" w:left="-107" w:firstLineChars="50" w:firstLine="105"/>
                          <w:rPr>
                            <w:szCs w:val="21"/>
                          </w:rPr>
                        </w:pPr>
                        <w:r>
                          <w:rPr>
                            <w:rFonts w:hint="eastAsia"/>
                            <w:szCs w:val="21"/>
                          </w:rPr>
                          <w:t>理财产品</w:t>
                        </w:r>
                      </w:p>
                    </w:tc>
                  </w:sdtContent>
                </w:sdt>
                <w:sdt>
                  <w:sdtPr>
                    <w:rPr>
                      <w:rFonts w:hint="eastAsia"/>
                      <w:szCs w:val="21"/>
                    </w:rPr>
                    <w:alias w:val="其他流动资产明细-金额"/>
                    <w:tag w:val="_GBC_00b33b619ad3476796c37172a9c7345d"/>
                    <w:id w:val="3183288"/>
                    <w:lock w:val="sdtLocked"/>
                  </w:sdtPr>
                  <w:sdtContent>
                    <w:tc>
                      <w:tcPr>
                        <w:tcW w:w="1612" w:type="pct"/>
                        <w:shd w:val="clear" w:color="auto" w:fill="auto"/>
                      </w:tcPr>
                      <w:p w:rsidR="00235333" w:rsidRDefault="007E5D8E" w:rsidP="007E5D8E">
                        <w:pPr>
                          <w:snapToGrid w:val="0"/>
                          <w:jc w:val="right"/>
                          <w:rPr>
                            <w:szCs w:val="21"/>
                          </w:rPr>
                        </w:pPr>
                        <w:r>
                          <w:rPr>
                            <w:szCs w:val="21"/>
                          </w:rPr>
                          <w:t>84,000,000.00</w:t>
                        </w:r>
                      </w:p>
                    </w:tc>
                  </w:sdtContent>
                </w:sdt>
                <w:sdt>
                  <w:sdtPr>
                    <w:rPr>
                      <w:rFonts w:hint="eastAsia"/>
                      <w:szCs w:val="21"/>
                    </w:rPr>
                    <w:alias w:val="其他流动资产明细-金额"/>
                    <w:tag w:val="_GBC_5002a5e2c0404db8bae6e7d32bccda04"/>
                    <w:id w:val="3183289"/>
                    <w:lock w:val="sdtLocked"/>
                  </w:sdtPr>
                  <w:sdtContent>
                    <w:tc>
                      <w:tcPr>
                        <w:tcW w:w="1572" w:type="pct"/>
                        <w:shd w:val="clear" w:color="auto" w:fill="auto"/>
                      </w:tcPr>
                      <w:p w:rsidR="00235333" w:rsidRDefault="007E5D8E" w:rsidP="007E5D8E">
                        <w:pPr>
                          <w:snapToGrid w:val="0"/>
                          <w:jc w:val="right"/>
                          <w:rPr>
                            <w:szCs w:val="21"/>
                          </w:rPr>
                        </w:pPr>
                        <w:r>
                          <w:rPr>
                            <w:rFonts w:hint="eastAsia"/>
                            <w:szCs w:val="21"/>
                          </w:rPr>
                          <w:t>0</w:t>
                        </w:r>
                      </w:p>
                    </w:tc>
                  </w:sdtContent>
                </w:sdt>
              </w:tr>
            </w:sdtContent>
          </w:sdt>
          <w:tr w:rsidR="00235333" w:rsidTr="00F96B30">
            <w:tc>
              <w:tcPr>
                <w:tcW w:w="1816" w:type="pct"/>
                <w:shd w:val="clear" w:color="auto" w:fill="auto"/>
                <w:vAlign w:val="center"/>
              </w:tcPr>
              <w:p w:rsidR="00235333" w:rsidRDefault="002B19DD">
                <w:pPr>
                  <w:snapToGrid w:val="0"/>
                  <w:ind w:leftChars="-51" w:left="-107"/>
                  <w:jc w:val="center"/>
                  <w:rPr>
                    <w:szCs w:val="21"/>
                  </w:rPr>
                </w:pPr>
                <w:r>
                  <w:rPr>
                    <w:rFonts w:hint="eastAsia"/>
                    <w:szCs w:val="21"/>
                  </w:rPr>
                  <w:t>合计</w:t>
                </w:r>
              </w:p>
            </w:tc>
            <w:sdt>
              <w:sdtPr>
                <w:rPr>
                  <w:rFonts w:hint="eastAsia"/>
                  <w:szCs w:val="21"/>
                </w:rPr>
                <w:alias w:val="其他流动资产"/>
                <w:tag w:val="_GBC_c7663430d1644f7295df6b1d7aaad9de"/>
                <w:id w:val="3183291"/>
                <w:lock w:val="sdtLocked"/>
              </w:sdtPr>
              <w:sdtContent>
                <w:tc>
                  <w:tcPr>
                    <w:tcW w:w="1612" w:type="pct"/>
                    <w:shd w:val="clear" w:color="auto" w:fill="auto"/>
                  </w:tcPr>
                  <w:p w:rsidR="00235333" w:rsidRDefault="007E5D8E" w:rsidP="007E5D8E">
                    <w:pPr>
                      <w:snapToGrid w:val="0"/>
                      <w:jc w:val="right"/>
                      <w:rPr>
                        <w:szCs w:val="21"/>
                      </w:rPr>
                    </w:pPr>
                    <w:r>
                      <w:rPr>
                        <w:szCs w:val="21"/>
                      </w:rPr>
                      <w:t>86,284,990.89</w:t>
                    </w:r>
                  </w:p>
                </w:tc>
              </w:sdtContent>
            </w:sdt>
            <w:sdt>
              <w:sdtPr>
                <w:rPr>
                  <w:rFonts w:hint="eastAsia"/>
                  <w:szCs w:val="21"/>
                </w:rPr>
                <w:alias w:val="其他流动资产"/>
                <w:tag w:val="_GBC_e898498333a14c0da1f58dc2e044e873"/>
                <w:id w:val="3183292"/>
                <w:lock w:val="sdtLocked"/>
              </w:sdtPr>
              <w:sdtContent>
                <w:tc>
                  <w:tcPr>
                    <w:tcW w:w="1572" w:type="pct"/>
                    <w:shd w:val="clear" w:color="auto" w:fill="auto"/>
                  </w:tcPr>
                  <w:p w:rsidR="00235333" w:rsidRDefault="007E5D8E" w:rsidP="007E5D8E">
                    <w:pPr>
                      <w:snapToGrid w:val="0"/>
                      <w:jc w:val="right"/>
                      <w:rPr>
                        <w:szCs w:val="21"/>
                      </w:rPr>
                    </w:pPr>
                    <w:r>
                      <w:rPr>
                        <w:szCs w:val="21"/>
                      </w:rPr>
                      <w:t>4,402,973.72</w:t>
                    </w:r>
                  </w:p>
                </w:tc>
              </w:sdtContent>
            </w:sdt>
          </w:tr>
        </w:tbl>
        <w:p w:rsidR="00235333" w:rsidRDefault="002B19DD">
          <w:r>
            <w:rPr>
              <w:rFonts w:hint="eastAsia"/>
            </w:rPr>
            <w:t>其他说明</w:t>
          </w:r>
        </w:p>
        <w:sdt>
          <w:sdtPr>
            <w:rPr>
              <w:rFonts w:hint="eastAsia"/>
            </w:rPr>
            <w:alias w:val="其他流动资产说明"/>
            <w:tag w:val="_GBC_7955e529151148f394eed0e26977270b"/>
            <w:id w:val="3183293"/>
            <w:lock w:val="sdtLocked"/>
            <w:placeholder>
              <w:docPart w:val="GBC22222222222222222222222222222"/>
            </w:placeholder>
          </w:sdtPr>
          <w:sdtContent>
            <w:p w:rsidR="007E5D8E" w:rsidRDefault="007E5D8E" w:rsidP="00D01F6B">
              <w:pPr>
                <w:ind w:left="840" w:hangingChars="400" w:hanging="840"/>
              </w:pPr>
              <w:r>
                <w:rPr>
                  <w:rFonts w:hint="eastAsia"/>
                </w:rPr>
                <w:t>说明：</w:t>
              </w:r>
              <w:r w:rsidR="00D01F6B">
                <w:rPr>
                  <w:rFonts w:hint="eastAsia"/>
                </w:rPr>
                <w:t>1、</w:t>
              </w:r>
              <w:r>
                <w:rPr>
                  <w:rFonts w:hint="eastAsia"/>
                </w:rPr>
                <w:t>理财产品为本公司购买的银行结构性存款，中国银行南通港闸支行购买产品名称为“人民币按期开放T+0”，产品编号为579307，产品类型为保本浮动收益型，产品认购日期为2016年4月15日，产品到期日为2016年7月18日，预期年化收益率为2.7%，认购产品金额为6,000.00万元；</w:t>
              </w:r>
            </w:p>
            <w:p w:rsidR="00235333" w:rsidRDefault="00D01F6B" w:rsidP="00D01F6B">
              <w:pPr>
                <w:ind w:leftChars="300" w:left="840" w:hangingChars="100" w:hanging="210"/>
              </w:pPr>
              <w:r>
                <w:rPr>
                  <w:rFonts w:hint="eastAsia"/>
                </w:rPr>
                <w:t>2、</w:t>
              </w:r>
              <w:r w:rsidR="007E5D8E">
                <w:rPr>
                  <w:rFonts w:hint="eastAsia"/>
                </w:rPr>
                <w:t>平安银行南京分行购买产品名称为“平安银行卓越计划滚动型保本人民币公司理财产品”，产品简码为AGS131307，产品类型为保本型浮动收益型，产品认购日期为2016年6月8日，产品到期日为2016年7月6日，预期年化收益率为2.9%，认购产品金额为2,400.00万元。</w:t>
              </w:r>
            </w:p>
          </w:sdtContent>
        </w:sdt>
      </w:sdtContent>
    </w:sdt>
    <w:p w:rsidR="00235333" w:rsidRPr="00D01F6B" w:rsidRDefault="00235333">
      <w:pPr>
        <w:ind w:right="210"/>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可供出售金融资产</w:t>
      </w:r>
    </w:p>
    <w:sdt>
      <w:sdtPr>
        <w:alias w:val="是否适用：可供出售金融资产[双击切换]"/>
        <w:tag w:val="_GBC_b3463f0082cf496596b0eef14ed83a5a"/>
        <w:id w:val="3183295"/>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ascii="宋体" w:hAnsi="宋体" w:cs="宋体" w:hint="eastAsia"/>
          <w:b w:val="0"/>
          <w:bCs w:val="0"/>
          <w:kern w:val="0"/>
          <w:szCs w:val="21"/>
        </w:rPr>
        <w:alias w:val="模块:可供出售金融资产情况"/>
        <w:tag w:val="_GBC_2f69616d9c724f45896f506b4cfb462d"/>
        <w:id w:val="3183344"/>
        <w:lock w:val="sdtLocked"/>
        <w:placeholder>
          <w:docPart w:val="GBC22222222222222222222222222222"/>
        </w:placeholder>
      </w:sdtPr>
      <w:sdtEndPr>
        <w:rPr>
          <w:rFonts w:cstheme="minorBidi" w:hint="default"/>
          <w:kern w:val="2"/>
        </w:rPr>
      </w:sdtEndPr>
      <w:sdtContent>
        <w:p w:rsidR="00235333" w:rsidRDefault="002B19DD" w:rsidP="00613904">
          <w:pPr>
            <w:pStyle w:val="4"/>
            <w:numPr>
              <w:ilvl w:val="0"/>
              <w:numId w:val="48"/>
            </w:numPr>
            <w:tabs>
              <w:tab w:val="left" w:pos="644"/>
            </w:tabs>
            <w:rPr>
              <w:rFonts w:ascii="宋体" w:hAnsi="宋体"/>
              <w:szCs w:val="21"/>
            </w:rPr>
          </w:pPr>
          <w:r>
            <w:rPr>
              <w:rFonts w:ascii="宋体" w:hAnsi="宋体" w:hint="eastAsia"/>
              <w:szCs w:val="21"/>
            </w:rPr>
            <w:t>可供出售金融资产情况</w:t>
          </w:r>
        </w:p>
        <w:p w:rsidR="00235333" w:rsidRDefault="002B19DD">
          <w:pPr>
            <w:jc w:val="right"/>
            <w:rPr>
              <w:szCs w:val="21"/>
            </w:rPr>
          </w:pPr>
          <w:r>
            <w:rPr>
              <w:rFonts w:hint="eastAsia"/>
              <w:szCs w:val="21"/>
            </w:rPr>
            <w:t>单位：</w:t>
          </w:r>
          <w:sdt>
            <w:sdtPr>
              <w:rPr>
                <w:rFonts w:hint="eastAsia"/>
                <w:szCs w:val="21"/>
              </w:rPr>
              <w:alias w:val="单位：财务附注：可供出售金融资产情况"/>
              <w:tag w:val="_GBC_9b329a0d28464eb987a67d726941ac6e"/>
              <w:id w:val="31832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可供出售金融资产情况"/>
              <w:tag w:val="_GBC_99233c84c93e40dbb5f17a5fbd78221b"/>
              <w:id w:val="31832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83"/>
            <w:gridCol w:w="1322"/>
            <w:gridCol w:w="1112"/>
            <w:gridCol w:w="1322"/>
            <w:gridCol w:w="1322"/>
            <w:gridCol w:w="1112"/>
            <w:gridCol w:w="1322"/>
          </w:tblGrid>
          <w:tr w:rsidR="00235333" w:rsidTr="00B84ED7">
            <w:trPr>
              <w:cantSplit/>
            </w:trPr>
            <w:tc>
              <w:tcPr>
                <w:tcW w:w="777" w:type="pct"/>
                <w:vMerge w:val="restart"/>
                <w:shd w:val="clear" w:color="auto" w:fill="auto"/>
                <w:vAlign w:val="center"/>
              </w:tcPr>
              <w:p w:rsidR="00235333" w:rsidRDefault="002B19DD">
                <w:pPr>
                  <w:jc w:val="center"/>
                  <w:rPr>
                    <w:szCs w:val="21"/>
                  </w:rPr>
                </w:pPr>
                <w:r>
                  <w:rPr>
                    <w:rFonts w:hint="eastAsia"/>
                    <w:szCs w:val="21"/>
                  </w:rPr>
                  <w:t>项目</w:t>
                </w:r>
              </w:p>
            </w:tc>
            <w:tc>
              <w:tcPr>
                <w:tcW w:w="2111" w:type="pct"/>
                <w:gridSpan w:val="3"/>
                <w:shd w:val="clear" w:color="auto" w:fill="auto"/>
                <w:vAlign w:val="center"/>
              </w:tcPr>
              <w:p w:rsidR="00235333" w:rsidRDefault="002B19DD">
                <w:pPr>
                  <w:jc w:val="center"/>
                  <w:rPr>
                    <w:szCs w:val="21"/>
                  </w:rPr>
                </w:pPr>
                <w:r>
                  <w:rPr>
                    <w:rFonts w:hint="eastAsia"/>
                    <w:szCs w:val="21"/>
                  </w:rPr>
                  <w:t>期末余额</w:t>
                </w:r>
              </w:p>
            </w:tc>
            <w:tc>
              <w:tcPr>
                <w:tcW w:w="2111" w:type="pct"/>
                <w:gridSpan w:val="3"/>
                <w:shd w:val="clear" w:color="auto" w:fill="auto"/>
                <w:vAlign w:val="center"/>
              </w:tcPr>
              <w:p w:rsidR="00235333" w:rsidRDefault="002B19DD">
                <w:pPr>
                  <w:jc w:val="center"/>
                  <w:rPr>
                    <w:szCs w:val="21"/>
                  </w:rPr>
                </w:pPr>
                <w:r>
                  <w:rPr>
                    <w:rFonts w:hint="eastAsia"/>
                    <w:szCs w:val="21"/>
                  </w:rPr>
                  <w:t>期初余额</w:t>
                </w:r>
              </w:p>
            </w:tc>
          </w:tr>
          <w:tr w:rsidR="00235333" w:rsidTr="00B84ED7">
            <w:trPr>
              <w:cantSplit/>
            </w:trPr>
            <w:tc>
              <w:tcPr>
                <w:tcW w:w="777" w:type="pct"/>
                <w:vMerge/>
                <w:tcBorders>
                  <w:bottom w:val="single" w:sz="6" w:space="0" w:color="auto"/>
                </w:tcBorders>
                <w:shd w:val="clear" w:color="auto" w:fill="auto"/>
                <w:vAlign w:val="center"/>
              </w:tcPr>
              <w:p w:rsidR="00235333" w:rsidRDefault="00235333">
                <w:pPr>
                  <w:jc w:val="center"/>
                  <w:rPr>
                    <w:szCs w:val="21"/>
                  </w:rPr>
                </w:pPr>
              </w:p>
            </w:tc>
            <w:tc>
              <w:tcPr>
                <w:tcW w:w="743" w:type="pct"/>
                <w:tcBorders>
                  <w:bottom w:val="single" w:sz="6" w:space="0" w:color="auto"/>
                </w:tcBorders>
                <w:shd w:val="clear" w:color="auto" w:fill="auto"/>
                <w:vAlign w:val="center"/>
              </w:tcPr>
              <w:p w:rsidR="00235333" w:rsidRDefault="002B19DD">
                <w:pPr>
                  <w:jc w:val="center"/>
                  <w:rPr>
                    <w:szCs w:val="21"/>
                  </w:rPr>
                </w:pPr>
                <w:r>
                  <w:rPr>
                    <w:rFonts w:hint="eastAsia"/>
                    <w:szCs w:val="21"/>
                  </w:rPr>
                  <w:t>账面余额</w:t>
                </w:r>
              </w:p>
            </w:tc>
            <w:tc>
              <w:tcPr>
                <w:tcW w:w="625" w:type="pct"/>
                <w:tcBorders>
                  <w:bottom w:val="single" w:sz="6" w:space="0" w:color="auto"/>
                </w:tcBorders>
                <w:shd w:val="clear" w:color="auto" w:fill="auto"/>
                <w:vAlign w:val="center"/>
              </w:tcPr>
              <w:p w:rsidR="00235333" w:rsidRDefault="002B19DD">
                <w:pPr>
                  <w:jc w:val="center"/>
                  <w:rPr>
                    <w:szCs w:val="21"/>
                  </w:rPr>
                </w:pPr>
                <w:r>
                  <w:rPr>
                    <w:rFonts w:hint="eastAsia"/>
                    <w:szCs w:val="21"/>
                  </w:rPr>
                  <w:t>减值准备</w:t>
                </w:r>
              </w:p>
            </w:tc>
            <w:tc>
              <w:tcPr>
                <w:tcW w:w="743" w:type="pct"/>
                <w:tcBorders>
                  <w:bottom w:val="single" w:sz="6" w:space="0" w:color="auto"/>
                </w:tcBorders>
                <w:shd w:val="clear" w:color="auto" w:fill="auto"/>
                <w:vAlign w:val="center"/>
              </w:tcPr>
              <w:p w:rsidR="00235333" w:rsidRDefault="002B19DD">
                <w:pPr>
                  <w:jc w:val="center"/>
                  <w:rPr>
                    <w:szCs w:val="21"/>
                  </w:rPr>
                </w:pPr>
                <w:r>
                  <w:rPr>
                    <w:rFonts w:hint="eastAsia"/>
                    <w:szCs w:val="21"/>
                  </w:rPr>
                  <w:t>账面价值</w:t>
                </w:r>
              </w:p>
            </w:tc>
            <w:tc>
              <w:tcPr>
                <w:tcW w:w="743" w:type="pct"/>
                <w:tcBorders>
                  <w:bottom w:val="single" w:sz="6" w:space="0" w:color="auto"/>
                </w:tcBorders>
                <w:shd w:val="clear" w:color="auto" w:fill="auto"/>
                <w:vAlign w:val="center"/>
              </w:tcPr>
              <w:p w:rsidR="00235333" w:rsidRDefault="002B19DD">
                <w:pPr>
                  <w:jc w:val="center"/>
                  <w:rPr>
                    <w:szCs w:val="21"/>
                  </w:rPr>
                </w:pPr>
                <w:r>
                  <w:rPr>
                    <w:rFonts w:hint="eastAsia"/>
                    <w:szCs w:val="21"/>
                  </w:rPr>
                  <w:t>账面余额</w:t>
                </w:r>
              </w:p>
            </w:tc>
            <w:tc>
              <w:tcPr>
                <w:tcW w:w="625" w:type="pct"/>
                <w:tcBorders>
                  <w:bottom w:val="single" w:sz="6" w:space="0" w:color="auto"/>
                </w:tcBorders>
                <w:shd w:val="clear" w:color="auto" w:fill="auto"/>
                <w:vAlign w:val="center"/>
              </w:tcPr>
              <w:p w:rsidR="00235333" w:rsidRDefault="002B19DD">
                <w:pPr>
                  <w:jc w:val="center"/>
                  <w:rPr>
                    <w:szCs w:val="21"/>
                  </w:rPr>
                </w:pPr>
                <w:r>
                  <w:rPr>
                    <w:rFonts w:hint="eastAsia"/>
                    <w:szCs w:val="21"/>
                  </w:rPr>
                  <w:t>减值准备</w:t>
                </w:r>
              </w:p>
            </w:tc>
            <w:tc>
              <w:tcPr>
                <w:tcW w:w="743" w:type="pct"/>
                <w:tcBorders>
                  <w:bottom w:val="single" w:sz="6" w:space="0" w:color="auto"/>
                </w:tcBorders>
                <w:shd w:val="clear" w:color="auto" w:fill="auto"/>
                <w:vAlign w:val="center"/>
              </w:tcPr>
              <w:p w:rsidR="00235333" w:rsidRDefault="002B19DD">
                <w:pPr>
                  <w:jc w:val="center"/>
                  <w:rPr>
                    <w:szCs w:val="21"/>
                  </w:rPr>
                </w:pPr>
                <w:r>
                  <w:rPr>
                    <w:rFonts w:hint="eastAsia"/>
                    <w:szCs w:val="21"/>
                  </w:rPr>
                  <w:t>账面价值</w:t>
                </w:r>
              </w:p>
            </w:tc>
          </w:tr>
          <w:tr w:rsidR="00235333" w:rsidTr="00B84ED7">
            <w:trPr>
              <w:cantSplit/>
            </w:trPr>
            <w:tc>
              <w:tcPr>
                <w:tcW w:w="777" w:type="pct"/>
                <w:shd w:val="clear" w:color="auto" w:fill="auto"/>
              </w:tcPr>
              <w:p w:rsidR="00235333" w:rsidRDefault="002B19DD">
                <w:pPr>
                  <w:rPr>
                    <w:szCs w:val="21"/>
                  </w:rPr>
                </w:pPr>
                <w:r>
                  <w:rPr>
                    <w:rFonts w:hint="eastAsia"/>
                    <w:szCs w:val="21"/>
                  </w:rPr>
                  <w:t>可供出售债务工具：</w:t>
                </w:r>
              </w:p>
            </w:tc>
            <w:tc>
              <w:tcPr>
                <w:tcW w:w="743" w:type="pct"/>
                <w:shd w:val="clear" w:color="auto" w:fill="auto"/>
              </w:tcPr>
              <w:p w:rsidR="00235333" w:rsidRDefault="00BE4BB4">
                <w:pPr>
                  <w:jc w:val="right"/>
                  <w:rPr>
                    <w:szCs w:val="21"/>
                  </w:rPr>
                </w:pPr>
                <w:sdt>
                  <w:sdtPr>
                    <w:rPr>
                      <w:szCs w:val="21"/>
                    </w:rPr>
                    <w:alias w:val="可供出售债务工具账面余额"/>
                    <w:tag w:val="_GBC_9f6334efda094d73899b15a6b5ebcd43"/>
                    <w:id w:val="3183298"/>
                    <w:lock w:val="sdtLocked"/>
                    <w:showingPlcHdr/>
                  </w:sdtPr>
                  <w:sdtContent>
                    <w:r w:rsidR="002B19DD">
                      <w:rPr>
                        <w:rFonts w:hint="eastAsia"/>
                        <w:color w:val="333399"/>
                        <w:szCs w:val="21"/>
                      </w:rPr>
                      <w:t xml:space="preserve">　</w:t>
                    </w:r>
                  </w:sdtContent>
                </w:sdt>
              </w:p>
            </w:tc>
            <w:tc>
              <w:tcPr>
                <w:tcW w:w="625" w:type="pct"/>
                <w:shd w:val="clear" w:color="auto" w:fill="auto"/>
              </w:tcPr>
              <w:p w:rsidR="00235333" w:rsidRDefault="00BE4BB4">
                <w:pPr>
                  <w:jc w:val="right"/>
                  <w:rPr>
                    <w:szCs w:val="21"/>
                  </w:rPr>
                </w:pPr>
                <w:sdt>
                  <w:sdtPr>
                    <w:rPr>
                      <w:szCs w:val="21"/>
                    </w:rPr>
                    <w:alias w:val="可供出售债务工具减值准备"/>
                    <w:tag w:val="_GBC_65471817d49344f8ab6c6367ea9a6f16"/>
                    <w:id w:val="3183299"/>
                    <w:lock w:val="sdtLocked"/>
                    <w:showingPlcHdr/>
                  </w:sdtPr>
                  <w:sdtContent>
                    <w:r w:rsidR="002B19DD">
                      <w:rPr>
                        <w:rFonts w:hint="eastAsia"/>
                        <w:color w:val="333399"/>
                        <w:szCs w:val="21"/>
                      </w:rPr>
                      <w:t xml:space="preserve">　</w:t>
                    </w:r>
                  </w:sdtContent>
                </w:sdt>
              </w:p>
            </w:tc>
            <w:tc>
              <w:tcPr>
                <w:tcW w:w="743" w:type="pct"/>
                <w:shd w:val="clear" w:color="auto" w:fill="auto"/>
              </w:tcPr>
              <w:p w:rsidR="00235333" w:rsidRDefault="00BE4BB4">
                <w:pPr>
                  <w:jc w:val="right"/>
                  <w:rPr>
                    <w:szCs w:val="21"/>
                  </w:rPr>
                </w:pPr>
                <w:sdt>
                  <w:sdtPr>
                    <w:rPr>
                      <w:szCs w:val="21"/>
                    </w:rPr>
                    <w:alias w:val="可供出售债务工具账面价值"/>
                    <w:tag w:val="_GBC_37f255f1d193464e99000dd7d804d3f3"/>
                    <w:id w:val="3183300"/>
                    <w:lock w:val="sdtLocked"/>
                    <w:showingPlcHdr/>
                  </w:sdtPr>
                  <w:sdtContent>
                    <w:r w:rsidR="002B19DD">
                      <w:rPr>
                        <w:rFonts w:hint="eastAsia"/>
                        <w:color w:val="333399"/>
                        <w:szCs w:val="21"/>
                      </w:rPr>
                      <w:t xml:space="preserve">　</w:t>
                    </w:r>
                  </w:sdtContent>
                </w:sdt>
              </w:p>
            </w:tc>
            <w:tc>
              <w:tcPr>
                <w:tcW w:w="743" w:type="pct"/>
                <w:shd w:val="clear" w:color="auto" w:fill="auto"/>
              </w:tcPr>
              <w:p w:rsidR="00235333" w:rsidRDefault="00BE4BB4">
                <w:pPr>
                  <w:jc w:val="right"/>
                  <w:rPr>
                    <w:szCs w:val="21"/>
                  </w:rPr>
                </w:pPr>
                <w:sdt>
                  <w:sdtPr>
                    <w:rPr>
                      <w:szCs w:val="21"/>
                    </w:rPr>
                    <w:alias w:val="可供出售债务工具账面余额"/>
                    <w:tag w:val="_GBC_935a211db7a748618ee6f676f51877ec"/>
                    <w:id w:val="3183301"/>
                    <w:lock w:val="sdtLocked"/>
                    <w:showingPlcHdr/>
                  </w:sdtPr>
                  <w:sdtContent>
                    <w:r w:rsidR="002B19DD">
                      <w:rPr>
                        <w:rFonts w:hint="eastAsia"/>
                        <w:color w:val="333399"/>
                        <w:szCs w:val="21"/>
                      </w:rPr>
                      <w:t xml:space="preserve">　</w:t>
                    </w:r>
                  </w:sdtContent>
                </w:sdt>
              </w:p>
            </w:tc>
            <w:tc>
              <w:tcPr>
                <w:tcW w:w="625" w:type="pct"/>
                <w:shd w:val="clear" w:color="auto" w:fill="auto"/>
              </w:tcPr>
              <w:p w:rsidR="00235333" w:rsidRDefault="00BE4BB4">
                <w:pPr>
                  <w:jc w:val="right"/>
                  <w:rPr>
                    <w:szCs w:val="21"/>
                  </w:rPr>
                </w:pPr>
                <w:sdt>
                  <w:sdtPr>
                    <w:rPr>
                      <w:szCs w:val="21"/>
                    </w:rPr>
                    <w:alias w:val="可供出售债务工具减值准备"/>
                    <w:tag w:val="_GBC_0c187af4be284610b072c7aa1b4e1b3f"/>
                    <w:id w:val="3183302"/>
                    <w:lock w:val="sdtLocked"/>
                    <w:showingPlcHdr/>
                  </w:sdtPr>
                  <w:sdtContent>
                    <w:r w:rsidR="002B19DD">
                      <w:rPr>
                        <w:rFonts w:hint="eastAsia"/>
                        <w:color w:val="333399"/>
                        <w:szCs w:val="21"/>
                      </w:rPr>
                      <w:t xml:space="preserve">　</w:t>
                    </w:r>
                  </w:sdtContent>
                </w:sdt>
              </w:p>
            </w:tc>
            <w:tc>
              <w:tcPr>
                <w:tcW w:w="743" w:type="pct"/>
                <w:shd w:val="clear" w:color="auto" w:fill="auto"/>
              </w:tcPr>
              <w:p w:rsidR="00235333" w:rsidRDefault="00BE4BB4">
                <w:pPr>
                  <w:jc w:val="right"/>
                  <w:rPr>
                    <w:szCs w:val="21"/>
                  </w:rPr>
                </w:pPr>
                <w:sdt>
                  <w:sdtPr>
                    <w:rPr>
                      <w:szCs w:val="21"/>
                    </w:rPr>
                    <w:alias w:val="可供出售债务工具账面价值"/>
                    <w:tag w:val="_GBC_01da806665aa41ea9a78cc949ee48a9b"/>
                    <w:id w:val="3183303"/>
                    <w:lock w:val="sdtLocked"/>
                    <w:showingPlcHdr/>
                  </w:sdtPr>
                  <w:sdtContent>
                    <w:r w:rsidR="002B19DD">
                      <w:rPr>
                        <w:rFonts w:hint="eastAsia"/>
                        <w:color w:val="333399"/>
                        <w:szCs w:val="21"/>
                      </w:rPr>
                      <w:t xml:space="preserve">　</w:t>
                    </w:r>
                  </w:sdtContent>
                </w:sdt>
              </w:p>
            </w:tc>
          </w:tr>
          <w:tr w:rsidR="00235333" w:rsidTr="00B84ED7">
            <w:trPr>
              <w:cantSplit/>
            </w:trPr>
            <w:tc>
              <w:tcPr>
                <w:tcW w:w="777" w:type="pct"/>
                <w:shd w:val="clear" w:color="auto" w:fill="auto"/>
              </w:tcPr>
              <w:p w:rsidR="00235333" w:rsidRDefault="002B19DD">
                <w:pPr>
                  <w:rPr>
                    <w:szCs w:val="21"/>
                  </w:rPr>
                </w:pPr>
                <w:r>
                  <w:rPr>
                    <w:rFonts w:hint="eastAsia"/>
                    <w:szCs w:val="21"/>
                  </w:rPr>
                  <w:t>可供出售权益工具：</w:t>
                </w:r>
              </w:p>
            </w:tc>
            <w:tc>
              <w:tcPr>
                <w:tcW w:w="743" w:type="pct"/>
                <w:shd w:val="clear" w:color="auto" w:fill="auto"/>
              </w:tcPr>
              <w:p w:rsidR="00235333" w:rsidRDefault="00BE4BB4">
                <w:pPr>
                  <w:jc w:val="right"/>
                  <w:rPr>
                    <w:szCs w:val="21"/>
                  </w:rPr>
                </w:pPr>
                <w:sdt>
                  <w:sdtPr>
                    <w:rPr>
                      <w:szCs w:val="21"/>
                    </w:rPr>
                    <w:alias w:val="可供出售权益工具账面余额"/>
                    <w:tag w:val="_GBC_8cc1a5d2e8284fffa964ab8ba04f3854"/>
                    <w:id w:val="3183304"/>
                    <w:lock w:val="sdtLocked"/>
                  </w:sdtPr>
                  <w:sdtContent>
                    <w:r w:rsidR="007E5D8E">
                      <w:rPr>
                        <w:szCs w:val="21"/>
                      </w:rPr>
                      <w:t>7,543,285.00</w:t>
                    </w:r>
                  </w:sdtContent>
                </w:sdt>
              </w:p>
            </w:tc>
            <w:tc>
              <w:tcPr>
                <w:tcW w:w="625" w:type="pct"/>
                <w:shd w:val="clear" w:color="auto" w:fill="auto"/>
              </w:tcPr>
              <w:p w:rsidR="00235333" w:rsidRDefault="00BE4BB4">
                <w:pPr>
                  <w:jc w:val="right"/>
                  <w:rPr>
                    <w:szCs w:val="21"/>
                  </w:rPr>
                </w:pPr>
                <w:sdt>
                  <w:sdtPr>
                    <w:rPr>
                      <w:szCs w:val="21"/>
                    </w:rPr>
                    <w:alias w:val="可供出售权益工具减值准备"/>
                    <w:tag w:val="_GBC_82325ced367d46a38ef79d0b1b652343"/>
                    <w:id w:val="3183305"/>
                    <w:lock w:val="sdtLocked"/>
                  </w:sdtPr>
                  <w:sdtContent>
                    <w:r w:rsidR="007E5D8E">
                      <w:rPr>
                        <w:szCs w:val="21"/>
                      </w:rPr>
                      <w:t>313,285.00</w:t>
                    </w:r>
                  </w:sdtContent>
                </w:sdt>
              </w:p>
            </w:tc>
            <w:tc>
              <w:tcPr>
                <w:tcW w:w="743" w:type="pct"/>
                <w:shd w:val="clear" w:color="auto" w:fill="auto"/>
              </w:tcPr>
              <w:p w:rsidR="00235333" w:rsidRDefault="00BE4BB4">
                <w:pPr>
                  <w:jc w:val="right"/>
                  <w:rPr>
                    <w:szCs w:val="21"/>
                  </w:rPr>
                </w:pPr>
                <w:sdt>
                  <w:sdtPr>
                    <w:rPr>
                      <w:szCs w:val="21"/>
                    </w:rPr>
                    <w:alias w:val="可供出售权益工具账面价值"/>
                    <w:tag w:val="_GBC_76ef353fc79a4783b2b80e49b8080101"/>
                    <w:id w:val="3183306"/>
                    <w:lock w:val="sdtLocked"/>
                  </w:sdtPr>
                  <w:sdtContent>
                    <w:r w:rsidR="007E5D8E">
                      <w:rPr>
                        <w:szCs w:val="21"/>
                      </w:rPr>
                      <w:t>7,230,000.00</w:t>
                    </w:r>
                  </w:sdtContent>
                </w:sdt>
              </w:p>
            </w:tc>
            <w:tc>
              <w:tcPr>
                <w:tcW w:w="743" w:type="pct"/>
                <w:shd w:val="clear" w:color="auto" w:fill="auto"/>
              </w:tcPr>
              <w:p w:rsidR="00235333" w:rsidRDefault="00BE4BB4" w:rsidP="007E5D8E">
                <w:pPr>
                  <w:jc w:val="right"/>
                  <w:rPr>
                    <w:szCs w:val="21"/>
                  </w:rPr>
                </w:pPr>
                <w:sdt>
                  <w:sdtPr>
                    <w:rPr>
                      <w:szCs w:val="21"/>
                    </w:rPr>
                    <w:alias w:val="可供出售权益工具账面余额"/>
                    <w:tag w:val="_GBC_e9f19d0eb216494996e5840bca7965e6"/>
                    <w:id w:val="3183307"/>
                    <w:lock w:val="sdtLocked"/>
                  </w:sdtPr>
                  <w:sdtContent>
                    <w:r w:rsidR="007E5D8E">
                      <w:rPr>
                        <w:szCs w:val="21"/>
                      </w:rPr>
                      <w:t>7,543,285.00</w:t>
                    </w:r>
                  </w:sdtContent>
                </w:sdt>
              </w:p>
            </w:tc>
            <w:tc>
              <w:tcPr>
                <w:tcW w:w="625" w:type="pct"/>
                <w:shd w:val="clear" w:color="auto" w:fill="auto"/>
              </w:tcPr>
              <w:p w:rsidR="00235333" w:rsidRDefault="00BE4BB4" w:rsidP="007E5D8E">
                <w:pPr>
                  <w:jc w:val="right"/>
                  <w:rPr>
                    <w:szCs w:val="21"/>
                  </w:rPr>
                </w:pPr>
                <w:sdt>
                  <w:sdtPr>
                    <w:rPr>
                      <w:szCs w:val="21"/>
                    </w:rPr>
                    <w:alias w:val="可供出售权益工具减值准备"/>
                    <w:tag w:val="_GBC_b9dff8e9ecea41178d12858ab998c850"/>
                    <w:id w:val="3183308"/>
                    <w:lock w:val="sdtLocked"/>
                  </w:sdtPr>
                  <w:sdtContent>
                    <w:r w:rsidR="007E5D8E">
                      <w:rPr>
                        <w:szCs w:val="21"/>
                      </w:rPr>
                      <w:t>313,285.00</w:t>
                    </w:r>
                  </w:sdtContent>
                </w:sdt>
              </w:p>
            </w:tc>
            <w:tc>
              <w:tcPr>
                <w:tcW w:w="743" w:type="pct"/>
                <w:shd w:val="clear" w:color="auto" w:fill="auto"/>
              </w:tcPr>
              <w:p w:rsidR="00235333" w:rsidRDefault="00BE4BB4" w:rsidP="007E5D8E">
                <w:pPr>
                  <w:jc w:val="right"/>
                  <w:rPr>
                    <w:szCs w:val="21"/>
                  </w:rPr>
                </w:pPr>
                <w:sdt>
                  <w:sdtPr>
                    <w:rPr>
                      <w:szCs w:val="21"/>
                    </w:rPr>
                    <w:alias w:val="可供出售权益工具账面价值"/>
                    <w:tag w:val="_GBC_aa086aab35d04ca2bf06dbd6eccd6035"/>
                    <w:id w:val="3183309"/>
                    <w:lock w:val="sdtLocked"/>
                  </w:sdtPr>
                  <w:sdtContent>
                    <w:r w:rsidR="007E5D8E">
                      <w:rPr>
                        <w:szCs w:val="21"/>
                      </w:rPr>
                      <w:t>7,230,000.00</w:t>
                    </w:r>
                  </w:sdtContent>
                </w:sdt>
              </w:p>
            </w:tc>
          </w:tr>
          <w:tr w:rsidR="00235333" w:rsidTr="00B84ED7">
            <w:trPr>
              <w:cantSplit/>
            </w:trPr>
            <w:tc>
              <w:tcPr>
                <w:tcW w:w="777" w:type="pct"/>
                <w:shd w:val="clear" w:color="auto" w:fill="auto"/>
              </w:tcPr>
              <w:p w:rsidR="00235333" w:rsidRDefault="002B19DD">
                <w:pPr>
                  <w:rPr>
                    <w:szCs w:val="21"/>
                  </w:rPr>
                </w:pPr>
                <w:r>
                  <w:rPr>
                    <w:rFonts w:hint="eastAsia"/>
                    <w:szCs w:val="21"/>
                  </w:rPr>
                  <w:t xml:space="preserve">   按公允价值计量的</w:t>
                </w:r>
              </w:p>
            </w:tc>
            <w:tc>
              <w:tcPr>
                <w:tcW w:w="743" w:type="pct"/>
                <w:shd w:val="clear" w:color="auto" w:fill="auto"/>
              </w:tcPr>
              <w:p w:rsidR="00235333" w:rsidRDefault="00BE4BB4">
                <w:pPr>
                  <w:jc w:val="right"/>
                  <w:rPr>
                    <w:szCs w:val="21"/>
                  </w:rPr>
                </w:pPr>
                <w:sdt>
                  <w:sdtPr>
                    <w:rPr>
                      <w:szCs w:val="21"/>
                    </w:rPr>
                    <w:alias w:val="按公允价值计量的可供出售权益工具账面余额"/>
                    <w:tag w:val="_GBC_57e30d3101794dedab8bb9738d4212c5"/>
                    <w:id w:val="3183310"/>
                    <w:lock w:val="sdtLocked"/>
                    <w:showingPlcHdr/>
                  </w:sdtPr>
                  <w:sdtContent>
                    <w:r w:rsidR="002B19DD">
                      <w:rPr>
                        <w:rFonts w:hint="eastAsia"/>
                        <w:color w:val="333399"/>
                        <w:szCs w:val="21"/>
                      </w:rPr>
                      <w:t xml:space="preserve">　</w:t>
                    </w:r>
                  </w:sdtContent>
                </w:sdt>
              </w:p>
            </w:tc>
            <w:tc>
              <w:tcPr>
                <w:tcW w:w="625" w:type="pct"/>
                <w:shd w:val="clear" w:color="auto" w:fill="auto"/>
              </w:tcPr>
              <w:p w:rsidR="00235333" w:rsidRDefault="00BE4BB4">
                <w:pPr>
                  <w:jc w:val="right"/>
                  <w:rPr>
                    <w:szCs w:val="21"/>
                  </w:rPr>
                </w:pPr>
                <w:sdt>
                  <w:sdtPr>
                    <w:rPr>
                      <w:szCs w:val="21"/>
                    </w:rPr>
                    <w:alias w:val="按公允价值计量的可供出售权益工具减值准备"/>
                    <w:tag w:val="_GBC_c19b1347d9ac4ab588f7eff2389054ef"/>
                    <w:id w:val="3183311"/>
                    <w:lock w:val="sdtLocked"/>
                    <w:showingPlcHdr/>
                  </w:sdtPr>
                  <w:sdtContent>
                    <w:r w:rsidR="002B19DD">
                      <w:rPr>
                        <w:rFonts w:hint="eastAsia"/>
                        <w:color w:val="333399"/>
                        <w:szCs w:val="21"/>
                      </w:rPr>
                      <w:t xml:space="preserve">　</w:t>
                    </w:r>
                  </w:sdtContent>
                </w:sdt>
              </w:p>
            </w:tc>
            <w:tc>
              <w:tcPr>
                <w:tcW w:w="743" w:type="pct"/>
                <w:shd w:val="clear" w:color="auto" w:fill="auto"/>
              </w:tcPr>
              <w:p w:rsidR="00235333" w:rsidRDefault="00BE4BB4">
                <w:pPr>
                  <w:jc w:val="right"/>
                  <w:rPr>
                    <w:szCs w:val="21"/>
                  </w:rPr>
                </w:pPr>
                <w:sdt>
                  <w:sdtPr>
                    <w:rPr>
                      <w:szCs w:val="21"/>
                    </w:rPr>
                    <w:alias w:val="按公允价值计量的可供出售权益工具账面价值"/>
                    <w:tag w:val="_GBC_2b0ac9f0f6524d8eb6147e0a4394a9a0"/>
                    <w:id w:val="3183312"/>
                    <w:lock w:val="sdtLocked"/>
                    <w:showingPlcHdr/>
                  </w:sdtPr>
                  <w:sdtContent>
                    <w:r w:rsidR="002B19DD">
                      <w:rPr>
                        <w:rFonts w:hint="eastAsia"/>
                        <w:color w:val="333399"/>
                        <w:szCs w:val="21"/>
                      </w:rPr>
                      <w:t xml:space="preserve">　</w:t>
                    </w:r>
                  </w:sdtContent>
                </w:sdt>
              </w:p>
            </w:tc>
            <w:tc>
              <w:tcPr>
                <w:tcW w:w="743" w:type="pct"/>
                <w:shd w:val="clear" w:color="auto" w:fill="auto"/>
              </w:tcPr>
              <w:p w:rsidR="00235333" w:rsidRDefault="00BE4BB4">
                <w:pPr>
                  <w:jc w:val="right"/>
                  <w:rPr>
                    <w:szCs w:val="21"/>
                  </w:rPr>
                </w:pPr>
                <w:sdt>
                  <w:sdtPr>
                    <w:rPr>
                      <w:szCs w:val="21"/>
                    </w:rPr>
                    <w:alias w:val="按公允价值计量的可供出售权益工具账面余额"/>
                    <w:tag w:val="_GBC_0967f7ef64dc4a389b92fc09fbd50633"/>
                    <w:id w:val="3183313"/>
                    <w:lock w:val="sdtLocked"/>
                    <w:showingPlcHdr/>
                  </w:sdtPr>
                  <w:sdtContent>
                    <w:r w:rsidR="002B19DD">
                      <w:rPr>
                        <w:rFonts w:hint="eastAsia"/>
                        <w:color w:val="333399"/>
                        <w:szCs w:val="21"/>
                      </w:rPr>
                      <w:t xml:space="preserve">　</w:t>
                    </w:r>
                  </w:sdtContent>
                </w:sdt>
              </w:p>
            </w:tc>
            <w:tc>
              <w:tcPr>
                <w:tcW w:w="625" w:type="pct"/>
                <w:shd w:val="clear" w:color="auto" w:fill="auto"/>
              </w:tcPr>
              <w:p w:rsidR="00235333" w:rsidRDefault="00BE4BB4">
                <w:pPr>
                  <w:jc w:val="right"/>
                  <w:rPr>
                    <w:szCs w:val="21"/>
                  </w:rPr>
                </w:pPr>
                <w:sdt>
                  <w:sdtPr>
                    <w:rPr>
                      <w:szCs w:val="21"/>
                    </w:rPr>
                    <w:alias w:val="按公允价值计量的可供出售权益工具减值准备"/>
                    <w:tag w:val="_GBC_90c73b67baf44d4a81b0ee623b189e3f"/>
                    <w:id w:val="3183314"/>
                    <w:lock w:val="sdtLocked"/>
                    <w:showingPlcHdr/>
                  </w:sdtPr>
                  <w:sdtContent>
                    <w:r w:rsidR="002B19DD">
                      <w:rPr>
                        <w:rFonts w:hint="eastAsia"/>
                        <w:color w:val="333399"/>
                        <w:szCs w:val="21"/>
                      </w:rPr>
                      <w:t xml:space="preserve">　</w:t>
                    </w:r>
                  </w:sdtContent>
                </w:sdt>
              </w:p>
            </w:tc>
            <w:tc>
              <w:tcPr>
                <w:tcW w:w="743" w:type="pct"/>
                <w:shd w:val="clear" w:color="auto" w:fill="auto"/>
              </w:tcPr>
              <w:p w:rsidR="00235333" w:rsidRDefault="00BE4BB4">
                <w:pPr>
                  <w:jc w:val="right"/>
                  <w:rPr>
                    <w:szCs w:val="21"/>
                  </w:rPr>
                </w:pPr>
                <w:sdt>
                  <w:sdtPr>
                    <w:rPr>
                      <w:szCs w:val="21"/>
                    </w:rPr>
                    <w:alias w:val="按公允价值计量的可供出售权益工具账面价值"/>
                    <w:tag w:val="_GBC_1270eb25648441d68b5d835eef29f266"/>
                    <w:id w:val="3183315"/>
                    <w:lock w:val="sdtLocked"/>
                    <w:showingPlcHdr/>
                  </w:sdtPr>
                  <w:sdtContent>
                    <w:r w:rsidR="002B19DD">
                      <w:rPr>
                        <w:rFonts w:hint="eastAsia"/>
                        <w:color w:val="333399"/>
                        <w:szCs w:val="21"/>
                      </w:rPr>
                      <w:t xml:space="preserve">　</w:t>
                    </w:r>
                  </w:sdtContent>
                </w:sdt>
              </w:p>
            </w:tc>
          </w:tr>
          <w:tr w:rsidR="00235333" w:rsidTr="00B84ED7">
            <w:trPr>
              <w:cantSplit/>
            </w:trPr>
            <w:tc>
              <w:tcPr>
                <w:tcW w:w="777" w:type="pct"/>
                <w:tcBorders>
                  <w:bottom w:val="single" w:sz="6" w:space="0" w:color="auto"/>
                </w:tcBorders>
                <w:shd w:val="clear" w:color="auto" w:fill="auto"/>
              </w:tcPr>
              <w:p w:rsidR="00235333" w:rsidRDefault="002B19DD">
                <w:pPr>
                  <w:ind w:firstLineChars="150" w:firstLine="315"/>
                  <w:rPr>
                    <w:szCs w:val="21"/>
                  </w:rPr>
                </w:pPr>
                <w:r>
                  <w:rPr>
                    <w:rFonts w:hint="eastAsia"/>
                    <w:szCs w:val="21"/>
                  </w:rPr>
                  <w:t>按成本计量的</w:t>
                </w:r>
              </w:p>
            </w:tc>
            <w:tc>
              <w:tcPr>
                <w:tcW w:w="743" w:type="pct"/>
                <w:shd w:val="clear" w:color="auto" w:fill="auto"/>
              </w:tcPr>
              <w:p w:rsidR="00235333" w:rsidRDefault="00BE4BB4">
                <w:pPr>
                  <w:jc w:val="right"/>
                  <w:rPr>
                    <w:szCs w:val="21"/>
                  </w:rPr>
                </w:pPr>
                <w:sdt>
                  <w:sdtPr>
                    <w:rPr>
                      <w:szCs w:val="21"/>
                    </w:rPr>
                    <w:alias w:val="按成本计量的可供出售权益工具账面余额"/>
                    <w:tag w:val="_GBC_04e8f97e4a1542ecac30e385c2b5128f"/>
                    <w:id w:val="3183316"/>
                    <w:lock w:val="sdtLocked"/>
                  </w:sdtPr>
                  <w:sdtContent>
                    <w:r w:rsidR="007E5D8E">
                      <w:rPr>
                        <w:szCs w:val="21"/>
                      </w:rPr>
                      <w:t>7,543,285.0</w:t>
                    </w:r>
                    <w:r w:rsidR="007E5D8E">
                      <w:rPr>
                        <w:rFonts w:hint="eastAsia"/>
                        <w:szCs w:val="21"/>
                      </w:rPr>
                      <w:t>0</w:t>
                    </w:r>
                  </w:sdtContent>
                </w:sdt>
              </w:p>
            </w:tc>
            <w:tc>
              <w:tcPr>
                <w:tcW w:w="625" w:type="pct"/>
                <w:shd w:val="clear" w:color="auto" w:fill="auto"/>
              </w:tcPr>
              <w:p w:rsidR="00235333" w:rsidRDefault="00BE4BB4">
                <w:pPr>
                  <w:jc w:val="right"/>
                  <w:rPr>
                    <w:szCs w:val="21"/>
                  </w:rPr>
                </w:pPr>
                <w:sdt>
                  <w:sdtPr>
                    <w:rPr>
                      <w:szCs w:val="21"/>
                    </w:rPr>
                    <w:alias w:val="按成本计量的可供出售权益工具减值准备"/>
                    <w:tag w:val="_GBC_61608330596d4ab18a3803c0645d9845"/>
                    <w:id w:val="3183317"/>
                    <w:lock w:val="sdtLocked"/>
                  </w:sdtPr>
                  <w:sdtContent>
                    <w:r w:rsidR="007E5D8E">
                      <w:rPr>
                        <w:szCs w:val="21"/>
                      </w:rPr>
                      <w:t>313,285.00</w:t>
                    </w:r>
                  </w:sdtContent>
                </w:sdt>
              </w:p>
            </w:tc>
            <w:tc>
              <w:tcPr>
                <w:tcW w:w="743" w:type="pct"/>
                <w:shd w:val="clear" w:color="auto" w:fill="auto"/>
              </w:tcPr>
              <w:p w:rsidR="00235333" w:rsidRDefault="00BE4BB4">
                <w:pPr>
                  <w:jc w:val="right"/>
                  <w:rPr>
                    <w:szCs w:val="21"/>
                  </w:rPr>
                </w:pPr>
                <w:sdt>
                  <w:sdtPr>
                    <w:rPr>
                      <w:szCs w:val="21"/>
                    </w:rPr>
                    <w:alias w:val="按成本计量的可供出售权益工具账面价值"/>
                    <w:tag w:val="_GBC_2a463f3bfce241eb976ceb5852c65076"/>
                    <w:id w:val="3183318"/>
                    <w:lock w:val="sdtLocked"/>
                  </w:sdtPr>
                  <w:sdtContent>
                    <w:r w:rsidR="007E5D8E">
                      <w:rPr>
                        <w:szCs w:val="21"/>
                      </w:rPr>
                      <w:t>7,230,000.00</w:t>
                    </w:r>
                  </w:sdtContent>
                </w:sdt>
              </w:p>
            </w:tc>
            <w:tc>
              <w:tcPr>
                <w:tcW w:w="743" w:type="pct"/>
                <w:shd w:val="clear" w:color="auto" w:fill="auto"/>
              </w:tcPr>
              <w:p w:rsidR="00235333" w:rsidRDefault="00BE4BB4" w:rsidP="007E5D8E">
                <w:pPr>
                  <w:jc w:val="right"/>
                  <w:rPr>
                    <w:szCs w:val="21"/>
                  </w:rPr>
                </w:pPr>
                <w:sdt>
                  <w:sdtPr>
                    <w:rPr>
                      <w:szCs w:val="21"/>
                    </w:rPr>
                    <w:alias w:val="按成本计量的可供出售权益工具账面余额"/>
                    <w:tag w:val="_GBC_b761bbdd9ed14d82bcf2f4d7b6a5df36"/>
                    <w:id w:val="3183319"/>
                    <w:lock w:val="sdtLocked"/>
                  </w:sdtPr>
                  <w:sdtContent>
                    <w:r w:rsidR="007E5D8E">
                      <w:rPr>
                        <w:szCs w:val="21"/>
                      </w:rPr>
                      <w:t>7,543,285.00</w:t>
                    </w:r>
                  </w:sdtContent>
                </w:sdt>
              </w:p>
            </w:tc>
            <w:tc>
              <w:tcPr>
                <w:tcW w:w="625" w:type="pct"/>
                <w:shd w:val="clear" w:color="auto" w:fill="auto"/>
              </w:tcPr>
              <w:p w:rsidR="00235333" w:rsidRDefault="00BE4BB4" w:rsidP="007E5D8E">
                <w:pPr>
                  <w:jc w:val="right"/>
                  <w:rPr>
                    <w:szCs w:val="21"/>
                  </w:rPr>
                </w:pPr>
                <w:sdt>
                  <w:sdtPr>
                    <w:rPr>
                      <w:szCs w:val="21"/>
                    </w:rPr>
                    <w:alias w:val="按成本计量的可供出售权益工具减值准备"/>
                    <w:tag w:val="_GBC_b4bd44e5ffdc4dc99d0dd1b9f3de7c4e"/>
                    <w:id w:val="3183320"/>
                    <w:lock w:val="sdtLocked"/>
                  </w:sdtPr>
                  <w:sdtContent>
                    <w:r w:rsidR="007E5D8E">
                      <w:rPr>
                        <w:szCs w:val="21"/>
                      </w:rPr>
                      <w:t>313,285.00</w:t>
                    </w:r>
                  </w:sdtContent>
                </w:sdt>
              </w:p>
            </w:tc>
            <w:tc>
              <w:tcPr>
                <w:tcW w:w="743" w:type="pct"/>
                <w:shd w:val="clear" w:color="auto" w:fill="auto"/>
              </w:tcPr>
              <w:p w:rsidR="00235333" w:rsidRDefault="00BE4BB4" w:rsidP="007E5D8E">
                <w:pPr>
                  <w:jc w:val="right"/>
                  <w:rPr>
                    <w:szCs w:val="21"/>
                  </w:rPr>
                </w:pPr>
                <w:sdt>
                  <w:sdtPr>
                    <w:rPr>
                      <w:szCs w:val="21"/>
                    </w:rPr>
                    <w:alias w:val="按成本计量的可供出售权益工具账面价值"/>
                    <w:tag w:val="_GBC_7a64f5f1abff4b3cbfd1b1e5da575ea4"/>
                    <w:id w:val="3183321"/>
                    <w:lock w:val="sdtLocked"/>
                  </w:sdtPr>
                  <w:sdtContent>
                    <w:r w:rsidR="007E5D8E">
                      <w:rPr>
                        <w:szCs w:val="21"/>
                      </w:rPr>
                      <w:t>7,230,000.00</w:t>
                    </w:r>
                  </w:sdtContent>
                </w:sdt>
              </w:p>
            </w:tc>
          </w:tr>
          <w:tr w:rsidR="00235333" w:rsidTr="00B84ED7">
            <w:trPr>
              <w:cantSplit/>
            </w:trPr>
            <w:tc>
              <w:tcPr>
                <w:tcW w:w="777" w:type="pct"/>
                <w:shd w:val="clear" w:color="auto" w:fill="auto"/>
                <w:vAlign w:val="center"/>
              </w:tcPr>
              <w:p w:rsidR="00235333" w:rsidRDefault="002B19DD">
                <w:pPr>
                  <w:jc w:val="center"/>
                  <w:rPr>
                    <w:szCs w:val="21"/>
                  </w:rPr>
                </w:pPr>
                <w:r>
                  <w:rPr>
                    <w:rFonts w:hint="eastAsia"/>
                    <w:szCs w:val="21"/>
                  </w:rPr>
                  <w:t>合计</w:t>
                </w:r>
              </w:p>
            </w:tc>
            <w:sdt>
              <w:sdtPr>
                <w:rPr>
                  <w:szCs w:val="21"/>
                </w:rPr>
                <w:alias w:val="可供出售金融资产账面余额"/>
                <w:tag w:val="_GBC_c22098db623a4f70be5da5ecccf92a1a"/>
                <w:id w:val="3183338"/>
                <w:lock w:val="sdtLocked"/>
              </w:sdtPr>
              <w:sdtContent>
                <w:tc>
                  <w:tcPr>
                    <w:tcW w:w="743" w:type="pct"/>
                    <w:shd w:val="clear" w:color="auto" w:fill="auto"/>
                  </w:tcPr>
                  <w:p w:rsidR="00235333" w:rsidRDefault="007E5D8E" w:rsidP="007E5D8E">
                    <w:pPr>
                      <w:jc w:val="right"/>
                      <w:rPr>
                        <w:szCs w:val="21"/>
                      </w:rPr>
                    </w:pPr>
                    <w:r>
                      <w:rPr>
                        <w:szCs w:val="21"/>
                      </w:rPr>
                      <w:t>7,543,285.00</w:t>
                    </w:r>
                  </w:p>
                </w:tc>
              </w:sdtContent>
            </w:sdt>
            <w:sdt>
              <w:sdtPr>
                <w:rPr>
                  <w:szCs w:val="21"/>
                </w:rPr>
                <w:alias w:val="可供出售金融资产减值准备余额合计"/>
                <w:tag w:val="_GBC_b02e0934d92549388bd45d9222ec0b88"/>
                <w:id w:val="3183339"/>
                <w:lock w:val="sdtLocked"/>
              </w:sdtPr>
              <w:sdtContent>
                <w:tc>
                  <w:tcPr>
                    <w:tcW w:w="625" w:type="pct"/>
                    <w:shd w:val="clear" w:color="auto" w:fill="auto"/>
                  </w:tcPr>
                  <w:p w:rsidR="00235333" w:rsidRDefault="007E5D8E" w:rsidP="007E5D8E">
                    <w:pPr>
                      <w:jc w:val="right"/>
                      <w:rPr>
                        <w:szCs w:val="21"/>
                      </w:rPr>
                    </w:pPr>
                    <w:r>
                      <w:rPr>
                        <w:szCs w:val="21"/>
                      </w:rPr>
                      <w:t>313,285.00</w:t>
                    </w:r>
                  </w:p>
                </w:tc>
              </w:sdtContent>
            </w:sdt>
            <w:tc>
              <w:tcPr>
                <w:tcW w:w="743" w:type="pct"/>
                <w:shd w:val="clear" w:color="auto" w:fill="auto"/>
              </w:tcPr>
              <w:p w:rsidR="00235333" w:rsidRDefault="00BE4BB4" w:rsidP="007E5D8E">
                <w:pPr>
                  <w:jc w:val="right"/>
                  <w:rPr>
                    <w:szCs w:val="21"/>
                  </w:rPr>
                </w:pPr>
                <w:sdt>
                  <w:sdtPr>
                    <w:rPr>
                      <w:szCs w:val="21"/>
                    </w:rPr>
                    <w:alias w:val="可供出售金融资产"/>
                    <w:tag w:val="_GBC_459205587fc940e0a02cacc7894d8491"/>
                    <w:id w:val="3183340"/>
                    <w:lock w:val="sdtLocked"/>
                  </w:sdtPr>
                  <w:sdtContent>
                    <w:r w:rsidR="007E5D8E">
                      <w:rPr>
                        <w:szCs w:val="21"/>
                      </w:rPr>
                      <w:t>7,230,000.00</w:t>
                    </w:r>
                  </w:sdtContent>
                </w:sdt>
              </w:p>
            </w:tc>
            <w:sdt>
              <w:sdtPr>
                <w:rPr>
                  <w:szCs w:val="21"/>
                </w:rPr>
                <w:alias w:val="可供出售金融资产账面余额"/>
                <w:tag w:val="_GBC_40cdb29760b640d589b71dc174b746b2"/>
                <w:id w:val="3183341"/>
                <w:lock w:val="sdtLocked"/>
              </w:sdtPr>
              <w:sdtContent>
                <w:tc>
                  <w:tcPr>
                    <w:tcW w:w="743" w:type="pct"/>
                    <w:shd w:val="clear" w:color="auto" w:fill="auto"/>
                  </w:tcPr>
                  <w:p w:rsidR="00235333" w:rsidRDefault="007E5D8E">
                    <w:pPr>
                      <w:jc w:val="right"/>
                      <w:rPr>
                        <w:szCs w:val="21"/>
                      </w:rPr>
                    </w:pPr>
                    <w:r>
                      <w:rPr>
                        <w:rFonts w:hint="eastAsia"/>
                        <w:szCs w:val="21"/>
                      </w:rPr>
                      <w:t>7543285.00</w:t>
                    </w:r>
                  </w:p>
                </w:tc>
              </w:sdtContent>
            </w:sdt>
            <w:sdt>
              <w:sdtPr>
                <w:rPr>
                  <w:szCs w:val="21"/>
                </w:rPr>
                <w:alias w:val="可供出售金融资产减值准备余额合计"/>
                <w:tag w:val="_GBC_89575d70d534489d8398e3af4e083a4a"/>
                <w:id w:val="3183342"/>
                <w:lock w:val="sdtLocked"/>
              </w:sdtPr>
              <w:sdtContent>
                <w:tc>
                  <w:tcPr>
                    <w:tcW w:w="625" w:type="pct"/>
                    <w:shd w:val="clear" w:color="auto" w:fill="auto"/>
                  </w:tcPr>
                  <w:p w:rsidR="00235333" w:rsidRDefault="007E5D8E" w:rsidP="007E5D8E">
                    <w:pPr>
                      <w:jc w:val="right"/>
                      <w:rPr>
                        <w:szCs w:val="21"/>
                      </w:rPr>
                    </w:pPr>
                    <w:r>
                      <w:rPr>
                        <w:szCs w:val="21"/>
                      </w:rPr>
                      <w:t>313,285.00</w:t>
                    </w:r>
                  </w:p>
                </w:tc>
              </w:sdtContent>
            </w:sdt>
            <w:tc>
              <w:tcPr>
                <w:tcW w:w="743" w:type="pct"/>
                <w:shd w:val="clear" w:color="auto" w:fill="auto"/>
              </w:tcPr>
              <w:p w:rsidR="00235333" w:rsidRDefault="00BE4BB4">
                <w:pPr>
                  <w:jc w:val="right"/>
                  <w:rPr>
                    <w:szCs w:val="21"/>
                  </w:rPr>
                </w:pPr>
                <w:sdt>
                  <w:sdtPr>
                    <w:rPr>
                      <w:szCs w:val="21"/>
                    </w:rPr>
                    <w:alias w:val="可供出售金融资产"/>
                    <w:tag w:val="_GBC_47e2523df44a4dd0ac33ca79f053a7b1"/>
                    <w:id w:val="3183343"/>
                    <w:lock w:val="sdtLocked"/>
                  </w:sdtPr>
                  <w:sdtContent>
                    <w:r w:rsidR="007E5D8E">
                      <w:rPr>
                        <w:szCs w:val="21"/>
                      </w:rPr>
                      <w:t>7,230,000.00</w:t>
                    </w:r>
                  </w:sdtContent>
                </w:sdt>
              </w:p>
            </w:tc>
          </w:tr>
        </w:tbl>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3183346"/>
        <w:lock w:val="sdtLocked"/>
        <w:placeholder>
          <w:docPart w:val="GBC22222222222222222222222222222"/>
        </w:placeholder>
      </w:sdtPr>
      <w:sdtEndPr>
        <w:rPr>
          <w:rFonts w:hint="default"/>
        </w:rPr>
      </w:sdtEndPr>
      <w:sdtContent>
        <w:p w:rsidR="00235333" w:rsidRDefault="002B19DD" w:rsidP="00613904">
          <w:pPr>
            <w:pStyle w:val="4"/>
            <w:numPr>
              <w:ilvl w:val="0"/>
              <w:numId w:val="48"/>
            </w:numPr>
            <w:tabs>
              <w:tab w:val="left" w:pos="644"/>
            </w:tabs>
            <w:rPr>
              <w:rFonts w:ascii="宋体" w:hAnsi="宋体"/>
              <w:szCs w:val="21"/>
            </w:rPr>
          </w:pPr>
          <w:r>
            <w:rPr>
              <w:rFonts w:ascii="宋体" w:hAnsi="宋体" w:hint="eastAsia"/>
              <w:szCs w:val="21"/>
            </w:rPr>
            <w:t>期末按公允价值计量的可供出售金融资产</w:t>
          </w:r>
        </w:p>
        <w:sdt>
          <w:sdtPr>
            <w:alias w:val="是否适用：期末按公允价值计量的可供出售金融资产[双击切换]"/>
            <w:tag w:val="_GBC_844d18ee76424ecfad258159e274ec07"/>
            <w:id w:val="3183345"/>
            <w:lock w:val="sdtLocked"/>
            <w:placeholder>
              <w:docPart w:val="GBC22222222222222222222222222222"/>
            </w:placeholder>
          </w:sdtPr>
          <w:sdtContent>
            <w:p w:rsidR="00B84ED7"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p w:rsidR="00235333" w:rsidRDefault="00BE4BB4" w:rsidP="007E5D8E">
              <w:pPr>
                <w:rPr>
                  <w:szCs w:val="21"/>
                </w:rPr>
              </w:pPr>
            </w:p>
          </w:sdtContent>
        </w:sdt>
      </w:sdtContent>
    </w:sdt>
    <w:sdt>
      <w:sdtPr>
        <w:rPr>
          <w:rFonts w:ascii="宋体" w:hAnsi="宋体" w:cstheme="minorBidi"/>
          <w:b w:val="0"/>
          <w:bCs w:val="0"/>
          <w:kern w:val="0"/>
          <w:szCs w:val="21"/>
        </w:rPr>
        <w:alias w:val="模块:期末按成本计量的可供出售金融资产"/>
        <w:tag w:val="_GBC_5ec0cf5370fe4489aad1b71d05aaee33"/>
        <w:id w:val="3183395"/>
        <w:lock w:val="sdtLocked"/>
        <w:placeholder>
          <w:docPart w:val="GBC22222222222222222222222222222"/>
        </w:placeholder>
      </w:sdtPr>
      <w:sdtEndPr>
        <w:rPr>
          <w:rFonts w:cs="宋体" w:hint="eastAsia"/>
          <w:szCs w:val="24"/>
        </w:rPr>
      </w:sdtEndPr>
      <w:sdtContent>
        <w:p w:rsidR="00235333" w:rsidRDefault="002B19DD" w:rsidP="00613904">
          <w:pPr>
            <w:pStyle w:val="4"/>
            <w:numPr>
              <w:ilvl w:val="0"/>
              <w:numId w:val="48"/>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3183347"/>
            <w:lock w:val="sdtConten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7E5D8E" w:rsidRDefault="002B19DD">
          <w:pPr>
            <w:jc w:val="right"/>
          </w:pPr>
          <w:r>
            <w:rPr>
              <w:rFonts w:hint="eastAsia"/>
            </w:rPr>
            <w:t>单位:</w:t>
          </w:r>
          <w:sdt>
            <w:sdtPr>
              <w:rPr>
                <w:rFonts w:hint="eastAsia"/>
              </w:rPr>
              <w:alias w:val="单位：财务附注：期末按成本计量的可供出售金融资产"/>
              <w:tag w:val="_GBC_d3fa13b2b7db43ddb841279a82e64708"/>
              <w:id w:val="318334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期末按成本计量的可供出售金融资产"/>
              <w:tag w:val="_GBC_b051b874816f4dc1b6607d5676af5465"/>
              <w:id w:val="3183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79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3"/>
            <w:gridCol w:w="1161"/>
            <w:gridCol w:w="706"/>
            <w:gridCol w:w="681"/>
            <w:gridCol w:w="1161"/>
            <w:gridCol w:w="987"/>
            <w:gridCol w:w="706"/>
            <w:gridCol w:w="656"/>
            <w:gridCol w:w="951"/>
            <w:gridCol w:w="826"/>
            <w:gridCol w:w="673"/>
          </w:tblGrid>
          <w:tr w:rsidR="00B85175" w:rsidTr="00B85175">
            <w:trPr>
              <w:trHeight w:val="708"/>
            </w:trPr>
            <w:tc>
              <w:tcPr>
                <w:tcW w:w="947" w:type="pct"/>
                <w:vMerge w:val="restart"/>
                <w:tcBorders>
                  <w:top w:val="single" w:sz="4" w:space="0" w:color="auto"/>
                  <w:left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被投资</w:t>
                </w:r>
              </w:p>
              <w:p w:rsidR="007E5D8E" w:rsidRDefault="007E5D8E" w:rsidP="007E5D8E">
                <w:pPr>
                  <w:jc w:val="center"/>
                  <w:rPr>
                    <w:szCs w:val="21"/>
                  </w:rPr>
                </w:pPr>
                <w:r>
                  <w:rPr>
                    <w:rFonts w:hint="eastAsia"/>
                    <w:szCs w:val="21"/>
                  </w:rPr>
                  <w:t>单位</w:t>
                </w:r>
              </w:p>
            </w:tc>
            <w:tc>
              <w:tcPr>
                <w:tcW w:w="175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账面余额</w:t>
                </w:r>
              </w:p>
            </w:tc>
            <w:tc>
              <w:tcPr>
                <w:tcW w:w="15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ind w:firstLineChars="100" w:firstLine="210"/>
                  <w:jc w:val="center"/>
                  <w:rPr>
                    <w:szCs w:val="21"/>
                  </w:rPr>
                </w:pPr>
                <w:r>
                  <w:rPr>
                    <w:rFonts w:hint="eastAsia"/>
                    <w:szCs w:val="21"/>
                  </w:rPr>
                  <w:t>减值准备</w:t>
                </w:r>
              </w:p>
            </w:tc>
            <w:tc>
              <w:tcPr>
                <w:tcW w:w="395" w:type="pct"/>
                <w:vMerge w:val="restart"/>
                <w:tcBorders>
                  <w:top w:val="single" w:sz="4" w:space="0" w:color="auto"/>
                  <w:left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在被投资单位持股比例(%)</w:t>
                </w:r>
              </w:p>
            </w:tc>
            <w:tc>
              <w:tcPr>
                <w:tcW w:w="322" w:type="pct"/>
                <w:vMerge w:val="restart"/>
                <w:tcBorders>
                  <w:top w:val="single" w:sz="4" w:space="0" w:color="auto"/>
                  <w:left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本期现金红利</w:t>
                </w:r>
              </w:p>
            </w:tc>
          </w:tr>
          <w:tr w:rsidR="00B85175" w:rsidTr="00B85175">
            <w:trPr>
              <w:trHeight w:val="922"/>
            </w:trPr>
            <w:tc>
              <w:tcPr>
                <w:tcW w:w="947" w:type="pct"/>
                <w:vMerge/>
                <w:tcBorders>
                  <w:left w:val="single" w:sz="4" w:space="0" w:color="auto"/>
                  <w:bottom w:val="single" w:sz="4" w:space="0" w:color="auto"/>
                  <w:right w:val="single" w:sz="4" w:space="0" w:color="auto"/>
                </w:tcBorders>
                <w:shd w:val="clear" w:color="auto" w:fill="auto"/>
              </w:tcPr>
              <w:p w:rsidR="007E5D8E" w:rsidRDefault="007E5D8E" w:rsidP="007E5D8E">
                <w:pPr>
                  <w:rPr>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期初</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本期</w:t>
                </w:r>
              </w:p>
              <w:p w:rsidR="007E5D8E" w:rsidRDefault="007E5D8E" w:rsidP="007E5D8E">
                <w:pPr>
                  <w:jc w:val="center"/>
                  <w:rPr>
                    <w:szCs w:val="21"/>
                  </w:rPr>
                </w:pPr>
                <w:r>
                  <w:rPr>
                    <w:rFonts w:hint="eastAsia"/>
                    <w:szCs w:val="21"/>
                  </w:rPr>
                  <w:t>增加</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本期</w:t>
                </w:r>
              </w:p>
              <w:p w:rsidR="007E5D8E" w:rsidRDefault="007E5D8E" w:rsidP="007E5D8E">
                <w:pPr>
                  <w:jc w:val="center"/>
                  <w:rPr>
                    <w:szCs w:val="21"/>
                  </w:rPr>
                </w:pPr>
                <w:r>
                  <w:rPr>
                    <w:rFonts w:hint="eastAsia"/>
                    <w:szCs w:val="21"/>
                  </w:rPr>
                  <w:t>减少</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期末</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期初</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本期</w:t>
                </w:r>
              </w:p>
              <w:p w:rsidR="007E5D8E" w:rsidRDefault="007E5D8E" w:rsidP="007E5D8E">
                <w:pPr>
                  <w:jc w:val="center"/>
                  <w:rPr>
                    <w:szCs w:val="21"/>
                  </w:rPr>
                </w:pPr>
                <w:r>
                  <w:rPr>
                    <w:rFonts w:hint="eastAsia"/>
                    <w:szCs w:val="21"/>
                  </w:rPr>
                  <w:t>增加</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本期</w:t>
                </w:r>
              </w:p>
              <w:p w:rsidR="007E5D8E" w:rsidRDefault="007E5D8E" w:rsidP="007E5D8E">
                <w:pPr>
                  <w:jc w:val="center"/>
                  <w:rPr>
                    <w:szCs w:val="21"/>
                  </w:rPr>
                </w:pPr>
                <w:r>
                  <w:rPr>
                    <w:rFonts w:hint="eastAsia"/>
                    <w:szCs w:val="21"/>
                  </w:rPr>
                  <w:t>减少</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期末</w:t>
                </w:r>
              </w:p>
            </w:tc>
            <w:tc>
              <w:tcPr>
                <w:tcW w:w="395" w:type="pct"/>
                <w:vMerge/>
                <w:tcBorders>
                  <w:left w:val="single" w:sz="4" w:space="0" w:color="auto"/>
                  <w:bottom w:val="single" w:sz="4" w:space="0" w:color="auto"/>
                  <w:right w:val="single" w:sz="4" w:space="0" w:color="auto"/>
                </w:tcBorders>
                <w:shd w:val="clear" w:color="auto" w:fill="auto"/>
              </w:tcPr>
              <w:p w:rsidR="007E5D8E" w:rsidRDefault="007E5D8E" w:rsidP="007E5D8E">
                <w:pPr>
                  <w:jc w:val="center"/>
                  <w:rPr>
                    <w:szCs w:val="21"/>
                  </w:rPr>
                </w:pPr>
              </w:p>
            </w:tc>
            <w:tc>
              <w:tcPr>
                <w:tcW w:w="322" w:type="pct"/>
                <w:vMerge/>
                <w:tcBorders>
                  <w:left w:val="single" w:sz="4" w:space="0" w:color="auto"/>
                  <w:bottom w:val="single" w:sz="4" w:space="0" w:color="auto"/>
                  <w:right w:val="single" w:sz="4" w:space="0" w:color="auto"/>
                </w:tcBorders>
                <w:shd w:val="clear" w:color="auto" w:fill="auto"/>
              </w:tcPr>
              <w:p w:rsidR="007E5D8E" w:rsidRDefault="007E5D8E" w:rsidP="007E5D8E">
                <w:pPr>
                  <w:jc w:val="center"/>
                  <w:rPr>
                    <w:szCs w:val="21"/>
                  </w:rPr>
                </w:pPr>
              </w:p>
            </w:tc>
          </w:tr>
          <w:sdt>
            <w:sdtPr>
              <w:rPr>
                <w:szCs w:val="21"/>
              </w:rPr>
              <w:alias w:val="按成本计量的可供出售金融资产明细"/>
              <w:tag w:val="_GBC_0fe240ed13db4400aa9b5f19f3d5ef28"/>
              <w:id w:val="3183361"/>
              <w:lock w:val="sdtLocked"/>
            </w:sdtPr>
            <w:sdtContent>
              <w:tr w:rsidR="00B85175" w:rsidTr="00B85175">
                <w:trPr>
                  <w:trHeight w:val="423"/>
                </w:trPr>
                <w:sdt>
                  <w:sdtPr>
                    <w:rPr>
                      <w:szCs w:val="21"/>
                    </w:rPr>
                    <w:alias w:val="按成本计量的可供出售金融资产明细-被投资单位"/>
                    <w:tag w:val="_GBC_42665bafb02c40a6ba8a31cf1328a5f3"/>
                    <w:id w:val="3183350"/>
                    <w:lock w:val="sdtLocked"/>
                  </w:sdtPr>
                  <w:sdtContent>
                    <w:tc>
                      <w:tcPr>
                        <w:tcW w:w="94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江苏绿利来股份有</w:t>
                        </w:r>
                        <w:r>
                          <w:rPr>
                            <w:rFonts w:hint="eastAsia"/>
                            <w:szCs w:val="21"/>
                          </w:rPr>
                          <w:lastRenderedPageBreak/>
                          <w:t>限公司</w:t>
                        </w:r>
                      </w:p>
                    </w:tc>
                  </w:sdtContent>
                </w:sdt>
                <w:sdt>
                  <w:sdtPr>
                    <w:rPr>
                      <w:szCs w:val="21"/>
                    </w:rPr>
                    <w:alias w:val="按成本计量的可供出售金融资产明细-原值"/>
                    <w:tag w:val="_GBC_50f0d61e232846a3b317735292da647a"/>
                    <w:id w:val="3183351"/>
                    <w:lock w:val="sdtLocked"/>
                  </w:sdtPr>
                  <w:sdtContent>
                    <w:tc>
                      <w:tcPr>
                        <w:tcW w:w="54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313,285</w:t>
                        </w:r>
                      </w:p>
                    </w:tc>
                  </w:sdtContent>
                </w:sdt>
                <w:sdt>
                  <w:sdtPr>
                    <w:rPr>
                      <w:szCs w:val="21"/>
                    </w:rPr>
                    <w:alias w:val="按成本计量的可供出售金融资产明细-本期增加"/>
                    <w:tag w:val="_GBC_92f7392abd7444398a37ddfb15e720a7"/>
                    <w:id w:val="3183352"/>
                    <w:lock w:val="sdtLocked"/>
                    <w:showingPlcHdr/>
                  </w:sdtPr>
                  <w:sdtContent>
                    <w:tc>
                      <w:tcPr>
                        <w:tcW w:w="33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按成本计量的可供出售金融资产明细-本期减少"/>
                    <w:tag w:val="_GBC_c58e50cb3c724f27bcd50505e1232dcc"/>
                    <w:id w:val="3183353"/>
                    <w:lock w:val="sdtLocked"/>
                    <w:showingPlcHdr/>
                  </w:sdtPr>
                  <w:sdtContent>
                    <w:tc>
                      <w:tcPr>
                        <w:tcW w:w="326"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按成本计量的可供出售金融资产明细-原值"/>
                    <w:tag w:val="_GBC_2895c59952fe4cf79335733d9a508a25"/>
                    <w:id w:val="3183354"/>
                    <w:lock w:val="sdtLocked"/>
                  </w:sdtPr>
                  <w:sdtContent>
                    <w:tc>
                      <w:tcPr>
                        <w:tcW w:w="55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313,285</w:t>
                        </w:r>
                      </w:p>
                    </w:tc>
                  </w:sdtContent>
                </w:sdt>
                <w:sdt>
                  <w:sdtPr>
                    <w:rPr>
                      <w:szCs w:val="21"/>
                    </w:rPr>
                    <w:alias w:val="按成本计量的可供出售金融资产明细-减值准备"/>
                    <w:tag w:val="_GBC_d4635b3a99af4b63b732c895379b37d1"/>
                    <w:id w:val="3183355"/>
                    <w:lock w:val="sdtLocked"/>
                  </w:sdtPr>
                  <w:sdtContent>
                    <w:tc>
                      <w:tcPr>
                        <w:tcW w:w="47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313,285</w:t>
                        </w:r>
                      </w:p>
                    </w:tc>
                  </w:sdtContent>
                </w:sdt>
                <w:sdt>
                  <w:sdtPr>
                    <w:rPr>
                      <w:szCs w:val="21"/>
                    </w:rPr>
                    <w:alias w:val="按成本计量的可供出售金融资产明细-减值准备本期增加"/>
                    <w:tag w:val="_GBC_928627178f824030b4043977bed8411a"/>
                    <w:id w:val="3183356"/>
                    <w:lock w:val="sdtLocked"/>
                    <w:showingPlcHdr/>
                  </w:sdtPr>
                  <w:sdtContent>
                    <w:tc>
                      <w:tcPr>
                        <w:tcW w:w="33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按成本计量的可供出售金融资产明细-减值准备本期减少"/>
                    <w:tag w:val="_GBC_0995c256e97a4f0e9d1e8f02bdcc782d"/>
                    <w:id w:val="3183357"/>
                    <w:lock w:val="sdtLocked"/>
                    <w:showingPlcHdr/>
                  </w:sdtPr>
                  <w:sdtContent>
                    <w:tc>
                      <w:tcPr>
                        <w:tcW w:w="31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按成本计量的可供出售金融资产明细-减值准备"/>
                    <w:tag w:val="_GBC_7eeed85ac5374d1da90b42d5ee714627"/>
                    <w:id w:val="3183358"/>
                    <w:lock w:val="sdtLocked"/>
                  </w:sdtPr>
                  <w:sdtContent>
                    <w:tc>
                      <w:tcPr>
                        <w:tcW w:w="45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313,285</w:t>
                        </w:r>
                      </w:p>
                    </w:tc>
                  </w:sdtContent>
                </w:sdt>
                <w:sdt>
                  <w:sdtPr>
                    <w:rPr>
                      <w:szCs w:val="21"/>
                    </w:rPr>
                    <w:alias w:val="按成本计量的可供出售金融资产明细-在被投资单位持股比例"/>
                    <w:tag w:val="_GBC_b8c3820dc6e14fadb0130030276a1927"/>
                    <w:id w:val="3183359"/>
                    <w:lock w:val="sdtLocked"/>
                  </w:sdtPr>
                  <w:sdtContent>
                    <w:tc>
                      <w:tcPr>
                        <w:tcW w:w="395"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0.39</w:t>
                        </w:r>
                      </w:p>
                    </w:tc>
                  </w:sdtContent>
                </w:sdt>
                <w:sdt>
                  <w:sdtPr>
                    <w:rPr>
                      <w:szCs w:val="21"/>
                    </w:rPr>
                    <w:alias w:val="按成本计量的可供出售金融资产明细-本期现金红利"/>
                    <w:tag w:val="_GBC_302d5177fbf14c6f8c010192e87f2417"/>
                    <w:id w:val="3183360"/>
                    <w:lock w:val="sdtLocked"/>
                    <w:showingPlcHdr/>
                  </w:sdtPr>
                  <w:sdtContent>
                    <w:tc>
                      <w:tcPr>
                        <w:tcW w:w="32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tr>
            </w:sdtContent>
          </w:sdt>
          <w:sdt>
            <w:sdtPr>
              <w:rPr>
                <w:szCs w:val="21"/>
              </w:rPr>
              <w:alias w:val="按成本计量的可供出售金融资产明细"/>
              <w:tag w:val="_GBC_0fe240ed13db4400aa9b5f19f3d5ef28"/>
              <w:id w:val="3183373"/>
              <w:lock w:val="sdtLocked"/>
            </w:sdtPr>
            <w:sdtContent>
              <w:tr w:rsidR="00B85175" w:rsidTr="00B85175">
                <w:trPr>
                  <w:trHeight w:val="423"/>
                </w:trPr>
                <w:sdt>
                  <w:sdtPr>
                    <w:rPr>
                      <w:szCs w:val="21"/>
                    </w:rPr>
                    <w:alias w:val="按成本计量的可供出售金融资产明细-被投资单位"/>
                    <w:tag w:val="_GBC_42665bafb02c40a6ba8a31cf1328a5f3"/>
                    <w:id w:val="3183362"/>
                    <w:lock w:val="sdtLocked"/>
                  </w:sdtPr>
                  <w:sdtContent>
                    <w:tc>
                      <w:tcPr>
                        <w:tcW w:w="94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南通国信投资担保有限公司</w:t>
                        </w:r>
                      </w:p>
                    </w:tc>
                  </w:sdtContent>
                </w:sdt>
                <w:sdt>
                  <w:sdtPr>
                    <w:rPr>
                      <w:szCs w:val="21"/>
                    </w:rPr>
                    <w:alias w:val="按成本计量的可供出售金融资产明细-原值"/>
                    <w:tag w:val="_GBC_50f0d61e232846a3b317735292da647a"/>
                    <w:id w:val="3183363"/>
                    <w:lock w:val="sdtLocked"/>
                  </w:sdtPr>
                  <w:sdtContent>
                    <w:tc>
                      <w:tcPr>
                        <w:tcW w:w="54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5,000,000</w:t>
                        </w:r>
                      </w:p>
                    </w:tc>
                  </w:sdtContent>
                </w:sdt>
                <w:sdt>
                  <w:sdtPr>
                    <w:rPr>
                      <w:szCs w:val="21"/>
                    </w:rPr>
                    <w:alias w:val="按成本计量的可供出售金融资产明细-本期增加"/>
                    <w:tag w:val="_GBC_92f7392abd7444398a37ddfb15e720a7"/>
                    <w:id w:val="3183364"/>
                    <w:lock w:val="sdtLocked"/>
                    <w:showingPlcHdr/>
                  </w:sdtPr>
                  <w:sdtContent>
                    <w:tc>
                      <w:tcPr>
                        <w:tcW w:w="33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按成本计量的可供出售金融资产明细-本期减少"/>
                    <w:tag w:val="_GBC_c58e50cb3c724f27bcd50505e1232dcc"/>
                    <w:id w:val="3183365"/>
                    <w:lock w:val="sdtLocked"/>
                    <w:showingPlcHdr/>
                  </w:sdtPr>
                  <w:sdtContent>
                    <w:tc>
                      <w:tcPr>
                        <w:tcW w:w="326"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按成本计量的可供出售金融资产明细-原值"/>
                    <w:tag w:val="_GBC_2895c59952fe4cf79335733d9a508a25"/>
                    <w:id w:val="3183366"/>
                    <w:lock w:val="sdtLocked"/>
                  </w:sdtPr>
                  <w:sdtContent>
                    <w:tc>
                      <w:tcPr>
                        <w:tcW w:w="55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5,000,000</w:t>
                        </w:r>
                      </w:p>
                    </w:tc>
                  </w:sdtContent>
                </w:sdt>
                <w:sdt>
                  <w:sdtPr>
                    <w:rPr>
                      <w:szCs w:val="21"/>
                    </w:rPr>
                    <w:alias w:val="按成本计量的可供出售金融资产明细-减值准备"/>
                    <w:tag w:val="_GBC_d4635b3a99af4b63b732c895379b37d1"/>
                    <w:id w:val="3183367"/>
                    <w:lock w:val="sdtLocked"/>
                    <w:showingPlcHdr/>
                  </w:sdtPr>
                  <w:sdtContent>
                    <w:tc>
                      <w:tcPr>
                        <w:tcW w:w="47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按成本计量的可供出售金融资产明细-减值准备本期增加"/>
                    <w:tag w:val="_GBC_928627178f824030b4043977bed8411a"/>
                    <w:id w:val="3183368"/>
                    <w:lock w:val="sdtLocked"/>
                    <w:showingPlcHdr/>
                  </w:sdtPr>
                  <w:sdtContent>
                    <w:tc>
                      <w:tcPr>
                        <w:tcW w:w="33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按成本计量的可供出售金融资产明细-减值准备本期减少"/>
                    <w:tag w:val="_GBC_0995c256e97a4f0e9d1e8f02bdcc782d"/>
                    <w:id w:val="3183369"/>
                    <w:lock w:val="sdtLocked"/>
                    <w:showingPlcHdr/>
                  </w:sdtPr>
                  <w:sdtContent>
                    <w:tc>
                      <w:tcPr>
                        <w:tcW w:w="31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按成本计量的可供出售金融资产明细-减值准备"/>
                    <w:tag w:val="_GBC_7eeed85ac5374d1da90b42d5ee714627"/>
                    <w:id w:val="3183370"/>
                    <w:lock w:val="sdtLocked"/>
                    <w:showingPlcHdr/>
                  </w:sdtPr>
                  <w:sdtContent>
                    <w:tc>
                      <w:tcPr>
                        <w:tcW w:w="45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按成本计量的可供出售金融资产明细-在被投资单位持股比例"/>
                    <w:tag w:val="_GBC_b8c3820dc6e14fadb0130030276a1927"/>
                    <w:id w:val="3183371"/>
                    <w:lock w:val="sdtLocked"/>
                  </w:sdtPr>
                  <w:sdtContent>
                    <w:tc>
                      <w:tcPr>
                        <w:tcW w:w="395"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5</w:t>
                        </w:r>
                      </w:p>
                    </w:tc>
                  </w:sdtContent>
                </w:sdt>
                <w:sdt>
                  <w:sdtPr>
                    <w:rPr>
                      <w:szCs w:val="21"/>
                    </w:rPr>
                    <w:alias w:val="按成本计量的可供出售金融资产明细-本期现金红利"/>
                    <w:tag w:val="_GBC_302d5177fbf14c6f8c010192e87f2417"/>
                    <w:id w:val="3183372"/>
                    <w:lock w:val="sdtLocked"/>
                    <w:showingPlcHdr/>
                  </w:sdtPr>
                  <w:sdtContent>
                    <w:tc>
                      <w:tcPr>
                        <w:tcW w:w="32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tr>
            </w:sdtContent>
          </w:sdt>
          <w:sdt>
            <w:sdtPr>
              <w:rPr>
                <w:szCs w:val="21"/>
              </w:rPr>
              <w:alias w:val="按成本计量的可供出售金融资产明细"/>
              <w:tag w:val="_GBC_0fe240ed13db4400aa9b5f19f3d5ef28"/>
              <w:id w:val="3183385"/>
              <w:lock w:val="sdtLocked"/>
            </w:sdtPr>
            <w:sdtContent>
              <w:tr w:rsidR="00B85175" w:rsidTr="00B85175">
                <w:trPr>
                  <w:trHeight w:val="423"/>
                </w:trPr>
                <w:sdt>
                  <w:sdtPr>
                    <w:rPr>
                      <w:szCs w:val="21"/>
                    </w:rPr>
                    <w:alias w:val="按成本计量的可供出售金融资产明细-被投资单位"/>
                    <w:tag w:val="_GBC_42665bafb02c40a6ba8a31cf1328a5f3"/>
                    <w:id w:val="3183374"/>
                    <w:lock w:val="sdtLocked"/>
                  </w:sdtPr>
                  <w:sdtContent>
                    <w:tc>
                      <w:tcPr>
                        <w:tcW w:w="94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江苏银行股份有限公司</w:t>
                        </w:r>
                      </w:p>
                    </w:tc>
                  </w:sdtContent>
                </w:sdt>
                <w:sdt>
                  <w:sdtPr>
                    <w:rPr>
                      <w:szCs w:val="21"/>
                    </w:rPr>
                    <w:alias w:val="按成本计量的可供出售金融资产明细-原值"/>
                    <w:tag w:val="_GBC_50f0d61e232846a3b317735292da647a"/>
                    <w:id w:val="3183375"/>
                    <w:lock w:val="sdtLocked"/>
                  </w:sdtPr>
                  <w:sdtContent>
                    <w:tc>
                      <w:tcPr>
                        <w:tcW w:w="54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2,230,000</w:t>
                        </w:r>
                      </w:p>
                    </w:tc>
                  </w:sdtContent>
                </w:sdt>
                <w:sdt>
                  <w:sdtPr>
                    <w:rPr>
                      <w:szCs w:val="21"/>
                    </w:rPr>
                    <w:alias w:val="按成本计量的可供出售金融资产明细-本期增加"/>
                    <w:tag w:val="_GBC_92f7392abd7444398a37ddfb15e720a7"/>
                    <w:id w:val="3183376"/>
                    <w:lock w:val="sdtLocked"/>
                    <w:showingPlcHdr/>
                  </w:sdtPr>
                  <w:sdtContent>
                    <w:tc>
                      <w:tcPr>
                        <w:tcW w:w="33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按成本计量的可供出售金融资产明细-本期减少"/>
                    <w:tag w:val="_GBC_c58e50cb3c724f27bcd50505e1232dcc"/>
                    <w:id w:val="3183377"/>
                    <w:lock w:val="sdtLocked"/>
                    <w:showingPlcHdr/>
                  </w:sdtPr>
                  <w:sdtContent>
                    <w:tc>
                      <w:tcPr>
                        <w:tcW w:w="326"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按成本计量的可供出售金融资产明细-原值"/>
                    <w:tag w:val="_GBC_2895c59952fe4cf79335733d9a508a25"/>
                    <w:id w:val="3183378"/>
                    <w:lock w:val="sdtLocked"/>
                  </w:sdtPr>
                  <w:sdtContent>
                    <w:tc>
                      <w:tcPr>
                        <w:tcW w:w="55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2,230,000</w:t>
                        </w:r>
                      </w:p>
                    </w:tc>
                  </w:sdtContent>
                </w:sdt>
                <w:sdt>
                  <w:sdtPr>
                    <w:rPr>
                      <w:szCs w:val="21"/>
                    </w:rPr>
                    <w:alias w:val="按成本计量的可供出售金融资产明细-减值准备"/>
                    <w:tag w:val="_GBC_d4635b3a99af4b63b732c895379b37d1"/>
                    <w:id w:val="3183379"/>
                    <w:lock w:val="sdtLocked"/>
                    <w:showingPlcHdr/>
                  </w:sdtPr>
                  <w:sdtContent>
                    <w:tc>
                      <w:tcPr>
                        <w:tcW w:w="47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按成本计量的可供出售金融资产明细-减值准备本期增加"/>
                    <w:tag w:val="_GBC_928627178f824030b4043977bed8411a"/>
                    <w:id w:val="3183380"/>
                    <w:lock w:val="sdtLocked"/>
                    <w:showingPlcHdr/>
                  </w:sdtPr>
                  <w:sdtContent>
                    <w:tc>
                      <w:tcPr>
                        <w:tcW w:w="33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按成本计量的可供出售金融资产明细-减值准备本期减少"/>
                    <w:tag w:val="_GBC_0995c256e97a4f0e9d1e8f02bdcc782d"/>
                    <w:id w:val="3183381"/>
                    <w:lock w:val="sdtLocked"/>
                    <w:showingPlcHdr/>
                  </w:sdtPr>
                  <w:sdtContent>
                    <w:tc>
                      <w:tcPr>
                        <w:tcW w:w="31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按成本计量的可供出售金融资产明细-减值准备"/>
                    <w:tag w:val="_GBC_7eeed85ac5374d1da90b42d5ee714627"/>
                    <w:id w:val="3183382"/>
                    <w:lock w:val="sdtLocked"/>
                    <w:showingPlcHdr/>
                  </w:sdtPr>
                  <w:sdtContent>
                    <w:tc>
                      <w:tcPr>
                        <w:tcW w:w="45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按成本计量的可供出售金融资产明细-在被投资单位持股比例"/>
                    <w:tag w:val="_GBC_b8c3820dc6e14fadb0130030276a1927"/>
                    <w:id w:val="3183383"/>
                    <w:lock w:val="sdtLocked"/>
                  </w:sdtPr>
                  <w:sdtContent>
                    <w:tc>
                      <w:tcPr>
                        <w:tcW w:w="395"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0.09</w:t>
                        </w:r>
                      </w:p>
                    </w:tc>
                  </w:sdtContent>
                </w:sdt>
                <w:sdt>
                  <w:sdtPr>
                    <w:rPr>
                      <w:szCs w:val="21"/>
                    </w:rPr>
                    <w:alias w:val="按成本计量的可供出售金融资产明细-本期现金红利"/>
                    <w:tag w:val="_GBC_302d5177fbf14c6f8c010192e87f2417"/>
                    <w:id w:val="3183384"/>
                    <w:lock w:val="sdtLocked"/>
                    <w:showingPlcHdr/>
                  </w:sdtPr>
                  <w:sdtContent>
                    <w:tc>
                      <w:tcPr>
                        <w:tcW w:w="32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tr>
            </w:sdtContent>
          </w:sdt>
          <w:tr w:rsidR="00B85175" w:rsidRPr="007E01BC" w:rsidTr="00B85175">
            <w:trPr>
              <w:trHeight w:val="279"/>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合计</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7E5D8E" w:rsidRDefault="00BE4BB4" w:rsidP="007E5D8E">
                <w:pPr>
                  <w:jc w:val="right"/>
                  <w:rPr>
                    <w:szCs w:val="21"/>
                  </w:rPr>
                </w:pPr>
                <w:sdt>
                  <w:sdtPr>
                    <w:rPr>
                      <w:szCs w:val="21"/>
                    </w:rPr>
                    <w:alias w:val="按成本计量的可供出售金融资产原值合计"/>
                    <w:tag w:val="_GBC_5958098ea612460a9c02cd34e797985e"/>
                    <w:id w:val="3183386"/>
                    <w:lock w:val="sdtLocked"/>
                  </w:sdtPr>
                  <w:sdtContent>
                    <w:r w:rsidR="007E5D8E">
                      <w:rPr>
                        <w:szCs w:val="21"/>
                      </w:rPr>
                      <w:t>7,543,285</w:t>
                    </w:r>
                  </w:sdtContent>
                </w:sdt>
              </w:p>
            </w:tc>
            <w:tc>
              <w:tcPr>
                <w:tcW w:w="338" w:type="pct"/>
                <w:tcBorders>
                  <w:top w:val="single" w:sz="4" w:space="0" w:color="auto"/>
                  <w:left w:val="single" w:sz="4" w:space="0" w:color="auto"/>
                  <w:bottom w:val="single" w:sz="4" w:space="0" w:color="auto"/>
                  <w:right w:val="single" w:sz="4" w:space="0" w:color="auto"/>
                </w:tcBorders>
                <w:shd w:val="clear" w:color="auto" w:fill="auto"/>
              </w:tcPr>
              <w:p w:rsidR="007E5D8E" w:rsidRDefault="00BE4BB4" w:rsidP="007E5D8E">
                <w:pPr>
                  <w:jc w:val="right"/>
                  <w:rPr>
                    <w:szCs w:val="21"/>
                  </w:rPr>
                </w:pPr>
                <w:sdt>
                  <w:sdtPr>
                    <w:rPr>
                      <w:szCs w:val="21"/>
                    </w:rPr>
                    <w:alias w:val="按成本计量的可供出售金融资产原值本期增加额合计"/>
                    <w:tag w:val="_GBC_b102560b647e4b60aa89eab0955eea42"/>
                    <w:id w:val="3183387"/>
                    <w:lock w:val="sdtLocked"/>
                    <w:showingPlcHdr/>
                  </w:sdtPr>
                  <w:sdtContent>
                    <w:r w:rsidR="007E5D8E">
                      <w:rPr>
                        <w:rFonts w:hint="eastAsia"/>
                        <w:color w:val="333399"/>
                        <w:szCs w:val="21"/>
                      </w:rPr>
                      <w:t xml:space="preserve">　</w:t>
                    </w:r>
                  </w:sdtContent>
                </w:sdt>
              </w:p>
            </w:tc>
            <w:tc>
              <w:tcPr>
                <w:tcW w:w="326" w:type="pct"/>
                <w:tcBorders>
                  <w:top w:val="single" w:sz="4" w:space="0" w:color="auto"/>
                  <w:left w:val="single" w:sz="4" w:space="0" w:color="auto"/>
                  <w:bottom w:val="single" w:sz="4" w:space="0" w:color="auto"/>
                  <w:right w:val="single" w:sz="4" w:space="0" w:color="auto"/>
                </w:tcBorders>
                <w:shd w:val="clear" w:color="auto" w:fill="auto"/>
              </w:tcPr>
              <w:p w:rsidR="007E5D8E" w:rsidRDefault="00BE4BB4" w:rsidP="007E5D8E">
                <w:pPr>
                  <w:jc w:val="right"/>
                  <w:rPr>
                    <w:szCs w:val="21"/>
                  </w:rPr>
                </w:pPr>
                <w:sdt>
                  <w:sdtPr>
                    <w:rPr>
                      <w:szCs w:val="21"/>
                    </w:rPr>
                    <w:alias w:val="按成本计量的可供出售金融资产原值本期减少额合计"/>
                    <w:tag w:val="_GBC_d0f5ded1cbe444139d490a8510da997d"/>
                    <w:id w:val="3183388"/>
                    <w:lock w:val="sdtLocked"/>
                    <w:showingPlcHdr/>
                  </w:sdtPr>
                  <w:sdtContent>
                    <w:r w:rsidR="007E5D8E">
                      <w:rPr>
                        <w:rFonts w:hint="eastAsia"/>
                        <w:color w:val="333399"/>
                        <w:szCs w:val="21"/>
                      </w:rPr>
                      <w:t xml:space="preserve">　</w:t>
                    </w:r>
                  </w:sdtContent>
                </w:sdt>
              </w:p>
            </w:tc>
            <w:tc>
              <w:tcPr>
                <w:tcW w:w="554" w:type="pct"/>
                <w:tcBorders>
                  <w:top w:val="single" w:sz="4" w:space="0" w:color="auto"/>
                  <w:left w:val="single" w:sz="4" w:space="0" w:color="auto"/>
                  <w:bottom w:val="single" w:sz="4" w:space="0" w:color="auto"/>
                  <w:right w:val="single" w:sz="4" w:space="0" w:color="auto"/>
                </w:tcBorders>
                <w:shd w:val="clear" w:color="auto" w:fill="auto"/>
              </w:tcPr>
              <w:p w:rsidR="007E5D8E" w:rsidRDefault="00BE4BB4" w:rsidP="007E5D8E">
                <w:pPr>
                  <w:jc w:val="right"/>
                  <w:rPr>
                    <w:szCs w:val="21"/>
                  </w:rPr>
                </w:pPr>
                <w:sdt>
                  <w:sdtPr>
                    <w:rPr>
                      <w:szCs w:val="21"/>
                    </w:rPr>
                    <w:alias w:val="按成本计量的可供出售金融资产原值合计"/>
                    <w:tag w:val="_GBC_d54b2a887b0e4bee8e4eefb15124a031"/>
                    <w:id w:val="3183389"/>
                    <w:lock w:val="sdtLocked"/>
                  </w:sdtPr>
                  <w:sdtContent>
                    <w:r w:rsidR="007E5D8E">
                      <w:rPr>
                        <w:szCs w:val="21"/>
                      </w:rPr>
                      <w:t>7,543,285</w:t>
                    </w:r>
                  </w:sdtContent>
                </w:sdt>
              </w:p>
            </w:tc>
            <w:tc>
              <w:tcPr>
                <w:tcW w:w="473" w:type="pct"/>
                <w:tcBorders>
                  <w:top w:val="single" w:sz="4" w:space="0" w:color="auto"/>
                  <w:left w:val="single" w:sz="4" w:space="0" w:color="auto"/>
                  <w:bottom w:val="single" w:sz="4" w:space="0" w:color="auto"/>
                  <w:right w:val="single" w:sz="4" w:space="0" w:color="auto"/>
                </w:tcBorders>
                <w:shd w:val="clear" w:color="auto" w:fill="auto"/>
              </w:tcPr>
              <w:p w:rsidR="007E5D8E" w:rsidRDefault="00BE4BB4" w:rsidP="007E5D8E">
                <w:pPr>
                  <w:jc w:val="right"/>
                  <w:rPr>
                    <w:szCs w:val="21"/>
                  </w:rPr>
                </w:pPr>
                <w:sdt>
                  <w:sdtPr>
                    <w:rPr>
                      <w:szCs w:val="21"/>
                    </w:rPr>
                    <w:alias w:val="按成本计量的可供出售金融资产减值准备合计"/>
                    <w:tag w:val="_GBC_2b8ffa7e6d3f416d91edbcaa98c9464d"/>
                    <w:id w:val="3183390"/>
                    <w:lock w:val="sdtLocked"/>
                  </w:sdtPr>
                  <w:sdtContent>
                    <w:r w:rsidR="007E5D8E">
                      <w:rPr>
                        <w:szCs w:val="21"/>
                      </w:rPr>
                      <w:t>313,285</w:t>
                    </w:r>
                  </w:sdtContent>
                </w:sdt>
              </w:p>
            </w:tc>
            <w:tc>
              <w:tcPr>
                <w:tcW w:w="338" w:type="pct"/>
                <w:tcBorders>
                  <w:top w:val="single" w:sz="4" w:space="0" w:color="auto"/>
                  <w:left w:val="single" w:sz="4" w:space="0" w:color="auto"/>
                  <w:bottom w:val="single" w:sz="4" w:space="0" w:color="auto"/>
                  <w:right w:val="single" w:sz="4" w:space="0" w:color="auto"/>
                </w:tcBorders>
                <w:shd w:val="clear" w:color="auto" w:fill="auto"/>
              </w:tcPr>
              <w:p w:rsidR="007E5D8E" w:rsidRDefault="00BE4BB4" w:rsidP="007E5D8E">
                <w:pPr>
                  <w:jc w:val="right"/>
                  <w:rPr>
                    <w:szCs w:val="21"/>
                  </w:rPr>
                </w:pPr>
                <w:sdt>
                  <w:sdtPr>
                    <w:rPr>
                      <w:szCs w:val="21"/>
                    </w:rPr>
                    <w:alias w:val="按成本计量的可供出售金融资产减值准备本期增加额合计"/>
                    <w:tag w:val="_GBC_ecd776982b4b4b949978afd387b73254"/>
                    <w:id w:val="3183391"/>
                    <w:lock w:val="sdtLocked"/>
                    <w:showingPlcHdr/>
                  </w:sdtPr>
                  <w:sdtContent>
                    <w:r w:rsidR="007E5D8E">
                      <w:rPr>
                        <w:rFonts w:hint="eastAsia"/>
                        <w:color w:val="333399"/>
                        <w:szCs w:val="21"/>
                      </w:rPr>
                      <w:t xml:space="preserve">　</w:t>
                    </w:r>
                  </w:sdtContent>
                </w:sdt>
              </w:p>
            </w:tc>
            <w:tc>
              <w:tcPr>
                <w:tcW w:w="314" w:type="pct"/>
                <w:tcBorders>
                  <w:top w:val="single" w:sz="4" w:space="0" w:color="auto"/>
                  <w:left w:val="single" w:sz="4" w:space="0" w:color="auto"/>
                  <w:bottom w:val="single" w:sz="4" w:space="0" w:color="auto"/>
                  <w:right w:val="single" w:sz="4" w:space="0" w:color="auto"/>
                </w:tcBorders>
                <w:shd w:val="clear" w:color="auto" w:fill="auto"/>
              </w:tcPr>
              <w:p w:rsidR="007E5D8E" w:rsidRDefault="00BE4BB4" w:rsidP="007E5D8E">
                <w:pPr>
                  <w:jc w:val="right"/>
                  <w:rPr>
                    <w:szCs w:val="21"/>
                  </w:rPr>
                </w:pPr>
                <w:sdt>
                  <w:sdtPr>
                    <w:rPr>
                      <w:szCs w:val="21"/>
                    </w:rPr>
                    <w:alias w:val="按成本计量的可供出售金融资产减值准备本期减少额合计"/>
                    <w:tag w:val="_GBC_975ab552bb5c4dd188277069375c31e9"/>
                    <w:id w:val="3183392"/>
                    <w:lock w:val="sdtLocked"/>
                    <w:showingPlcHdr/>
                  </w:sdtPr>
                  <w:sdtContent>
                    <w:r w:rsidR="007E5D8E">
                      <w:rPr>
                        <w:rFonts w:hint="eastAsia"/>
                        <w:color w:val="333399"/>
                        <w:szCs w:val="21"/>
                      </w:rPr>
                      <w:t xml:space="preserve">　</w:t>
                    </w:r>
                  </w:sdtContent>
                </w:sdt>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E5D8E" w:rsidRDefault="00BE4BB4" w:rsidP="007E5D8E">
                <w:pPr>
                  <w:jc w:val="right"/>
                  <w:rPr>
                    <w:szCs w:val="21"/>
                  </w:rPr>
                </w:pPr>
                <w:sdt>
                  <w:sdtPr>
                    <w:rPr>
                      <w:szCs w:val="21"/>
                    </w:rPr>
                    <w:alias w:val="按成本计量的可供出售金融资产减值准备合计"/>
                    <w:tag w:val="_GBC_bbd0459682614b9ca788185b2bda18a3"/>
                    <w:id w:val="3183393"/>
                    <w:lock w:val="sdtLocked"/>
                  </w:sdtPr>
                  <w:sdtContent>
                    <w:r w:rsidR="007E5D8E">
                      <w:rPr>
                        <w:szCs w:val="21"/>
                      </w:rPr>
                      <w:t>313,285</w:t>
                    </w:r>
                  </w:sdtContent>
                </w:sdt>
              </w:p>
            </w:tc>
            <w:tc>
              <w:tcPr>
                <w:tcW w:w="395"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center"/>
                  <w:rPr>
                    <w:szCs w:val="21"/>
                  </w:rPr>
                </w:pPr>
                <w:r>
                  <w:rPr>
                    <w:rFonts w:hint="eastAsia"/>
                    <w:szCs w:val="21"/>
                  </w:rPr>
                  <w:t>/</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7E5D8E" w:rsidRDefault="00BE4BB4" w:rsidP="007E5D8E">
                <w:pPr>
                  <w:jc w:val="right"/>
                  <w:rPr>
                    <w:szCs w:val="21"/>
                  </w:rPr>
                </w:pPr>
                <w:sdt>
                  <w:sdtPr>
                    <w:rPr>
                      <w:szCs w:val="21"/>
                    </w:rPr>
                    <w:alias w:val="按成本计量的可供出售金融资产本期红利合计"/>
                    <w:tag w:val="_GBC_dae2bf046b43485fbee6f27d238012e4"/>
                    <w:id w:val="3183394"/>
                    <w:lock w:val="sdtLocked"/>
                    <w:showingPlcHdr/>
                  </w:sdtPr>
                  <w:sdtContent>
                    <w:r w:rsidR="007E5D8E">
                      <w:rPr>
                        <w:rFonts w:hint="eastAsia"/>
                        <w:color w:val="333399"/>
                        <w:szCs w:val="21"/>
                      </w:rPr>
                      <w:t xml:space="preserve">　</w:t>
                    </w:r>
                  </w:sdtContent>
                </w:sdt>
              </w:p>
            </w:tc>
          </w:tr>
        </w:tbl>
        <w:p w:rsidR="007E5D8E" w:rsidRDefault="007E5D8E" w:rsidP="007E5D8E"/>
        <w:p w:rsidR="007E5D8E" w:rsidRDefault="007E5D8E" w:rsidP="007E5D8E">
          <w:r w:rsidRPr="00B85175">
            <w:rPr>
              <w:rFonts w:hint="eastAsia"/>
            </w:rPr>
            <w:t>说明：</w:t>
          </w:r>
          <w:r w:rsidR="00DA1F75">
            <w:rPr>
              <w:rFonts w:hint="eastAsia"/>
            </w:rPr>
            <w:t>1、</w:t>
          </w:r>
          <w:r w:rsidR="00B85175" w:rsidRPr="00B85175">
            <w:rPr>
              <w:rFonts w:hint="eastAsia"/>
            </w:rPr>
            <w:t>报告期内，</w:t>
          </w:r>
          <w:r w:rsidRPr="00B85175">
            <w:rPr>
              <w:rFonts w:hint="eastAsia"/>
            </w:rPr>
            <w:t>上述三家被投资单位均为非上市公司</w:t>
          </w:r>
          <w:r w:rsidR="00B85175">
            <w:rPr>
              <w:rFonts w:hint="eastAsia"/>
            </w:rPr>
            <w:t>，</w:t>
          </w:r>
          <w:r w:rsidRPr="00B85175">
            <w:rPr>
              <w:rFonts w:hint="eastAsia"/>
            </w:rPr>
            <w:t>此类金融资产按成本法计量。</w:t>
          </w:r>
        </w:p>
        <w:p w:rsidR="00DA1F75" w:rsidRPr="00DA1F75" w:rsidRDefault="00DA1F75" w:rsidP="00DA1F75">
          <w:pPr>
            <w:ind w:left="945" w:hangingChars="450" w:hanging="945"/>
          </w:pPr>
          <w:r>
            <w:rPr>
              <w:rFonts w:hint="eastAsia"/>
            </w:rPr>
            <w:t xml:space="preserve">      2、</w:t>
          </w:r>
          <w:r>
            <w:rPr>
              <w:rFonts w:hint="eastAsia"/>
              <w:szCs w:val="21"/>
            </w:rPr>
            <w:t>江苏银行股份有限公司于</w:t>
          </w:r>
          <w:r>
            <w:t>2016年8月2日在上海证券交易所上市</w:t>
          </w:r>
          <w:r>
            <w:rPr>
              <w:rFonts w:hint="eastAsia"/>
            </w:rPr>
            <w:t>。</w:t>
          </w:r>
        </w:p>
        <w:p w:rsidR="00235333" w:rsidRPr="007E01BC" w:rsidRDefault="00BE4BB4" w:rsidP="007E5D8E"/>
      </w:sdtContent>
    </w:sdt>
    <w:sdt>
      <w:sdtPr>
        <w:rPr>
          <w:rFonts w:ascii="宋体" w:hAnsi="宋体" w:cs="宋体" w:hint="eastAsia"/>
          <w:b w:val="0"/>
          <w:bCs w:val="0"/>
          <w:kern w:val="0"/>
          <w:szCs w:val="21"/>
        </w:rPr>
        <w:alias w:val="模块:报告期内可供出售金融资产减值的变动情况"/>
        <w:tag w:val="_GBC_571afc6f1136492bbe0a3ac029602917"/>
        <w:id w:val="3183423"/>
        <w:lock w:val="sdtLocked"/>
        <w:placeholder>
          <w:docPart w:val="GBC22222222222222222222222222222"/>
        </w:placeholder>
      </w:sdtPr>
      <w:sdtEndPr>
        <w:rPr>
          <w:rFonts w:hint="default"/>
        </w:rPr>
      </w:sdtEndPr>
      <w:sdtContent>
        <w:p w:rsidR="00235333" w:rsidRDefault="002B19DD" w:rsidP="00613904">
          <w:pPr>
            <w:pStyle w:val="4"/>
            <w:numPr>
              <w:ilvl w:val="0"/>
              <w:numId w:val="48"/>
            </w:numPr>
            <w:tabs>
              <w:tab w:val="left" w:pos="644"/>
            </w:tabs>
            <w:rPr>
              <w:rFonts w:ascii="宋体" w:hAnsi="宋体"/>
              <w:szCs w:val="21"/>
            </w:rPr>
          </w:pPr>
          <w:r>
            <w:rPr>
              <w:rFonts w:ascii="宋体" w:hAnsi="宋体" w:hint="eastAsia"/>
              <w:szCs w:val="21"/>
            </w:rPr>
            <w:t>报告期内可供出售金融资产减值的变动情况</w:t>
          </w:r>
        </w:p>
        <w:sdt>
          <w:sdtPr>
            <w:alias w:val="是否适用：报告期内可供出售金融资产减值的变动情况[双击切换]"/>
            <w:tag w:val="_GBC_a6d0c32b2b7d46b6a8e0e7ecc134cf63"/>
            <w:id w:val="3183396"/>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szCs w:val="21"/>
            </w:rPr>
          </w:pPr>
          <w:r>
            <w:rPr>
              <w:rFonts w:hint="eastAsia"/>
              <w:szCs w:val="21"/>
            </w:rPr>
            <w:t>单位：</w:t>
          </w:r>
          <w:sdt>
            <w:sdtPr>
              <w:rPr>
                <w:rFonts w:hint="eastAsia"/>
                <w:szCs w:val="21"/>
              </w:rPr>
              <w:alias w:val="单位：财务附注：报告期内可供出售金融资产减值的变动情况"/>
              <w:tag w:val="_GBC_371ccce5242f4e3999b750aec1d8eb0d"/>
              <w:id w:val="31833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报告期内可供出售金融资产减值的变动情况"/>
              <w:tag w:val="_GBC_ab1bb1f09c0541e887653948e59066a9"/>
              <w:id w:val="31833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693"/>
            <w:gridCol w:w="1721"/>
            <w:gridCol w:w="1584"/>
            <w:gridCol w:w="1603"/>
          </w:tblGrid>
          <w:tr w:rsidR="00235333" w:rsidTr="00F96B30">
            <w:trPr>
              <w:jc w:val="center"/>
            </w:trPr>
            <w:tc>
              <w:tcPr>
                <w:tcW w:w="1352"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可供出售金融资产分类</w:t>
                </w:r>
              </w:p>
            </w:tc>
            <w:tc>
              <w:tcPr>
                <w:tcW w:w="935"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可供出售权益</w:t>
                </w:r>
              </w:p>
              <w:p w:rsidR="00235333" w:rsidRDefault="002B19DD">
                <w:pPr>
                  <w:jc w:val="center"/>
                  <w:rPr>
                    <w:szCs w:val="21"/>
                  </w:rPr>
                </w:pPr>
                <w:r>
                  <w:rPr>
                    <w:rFonts w:hint="eastAsia"/>
                    <w:szCs w:val="21"/>
                  </w:rPr>
                  <w:t>工具</w:t>
                </w:r>
              </w:p>
            </w:tc>
            <w:tc>
              <w:tcPr>
                <w:tcW w:w="951"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可供出售债务</w:t>
                </w:r>
              </w:p>
              <w:p w:rsidR="00235333" w:rsidRDefault="002B19DD">
                <w:pPr>
                  <w:jc w:val="center"/>
                  <w:rPr>
                    <w:szCs w:val="21"/>
                  </w:rPr>
                </w:pPr>
                <w:r>
                  <w:rPr>
                    <w:rFonts w:hint="eastAsia"/>
                    <w:szCs w:val="21"/>
                  </w:rPr>
                  <w:t>工具</w:t>
                </w:r>
              </w:p>
            </w:tc>
            <w:sdt>
              <w:sdtPr>
                <w:rPr>
                  <w:rFonts w:hint="eastAsia"/>
                  <w:szCs w:val="21"/>
                </w:rPr>
                <w:alias w:val="可供出售金融资产减值的变动情况明细-可供出售金融资产分类"/>
                <w:tag w:val="_GBC_bed5cc0d5aca47108df4c9ebb588bb8a"/>
                <w:id w:val="3183399"/>
                <w:lock w:val="sdtLocked"/>
                <w:showingPlcHdr/>
              </w:sdtPr>
              <w:sdtContent>
                <w:tc>
                  <w:tcPr>
                    <w:tcW w:w="875"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color w:val="333399"/>
                      </w:rPr>
                      <w:t xml:space="preserve">　</w:t>
                    </w:r>
                  </w:p>
                </w:tc>
              </w:sdtContent>
            </w:sdt>
            <w:tc>
              <w:tcPr>
                <w:tcW w:w="886"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合计</w:t>
                </w:r>
              </w:p>
            </w:tc>
          </w:tr>
          <w:tr w:rsidR="00235333" w:rsidTr="008818EB">
            <w:trPr>
              <w:jc w:val="center"/>
            </w:trPr>
            <w:tc>
              <w:tcPr>
                <w:tcW w:w="1352"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期初已计提减值余额</w:t>
                </w:r>
              </w:p>
            </w:tc>
            <w:sdt>
              <w:sdtPr>
                <w:rPr>
                  <w:szCs w:val="21"/>
                </w:rPr>
                <w:alias w:val="可供出售金融资产中权益工具已计提减值金额"/>
                <w:tag w:val="_GBC_0d3d1c5ffcc94a3c81c314d86271ad08"/>
                <w:id w:val="3183400"/>
                <w:lock w:val="sdtLocked"/>
              </w:sdtPr>
              <w:sdtContent>
                <w:tc>
                  <w:tcPr>
                    <w:tcW w:w="935" w:type="pct"/>
                    <w:tcBorders>
                      <w:top w:val="single" w:sz="4" w:space="0" w:color="auto"/>
                      <w:left w:val="single" w:sz="4" w:space="0" w:color="auto"/>
                      <w:bottom w:val="single" w:sz="4" w:space="0" w:color="auto"/>
                      <w:right w:val="single" w:sz="4" w:space="0" w:color="auto"/>
                    </w:tcBorders>
                    <w:vAlign w:val="center"/>
                  </w:tcPr>
                  <w:p w:rsidR="00235333" w:rsidRDefault="007E5D8E" w:rsidP="007E5D8E">
                    <w:pPr>
                      <w:jc w:val="right"/>
                      <w:rPr>
                        <w:szCs w:val="21"/>
                      </w:rPr>
                    </w:pPr>
                    <w:r>
                      <w:rPr>
                        <w:szCs w:val="21"/>
                      </w:rPr>
                      <w:t>313,285</w:t>
                    </w:r>
                  </w:p>
                </w:tc>
              </w:sdtContent>
            </w:sdt>
            <w:sdt>
              <w:sdtPr>
                <w:rPr>
                  <w:szCs w:val="21"/>
                </w:rPr>
                <w:alias w:val="可供出售金融资产中债务工具已计提减值金额"/>
                <w:tag w:val="_GBC_f1df7dd88d4f425a99b821cd0160fffb"/>
                <w:id w:val="3183401"/>
                <w:lock w:val="sdtLocked"/>
                <w:showingPlcHdr/>
              </w:sdtPr>
              <w:sdtContent>
                <w:tc>
                  <w:tcPr>
                    <w:tcW w:w="951" w:type="pct"/>
                    <w:tcBorders>
                      <w:top w:val="single" w:sz="4" w:space="0" w:color="auto"/>
                      <w:left w:val="single" w:sz="4" w:space="0" w:color="auto"/>
                      <w:bottom w:val="single" w:sz="4" w:space="0" w:color="auto"/>
                      <w:right w:val="single" w:sz="4" w:space="0" w:color="auto"/>
                    </w:tcBorders>
                    <w:vAlign w:val="center"/>
                  </w:tcPr>
                  <w:p w:rsidR="00235333" w:rsidRDefault="002B19DD">
                    <w:pPr>
                      <w:jc w:val="right"/>
                      <w:rPr>
                        <w:szCs w:val="21"/>
                      </w:rPr>
                    </w:pPr>
                    <w:r>
                      <w:rPr>
                        <w:rFonts w:hint="eastAsia"/>
                        <w:color w:val="333399"/>
                        <w:szCs w:val="21"/>
                      </w:rPr>
                      <w:t xml:space="preserve">　</w:t>
                    </w:r>
                  </w:p>
                </w:tc>
              </w:sdtContent>
            </w:sdt>
            <w:sdt>
              <w:sdtPr>
                <w:rPr>
                  <w:szCs w:val="21"/>
                </w:rPr>
                <w:alias w:val="可供出售金融资产减值的变动情况明细-已计提减值余额"/>
                <w:tag w:val="_GBC_31fdb5dc24c04422bd05627dea481390"/>
                <w:id w:val="3183402"/>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可供出售金融资产已计提减值金额合计"/>
                <w:tag w:val="_GBC_b425aa53be9d475ba56eb662befebfb6"/>
                <w:id w:val="3183403"/>
                <w:lock w:val="sdtLocked"/>
              </w:sdtPr>
              <w:sdtContent>
                <w:tc>
                  <w:tcPr>
                    <w:tcW w:w="886" w:type="pct"/>
                    <w:tcBorders>
                      <w:top w:val="single" w:sz="4" w:space="0" w:color="auto"/>
                      <w:left w:val="single" w:sz="4" w:space="0" w:color="auto"/>
                      <w:bottom w:val="single" w:sz="4" w:space="0" w:color="auto"/>
                      <w:right w:val="single" w:sz="4" w:space="0" w:color="auto"/>
                    </w:tcBorders>
                    <w:vAlign w:val="center"/>
                  </w:tcPr>
                  <w:p w:rsidR="00235333" w:rsidRDefault="007E5D8E" w:rsidP="007E5D8E">
                    <w:pPr>
                      <w:jc w:val="right"/>
                      <w:rPr>
                        <w:szCs w:val="21"/>
                      </w:rPr>
                    </w:pPr>
                    <w:r>
                      <w:rPr>
                        <w:szCs w:val="21"/>
                      </w:rPr>
                      <w:t>313,285</w:t>
                    </w:r>
                  </w:p>
                </w:tc>
              </w:sdtContent>
            </w:sdt>
          </w:tr>
          <w:tr w:rsidR="00235333" w:rsidTr="008818EB">
            <w:trPr>
              <w:jc w:val="center"/>
            </w:trPr>
            <w:tc>
              <w:tcPr>
                <w:tcW w:w="1352"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本期计提</w:t>
                </w:r>
              </w:p>
            </w:tc>
            <w:sdt>
              <w:sdtPr>
                <w:rPr>
                  <w:szCs w:val="21"/>
                </w:rPr>
                <w:alias w:val="可供出售金融资产中权益工具减值金额增加数"/>
                <w:tag w:val="_GBC_db2505f415e94208b2fa0e6bf367e03b"/>
                <w:id w:val="3183404"/>
                <w:lock w:val="sdtLocked"/>
                <w:showingPlcHdr/>
              </w:sdtPr>
              <w:sdtContent>
                <w:tc>
                  <w:tcPr>
                    <w:tcW w:w="935" w:type="pct"/>
                    <w:tcBorders>
                      <w:top w:val="single" w:sz="4" w:space="0" w:color="auto"/>
                      <w:left w:val="single" w:sz="4" w:space="0" w:color="auto"/>
                      <w:bottom w:val="single" w:sz="4" w:space="0" w:color="auto"/>
                      <w:right w:val="single" w:sz="4" w:space="0" w:color="auto"/>
                    </w:tcBorders>
                    <w:vAlign w:val="center"/>
                  </w:tcPr>
                  <w:p w:rsidR="00235333" w:rsidRDefault="002B19DD">
                    <w:pPr>
                      <w:jc w:val="right"/>
                      <w:rPr>
                        <w:szCs w:val="21"/>
                      </w:rPr>
                    </w:pPr>
                    <w:r>
                      <w:rPr>
                        <w:rFonts w:hint="eastAsia"/>
                        <w:color w:val="333399"/>
                        <w:szCs w:val="21"/>
                      </w:rPr>
                      <w:t xml:space="preserve">　</w:t>
                    </w:r>
                  </w:p>
                </w:tc>
              </w:sdtContent>
            </w:sdt>
            <w:sdt>
              <w:sdtPr>
                <w:rPr>
                  <w:szCs w:val="21"/>
                </w:rPr>
                <w:alias w:val="可供出售金融资产中债务工具减值金额增加数"/>
                <w:tag w:val="_GBC_c6b5cfafe10e494bb8afe2dc05878fb8"/>
                <w:id w:val="3183405"/>
                <w:lock w:val="sdtLocked"/>
                <w:showingPlcHdr/>
              </w:sdtPr>
              <w:sdtContent>
                <w:tc>
                  <w:tcPr>
                    <w:tcW w:w="951" w:type="pct"/>
                    <w:tcBorders>
                      <w:top w:val="single" w:sz="4" w:space="0" w:color="auto"/>
                      <w:left w:val="single" w:sz="4" w:space="0" w:color="auto"/>
                      <w:bottom w:val="single" w:sz="4" w:space="0" w:color="auto"/>
                      <w:right w:val="single" w:sz="4" w:space="0" w:color="auto"/>
                    </w:tcBorders>
                    <w:vAlign w:val="center"/>
                  </w:tcPr>
                  <w:p w:rsidR="00235333" w:rsidRDefault="002B19DD">
                    <w:pPr>
                      <w:jc w:val="right"/>
                      <w:rPr>
                        <w:szCs w:val="21"/>
                      </w:rPr>
                    </w:pPr>
                    <w:r>
                      <w:rPr>
                        <w:rFonts w:hint="eastAsia"/>
                        <w:color w:val="333399"/>
                        <w:szCs w:val="21"/>
                      </w:rPr>
                      <w:t xml:space="preserve">　</w:t>
                    </w:r>
                  </w:p>
                </w:tc>
              </w:sdtContent>
            </w:sdt>
            <w:sdt>
              <w:sdtPr>
                <w:rPr>
                  <w:szCs w:val="21"/>
                </w:rPr>
                <w:alias w:val="可供出售金融资产减值的变动情况明细-本期计提"/>
                <w:tag w:val="_GBC_6a7da9f14b3c4893bbc91114199e797e"/>
                <w:id w:val="3183406"/>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可供出售金融资产减值金额增加数合计"/>
                <w:tag w:val="_GBC_37364fb7c4544492af4449b07e32338a"/>
                <w:id w:val="3183407"/>
                <w:lock w:val="sdtLocked"/>
                <w:showingPlcHdr/>
              </w:sdtPr>
              <w:sdtContent>
                <w:tc>
                  <w:tcPr>
                    <w:tcW w:w="886" w:type="pct"/>
                    <w:tcBorders>
                      <w:top w:val="single" w:sz="4" w:space="0" w:color="auto"/>
                      <w:left w:val="single" w:sz="4" w:space="0" w:color="auto"/>
                      <w:bottom w:val="single" w:sz="4" w:space="0" w:color="auto"/>
                      <w:right w:val="single" w:sz="4" w:space="0" w:color="auto"/>
                    </w:tcBorders>
                    <w:vAlign w:val="center"/>
                  </w:tcPr>
                  <w:p w:rsidR="00235333" w:rsidRDefault="002B19DD">
                    <w:pPr>
                      <w:jc w:val="right"/>
                      <w:rPr>
                        <w:szCs w:val="21"/>
                      </w:rPr>
                    </w:pPr>
                    <w:r>
                      <w:rPr>
                        <w:rFonts w:hint="eastAsia"/>
                        <w:color w:val="333399"/>
                        <w:szCs w:val="21"/>
                      </w:rPr>
                      <w:t xml:space="preserve">　</w:t>
                    </w:r>
                  </w:p>
                </w:tc>
              </w:sdtContent>
            </w:sdt>
          </w:tr>
          <w:tr w:rsidR="00235333" w:rsidTr="008818EB">
            <w:trPr>
              <w:trHeight w:val="283"/>
              <w:jc w:val="center"/>
            </w:trPr>
            <w:tc>
              <w:tcPr>
                <w:tcW w:w="1352" w:type="pct"/>
                <w:tcBorders>
                  <w:top w:val="single" w:sz="4" w:space="0" w:color="auto"/>
                  <w:left w:val="single" w:sz="4" w:space="0" w:color="auto"/>
                  <w:bottom w:val="single" w:sz="4" w:space="0" w:color="auto"/>
                  <w:right w:val="single" w:sz="4" w:space="0" w:color="auto"/>
                </w:tcBorders>
              </w:tcPr>
              <w:p w:rsidR="00235333" w:rsidRDefault="002B19DD">
                <w:pPr>
                  <w:jc w:val="both"/>
                  <w:rPr>
                    <w:szCs w:val="21"/>
                  </w:rPr>
                </w:pPr>
                <w:r>
                  <w:rPr>
                    <w:rFonts w:hint="eastAsia"/>
                    <w:szCs w:val="21"/>
                  </w:rPr>
                  <w:t>其中：从其他综合收益转入</w:t>
                </w:r>
              </w:p>
            </w:tc>
            <w:sdt>
              <w:sdtPr>
                <w:rPr>
                  <w:szCs w:val="21"/>
                </w:rPr>
                <w:alias w:val="可供出售金融资产中权益工具减值金额从其他综合收益转入增加数"/>
                <w:tag w:val="_GBC_49b3f20b01674d3581500aa6dfd9df3e"/>
                <w:id w:val="3183408"/>
                <w:lock w:val="sdtLocked"/>
                <w:showingPlcHdr/>
              </w:sdtPr>
              <w:sdtContent>
                <w:tc>
                  <w:tcPr>
                    <w:tcW w:w="93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可供出售金融资产中债务工具减值金额从其他综合收益转入增加数"/>
                <w:tag w:val="_GBC_4f7fdea0c78546a5bf8619ea36b55341"/>
                <w:id w:val="3183409"/>
                <w:lock w:val="sdtLocked"/>
                <w:showingPlcHdr/>
              </w:sdtPr>
              <w:sdtContent>
                <w:tc>
                  <w:tcPr>
                    <w:tcW w:w="951"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可供出售金融资产减值的变动情况明细-从其他综合收益转入"/>
                <w:tag w:val="_GBC_da7d6bb09ca244d2a4900fe3e64a12c7"/>
                <w:id w:val="3183410"/>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可供出售金融资产减值金额从其他综合收益转入增加数合计"/>
                <w:tag w:val="_GBC_ebd81fae1dca48c1939a9a05c4618974"/>
                <w:id w:val="3183411"/>
                <w:lock w:val="sdtLocked"/>
                <w:showingPlcHdr/>
              </w:sdtPr>
              <w:sdtContent>
                <w:tc>
                  <w:tcPr>
                    <w:tcW w:w="886"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szCs w:val="21"/>
                      </w:rPr>
                      <w:t xml:space="preserve">　</w:t>
                    </w:r>
                  </w:p>
                </w:tc>
              </w:sdtContent>
            </w:sdt>
          </w:tr>
          <w:tr w:rsidR="00235333" w:rsidTr="008818EB">
            <w:trPr>
              <w:jc w:val="center"/>
            </w:trPr>
            <w:tc>
              <w:tcPr>
                <w:tcW w:w="1352"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本期减少</w:t>
                </w:r>
              </w:p>
            </w:tc>
            <w:sdt>
              <w:sdtPr>
                <w:rPr>
                  <w:szCs w:val="21"/>
                </w:rPr>
                <w:alias w:val="可供出售金融资产中权益工具减值金额减少额"/>
                <w:tag w:val="_GBC_a98c38b391d84be5b0e85af9f77a8d86"/>
                <w:id w:val="3183412"/>
                <w:lock w:val="sdtLocked"/>
                <w:showingPlcHdr/>
              </w:sdtPr>
              <w:sdtContent>
                <w:tc>
                  <w:tcPr>
                    <w:tcW w:w="935" w:type="pct"/>
                    <w:tcBorders>
                      <w:top w:val="single" w:sz="4" w:space="0" w:color="auto"/>
                      <w:left w:val="single" w:sz="4" w:space="0" w:color="auto"/>
                      <w:bottom w:val="single" w:sz="4" w:space="0" w:color="auto"/>
                      <w:right w:val="single" w:sz="4" w:space="0" w:color="auto"/>
                    </w:tcBorders>
                    <w:vAlign w:val="center"/>
                  </w:tcPr>
                  <w:p w:rsidR="00235333" w:rsidRDefault="002B19DD">
                    <w:pPr>
                      <w:jc w:val="right"/>
                      <w:rPr>
                        <w:szCs w:val="21"/>
                      </w:rPr>
                    </w:pPr>
                    <w:r>
                      <w:rPr>
                        <w:rFonts w:hint="eastAsia"/>
                        <w:color w:val="333399"/>
                        <w:szCs w:val="21"/>
                      </w:rPr>
                      <w:t xml:space="preserve">　</w:t>
                    </w:r>
                  </w:p>
                </w:tc>
              </w:sdtContent>
            </w:sdt>
            <w:sdt>
              <w:sdtPr>
                <w:rPr>
                  <w:szCs w:val="21"/>
                </w:rPr>
                <w:alias w:val="可供出售金融资产中债务工具减值金额减少额"/>
                <w:tag w:val="_GBC_e3138fed69b94ebb9e35651a5baea61c"/>
                <w:id w:val="3183413"/>
                <w:lock w:val="sdtLocked"/>
                <w:showingPlcHdr/>
              </w:sdtPr>
              <w:sdtContent>
                <w:tc>
                  <w:tcPr>
                    <w:tcW w:w="951" w:type="pct"/>
                    <w:tcBorders>
                      <w:top w:val="single" w:sz="4" w:space="0" w:color="auto"/>
                      <w:left w:val="single" w:sz="4" w:space="0" w:color="auto"/>
                      <w:bottom w:val="single" w:sz="4" w:space="0" w:color="auto"/>
                      <w:right w:val="single" w:sz="4" w:space="0" w:color="auto"/>
                    </w:tcBorders>
                    <w:vAlign w:val="center"/>
                  </w:tcPr>
                  <w:p w:rsidR="00235333" w:rsidRDefault="002B19DD">
                    <w:pPr>
                      <w:jc w:val="right"/>
                      <w:rPr>
                        <w:szCs w:val="21"/>
                      </w:rPr>
                    </w:pPr>
                    <w:r>
                      <w:rPr>
                        <w:rFonts w:hint="eastAsia"/>
                        <w:color w:val="333399"/>
                        <w:szCs w:val="21"/>
                      </w:rPr>
                      <w:t xml:space="preserve">　</w:t>
                    </w:r>
                  </w:p>
                </w:tc>
              </w:sdtContent>
            </w:sdt>
            <w:sdt>
              <w:sdtPr>
                <w:rPr>
                  <w:szCs w:val="21"/>
                </w:rPr>
                <w:alias w:val="可供出售金融资产减值的变动情况明细-本期减少"/>
                <w:tag w:val="_GBC_01642f6eb7d94aa48647355c917cc120"/>
                <w:id w:val="3183414"/>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可供出售金融资产减值金额减少额合计"/>
                <w:tag w:val="_GBC_7ef38e455440472b8d8ae81426a23cad"/>
                <w:id w:val="3183415"/>
                <w:lock w:val="sdtLocked"/>
                <w:showingPlcHdr/>
              </w:sdtPr>
              <w:sdtContent>
                <w:tc>
                  <w:tcPr>
                    <w:tcW w:w="886" w:type="pct"/>
                    <w:tcBorders>
                      <w:top w:val="single" w:sz="4" w:space="0" w:color="auto"/>
                      <w:left w:val="single" w:sz="4" w:space="0" w:color="auto"/>
                      <w:bottom w:val="single" w:sz="4" w:space="0" w:color="auto"/>
                      <w:right w:val="single" w:sz="4" w:space="0" w:color="auto"/>
                    </w:tcBorders>
                    <w:vAlign w:val="center"/>
                  </w:tcPr>
                  <w:p w:rsidR="00235333" w:rsidRDefault="002B19DD">
                    <w:pPr>
                      <w:jc w:val="right"/>
                      <w:rPr>
                        <w:szCs w:val="21"/>
                      </w:rPr>
                    </w:pPr>
                    <w:r>
                      <w:rPr>
                        <w:rFonts w:hint="eastAsia"/>
                        <w:color w:val="333399"/>
                        <w:szCs w:val="21"/>
                      </w:rPr>
                      <w:t xml:space="preserve">　</w:t>
                    </w:r>
                  </w:p>
                </w:tc>
              </w:sdtContent>
            </w:sdt>
          </w:tr>
          <w:tr w:rsidR="00235333" w:rsidTr="008818EB">
            <w:trPr>
              <w:trHeight w:val="210"/>
              <w:jc w:val="center"/>
            </w:trPr>
            <w:tc>
              <w:tcPr>
                <w:tcW w:w="1352"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其中：期后公允价值回升转回</w:t>
                </w:r>
              </w:p>
            </w:tc>
            <w:tc>
              <w:tcPr>
                <w:tcW w:w="93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szCs w:val="21"/>
                  </w:rPr>
                  <w:t>/</w:t>
                </w:r>
              </w:p>
            </w:tc>
            <w:sdt>
              <w:sdtPr>
                <w:rPr>
                  <w:szCs w:val="21"/>
                </w:rPr>
                <w:alias w:val="可供出售金融资产中债务工具减值金额期后公允价值回升转回减少数"/>
                <w:tag w:val="_GBC_9695a57204e04edcb665f0f74bb6b403"/>
                <w:id w:val="3183416"/>
                <w:lock w:val="sdtLocked"/>
                <w:showingPlcHdr/>
              </w:sdtPr>
              <w:sdtContent>
                <w:tc>
                  <w:tcPr>
                    <w:tcW w:w="951"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szCs w:val="21"/>
                      </w:rPr>
                      <w:t xml:space="preserve">　</w:t>
                    </w:r>
                  </w:p>
                </w:tc>
              </w:sdtContent>
            </w:sdt>
            <w:sdt>
              <w:sdtPr>
                <w:rPr>
                  <w:szCs w:val="21"/>
                </w:rPr>
                <w:alias w:val="可供出售金融资产减值的变动情况明细-期后公允价值回升转回"/>
                <w:tag w:val="_GBC_475438275d0f44ddacac72d550801883"/>
                <w:id w:val="3183417"/>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可供出售金融资产减值金额期后公允价值回升转回减少数合计"/>
                <w:tag w:val="_GBC_a24849dbbd604903a1a8beed1595c3f3"/>
                <w:id w:val="3183418"/>
                <w:lock w:val="sdtLocked"/>
                <w:showingPlcHdr/>
              </w:sdtPr>
              <w:sdtContent>
                <w:tc>
                  <w:tcPr>
                    <w:tcW w:w="886"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szCs w:val="21"/>
                      </w:rPr>
                      <w:t xml:space="preserve">　</w:t>
                    </w:r>
                  </w:p>
                </w:tc>
              </w:sdtContent>
            </w:sdt>
          </w:tr>
          <w:tr w:rsidR="00235333" w:rsidTr="008818EB">
            <w:trPr>
              <w:trHeight w:val="96"/>
              <w:jc w:val="center"/>
            </w:trPr>
            <w:tc>
              <w:tcPr>
                <w:tcW w:w="1352"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期末已计提减值金余额</w:t>
                </w:r>
              </w:p>
            </w:tc>
            <w:sdt>
              <w:sdtPr>
                <w:rPr>
                  <w:szCs w:val="21"/>
                </w:rPr>
                <w:alias w:val="可供出售金融资产中权益工具已计提减值金额"/>
                <w:tag w:val="_GBC_4fe4eee6202948ce99d8e5e5ad5fd8ce"/>
                <w:id w:val="3183419"/>
                <w:lock w:val="sdtLocked"/>
              </w:sdtPr>
              <w:sdtContent>
                <w:tc>
                  <w:tcPr>
                    <w:tcW w:w="935" w:type="pct"/>
                    <w:tcBorders>
                      <w:top w:val="single" w:sz="4" w:space="0" w:color="auto"/>
                      <w:left w:val="single" w:sz="4" w:space="0" w:color="auto"/>
                      <w:bottom w:val="single" w:sz="4" w:space="0" w:color="auto"/>
                      <w:right w:val="single" w:sz="4" w:space="0" w:color="auto"/>
                    </w:tcBorders>
                    <w:vAlign w:val="center"/>
                  </w:tcPr>
                  <w:p w:rsidR="00235333" w:rsidRDefault="007E5D8E" w:rsidP="007E5D8E">
                    <w:pPr>
                      <w:jc w:val="right"/>
                      <w:rPr>
                        <w:szCs w:val="21"/>
                      </w:rPr>
                    </w:pPr>
                    <w:r>
                      <w:rPr>
                        <w:szCs w:val="21"/>
                      </w:rPr>
                      <w:t>313,285</w:t>
                    </w:r>
                  </w:p>
                </w:tc>
              </w:sdtContent>
            </w:sdt>
            <w:sdt>
              <w:sdtPr>
                <w:rPr>
                  <w:szCs w:val="21"/>
                </w:rPr>
                <w:alias w:val="可供出售金融资产中债务工具已计提减值金额"/>
                <w:tag w:val="_GBC_c5ad526198784d819304515720b0b3c2"/>
                <w:id w:val="3183420"/>
                <w:lock w:val="sdtLocked"/>
                <w:showingPlcHdr/>
              </w:sdtPr>
              <w:sdtContent>
                <w:tc>
                  <w:tcPr>
                    <w:tcW w:w="951" w:type="pct"/>
                    <w:tcBorders>
                      <w:top w:val="single" w:sz="4" w:space="0" w:color="auto"/>
                      <w:left w:val="single" w:sz="4" w:space="0" w:color="auto"/>
                      <w:bottom w:val="single" w:sz="4" w:space="0" w:color="auto"/>
                      <w:right w:val="single" w:sz="4" w:space="0" w:color="auto"/>
                    </w:tcBorders>
                    <w:vAlign w:val="center"/>
                  </w:tcPr>
                  <w:p w:rsidR="00235333" w:rsidRDefault="002B19DD">
                    <w:pPr>
                      <w:jc w:val="right"/>
                      <w:rPr>
                        <w:szCs w:val="21"/>
                      </w:rPr>
                    </w:pPr>
                    <w:r>
                      <w:rPr>
                        <w:rFonts w:hint="eastAsia"/>
                        <w:color w:val="333399"/>
                        <w:szCs w:val="21"/>
                      </w:rPr>
                      <w:t xml:space="preserve">　</w:t>
                    </w:r>
                  </w:p>
                </w:tc>
              </w:sdtContent>
            </w:sdt>
            <w:sdt>
              <w:sdtPr>
                <w:rPr>
                  <w:szCs w:val="21"/>
                </w:rPr>
                <w:alias w:val="可供出售金融资产减值的变动情况明细-已计提减值余额"/>
                <w:tag w:val="_GBC_ef846fa914c84128899eab5dab4de7dd"/>
                <w:id w:val="3183421"/>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可供出售金融资产已计提减值金额合计"/>
                <w:tag w:val="_GBC_f01ed2c1aaaf4636b87f02104f56947d"/>
                <w:id w:val="3183422"/>
                <w:lock w:val="sdtLocked"/>
              </w:sdtPr>
              <w:sdtContent>
                <w:tc>
                  <w:tcPr>
                    <w:tcW w:w="886" w:type="pct"/>
                    <w:tcBorders>
                      <w:top w:val="single" w:sz="4" w:space="0" w:color="auto"/>
                      <w:left w:val="single" w:sz="4" w:space="0" w:color="auto"/>
                      <w:bottom w:val="single" w:sz="4" w:space="0" w:color="auto"/>
                      <w:right w:val="single" w:sz="4" w:space="0" w:color="auto"/>
                    </w:tcBorders>
                    <w:vAlign w:val="center"/>
                  </w:tcPr>
                  <w:p w:rsidR="00235333" w:rsidRDefault="007E5D8E" w:rsidP="007E5D8E">
                    <w:pPr>
                      <w:jc w:val="right"/>
                      <w:rPr>
                        <w:szCs w:val="21"/>
                      </w:rPr>
                    </w:pPr>
                    <w:r>
                      <w:rPr>
                        <w:szCs w:val="21"/>
                      </w:rPr>
                      <w:t>313,285</w:t>
                    </w:r>
                  </w:p>
                </w:tc>
              </w:sdtContent>
            </w:sdt>
          </w:tr>
        </w:tbl>
      </w:sdtContent>
    </w:sdt>
    <w:p w:rsidR="00235333" w:rsidRDefault="00235333">
      <w:pPr>
        <w:rPr>
          <w:szCs w:val="21"/>
        </w:rPr>
      </w:pPr>
    </w:p>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3183425"/>
        <w:lock w:val="sdtLocked"/>
        <w:placeholder>
          <w:docPart w:val="GBC22222222222222222222222222222"/>
        </w:placeholder>
      </w:sdtPr>
      <w:sdtContent>
        <w:p w:rsidR="00235333" w:rsidRDefault="002B19DD" w:rsidP="00613904">
          <w:pPr>
            <w:pStyle w:val="4"/>
            <w:numPr>
              <w:ilvl w:val="0"/>
              <w:numId w:val="48"/>
            </w:numPr>
            <w:tabs>
              <w:tab w:val="left" w:pos="644"/>
            </w:tabs>
            <w:rPr>
              <w:kern w:val="0"/>
            </w:rPr>
          </w:pPr>
          <w:r>
            <w:rPr>
              <w:rFonts w:hint="eastAsia"/>
              <w:kern w:val="0"/>
            </w:rPr>
            <w:t>可供出售权益工具期末公允价值严重下跌或非暂时性下跌但未计提减值准备的相关说明：</w:t>
          </w:r>
        </w:p>
        <w:p w:rsidR="007E5D8E" w:rsidRDefault="00BE4BB4" w:rsidP="007E5D8E">
          <w:sdt>
            <w:sdtPr>
              <w:alias w:val="是否适用：可供出售权益工具期末公允价值严重下跌或非暂时性下跌但未计提减值准备的相关说明[双击切换]"/>
              <w:tag w:val="_GBC_56da70e210bb4f918ffa0de00912562d"/>
              <w:id w:val="3183424"/>
              <w:lock w:val="sdtLocked"/>
              <w:placeholder>
                <w:docPart w:val="GBC22222222222222222222222222222"/>
              </w:placeholder>
            </w:sdtPr>
            <w:sdtContent>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sdtContent>
          </w:sdt>
        </w:p>
      </w:sdtContent>
    </w:sdt>
    <w:p w:rsidR="00235333" w:rsidRDefault="00235333">
      <w:pPr>
        <w:ind w:right="210"/>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持有至到期投资</w:t>
      </w:r>
    </w:p>
    <w:sdt>
      <w:sdtPr>
        <w:alias w:val="是否适用：持有至到期投资[双击切换]"/>
        <w:tag w:val="_GBC_da226cc43e9d4776979fc005965a977d"/>
        <w:id w:val="3183428"/>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长期应收款</w:t>
      </w:r>
    </w:p>
    <w:sdt>
      <w:sdtPr>
        <w:alias w:val="是否适用：长期应收款[双击切换]"/>
        <w:tag w:val="_GBC_99585b28e46748b8950ec3aeb9a9762f"/>
        <w:id w:val="3183429"/>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长期股权投资</w:t>
      </w:r>
    </w:p>
    <w:p w:rsidR="007E5D8E" w:rsidRDefault="00BE4BB4" w:rsidP="007E5D8E">
      <w:pPr>
        <w:rPr>
          <w:szCs w:val="21"/>
        </w:rPr>
      </w:pPr>
      <w:sdt>
        <w:sdtPr>
          <w:rPr>
            <w:rFonts w:hint="eastAsia"/>
          </w:rPr>
          <w:alias w:val="是否适用：长期股权投资[双击切换]"/>
          <w:tag w:val="_GBC_bafa2cb2262c4c4ebc4eed8f4e4a81c6"/>
          <w:id w:val="3183430"/>
          <w:lock w:val="sdtLocked"/>
          <w:placeholder>
            <w:docPart w:val="GBC22222222222222222222222222222"/>
          </w:placeholder>
        </w:sdtPr>
        <w:sdtContent>
          <w:r>
            <w:fldChar w:fldCharType="begin"/>
          </w:r>
          <w:r w:rsidR="007E5D8E">
            <w:instrText>MACROBUTTON  SnrToggleCheckbox □适用</w:instrText>
          </w:r>
          <w:r>
            <w:fldChar w:fldCharType="end"/>
          </w:r>
          <w:r>
            <w:fldChar w:fldCharType="begin"/>
          </w:r>
          <w:r w:rsidR="007E5D8E">
            <w:instrText xml:space="preserve"> MACROBUTTON  SnrToggleCheckbox √不适用 </w:instrText>
          </w:r>
          <w:r>
            <w:fldChar w:fldCharType="end"/>
          </w:r>
        </w:sdtContent>
      </w:sdt>
    </w:p>
    <w:p w:rsidR="00235333" w:rsidRDefault="00235333">
      <w:pPr>
        <w:rPr>
          <w:szCs w:val="21"/>
        </w:rPr>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投资性房地产</w:t>
      </w:r>
    </w:p>
    <w:sdt>
      <w:sdtPr>
        <w:alias w:val="是否适用：投资性房地产[双击切换]"/>
        <w:tag w:val="_GBC_ad49fe5b08f944cbb789d825e0e07e13"/>
        <w:id w:val="3183431"/>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ind w:leftChars="-21" w:left="-2" w:hangingChars="20" w:hanging="42"/>
        <w:rPr>
          <w:szCs w:val="21"/>
        </w:rPr>
      </w:pPr>
    </w:p>
    <w:p w:rsidR="00235333" w:rsidRDefault="00235333">
      <w:pPr>
        <w:rPr>
          <w:szCs w:val="21"/>
        </w:rPr>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3183584"/>
        <w:lock w:val="sdtLocked"/>
        <w:placeholder>
          <w:docPart w:val="GBC22222222222222222222222222222"/>
        </w:placeholder>
      </w:sdtPr>
      <w:sdtEndPr>
        <w:rPr>
          <w:rFonts w:cstheme="minorBidi"/>
          <w:kern w:val="2"/>
        </w:rPr>
      </w:sdtEndPr>
      <w:sdtContent>
        <w:p w:rsidR="00235333" w:rsidRDefault="002B19DD" w:rsidP="00613904">
          <w:pPr>
            <w:pStyle w:val="4"/>
            <w:numPr>
              <w:ilvl w:val="0"/>
              <w:numId w:val="49"/>
            </w:numPr>
            <w:tabs>
              <w:tab w:val="left" w:pos="588"/>
            </w:tabs>
            <w:rPr>
              <w:rFonts w:ascii="宋体" w:hAnsi="宋体"/>
              <w:szCs w:val="21"/>
            </w:rPr>
          </w:pPr>
          <w:r>
            <w:rPr>
              <w:rFonts w:ascii="宋体" w:hAnsi="宋体" w:hint="eastAsia"/>
              <w:szCs w:val="21"/>
            </w:rPr>
            <w:t>固定资产情况</w:t>
          </w:r>
        </w:p>
        <w:p w:rsidR="00235333" w:rsidRDefault="002B19DD">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31834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31834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63"/>
            <w:gridCol w:w="1530"/>
            <w:gridCol w:w="1530"/>
            <w:gridCol w:w="1320"/>
            <w:gridCol w:w="1320"/>
            <w:gridCol w:w="1530"/>
          </w:tblGrid>
          <w:tr w:rsidR="00235333" w:rsidTr="00F96B30">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项目</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BE4BB4">
                <w:pPr>
                  <w:jc w:val="center"/>
                </w:pPr>
                <w:sdt>
                  <w:sdtPr>
                    <w:rPr>
                      <w:rFonts w:hint="eastAsia"/>
                    </w:rPr>
                    <w:alias w:val="固定资产情况明细-项目名称"/>
                    <w:tag w:val="_GBC_936a8499167f477aab1a2942b2fdbdaf"/>
                    <w:id w:val="3183434"/>
                    <w:lock w:val="sdtLocked"/>
                    <w:text/>
                  </w:sdtPr>
                  <w:sdtContent>
                    <w:r w:rsidR="002B19DD">
                      <w:rPr>
                        <w:rFonts w:hint="eastAsia"/>
                      </w:rPr>
                      <w:t>房屋及建筑物</w:t>
                    </w:r>
                  </w:sdtContent>
                </w:sdt>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BE4BB4">
                <w:pPr>
                  <w:jc w:val="center"/>
                </w:pPr>
                <w:sdt>
                  <w:sdtPr>
                    <w:rPr>
                      <w:rFonts w:hint="eastAsia"/>
                    </w:rPr>
                    <w:alias w:val="固定资产情况明细-项目名称"/>
                    <w:tag w:val="_GBC_936a8499167f477aab1a2942b2fdbdaf"/>
                    <w:id w:val="3183435"/>
                    <w:lock w:val="sdtLocked"/>
                    <w:text/>
                  </w:sdtPr>
                  <w:sdtContent>
                    <w:r w:rsidR="002B19DD">
                      <w:rPr>
                        <w:rFonts w:hint="eastAsia"/>
                      </w:rPr>
                      <w:t>机器设备</w:t>
                    </w:r>
                  </w:sdtContent>
                </w:sdt>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BE4BB4">
                <w:pPr>
                  <w:jc w:val="center"/>
                </w:pPr>
                <w:sdt>
                  <w:sdtPr>
                    <w:rPr>
                      <w:rFonts w:hint="eastAsia"/>
                    </w:rPr>
                    <w:alias w:val="固定资产情况明细-项目名称"/>
                    <w:tag w:val="_GBC_936a8499167f477aab1a2942b2fdbdaf"/>
                    <w:id w:val="3183436"/>
                    <w:lock w:val="sdtLocked"/>
                    <w:text/>
                  </w:sdtPr>
                  <w:sdtContent>
                    <w:r w:rsidR="002B19DD">
                      <w:rPr>
                        <w:rFonts w:hint="eastAsia"/>
                      </w:rPr>
                      <w:t>运输工具</w:t>
                    </w:r>
                  </w:sdtContent>
                </w:sdt>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BE4BB4">
                <w:pPr>
                  <w:jc w:val="center"/>
                </w:pPr>
                <w:sdt>
                  <w:sdtPr>
                    <w:rPr>
                      <w:rFonts w:hint="eastAsia"/>
                    </w:rPr>
                    <w:alias w:val="固定资产情况明细-项目名称"/>
                    <w:tag w:val="_GBC_936a8499167f477aab1a2942b2fdbdaf"/>
                    <w:id w:val="3183437"/>
                    <w:lock w:val="sdtLocked"/>
                    <w:text/>
                  </w:sdtPr>
                  <w:sdtContent>
                    <w:r w:rsidR="007E5D8E">
                      <w:rPr>
                        <w:rFonts w:hint="eastAsia"/>
                      </w:rPr>
                      <w:t>电子及其他设备</w:t>
                    </w:r>
                  </w:sdtContent>
                </w:sdt>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合计</w:t>
                </w:r>
              </w:p>
            </w:tc>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一、账面原值：</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lastRenderedPageBreak/>
                  <w:t>1.</w:t>
                </w:r>
                <w:r>
                  <w:rPr>
                    <w:rFonts w:hint="eastAsia"/>
                  </w:rPr>
                  <w:t>期初余额</w:t>
                </w:r>
              </w:p>
            </w:tc>
            <w:sdt>
              <w:sdtPr>
                <w:alias w:val="固定资产情况明细-账面原值"/>
                <w:tag w:val="_GBC_fdb12b9524f749d5bc2a8298f5467522"/>
                <w:id w:val="3183438"/>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rPr>
                        <w:rFonts w:hint="eastAsia"/>
                      </w:rPr>
                      <w:t>254424335.79</w:t>
                    </w:r>
                  </w:p>
                </w:tc>
              </w:sdtContent>
            </w:sdt>
            <w:sdt>
              <w:sdtPr>
                <w:alias w:val="固定资产情况明细-账面原值"/>
                <w:tag w:val="_GBC_fdb12b9524f749d5bc2a8298f5467522"/>
                <w:id w:val="3183439"/>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rPr>
                        <w:rFonts w:hint="eastAsia"/>
                      </w:rPr>
                      <w:t>535505886.24</w:t>
                    </w:r>
                  </w:p>
                </w:tc>
              </w:sdtContent>
            </w:sdt>
            <w:sdt>
              <w:sdtPr>
                <w:alias w:val="固定资产情况明细-账面原值"/>
                <w:tag w:val="_GBC_fdb12b9524f749d5bc2a8298f5467522"/>
                <w:id w:val="3183440"/>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rPr>
                        <w:rFonts w:hint="eastAsia"/>
                      </w:rPr>
                      <w:t>8634660.68</w:t>
                    </w:r>
                  </w:p>
                </w:tc>
              </w:sdtContent>
            </w:sdt>
            <w:sdt>
              <w:sdtPr>
                <w:alias w:val="固定资产情况明细-账面原值"/>
                <w:tag w:val="_GBC_fdb12b9524f749d5bc2a8298f5467522"/>
                <w:id w:val="3183441"/>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rPr>
                        <w:rFonts w:hint="eastAsia"/>
                      </w:rPr>
                      <w:t>7671848.03</w:t>
                    </w:r>
                  </w:p>
                </w:tc>
              </w:sdtContent>
            </w:sdt>
            <w:sdt>
              <w:sdtPr>
                <w:alias w:val="固定资产原价"/>
                <w:tag w:val="_GBC_8cc80c706a2f4873b00ef96d83cfc608"/>
                <w:id w:val="3183442"/>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806,236,730.74</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t>2.</w:t>
                </w:r>
                <w:r>
                  <w:rPr>
                    <w:rFonts w:hint="eastAsia"/>
                  </w:rPr>
                  <w:t>本期增加金额</w:t>
                </w:r>
              </w:p>
            </w:tc>
            <w:sdt>
              <w:sdtPr>
                <w:alias w:val="固定资产情况明细-原值本期增加"/>
                <w:tag w:val="_GBC_1a237c31cdbf44199ea75b7e72cca64a"/>
                <w:id w:val="3183443"/>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6,660</w:t>
                    </w:r>
                  </w:p>
                </w:tc>
              </w:sdtContent>
            </w:sdt>
            <w:sdt>
              <w:sdtPr>
                <w:alias w:val="固定资产情况明细-原值本期增加"/>
                <w:tag w:val="_GBC_1a237c31cdbf44199ea75b7e72cca64a"/>
                <w:id w:val="3183444"/>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2,247,545.35</w:t>
                    </w:r>
                  </w:p>
                </w:tc>
              </w:sdtContent>
            </w:sdt>
            <w:sdt>
              <w:sdtPr>
                <w:alias w:val="固定资产情况明细-原值本期增加"/>
                <w:tag w:val="_GBC_1a237c31cdbf44199ea75b7e72cca64a"/>
                <w:id w:val="3183445"/>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1,115,016.96</w:t>
                    </w:r>
                  </w:p>
                </w:tc>
              </w:sdtContent>
            </w:sdt>
            <w:sdt>
              <w:sdtPr>
                <w:alias w:val="固定资产情况明细-原值本期增加"/>
                <w:tag w:val="_GBC_1a237c31cdbf44199ea75b7e72cca64a"/>
                <w:id w:val="3183446"/>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144,093.76</w:t>
                    </w:r>
                  </w:p>
                </w:tc>
              </w:sdtContent>
            </w:sdt>
            <w:sdt>
              <w:sdtPr>
                <w:alias w:val="固定资产原价合计增加数"/>
                <w:tag w:val="_GBC_654b01ad3c1a4e9285c6e05765d1bc38"/>
                <w:id w:val="3183447"/>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3,513,316.07</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rPr>
                  <w:t>（1）购置</w:t>
                </w:r>
              </w:p>
            </w:tc>
            <w:sdt>
              <w:sdtPr>
                <w:alias w:val="固定资产情况明细-购置"/>
                <w:tag w:val="_GBC_ede2785556d64a79bbd34040351834a2"/>
                <w:id w:val="3183448"/>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购置"/>
                <w:tag w:val="_GBC_ede2785556d64a79bbd34040351834a2"/>
                <w:id w:val="3183449"/>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购置"/>
                <w:tag w:val="_GBC_ede2785556d64a79bbd34040351834a2"/>
                <w:id w:val="3183450"/>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购置"/>
                <w:tag w:val="_GBC_ede2785556d64a79bbd34040351834a2"/>
                <w:id w:val="3183451"/>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购置导致的固定资产原值本期增加合计"/>
                <w:tag w:val="_GBC_13c07a1d1f9f45e5920009a6afe410c6"/>
                <w:id w:val="3183452"/>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rPr>
                  <w:t>（2）在建工程转入</w:t>
                </w:r>
              </w:p>
            </w:tc>
            <w:sdt>
              <w:sdtPr>
                <w:alias w:val="固定资产情况明细-在建工程转入"/>
                <w:tag w:val="_GBC_ea84dadfe66446b183bcd5e129e67533"/>
                <w:id w:val="3183453"/>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6,660</w:t>
                    </w:r>
                  </w:p>
                </w:tc>
              </w:sdtContent>
            </w:sdt>
            <w:sdt>
              <w:sdtPr>
                <w:alias w:val="固定资产情况明细-在建工程转入"/>
                <w:tag w:val="_GBC_ea84dadfe66446b183bcd5e129e67533"/>
                <w:id w:val="3183454"/>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2,247,545.35</w:t>
                    </w:r>
                  </w:p>
                </w:tc>
              </w:sdtContent>
            </w:sdt>
            <w:sdt>
              <w:sdtPr>
                <w:alias w:val="固定资产情况明细-在建工程转入"/>
                <w:tag w:val="_GBC_ea84dadfe66446b183bcd5e129e67533"/>
                <w:id w:val="3183455"/>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1,115,016.96</w:t>
                    </w:r>
                  </w:p>
                </w:tc>
              </w:sdtContent>
            </w:sdt>
            <w:sdt>
              <w:sdtPr>
                <w:alias w:val="固定资产情况明细-在建工程转入"/>
                <w:tag w:val="_GBC_ea84dadfe66446b183bcd5e129e67533"/>
                <w:id w:val="3183456"/>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144,093.76</w:t>
                    </w:r>
                  </w:p>
                </w:tc>
              </w:sdtContent>
            </w:sdt>
            <w:sdt>
              <w:sdtPr>
                <w:alias w:val="在建工程转入导致的固定资产原值本期增加合计"/>
                <w:tag w:val="_GBC_6da9f3b8ff3f4caea581c2cf1ee24ba8"/>
                <w:id w:val="3183457"/>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3,513,316.07</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rPr>
                  <w:t>（3）企业合并增加</w:t>
                </w:r>
              </w:p>
            </w:tc>
            <w:sdt>
              <w:sdtPr>
                <w:alias w:val="固定资产情况明细-企业合并增加"/>
                <w:tag w:val="_GBC_4e16228c05ca4231becef71afcd9de59"/>
                <w:id w:val="3183458"/>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企业合并增加"/>
                <w:tag w:val="_GBC_4e16228c05ca4231becef71afcd9de59"/>
                <w:id w:val="3183459"/>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企业合并增加"/>
                <w:tag w:val="_GBC_4e16228c05ca4231becef71afcd9de59"/>
                <w:id w:val="3183460"/>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企业合并增加"/>
                <w:tag w:val="_GBC_4e16228c05ca4231becef71afcd9de59"/>
                <w:id w:val="3183461"/>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企业合并增加导致的固定资产原值本期增加合计"/>
                <w:tag w:val="_GBC_363399ea6c25434d938bc8e25fc85706"/>
                <w:id w:val="3183462"/>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sdt>
              <w:sdtPr>
                <w:alias w:val="固定资产账面原值增加项目名称"/>
                <w:tag w:val="_GBC_4d32d042060b4c8aa7f965b96f5580a8"/>
                <w:id w:val="3183463"/>
                <w:lock w:val="sdtLocked"/>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color w:val="333399"/>
                      </w:rPr>
                      <w:t xml:space="preserve">　</w:t>
                    </w:r>
                  </w:p>
                </w:tc>
              </w:sdtContent>
            </w:sdt>
            <w:sdt>
              <w:sdtPr>
                <w:alias w:val="固定资产账面原值增加项目金额"/>
                <w:tag w:val="_GBC_c2ca665b86c0425dba69c4867b84d3f4"/>
                <w:id w:val="3183464"/>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账面原值增加项目金额"/>
                <w:tag w:val="_GBC_c2ca665b86c0425dba69c4867b84d3f4"/>
                <w:id w:val="3183465"/>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账面原值增加项目金额"/>
                <w:tag w:val="_GBC_c2ca665b86c0425dba69c4867b84d3f4"/>
                <w:id w:val="3183466"/>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账面原值增加项目金额"/>
                <w:tag w:val="_GBC_c2ca665b86c0425dba69c4867b84d3f4"/>
                <w:id w:val="3183467"/>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账面原值增加项目合计金额"/>
                <w:tag w:val="_GBC_001e75f32bd54007926becb1d5aa914d"/>
                <w:id w:val="3183468"/>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50" w:firstLine="525"/>
                </w:pPr>
                <w:r>
                  <w:rPr>
                    <w:rFonts w:hint="eastAsia"/>
                  </w:rPr>
                  <w:t>3.本期减少金额</w:t>
                </w:r>
              </w:p>
            </w:tc>
            <w:sdt>
              <w:sdtPr>
                <w:alias w:val="固定资产情况明细-原值本期减少"/>
                <w:tag w:val="_GBC_bba2eb02b7c845aeac2541e0d892e8a1"/>
                <w:id w:val="3183469"/>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原值本期减少"/>
                <w:tag w:val="_GBC_bba2eb02b7c845aeac2541e0d892e8a1"/>
                <w:id w:val="3183470"/>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原值本期减少"/>
                <w:tag w:val="_GBC_bba2eb02b7c845aeac2541e0d892e8a1"/>
                <w:id w:val="3183471"/>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原值本期减少"/>
                <w:tag w:val="_GBC_bba2eb02b7c845aeac2541e0d892e8a1"/>
                <w:id w:val="3183472"/>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原价合计减少数"/>
                <w:tag w:val="_GBC_218a61684e4b423d8b56b054b3fd5ee4"/>
                <w:id w:val="3183473"/>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rPr>
                  <w:t>（1）处置或报废</w:t>
                </w:r>
              </w:p>
            </w:tc>
            <w:sdt>
              <w:sdtPr>
                <w:alias w:val="固定资产情况明细-原值处置或报废"/>
                <w:tag w:val="_GBC_0e5821b8e0bb4582be47d7948aa2f358"/>
                <w:id w:val="3183474"/>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原值处置或报废"/>
                <w:tag w:val="_GBC_0e5821b8e0bb4582be47d7948aa2f358"/>
                <w:id w:val="3183475"/>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原值处置或报废"/>
                <w:tag w:val="_GBC_0e5821b8e0bb4582be47d7948aa2f358"/>
                <w:id w:val="3183476"/>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原值处置或报废"/>
                <w:tag w:val="_GBC_0e5821b8e0bb4582be47d7948aa2f358"/>
                <w:id w:val="3183477"/>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处置或报废导致的固定资产原值本期减少合计"/>
                <w:tag w:val="_GBC_17b5ddaa5138418297825f6b267e3995"/>
                <w:id w:val="3183478"/>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sdt>
              <w:sdtPr>
                <w:rPr>
                  <w:rFonts w:hint="eastAsia"/>
                </w:rPr>
                <w:alias w:val="固定资产账面原值减少项目名称"/>
                <w:tag w:val="_GBC_2f4e09d586974d5099e26de2e9f2268e"/>
                <w:id w:val="3183479"/>
                <w:lock w:val="sdtLocked"/>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ind w:firstLineChars="300" w:firstLine="630"/>
                    </w:pPr>
                    <w:r>
                      <w:rPr>
                        <w:rFonts w:hint="eastAsia"/>
                        <w:color w:val="333399"/>
                      </w:rPr>
                      <w:t xml:space="preserve">　</w:t>
                    </w:r>
                  </w:p>
                </w:tc>
              </w:sdtContent>
            </w:sdt>
            <w:sdt>
              <w:sdtPr>
                <w:rPr>
                  <w:rFonts w:hint="eastAsia"/>
                </w:rPr>
                <w:alias w:val="固定资产账面原值减少项目金额"/>
                <w:tag w:val="_GBC_86b298d954344511b012e84c48d4404f"/>
                <w:id w:val="3183480"/>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rPr>
                  <w:rFonts w:hint="eastAsia"/>
                </w:rPr>
                <w:alias w:val="固定资产账面原值减少项目金额"/>
                <w:tag w:val="_GBC_86b298d954344511b012e84c48d4404f"/>
                <w:id w:val="3183481"/>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rPr>
                  <w:rFonts w:hint="eastAsia"/>
                </w:rPr>
                <w:alias w:val="固定资产账面原值减少项目金额"/>
                <w:tag w:val="_GBC_86b298d954344511b012e84c48d4404f"/>
                <w:id w:val="3183482"/>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rPr>
                  <w:rFonts w:hint="eastAsia"/>
                </w:rPr>
                <w:alias w:val="固定资产账面原值减少项目金额"/>
                <w:tag w:val="_GBC_86b298d954344511b012e84c48d4404f"/>
                <w:id w:val="3183483"/>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rPr>
                  <w:rFonts w:hint="eastAsia"/>
                </w:rPr>
                <w:alias w:val="固定资产账面原值减少项目合计金额"/>
                <w:tag w:val="_GBC_b75b8542395b4972ad2d3a1ea5c4c1d9"/>
                <w:id w:val="3183484"/>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rPr>
                    <w:rFonts w:hint="eastAsia"/>
                  </w:rPr>
                  <w:t>4.期末余额</w:t>
                </w:r>
              </w:p>
            </w:tc>
            <w:sdt>
              <w:sdtPr>
                <w:alias w:val="固定资产情况明细-账面原值"/>
                <w:tag w:val="_GBC_ae4301c555384883ad2cdc7cd57b6f8e"/>
                <w:id w:val="3183485"/>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rPr>
                        <w:rFonts w:hint="eastAsia"/>
                      </w:rPr>
                      <w:t>254430995.79</w:t>
                    </w:r>
                  </w:p>
                </w:tc>
              </w:sdtContent>
            </w:sdt>
            <w:sdt>
              <w:sdtPr>
                <w:alias w:val="固定资产情况明细-账面原值"/>
                <w:tag w:val="_GBC_ae4301c555384883ad2cdc7cd57b6f8e"/>
                <w:id w:val="3183486"/>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537,753,431.59</w:t>
                    </w:r>
                  </w:p>
                </w:tc>
              </w:sdtContent>
            </w:sdt>
            <w:sdt>
              <w:sdtPr>
                <w:alias w:val="固定资产情况明细-账面原值"/>
                <w:tag w:val="_GBC_ae4301c555384883ad2cdc7cd57b6f8e"/>
                <w:id w:val="3183487"/>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9,749,677.64</w:t>
                    </w:r>
                  </w:p>
                </w:tc>
              </w:sdtContent>
            </w:sdt>
            <w:sdt>
              <w:sdtPr>
                <w:alias w:val="固定资产情况明细-账面原值"/>
                <w:tag w:val="_GBC_ae4301c555384883ad2cdc7cd57b6f8e"/>
                <w:id w:val="3183488"/>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7,815,941.79</w:t>
                    </w:r>
                  </w:p>
                </w:tc>
              </w:sdtContent>
            </w:sdt>
            <w:sdt>
              <w:sdtPr>
                <w:alias w:val="固定资产原价"/>
                <w:tag w:val="_GBC_6df68d53bb1c42b0b8288c726103aa56"/>
                <w:id w:val="3183489"/>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809,750,046.81</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二、累计折旧</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t>1.</w:t>
                </w:r>
                <w:r>
                  <w:rPr>
                    <w:rFonts w:hint="eastAsia"/>
                  </w:rPr>
                  <w:t>期初余额</w:t>
                </w:r>
              </w:p>
            </w:tc>
            <w:sdt>
              <w:sdtPr>
                <w:alias w:val="固定资产情况明细-累计折旧"/>
                <w:tag w:val="_GBC_ad39a009e8014af3978c2943b2c9ca11"/>
                <w:id w:val="3183490"/>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42,052,447.44</w:t>
                    </w:r>
                  </w:p>
                </w:tc>
              </w:sdtContent>
            </w:sdt>
            <w:sdt>
              <w:sdtPr>
                <w:alias w:val="固定资产情况明细-累计折旧"/>
                <w:tag w:val="_GBC_ad39a009e8014af3978c2943b2c9ca11"/>
                <w:id w:val="3183491"/>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190,092,403.64</w:t>
                    </w:r>
                  </w:p>
                </w:tc>
              </w:sdtContent>
            </w:sdt>
            <w:sdt>
              <w:sdtPr>
                <w:alias w:val="固定资产情况明细-累计折旧"/>
                <w:tag w:val="_GBC_ad39a009e8014af3978c2943b2c9ca11"/>
                <w:id w:val="3183492"/>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5,966,877.99</w:t>
                    </w:r>
                  </w:p>
                </w:tc>
              </w:sdtContent>
            </w:sdt>
            <w:sdt>
              <w:sdtPr>
                <w:alias w:val="固定资产情况明细-累计折旧"/>
                <w:tag w:val="_GBC_ad39a009e8014af3978c2943b2c9ca11"/>
                <w:id w:val="3183493"/>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3,531,860.22</w:t>
                    </w:r>
                  </w:p>
                </w:tc>
              </w:sdtContent>
            </w:sdt>
            <w:sdt>
              <w:sdtPr>
                <w:alias w:val="累计折旧"/>
                <w:tag w:val="_GBC_7b3686383a1f4fc3ace0f36e24be6558"/>
                <w:id w:val="3183494"/>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241,643,589.29</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t>2.</w:t>
                </w:r>
                <w:r>
                  <w:rPr>
                    <w:rFonts w:hint="eastAsia"/>
                  </w:rPr>
                  <w:t>本期增加金额</w:t>
                </w:r>
              </w:p>
            </w:tc>
            <w:sdt>
              <w:sdtPr>
                <w:alias w:val="固定资产情况明细-累计折旧本期增加"/>
                <w:tag w:val="_GBC_ee69c5ac0bca40419ac231cd08138a9c"/>
                <w:id w:val="3183495"/>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6,083,250.48</w:t>
                    </w:r>
                  </w:p>
                </w:tc>
              </w:sdtContent>
            </w:sdt>
            <w:sdt>
              <w:sdtPr>
                <w:alias w:val="固定资产情况明细-累计折旧本期增加"/>
                <w:tag w:val="_GBC_ee69c5ac0bca40419ac231cd08138a9c"/>
                <w:id w:val="3183496"/>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25,022,455.12</w:t>
                    </w:r>
                  </w:p>
                </w:tc>
              </w:sdtContent>
            </w:sdt>
            <w:sdt>
              <w:sdtPr>
                <w:alias w:val="固定资产情况明细-累计折旧本期增加"/>
                <w:tag w:val="_GBC_ee69c5ac0bca40419ac231cd08138a9c"/>
                <w:id w:val="3183497"/>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617,405.42</w:t>
                    </w:r>
                  </w:p>
                </w:tc>
              </w:sdtContent>
            </w:sdt>
            <w:sdt>
              <w:sdtPr>
                <w:alias w:val="固定资产情况明细-累计折旧本期增加"/>
                <w:tag w:val="_GBC_ee69c5ac0bca40419ac231cd08138a9c"/>
                <w:id w:val="3183498"/>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488,336.84</w:t>
                    </w:r>
                  </w:p>
                </w:tc>
              </w:sdtContent>
            </w:sdt>
            <w:sdt>
              <w:sdtPr>
                <w:alias w:val="固定资产累计折旧增加数"/>
                <w:tag w:val="_GBC_40a3bbb5a0ed47a086f18b27e8d533f4"/>
                <w:id w:val="3183499"/>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32,211,447.86</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rPr>
                  <w:t>（1）计提</w:t>
                </w:r>
              </w:p>
            </w:tc>
            <w:sdt>
              <w:sdtPr>
                <w:alias w:val="固定资产情况明细-累计折旧计提"/>
                <w:tag w:val="_GBC_0418a1f1004541aeb387886cb94ff2fa"/>
                <w:id w:val="3183500"/>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6,083,250.48</w:t>
                    </w:r>
                  </w:p>
                </w:tc>
              </w:sdtContent>
            </w:sdt>
            <w:sdt>
              <w:sdtPr>
                <w:alias w:val="固定资产情况明细-累计折旧计提"/>
                <w:tag w:val="_GBC_0418a1f1004541aeb387886cb94ff2fa"/>
                <w:id w:val="3183501"/>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25,022,455.12</w:t>
                    </w:r>
                  </w:p>
                </w:tc>
              </w:sdtContent>
            </w:sdt>
            <w:sdt>
              <w:sdtPr>
                <w:alias w:val="固定资产情况明细-累计折旧计提"/>
                <w:tag w:val="_GBC_0418a1f1004541aeb387886cb94ff2fa"/>
                <w:id w:val="3183502"/>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617,405.42</w:t>
                    </w:r>
                  </w:p>
                </w:tc>
              </w:sdtContent>
            </w:sdt>
            <w:sdt>
              <w:sdtPr>
                <w:alias w:val="固定资产情况明细-累计折旧计提"/>
                <w:tag w:val="_GBC_0418a1f1004541aeb387886cb94ff2fa"/>
                <w:id w:val="3183503"/>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488,336.84</w:t>
                    </w:r>
                  </w:p>
                </w:tc>
              </w:sdtContent>
            </w:sdt>
            <w:sdt>
              <w:sdtPr>
                <w:alias w:val="固定资产累计折旧计提数"/>
                <w:tag w:val="_GBC_4bbe73d7ed664dddbcb899d48d203871"/>
                <w:id w:val="3183504"/>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32,211,447.86</w:t>
                    </w:r>
                  </w:p>
                </w:tc>
              </w:sdtContent>
            </w:sdt>
          </w:tr>
          <w:tr w:rsidR="00235333" w:rsidTr="00F96290">
            <w:sdt>
              <w:sdtPr>
                <w:rPr>
                  <w:rFonts w:hint="eastAsia"/>
                </w:rPr>
                <w:alias w:val="固定资产累计折旧增加项目名称"/>
                <w:tag w:val="_GBC_0965865fe56240ca9467fb856bda8c28"/>
                <w:id w:val="3183505"/>
                <w:lock w:val="sdtLocked"/>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color w:val="333399"/>
                      </w:rPr>
                      <w:t xml:space="preserve">　</w:t>
                    </w:r>
                  </w:p>
                </w:tc>
              </w:sdtContent>
            </w:sdt>
            <w:sdt>
              <w:sdtPr>
                <w:rPr>
                  <w:rFonts w:hint="eastAsia"/>
                </w:rPr>
                <w:alias w:val="固定资产累计折旧增加项目金额"/>
                <w:tag w:val="_GBC_4f471bfa60bb4fd284527a4bd35a106e"/>
                <w:id w:val="3183506"/>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color w:val="333399"/>
                      </w:rPr>
                      <w:t xml:space="preserve">　</w:t>
                    </w:r>
                  </w:p>
                </w:tc>
              </w:sdtContent>
            </w:sdt>
            <w:sdt>
              <w:sdtPr>
                <w:rPr>
                  <w:rFonts w:hint="eastAsia"/>
                </w:rPr>
                <w:alias w:val="固定资产累计折旧增加项目金额"/>
                <w:tag w:val="_GBC_4f471bfa60bb4fd284527a4bd35a106e"/>
                <w:id w:val="3183507"/>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累计折旧增加项目金额"/>
                <w:tag w:val="_GBC_4f471bfa60bb4fd284527a4bd35a106e"/>
                <w:id w:val="3183508"/>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累计折旧增加项目金额"/>
                <w:tag w:val="_GBC_4f471bfa60bb4fd284527a4bd35a106e"/>
                <w:id w:val="3183509"/>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累计折旧增加项目合计金额"/>
                <w:tag w:val="_GBC_de0f633422eb40198165dd44928b321c"/>
                <w:id w:val="3183510"/>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rPr>
                    <w:rFonts w:hint="eastAsia"/>
                  </w:rPr>
                  <w:t>3.本期减少金额</w:t>
                </w:r>
              </w:p>
            </w:tc>
            <w:sdt>
              <w:sdtPr>
                <w:alias w:val="固定资产情况明细-累计折旧本期减少"/>
                <w:tag w:val="_GBC_436c919be5634a12910f34cb543417d1"/>
                <w:id w:val="3183511"/>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累计折旧本期减少"/>
                <w:tag w:val="_GBC_436c919be5634a12910f34cb543417d1"/>
                <w:id w:val="3183512"/>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累计折旧本期减少"/>
                <w:tag w:val="_GBC_436c919be5634a12910f34cb543417d1"/>
                <w:id w:val="3183513"/>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累计折旧本期减少"/>
                <w:tag w:val="_GBC_436c919be5634a12910f34cb543417d1"/>
                <w:id w:val="3183514"/>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累计折旧减少数"/>
                <w:tag w:val="_GBC_d065d08ab55a4db395c4907b80e3b47d"/>
                <w:id w:val="3183515"/>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rPr>
                  <w:t>（1）处置或报废</w:t>
                </w:r>
              </w:p>
            </w:tc>
            <w:sdt>
              <w:sdtPr>
                <w:alias w:val="固定资产情况明细-累计折旧处置或报废"/>
                <w:tag w:val="_GBC_d0e1df142f454c7c9246e13250e1d7ef"/>
                <w:id w:val="3183516"/>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累计折旧处置或报废"/>
                <w:tag w:val="_GBC_d0e1df142f454c7c9246e13250e1d7ef"/>
                <w:id w:val="3183517"/>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累计折旧处置或报废"/>
                <w:tag w:val="_GBC_d0e1df142f454c7c9246e13250e1d7ef"/>
                <w:id w:val="3183518"/>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累计折旧处置或报废"/>
                <w:tag w:val="_GBC_d0e1df142f454c7c9246e13250e1d7ef"/>
                <w:id w:val="3183519"/>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处置或报废导致的固定资产累计折旧本期减少合计"/>
                <w:tag w:val="_GBC_8d7e58021b6c42b19f7283487b61c9d9"/>
                <w:id w:val="3183520"/>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sdt>
              <w:sdtPr>
                <w:rPr>
                  <w:rFonts w:hint="eastAsia"/>
                </w:rPr>
                <w:alias w:val="固定资产累计折旧减少项目名称"/>
                <w:tag w:val="_GBC_4c9ad176f9f549d79f1ea8e8285e4304"/>
                <w:id w:val="3183521"/>
                <w:lock w:val="sdtLocked"/>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color w:val="333399"/>
                      </w:rPr>
                      <w:t xml:space="preserve">　</w:t>
                    </w:r>
                  </w:p>
                </w:tc>
              </w:sdtContent>
            </w:sdt>
            <w:sdt>
              <w:sdtPr>
                <w:rPr>
                  <w:rFonts w:hint="eastAsia"/>
                </w:rPr>
                <w:alias w:val="固定资产累计折旧减少项目金额"/>
                <w:tag w:val="_GBC_0475795030724aa4838f00440a8fdfe1"/>
                <w:id w:val="3183522"/>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color w:val="333399"/>
                      </w:rPr>
                      <w:t xml:space="preserve">　</w:t>
                    </w:r>
                  </w:p>
                </w:tc>
              </w:sdtContent>
            </w:sdt>
            <w:sdt>
              <w:sdtPr>
                <w:rPr>
                  <w:rFonts w:hint="eastAsia"/>
                </w:rPr>
                <w:alias w:val="固定资产累计折旧减少项目金额"/>
                <w:tag w:val="_GBC_0475795030724aa4838f00440a8fdfe1"/>
                <w:id w:val="3183523"/>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累计折旧减少项目金额"/>
                <w:tag w:val="_GBC_0475795030724aa4838f00440a8fdfe1"/>
                <w:id w:val="3183524"/>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累计折旧减少项目金额"/>
                <w:tag w:val="_GBC_0475795030724aa4838f00440a8fdfe1"/>
                <w:id w:val="3183525"/>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累计折旧减少项目合计金额"/>
                <w:tag w:val="_GBC_11178a6044164f9abd685ae39ec93217"/>
                <w:id w:val="3183526"/>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rPr>
                    <w:rFonts w:hint="eastAsia"/>
                  </w:rPr>
                  <w:t>4.期末余额</w:t>
                </w:r>
              </w:p>
            </w:tc>
            <w:sdt>
              <w:sdtPr>
                <w:alias w:val="固定资产情况明细-累计折旧"/>
                <w:tag w:val="_GBC_1db984dbce634ada8b937a03368ec0a0"/>
                <w:id w:val="3183527"/>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48,135,697.92</w:t>
                    </w:r>
                  </w:p>
                </w:tc>
              </w:sdtContent>
            </w:sdt>
            <w:sdt>
              <w:sdtPr>
                <w:alias w:val="固定资产情况明细-累计折旧"/>
                <w:tag w:val="_GBC_1db984dbce634ada8b937a03368ec0a0"/>
                <w:id w:val="3183528"/>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215,114,858.76</w:t>
                    </w:r>
                  </w:p>
                </w:tc>
              </w:sdtContent>
            </w:sdt>
            <w:sdt>
              <w:sdtPr>
                <w:alias w:val="固定资产情况明细-累计折旧"/>
                <w:tag w:val="_GBC_1db984dbce634ada8b937a03368ec0a0"/>
                <w:id w:val="3183529"/>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6,584,283.41</w:t>
                    </w:r>
                  </w:p>
                </w:tc>
              </w:sdtContent>
            </w:sdt>
            <w:sdt>
              <w:sdtPr>
                <w:alias w:val="固定资产情况明细-累计折旧"/>
                <w:tag w:val="_GBC_1db984dbce634ada8b937a03368ec0a0"/>
                <w:id w:val="3183530"/>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4,020,197.06</w:t>
                    </w:r>
                  </w:p>
                </w:tc>
              </w:sdtContent>
            </w:sdt>
            <w:sdt>
              <w:sdtPr>
                <w:alias w:val="累计折旧"/>
                <w:tag w:val="_GBC_c9387c26f97342eeae8ebab93c3854f5"/>
                <w:id w:val="3183531"/>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273,855,037.15</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三、减值准备</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t>1.</w:t>
                </w:r>
                <w:r>
                  <w:rPr>
                    <w:rFonts w:hint="eastAsia"/>
                  </w:rPr>
                  <w:t>期初余额</w:t>
                </w:r>
              </w:p>
            </w:tc>
            <w:sdt>
              <w:sdtPr>
                <w:alias w:val="固定资产情况明细-减值准备"/>
                <w:tag w:val="_GBC_e5bec7f4c39c42f6a24e75d5b5c93c1a"/>
                <w:id w:val="3183532"/>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减值准备"/>
                <w:tag w:val="_GBC_e5bec7f4c39c42f6a24e75d5b5c93c1a"/>
                <w:id w:val="3183533"/>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13,403,417.20</w:t>
                    </w:r>
                  </w:p>
                </w:tc>
              </w:sdtContent>
            </w:sdt>
            <w:sdt>
              <w:sdtPr>
                <w:alias w:val="固定资产情况明细-减值准备"/>
                <w:tag w:val="_GBC_e5bec7f4c39c42f6a24e75d5b5c93c1a"/>
                <w:id w:val="3183534"/>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减值准备"/>
                <w:tag w:val="_GBC_e5bec7f4c39c42f6a24e75d5b5c93c1a"/>
                <w:id w:val="3183535"/>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减值准备"/>
                <w:tag w:val="_GBC_447390a2687d47609551e0b23667a7c4"/>
                <w:id w:val="3183536"/>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pPr>
                      <w:jc w:val="right"/>
                    </w:pPr>
                    <w:r>
                      <w:t>13,403,417.20</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t>2.</w:t>
                </w:r>
                <w:r>
                  <w:rPr>
                    <w:rFonts w:hint="eastAsia"/>
                  </w:rPr>
                  <w:t>本期增加金额</w:t>
                </w:r>
              </w:p>
            </w:tc>
            <w:sdt>
              <w:sdtPr>
                <w:alias w:val="固定资产情况明细-减值准备本期增加"/>
                <w:tag w:val="_GBC_f792b674da2540b8a21ccb5996caa3be"/>
                <w:id w:val="3183537"/>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减值准备本期增加"/>
                <w:tag w:val="_GBC_f792b674da2540b8a21ccb5996caa3be"/>
                <w:id w:val="3183538"/>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减值准备本期增加"/>
                <w:tag w:val="_GBC_f792b674da2540b8a21ccb5996caa3be"/>
                <w:id w:val="3183539"/>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减值准备本期增加"/>
                <w:tag w:val="_GBC_f792b674da2540b8a21ccb5996caa3be"/>
                <w:id w:val="3183540"/>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减值准备本期增加合计"/>
                <w:tag w:val="_GBC_c9d1a31c42d0477ab8acf3b0ee132488"/>
                <w:id w:val="3183541"/>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rPr>
                  <w:t>（1）计提</w:t>
                </w:r>
              </w:p>
            </w:tc>
            <w:sdt>
              <w:sdtPr>
                <w:alias w:val="固定资产情况明细-减值准备计提"/>
                <w:tag w:val="_GBC_787ca8b9655148c68a386b2f4ce1a6f0"/>
                <w:id w:val="3183542"/>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减值准备计提"/>
                <w:tag w:val="_GBC_787ca8b9655148c68a386b2f4ce1a6f0"/>
                <w:id w:val="3183543"/>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减值准备计提"/>
                <w:tag w:val="_GBC_787ca8b9655148c68a386b2f4ce1a6f0"/>
                <w:id w:val="3183544"/>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减值准备计提"/>
                <w:tag w:val="_GBC_787ca8b9655148c68a386b2f4ce1a6f0"/>
                <w:id w:val="3183545"/>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计提导致的固定资产减值准备本期增加合计"/>
                <w:tag w:val="_GBC_92eff5eaacb94df1822880094b921013"/>
                <w:id w:val="3183546"/>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sdt>
              <w:sdtPr>
                <w:rPr>
                  <w:rFonts w:hint="eastAsia"/>
                </w:rPr>
                <w:alias w:val="固定资产减值准备增加项目名称"/>
                <w:tag w:val="_GBC_cd4874649a714a85b3aaac58f235f408"/>
                <w:id w:val="3183547"/>
                <w:lock w:val="sdtLocked"/>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color w:val="333399"/>
                      </w:rPr>
                      <w:t xml:space="preserve">　</w:t>
                    </w:r>
                  </w:p>
                </w:tc>
              </w:sdtContent>
            </w:sdt>
            <w:sdt>
              <w:sdtPr>
                <w:rPr>
                  <w:rFonts w:hint="eastAsia"/>
                </w:rPr>
                <w:alias w:val="固定资产减值准备增加项目金额"/>
                <w:tag w:val="_GBC_f55c18250a6d4260aa1a4fc716b81fe1"/>
                <w:id w:val="3183548"/>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color w:val="333399"/>
                      </w:rPr>
                      <w:t xml:space="preserve">　</w:t>
                    </w:r>
                  </w:p>
                </w:tc>
              </w:sdtContent>
            </w:sdt>
            <w:sdt>
              <w:sdtPr>
                <w:rPr>
                  <w:rFonts w:hint="eastAsia"/>
                </w:rPr>
                <w:alias w:val="固定资产减值准备增加项目金额"/>
                <w:tag w:val="_GBC_f55c18250a6d4260aa1a4fc716b81fe1"/>
                <w:id w:val="3183549"/>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减值准备增加项目金额"/>
                <w:tag w:val="_GBC_f55c18250a6d4260aa1a4fc716b81fe1"/>
                <w:id w:val="3183550"/>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减值准备增加项目金额"/>
                <w:tag w:val="_GBC_f55c18250a6d4260aa1a4fc716b81fe1"/>
                <w:id w:val="3183551"/>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减值准备增加项目合计金额"/>
                <w:tag w:val="_GBC_88047d8723a840e3b605e1a8a9eb2480"/>
                <w:id w:val="3183552"/>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rPr>
                    <w:rFonts w:hint="eastAsia"/>
                  </w:rPr>
                  <w:t>3.本期减少金额</w:t>
                </w:r>
              </w:p>
            </w:tc>
            <w:sdt>
              <w:sdtPr>
                <w:alias w:val="固定资产情况明细-减值准备本期减少"/>
                <w:tag w:val="_GBC_dd439d9aabf14fb5b93b63090baf5a41"/>
                <w:id w:val="3183553"/>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减值准备本期减少"/>
                <w:tag w:val="_GBC_dd439d9aabf14fb5b93b63090baf5a41"/>
                <w:id w:val="3183554"/>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减值准备本期减少"/>
                <w:tag w:val="_GBC_dd439d9aabf14fb5b93b63090baf5a41"/>
                <w:id w:val="3183555"/>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减值准备本期减少"/>
                <w:tag w:val="_GBC_dd439d9aabf14fb5b93b63090baf5a41"/>
                <w:id w:val="3183556"/>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减值准备本期减少合计"/>
                <w:tag w:val="_GBC_f17bf994396741afbdf5ee6310d56f38"/>
                <w:id w:val="3183557"/>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rPr>
                  <w:t>（1）处置或报废</w:t>
                </w:r>
              </w:p>
            </w:tc>
            <w:sdt>
              <w:sdtPr>
                <w:alias w:val="固定资产情况明细-减值准备处置或报废"/>
                <w:tag w:val="_GBC_42880e0006ba4dea89bba29698a138f8"/>
                <w:id w:val="3183558"/>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减值准备处置或报废"/>
                <w:tag w:val="_GBC_42880e0006ba4dea89bba29698a138f8"/>
                <w:id w:val="3183559"/>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减值准备处置或报废"/>
                <w:tag w:val="_GBC_42880e0006ba4dea89bba29698a138f8"/>
                <w:id w:val="3183560"/>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减值准备处置或报废"/>
                <w:tag w:val="_GBC_42880e0006ba4dea89bba29698a138f8"/>
                <w:id w:val="3183561"/>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处置或报废导致的固定资产减值准备本期减少合计"/>
                <w:tag w:val="_GBC_4c170bb042a44bc3b50be1e0f65c410a"/>
                <w:id w:val="3183562"/>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tr>
          <w:tr w:rsidR="00235333" w:rsidTr="00F96290">
            <w:sdt>
              <w:sdtPr>
                <w:rPr>
                  <w:rFonts w:hint="eastAsia"/>
                </w:rPr>
                <w:alias w:val="固定资产减值准备减少项目名称"/>
                <w:tag w:val="_GBC_93191e5a7f9541baa313dc06935eacfa"/>
                <w:id w:val="3183563"/>
                <w:lock w:val="sdtLocked"/>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300" w:firstLine="630"/>
                    </w:pPr>
                    <w:r>
                      <w:rPr>
                        <w:rFonts w:hint="eastAsia"/>
                        <w:color w:val="333399"/>
                      </w:rPr>
                      <w:t xml:space="preserve">　</w:t>
                    </w:r>
                  </w:p>
                </w:tc>
              </w:sdtContent>
            </w:sdt>
            <w:sdt>
              <w:sdtPr>
                <w:rPr>
                  <w:rFonts w:hint="eastAsia"/>
                </w:rPr>
                <w:alias w:val="固定资产减值准备减少项目金额"/>
                <w:tag w:val="_GBC_0fab043e13824e84b5ce3df5dc1f6117"/>
                <w:id w:val="3183564"/>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color w:val="333399"/>
                      </w:rPr>
                      <w:t xml:space="preserve">　</w:t>
                    </w:r>
                  </w:p>
                </w:tc>
              </w:sdtContent>
            </w:sdt>
            <w:sdt>
              <w:sdtPr>
                <w:rPr>
                  <w:rFonts w:hint="eastAsia"/>
                </w:rPr>
                <w:alias w:val="固定资产减值准备减少项目金额"/>
                <w:tag w:val="_GBC_0fab043e13824e84b5ce3df5dc1f6117"/>
                <w:id w:val="3183565"/>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减值准备减少项目金额"/>
                <w:tag w:val="_GBC_0fab043e13824e84b5ce3df5dc1f6117"/>
                <w:id w:val="3183566"/>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减值准备减少项目金额"/>
                <w:tag w:val="_GBC_0fab043e13824e84b5ce3df5dc1f6117"/>
                <w:id w:val="3183567"/>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rPr>
                      <w:t xml:space="preserve">　</w:t>
                    </w:r>
                  </w:p>
                </w:tc>
              </w:sdtContent>
            </w:sdt>
            <w:sdt>
              <w:sdtPr>
                <w:rPr>
                  <w:rFonts w:hint="eastAsia"/>
                </w:rPr>
                <w:alias w:val="固定资产减值准备减少项目合计金额"/>
                <w:tag w:val="_GBC_f2b67b2f05f642f1a1a4741a8fd1878c"/>
                <w:id w:val="3183568"/>
                <w:lock w:val="sdtLocked"/>
                <w:showingPlcHdr/>
              </w:sdtPr>
              <w:sdtContent>
                <w:tc>
                  <w:tcPr>
                    <w:tcW w:w="81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jc w:val="right"/>
                    </w:pPr>
                    <w:r>
                      <w:rPr>
                        <w:rFonts w:hint="eastAsia"/>
                        <w:color w:val="333399"/>
                      </w:rPr>
                      <w:t xml:space="preserve">　</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rPr>
                    <w:rFonts w:hint="eastAsia"/>
                  </w:rPr>
                  <w:t>4.期末余额</w:t>
                </w:r>
              </w:p>
            </w:tc>
            <w:sdt>
              <w:sdtPr>
                <w:alias w:val="固定资产情况明细-减值准备"/>
                <w:tag w:val="_GBC_0b7fdd62fa294d7786d1bb9ab92b6c87"/>
                <w:id w:val="3183569"/>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color w:val="333399"/>
                      </w:rPr>
                      <w:t xml:space="preserve">　</w:t>
                    </w:r>
                  </w:p>
                </w:tc>
              </w:sdtContent>
            </w:sdt>
            <w:sdt>
              <w:sdtPr>
                <w:alias w:val="固定资产情况明细-减值准备"/>
                <w:tag w:val="_GBC_0b7fdd62fa294d7786d1bb9ab92b6c87"/>
                <w:id w:val="3183570"/>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13,403,417.20</w:t>
                    </w:r>
                  </w:p>
                </w:tc>
              </w:sdtContent>
            </w:sdt>
            <w:sdt>
              <w:sdtPr>
                <w:alias w:val="固定资产情况明细-减值准备"/>
                <w:tag w:val="_GBC_0b7fdd62fa294d7786d1bb9ab92b6c87"/>
                <w:id w:val="3183571"/>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情况明细-减值准备"/>
                <w:tag w:val="_GBC_0b7fdd62fa294d7786d1bb9ab92b6c87"/>
                <w:id w:val="3183572"/>
                <w:lock w:val="sdtLocked"/>
                <w:showingPlcHdr/>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right"/>
                    </w:pPr>
                    <w:r>
                      <w:rPr>
                        <w:rFonts w:hint="eastAsia"/>
                      </w:rPr>
                      <w:t xml:space="preserve">　</w:t>
                    </w:r>
                  </w:p>
                </w:tc>
              </w:sdtContent>
            </w:sdt>
            <w:sdt>
              <w:sdtPr>
                <w:alias w:val="固定资产减值准备"/>
                <w:tag w:val="_GBC_4e82c161f0154c69b7650cabb7a5afad"/>
                <w:id w:val="3183573"/>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13,403,417.20</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四、账面价值</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35333">
                <w:pPr>
                  <w:jc w:val="center"/>
                </w:pPr>
              </w:p>
            </w:tc>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rPr>
                    <w:rFonts w:hint="eastAsia"/>
                  </w:rPr>
                  <w:t>1.期末账面价值</w:t>
                </w:r>
              </w:p>
            </w:tc>
            <w:sdt>
              <w:sdtPr>
                <w:alias w:val="固定资产情况明细-账面价值"/>
                <w:tag w:val="_GBC_168316aba1ef465484d8dc876dd10dbe"/>
                <w:id w:val="3183574"/>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206,295,297.87</w:t>
                    </w:r>
                  </w:p>
                </w:tc>
              </w:sdtContent>
            </w:sdt>
            <w:sdt>
              <w:sdtPr>
                <w:alias w:val="固定资产情况明细-账面价值"/>
                <w:tag w:val="_GBC_168316aba1ef465484d8dc876dd10dbe"/>
                <w:id w:val="3183575"/>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309,235,155.63</w:t>
                    </w:r>
                  </w:p>
                </w:tc>
              </w:sdtContent>
            </w:sdt>
            <w:sdt>
              <w:sdtPr>
                <w:alias w:val="固定资产情况明细-账面价值"/>
                <w:tag w:val="_GBC_168316aba1ef465484d8dc876dd10dbe"/>
                <w:id w:val="3183576"/>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3,165,394.23</w:t>
                    </w:r>
                  </w:p>
                </w:tc>
              </w:sdtContent>
            </w:sdt>
            <w:sdt>
              <w:sdtPr>
                <w:alias w:val="固定资产情况明细-账面价值"/>
                <w:tag w:val="_GBC_168316aba1ef465484d8dc876dd10dbe"/>
                <w:id w:val="3183577"/>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3,795,744.73</w:t>
                    </w:r>
                  </w:p>
                </w:tc>
              </w:sdtContent>
            </w:sdt>
            <w:sdt>
              <w:sdtPr>
                <w:alias w:val="固定资产净额"/>
                <w:tag w:val="_GBC_103b4437bf3049c6b906939270e77728"/>
                <w:id w:val="3183578"/>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522,491,592.46</w:t>
                    </w:r>
                  </w:p>
                </w:tc>
              </w:sdtContent>
            </w:sdt>
          </w:tr>
          <w:tr w:rsidR="00235333" w:rsidTr="00F96290">
            <w:tc>
              <w:tcPr>
                <w:tcW w:w="12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firstLineChars="200" w:firstLine="420"/>
                </w:pPr>
                <w:r>
                  <w:rPr>
                    <w:rFonts w:hint="eastAsia"/>
                  </w:rPr>
                  <w:t>2.期初账面价值</w:t>
                </w:r>
              </w:p>
            </w:tc>
            <w:sdt>
              <w:sdtPr>
                <w:alias w:val="固定资产情况明细-账面价值"/>
                <w:tag w:val="_GBC_9c84846127284c01a018f29e304736b5"/>
                <w:id w:val="3183579"/>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212,371,888.35</w:t>
                    </w:r>
                  </w:p>
                </w:tc>
              </w:sdtContent>
            </w:sdt>
            <w:sdt>
              <w:sdtPr>
                <w:alias w:val="固定资产情况明细-账面价值"/>
                <w:tag w:val="_GBC_9c84846127284c01a018f29e304736b5"/>
                <w:id w:val="3183580"/>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332,010,065.40</w:t>
                    </w:r>
                  </w:p>
                </w:tc>
              </w:sdtContent>
            </w:sdt>
            <w:sdt>
              <w:sdtPr>
                <w:alias w:val="固定资产情况明细-账面价值"/>
                <w:tag w:val="_GBC_9c84846127284c01a018f29e304736b5"/>
                <w:id w:val="3183581"/>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2,667,782.69</w:t>
                    </w:r>
                  </w:p>
                </w:tc>
              </w:sdtContent>
            </w:sdt>
            <w:sdt>
              <w:sdtPr>
                <w:alias w:val="固定资产情况明细-账面价值"/>
                <w:tag w:val="_GBC_9c84846127284c01a018f29e304736b5"/>
                <w:id w:val="3183582"/>
                <w:lock w:val="sdtLocked"/>
              </w:sdtPr>
              <w:sdtContent>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4,139,987.81</w:t>
                    </w:r>
                  </w:p>
                </w:tc>
              </w:sdtContent>
            </w:sdt>
            <w:sdt>
              <w:sdtPr>
                <w:alias w:val="固定资产净额"/>
                <w:tag w:val="_GBC_51f53c66f9f6487e9d52c830e591b9e4"/>
                <w:id w:val="3183583"/>
                <w:lock w:val="sdtLocked"/>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7E5D8E" w:rsidP="007E5D8E">
                    <w:pPr>
                      <w:jc w:val="right"/>
                    </w:pPr>
                    <w:r>
                      <w:t>551,189,724.25</w:t>
                    </w:r>
                  </w:p>
                </w:tc>
              </w:sdtContent>
            </w:sdt>
          </w:tr>
        </w:tbl>
      </w:sdtContent>
    </w:sdt>
    <w:sdt>
      <w:sdtPr>
        <w:rPr>
          <w:rFonts w:ascii="宋体" w:hAnsi="宋体" w:cs="宋体" w:hint="eastAsia"/>
          <w:b w:val="0"/>
          <w:bCs w:val="0"/>
          <w:kern w:val="0"/>
          <w:szCs w:val="21"/>
        </w:rPr>
        <w:alias w:val="模块:暂时闲置的固定资产情况"/>
        <w:tag w:val="_GBC_77e89169b7ab4fccae8cff3d8a125711"/>
        <w:id w:val="3183602"/>
        <w:lock w:val="sdtLocked"/>
        <w:placeholder>
          <w:docPart w:val="GBC22222222222222222222222222222"/>
        </w:placeholder>
      </w:sdtPr>
      <w:sdtEndPr>
        <w:rPr>
          <w:rFonts w:hint="default"/>
        </w:rPr>
      </w:sdtEndPr>
      <w:sdtContent>
        <w:p w:rsidR="00235333" w:rsidRDefault="002B19DD" w:rsidP="00613904">
          <w:pPr>
            <w:pStyle w:val="4"/>
            <w:numPr>
              <w:ilvl w:val="0"/>
              <w:numId w:val="4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3183585"/>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szCs w:val="21"/>
            </w:rPr>
          </w:pPr>
          <w:r>
            <w:rPr>
              <w:rFonts w:hint="eastAsia"/>
              <w:szCs w:val="21"/>
            </w:rPr>
            <w:t>单位：</w:t>
          </w:r>
          <w:sdt>
            <w:sdtPr>
              <w:rPr>
                <w:rFonts w:hint="eastAsia"/>
                <w:szCs w:val="21"/>
              </w:rPr>
              <w:alias w:val="单位：财务附注：暂时闲置的固定资产情况"/>
              <w:tag w:val="_GBC_c0d208db81a447e9b9949f2b175cba30"/>
              <w:id w:val="31835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暂时闲置的固定资产情况"/>
              <w:tag w:val="_GBC_fbf07452daf745ea899de2cbc824ee75"/>
              <w:id w:val="3183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891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1483"/>
            <w:gridCol w:w="1397"/>
            <w:gridCol w:w="1442"/>
            <w:gridCol w:w="1473"/>
            <w:gridCol w:w="1814"/>
          </w:tblGrid>
          <w:tr w:rsidR="00235333" w:rsidTr="00F96B30">
            <w:tc>
              <w:tcPr>
                <w:tcW w:w="1308" w:type="dxa"/>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项目</w:t>
                </w:r>
              </w:p>
            </w:tc>
            <w:tc>
              <w:tcPr>
                <w:tcW w:w="1483" w:type="dxa"/>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账面原值</w:t>
                </w:r>
              </w:p>
            </w:tc>
            <w:tc>
              <w:tcPr>
                <w:tcW w:w="1397" w:type="dxa"/>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累计折旧</w:t>
                </w:r>
              </w:p>
            </w:tc>
            <w:tc>
              <w:tcPr>
                <w:tcW w:w="1442" w:type="dxa"/>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减值准备</w:t>
                </w:r>
              </w:p>
            </w:tc>
            <w:tc>
              <w:tcPr>
                <w:tcW w:w="1473" w:type="dxa"/>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账面价值</w:t>
                </w:r>
              </w:p>
            </w:tc>
            <w:tc>
              <w:tcPr>
                <w:tcW w:w="1814" w:type="dxa"/>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备注</w:t>
                </w:r>
              </w:p>
            </w:tc>
          </w:tr>
          <w:sdt>
            <w:sdtPr>
              <w:rPr>
                <w:rFonts w:hint="eastAsia"/>
                <w:szCs w:val="21"/>
              </w:rPr>
              <w:alias w:val="暂时闲置的固定资产明细"/>
              <w:tag w:val="_GBC_62ededd5d71043b28231a5afe44f6376"/>
              <w:id w:val="3183594"/>
              <w:lock w:val="sdtLocked"/>
            </w:sdtPr>
            <w:sdtContent>
              <w:tr w:rsidR="00235333" w:rsidTr="00531C1D">
                <w:sdt>
                  <w:sdtPr>
                    <w:rPr>
                      <w:rFonts w:hint="eastAsia"/>
                      <w:szCs w:val="21"/>
                    </w:rPr>
                    <w:alias w:val="暂时闲置的固定资产明细－项目"/>
                    <w:tag w:val="_GBC_72c11d4109bb41abb98037f1152a0351"/>
                    <w:id w:val="3183588"/>
                    <w:lock w:val="sdtLocked"/>
                  </w:sdtPr>
                  <w:sdtContent>
                    <w:tc>
                      <w:tcPr>
                        <w:tcW w:w="1308" w:type="dxa"/>
                        <w:tcBorders>
                          <w:top w:val="single" w:sz="4" w:space="0" w:color="auto"/>
                          <w:left w:val="single" w:sz="4" w:space="0" w:color="auto"/>
                          <w:bottom w:val="single" w:sz="4" w:space="0" w:color="auto"/>
                          <w:right w:val="single" w:sz="4" w:space="0" w:color="auto"/>
                        </w:tcBorders>
                      </w:tcPr>
                      <w:p w:rsidR="00235333" w:rsidRDefault="007E5D8E" w:rsidP="007E5D8E">
                        <w:pPr>
                          <w:rPr>
                            <w:szCs w:val="21"/>
                          </w:rPr>
                        </w:pPr>
                        <w:r>
                          <w:rPr>
                            <w:rFonts w:hint="eastAsia"/>
                            <w:szCs w:val="21"/>
                          </w:rPr>
                          <w:t>机器设备</w:t>
                        </w:r>
                      </w:p>
                    </w:tc>
                  </w:sdtContent>
                </w:sdt>
                <w:sdt>
                  <w:sdtPr>
                    <w:rPr>
                      <w:szCs w:val="21"/>
                    </w:rPr>
                    <w:alias w:val="暂时闲置的固定资产明细－账面原值"/>
                    <w:tag w:val="_GBC_322928f40b8e4ca58d7021b77b401f7f"/>
                    <w:id w:val="3183589"/>
                    <w:lock w:val="sdtLocked"/>
                  </w:sdtPr>
                  <w:sdtContent>
                    <w:tc>
                      <w:tcPr>
                        <w:tcW w:w="1483" w:type="dxa"/>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19,094,678.04</w:t>
                        </w:r>
                      </w:p>
                    </w:tc>
                  </w:sdtContent>
                </w:sdt>
                <w:sdt>
                  <w:sdtPr>
                    <w:rPr>
                      <w:szCs w:val="21"/>
                    </w:rPr>
                    <w:alias w:val="暂时闲置的固定资产明细－累计折旧"/>
                    <w:tag w:val="_GBC_ec8550e1302a4f5ca18cba46e74fc382"/>
                    <w:id w:val="3183590"/>
                    <w:lock w:val="sdtLocked"/>
                  </w:sdtPr>
                  <w:sdtContent>
                    <w:tc>
                      <w:tcPr>
                        <w:tcW w:w="1397" w:type="dxa"/>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4736526.94</w:t>
                        </w:r>
                      </w:p>
                    </w:tc>
                  </w:sdtContent>
                </w:sdt>
                <w:sdt>
                  <w:sdtPr>
                    <w:rPr>
                      <w:szCs w:val="21"/>
                    </w:rPr>
                    <w:alias w:val="暂时闲置的固定资产明细－减值准备"/>
                    <w:tag w:val="_GBC_8b76b554219846f6afd35d84facbf8bd"/>
                    <w:id w:val="3183591"/>
                    <w:lock w:val="sdtLocked"/>
                  </w:sdtPr>
                  <w:sdtContent>
                    <w:tc>
                      <w:tcPr>
                        <w:tcW w:w="1442" w:type="dxa"/>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13403417.2</w:t>
                        </w:r>
                      </w:p>
                    </w:tc>
                  </w:sdtContent>
                </w:sdt>
                <w:sdt>
                  <w:sdtPr>
                    <w:rPr>
                      <w:szCs w:val="21"/>
                    </w:rPr>
                    <w:alias w:val="暂时闲置的固定资产明细－账面净值"/>
                    <w:tag w:val="_GBC_88d50abf001a45d282ea7fa88a0c17ba"/>
                    <w:id w:val="3183592"/>
                    <w:lock w:val="sdtLocked"/>
                  </w:sdtPr>
                  <w:sdtContent>
                    <w:tc>
                      <w:tcPr>
                        <w:tcW w:w="1473" w:type="dxa"/>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954733.9</w:t>
                        </w:r>
                      </w:p>
                    </w:tc>
                  </w:sdtContent>
                </w:sdt>
                <w:sdt>
                  <w:sdtPr>
                    <w:rPr>
                      <w:szCs w:val="21"/>
                    </w:rPr>
                    <w:alias w:val="暂时闲置的固定资产明细－备注"/>
                    <w:tag w:val="_GBC_b44fc9116cba4925ad60bffd4855d393"/>
                    <w:id w:val="3183593"/>
                    <w:lock w:val="sdtLocked"/>
                    <w:showingPlcHdr/>
                  </w:sdtPr>
                  <w:sdtContent>
                    <w:tc>
                      <w:tcPr>
                        <w:tcW w:w="1814" w:type="dxa"/>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color w:val="333399"/>
                            <w:szCs w:val="21"/>
                          </w:rPr>
                          <w:t xml:space="preserve">　</w:t>
                        </w:r>
                      </w:p>
                    </w:tc>
                  </w:sdtContent>
                </w:sdt>
              </w:tr>
            </w:sdtContent>
          </w:sdt>
        </w:tbl>
      </w:sdtContent>
    </w:sdt>
    <w:p w:rsidR="007E5D8E" w:rsidRDefault="007E5D8E">
      <w:pPr>
        <w:rPr>
          <w:szCs w:val="21"/>
        </w:rPr>
      </w:pPr>
      <w:r>
        <w:rPr>
          <w:rFonts w:hint="eastAsia"/>
          <w:szCs w:val="21"/>
        </w:rPr>
        <w:t>说明：截止至12016.6.30吡唑酮产品线未使用，对此设备计提减值13403417.2。</w:t>
      </w:r>
    </w:p>
    <w:p w:rsidR="007E5D8E" w:rsidRDefault="007E5D8E">
      <w:pPr>
        <w:rPr>
          <w:szCs w:val="21"/>
        </w:rPr>
      </w:pPr>
    </w:p>
    <w:sdt>
      <w:sdtPr>
        <w:rPr>
          <w:rFonts w:ascii="宋体" w:hAnsi="宋体" w:cs="宋体" w:hint="eastAsia"/>
          <w:b w:val="0"/>
          <w:bCs w:val="0"/>
          <w:kern w:val="0"/>
          <w:szCs w:val="21"/>
        </w:rPr>
        <w:alias w:val="模块:通过融资租赁租入的固定资产情况"/>
        <w:tag w:val="_GBC_f8dc7bf0df9345f6a1581560999dd4d8"/>
        <w:id w:val="3183604"/>
        <w:lock w:val="sdtLocked"/>
        <w:placeholder>
          <w:docPart w:val="GBC22222222222222222222222222222"/>
        </w:placeholder>
      </w:sdtPr>
      <w:sdtEndPr>
        <w:rPr>
          <w:rFonts w:cstheme="minorBidi" w:hint="default"/>
          <w:kern w:val="2"/>
        </w:rPr>
      </w:sdtEndPr>
      <w:sdtContent>
        <w:p w:rsidR="00235333" w:rsidRDefault="002B19DD" w:rsidP="00613904">
          <w:pPr>
            <w:pStyle w:val="4"/>
            <w:numPr>
              <w:ilvl w:val="0"/>
              <w:numId w:val="4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3183603"/>
            <w:lock w:val="sdtLocked"/>
            <w:placeholder>
              <w:docPart w:val="GBC22222222222222222222222222222"/>
            </w:placeholder>
          </w:sdtPr>
          <w:sdtContent>
            <w:p w:rsidR="009571E0"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p w:rsidR="00235333" w:rsidRDefault="00BE4BB4" w:rsidP="007E5D8E">
              <w:pPr>
                <w:rPr>
                  <w:szCs w:val="21"/>
                </w:rPr>
              </w:pPr>
            </w:p>
          </w:sdtContent>
        </w:sdt>
      </w:sdtContent>
    </w:sdt>
    <w:sdt>
      <w:sdtPr>
        <w:rPr>
          <w:rFonts w:ascii="宋体" w:hAnsi="宋体" w:cs="宋体" w:hint="eastAsia"/>
          <w:b w:val="0"/>
          <w:bCs w:val="0"/>
          <w:kern w:val="0"/>
          <w:szCs w:val="21"/>
        </w:rPr>
        <w:alias w:val="模块:通过经营租赁租出的固定资产"/>
        <w:tag w:val="_GBC_06e38c241c8a43a99fdd68c92888bab1"/>
        <w:id w:val="3183606"/>
        <w:lock w:val="sdtLocked"/>
        <w:placeholder>
          <w:docPart w:val="GBC22222222222222222222222222222"/>
        </w:placeholder>
      </w:sdtPr>
      <w:sdtEndPr>
        <w:rPr>
          <w:rFonts w:hint="default"/>
          <w:b/>
          <w:bCs/>
          <w:color w:val="FF0000"/>
        </w:rPr>
      </w:sdtEndPr>
      <w:sdtContent>
        <w:p w:rsidR="00235333" w:rsidRDefault="002B19DD" w:rsidP="00613904">
          <w:pPr>
            <w:pStyle w:val="4"/>
            <w:numPr>
              <w:ilvl w:val="0"/>
              <w:numId w:val="4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3183605"/>
            <w:lock w:val="sdtLocked"/>
            <w:placeholder>
              <w:docPart w:val="GBC22222222222222222222222222222"/>
            </w:placeholder>
          </w:sdtPr>
          <w:sdtContent>
            <w:p w:rsidR="009571E0"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p w:rsidR="007E5D8E" w:rsidRDefault="00BE4BB4" w:rsidP="007E5D8E"/>
          </w:sdtContent>
        </w:sdt>
      </w:sdtContent>
    </w:sdt>
    <w:sdt>
      <w:sdtPr>
        <w:rPr>
          <w:rFonts w:ascii="宋体" w:hAnsi="宋体" w:cs="宋体" w:hint="eastAsia"/>
          <w:b w:val="0"/>
          <w:bCs w:val="0"/>
          <w:kern w:val="0"/>
          <w:szCs w:val="21"/>
        </w:rPr>
        <w:alias w:val="模块:未办妥产权证书的固定资产情况"/>
        <w:tag w:val="_GBC_5b357259936442c38f67f17b533c7085"/>
        <w:id w:val="3183618"/>
        <w:lock w:val="sdtLocked"/>
        <w:placeholder>
          <w:docPart w:val="GBC22222222222222222222222222222"/>
        </w:placeholder>
      </w:sdtPr>
      <w:sdtEndPr>
        <w:rPr>
          <w:rFonts w:hint="default"/>
        </w:rPr>
      </w:sdtEndPr>
      <w:sdtContent>
        <w:p w:rsidR="00235333" w:rsidRDefault="002B19DD" w:rsidP="00613904">
          <w:pPr>
            <w:pStyle w:val="4"/>
            <w:numPr>
              <w:ilvl w:val="0"/>
              <w:numId w:val="4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3183607"/>
            <w:lock w:val="sdtConten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pPr>
          <w:r>
            <w:rPr>
              <w:rFonts w:hint="eastAsia"/>
            </w:rPr>
            <w:t>单位:</w:t>
          </w:r>
          <w:sdt>
            <w:sdtPr>
              <w:rPr>
                <w:rFonts w:hint="eastAsia"/>
              </w:rPr>
              <w:alias w:val="单位：财务附注：未办妥产权证书的固定资产情况"/>
              <w:tag w:val="_GBC_b7780eb99c5c47be9731dc6ebe1dea77"/>
              <w:id w:val="31836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31836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235333" w:rsidTr="00F96B30">
            <w:tc>
              <w:tcPr>
                <w:tcW w:w="1629" w:type="pct"/>
                <w:vAlign w:val="center"/>
              </w:tcPr>
              <w:p w:rsidR="00235333" w:rsidRDefault="002B19DD">
                <w:pPr>
                  <w:jc w:val="center"/>
                  <w:rPr>
                    <w:szCs w:val="21"/>
                  </w:rPr>
                </w:pPr>
                <w:r>
                  <w:rPr>
                    <w:rFonts w:hint="eastAsia"/>
                    <w:szCs w:val="21"/>
                  </w:rPr>
                  <w:t>项目</w:t>
                </w:r>
              </w:p>
            </w:tc>
            <w:tc>
              <w:tcPr>
                <w:tcW w:w="1681" w:type="pct"/>
                <w:vAlign w:val="center"/>
              </w:tcPr>
              <w:p w:rsidR="00235333" w:rsidRDefault="002B19DD">
                <w:pPr>
                  <w:jc w:val="center"/>
                  <w:rPr>
                    <w:szCs w:val="21"/>
                  </w:rPr>
                </w:pPr>
                <w:r>
                  <w:rPr>
                    <w:rFonts w:hint="eastAsia"/>
                    <w:szCs w:val="21"/>
                  </w:rPr>
                  <w:t>账面价值</w:t>
                </w:r>
              </w:p>
            </w:tc>
            <w:tc>
              <w:tcPr>
                <w:tcW w:w="1690" w:type="pct"/>
                <w:vAlign w:val="center"/>
              </w:tcPr>
              <w:p w:rsidR="00235333" w:rsidRDefault="002B19DD">
                <w:pPr>
                  <w:jc w:val="center"/>
                  <w:rPr>
                    <w:szCs w:val="21"/>
                  </w:rPr>
                </w:pPr>
                <w:r>
                  <w:rPr>
                    <w:rFonts w:hint="eastAsia"/>
                    <w:szCs w:val="21"/>
                  </w:rPr>
                  <w:t>未办妥产权证书的原因</w:t>
                </w:r>
              </w:p>
            </w:tc>
          </w:tr>
          <w:sdt>
            <w:sdtPr>
              <w:rPr>
                <w:rFonts w:hint="eastAsia"/>
                <w:szCs w:val="21"/>
              </w:rPr>
              <w:alias w:val="未办妥产权证书的固定资产情况明细"/>
              <w:tag w:val="_GBC_197aee8b2edc4ea19721e86529111007"/>
              <w:id w:val="3183613"/>
              <w:lock w:val="sdtLocked"/>
            </w:sdtPr>
            <w:sdtContent>
              <w:tr w:rsidR="00235333" w:rsidTr="00F96290">
                <w:sdt>
                  <w:sdtPr>
                    <w:rPr>
                      <w:rFonts w:hint="eastAsia"/>
                      <w:szCs w:val="21"/>
                    </w:rPr>
                    <w:alias w:val="未办妥产权证书的固定资产情况明细-项目"/>
                    <w:tag w:val="_GBC_a3f30dd23b5545f88be56e78771b4ef2"/>
                    <w:id w:val="3183610"/>
                    <w:lock w:val="sdtLocked"/>
                  </w:sdtPr>
                  <w:sdtContent>
                    <w:tc>
                      <w:tcPr>
                        <w:tcW w:w="1629" w:type="pct"/>
                      </w:tcPr>
                      <w:p w:rsidR="00235333" w:rsidRDefault="007E5D8E" w:rsidP="007E5D8E">
                        <w:pPr>
                          <w:rPr>
                            <w:szCs w:val="21"/>
                          </w:rPr>
                        </w:pPr>
                        <w:r>
                          <w:rPr>
                            <w:rFonts w:hint="eastAsia"/>
                            <w:szCs w:val="21"/>
                          </w:rPr>
                          <w:t>综合楼一期(洋口宿舍)</w:t>
                        </w:r>
                      </w:p>
                    </w:tc>
                  </w:sdtContent>
                </w:sdt>
                <w:sdt>
                  <w:sdtPr>
                    <w:rPr>
                      <w:szCs w:val="21"/>
                    </w:rPr>
                    <w:alias w:val="未办妥产权证书的固定资产情况明细-证书账面价值"/>
                    <w:tag w:val="_GBC_8f87f9afc4ef44d7b333a4d4cb5921a0"/>
                    <w:id w:val="3183611"/>
                    <w:lock w:val="sdtLocked"/>
                  </w:sdtPr>
                  <w:sdtContent>
                    <w:tc>
                      <w:tcPr>
                        <w:tcW w:w="1681" w:type="pct"/>
                      </w:tcPr>
                      <w:p w:rsidR="00235333" w:rsidRDefault="00E80B5C" w:rsidP="00E80B5C">
                        <w:pPr>
                          <w:jc w:val="right"/>
                          <w:rPr>
                            <w:szCs w:val="21"/>
                          </w:rPr>
                        </w:pPr>
                        <w:r>
                          <w:rPr>
                            <w:szCs w:val="21"/>
                          </w:rPr>
                          <w:t>6,032,091.8</w:t>
                        </w:r>
                      </w:p>
                    </w:tc>
                  </w:sdtContent>
                </w:sdt>
                <w:sdt>
                  <w:sdtPr>
                    <w:rPr>
                      <w:szCs w:val="21"/>
                    </w:rPr>
                    <w:alias w:val="未办妥产权证书的固定资产情况明细-原因"/>
                    <w:tag w:val="_GBC_c5fad4ac76d14989bb9187b7f3a46bda"/>
                    <w:id w:val="3183612"/>
                    <w:lock w:val="sdtLocked"/>
                  </w:sdtPr>
                  <w:sdtContent>
                    <w:tc>
                      <w:tcPr>
                        <w:tcW w:w="1690" w:type="pct"/>
                      </w:tcPr>
                      <w:p w:rsidR="00235333" w:rsidRDefault="007E5D8E" w:rsidP="007E5D8E">
                        <w:pPr>
                          <w:rPr>
                            <w:szCs w:val="21"/>
                          </w:rPr>
                        </w:pPr>
                        <w:r>
                          <w:rPr>
                            <w:rFonts w:hint="eastAsia"/>
                            <w:szCs w:val="21"/>
                          </w:rPr>
                          <w:t>办理之中</w:t>
                        </w:r>
                      </w:p>
                    </w:tc>
                  </w:sdtContent>
                </w:sdt>
              </w:tr>
            </w:sdtContent>
          </w:sdt>
        </w:tbl>
      </w:sdtContent>
    </w:sdt>
    <w:p w:rsidR="00235333" w:rsidRDefault="00235333">
      <w:pPr>
        <w:rPr>
          <w:color w:val="FF0000"/>
          <w:szCs w:val="21"/>
        </w:rPr>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在建工程</w:t>
      </w:r>
    </w:p>
    <w:sdt>
      <w:sdtPr>
        <w:alias w:val="是否适用：在建工程[双击切换]"/>
        <w:tag w:val="_GBC_dd8fa11b46fd48668609120d8e461d39"/>
        <w:id w:val="3183621"/>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ascii="宋体" w:hAnsi="宋体" w:cs="宋体" w:hint="eastAsia"/>
          <w:b w:val="0"/>
          <w:bCs w:val="0"/>
          <w:kern w:val="0"/>
          <w:szCs w:val="21"/>
        </w:rPr>
        <w:alias w:val="模块:在建工程情况"/>
        <w:tag w:val="_GBC_88cd7483eb15414d84d17f5cc1a4bf78"/>
        <w:id w:val="3183726"/>
        <w:lock w:val="sdtLocked"/>
        <w:placeholder>
          <w:docPart w:val="GBC22222222222222222222222222222"/>
        </w:placeholder>
      </w:sdtPr>
      <w:sdtEndPr>
        <w:rPr>
          <w:szCs w:val="24"/>
        </w:rPr>
      </w:sdtEndPr>
      <w:sdtContent>
        <w:p w:rsidR="00235333" w:rsidRDefault="002B19DD" w:rsidP="00613904">
          <w:pPr>
            <w:pStyle w:val="4"/>
            <w:numPr>
              <w:ilvl w:val="0"/>
              <w:numId w:val="50"/>
            </w:numPr>
            <w:tabs>
              <w:tab w:val="left" w:pos="588"/>
            </w:tabs>
            <w:rPr>
              <w:rFonts w:ascii="宋体" w:hAnsi="宋体"/>
              <w:szCs w:val="21"/>
            </w:rPr>
          </w:pPr>
          <w:r>
            <w:rPr>
              <w:rFonts w:ascii="宋体" w:hAnsi="宋体" w:hint="eastAsia"/>
              <w:szCs w:val="21"/>
            </w:rPr>
            <w:t>在建工程情况</w:t>
          </w:r>
        </w:p>
        <w:p w:rsidR="007E5D8E" w:rsidRDefault="002B19DD">
          <w:pPr>
            <w:jc w:val="right"/>
            <w:rPr>
              <w:szCs w:val="21"/>
            </w:rPr>
          </w:pPr>
          <w:r>
            <w:rPr>
              <w:rFonts w:hint="eastAsia"/>
              <w:szCs w:val="21"/>
            </w:rPr>
            <w:t>单位：</w:t>
          </w:r>
          <w:sdt>
            <w:sdtPr>
              <w:rPr>
                <w:rFonts w:hint="eastAsia"/>
                <w:szCs w:val="21"/>
              </w:rPr>
              <w:alias w:val="单位：财务附注：在建工程"/>
              <w:tag w:val="_GBC_d20598ce3f5b4d21a9055de674936a9a"/>
              <w:id w:val="31836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31836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53"/>
            <w:gridCol w:w="1532"/>
            <w:gridCol w:w="778"/>
            <w:gridCol w:w="1500"/>
            <w:gridCol w:w="1427"/>
            <w:gridCol w:w="778"/>
            <w:gridCol w:w="1427"/>
          </w:tblGrid>
          <w:tr w:rsidR="007E5D8E" w:rsidTr="007E5D8E">
            <w:trPr>
              <w:cantSplit/>
            </w:trPr>
            <w:tc>
              <w:tcPr>
                <w:tcW w:w="1041" w:type="pct"/>
                <w:vMerge w:val="restart"/>
                <w:tcBorders>
                  <w:top w:val="single" w:sz="6" w:space="0" w:color="auto"/>
                  <w:left w:val="single" w:sz="6" w:space="0" w:color="auto"/>
                  <w:bottom w:val="single" w:sz="6" w:space="0" w:color="auto"/>
                  <w:right w:val="single" w:sz="6" w:space="0" w:color="auto"/>
                </w:tcBorders>
                <w:vAlign w:val="center"/>
              </w:tcPr>
              <w:p w:rsidR="007E5D8E" w:rsidRDefault="007E5D8E" w:rsidP="007E5D8E">
                <w:pPr>
                  <w:jc w:val="center"/>
                  <w:rPr>
                    <w:szCs w:val="21"/>
                  </w:rPr>
                </w:pPr>
                <w:r>
                  <w:rPr>
                    <w:rFonts w:hint="eastAsia"/>
                    <w:szCs w:val="21"/>
                  </w:rPr>
                  <w:t>项目</w:t>
                </w:r>
              </w:p>
            </w:tc>
            <w:tc>
              <w:tcPr>
                <w:tcW w:w="1976" w:type="pct"/>
                <w:gridSpan w:val="3"/>
                <w:tcBorders>
                  <w:top w:val="single" w:sz="6" w:space="0" w:color="auto"/>
                  <w:left w:val="single" w:sz="6" w:space="0" w:color="auto"/>
                  <w:bottom w:val="single" w:sz="6" w:space="0" w:color="auto"/>
                  <w:right w:val="single" w:sz="6" w:space="0" w:color="auto"/>
                </w:tcBorders>
                <w:vAlign w:val="center"/>
              </w:tcPr>
              <w:p w:rsidR="007E5D8E" w:rsidRDefault="007E5D8E" w:rsidP="007E5D8E">
                <w:pPr>
                  <w:jc w:val="center"/>
                  <w:rPr>
                    <w:szCs w:val="21"/>
                  </w:rPr>
                </w:pPr>
                <w:r>
                  <w:rPr>
                    <w:rFonts w:hint="eastAsia"/>
                    <w:szCs w:val="21"/>
                  </w:rPr>
                  <w:t>期末余额</w:t>
                </w:r>
              </w:p>
            </w:tc>
            <w:tc>
              <w:tcPr>
                <w:tcW w:w="1983" w:type="pct"/>
                <w:gridSpan w:val="3"/>
                <w:tcBorders>
                  <w:top w:val="single" w:sz="6" w:space="0" w:color="auto"/>
                  <w:left w:val="single" w:sz="6" w:space="0" w:color="auto"/>
                  <w:bottom w:val="single" w:sz="6" w:space="0" w:color="auto"/>
                  <w:right w:val="single" w:sz="6" w:space="0" w:color="auto"/>
                </w:tcBorders>
                <w:vAlign w:val="center"/>
              </w:tcPr>
              <w:p w:rsidR="007E5D8E" w:rsidRDefault="007E5D8E" w:rsidP="007E5D8E">
                <w:pPr>
                  <w:jc w:val="center"/>
                  <w:rPr>
                    <w:szCs w:val="21"/>
                  </w:rPr>
                </w:pPr>
                <w:r>
                  <w:rPr>
                    <w:rFonts w:hint="eastAsia"/>
                    <w:szCs w:val="21"/>
                  </w:rPr>
                  <w:t>期初余额</w:t>
                </w:r>
              </w:p>
            </w:tc>
          </w:tr>
          <w:tr w:rsidR="007E5D8E" w:rsidTr="007E5D8E">
            <w:trPr>
              <w:cantSplit/>
            </w:trPr>
            <w:tc>
              <w:tcPr>
                <w:tcW w:w="1041" w:type="pct"/>
                <w:vMerge/>
                <w:tcBorders>
                  <w:top w:val="single" w:sz="6" w:space="0" w:color="auto"/>
                  <w:left w:val="single" w:sz="6" w:space="0" w:color="auto"/>
                  <w:bottom w:val="single" w:sz="6" w:space="0" w:color="auto"/>
                  <w:right w:val="single" w:sz="6" w:space="0" w:color="auto"/>
                </w:tcBorders>
                <w:vAlign w:val="center"/>
              </w:tcPr>
              <w:p w:rsidR="007E5D8E" w:rsidRDefault="007E5D8E" w:rsidP="007E5D8E">
                <w:pPr>
                  <w:tabs>
                    <w:tab w:val="left" w:pos="420"/>
                  </w:tabs>
                  <w:ind w:left="420" w:hanging="420"/>
                  <w:jc w:val="center"/>
                  <w:rPr>
                    <w:szCs w:val="21"/>
                  </w:rPr>
                </w:pPr>
              </w:p>
            </w:tc>
            <w:tc>
              <w:tcPr>
                <w:tcW w:w="661"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tabs>
                    <w:tab w:val="left" w:pos="420"/>
                  </w:tabs>
                  <w:ind w:left="420" w:hanging="420"/>
                  <w:jc w:val="center"/>
                  <w:rPr>
                    <w:szCs w:val="21"/>
                  </w:rPr>
                </w:pPr>
                <w:r>
                  <w:rPr>
                    <w:rFonts w:hint="eastAsia"/>
                    <w:szCs w:val="21"/>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pStyle w:val="11"/>
                  <w:jc w:val="center"/>
                  <w:rPr>
                    <w:rFonts w:ascii="宋体" w:hAnsi="宋体"/>
                    <w:kern w:val="0"/>
                  </w:rPr>
                </w:pPr>
                <w:r>
                  <w:rPr>
                    <w:rFonts w:ascii="宋体" w:hAnsi="宋体" w:hint="eastAsia"/>
                    <w:kern w:val="0"/>
                  </w:rPr>
                  <w:t>减值准备</w:t>
                </w:r>
              </w:p>
            </w:tc>
            <w:tc>
              <w:tcPr>
                <w:tcW w:w="654"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pStyle w:val="11"/>
                  <w:jc w:val="center"/>
                  <w:rPr>
                    <w:rFonts w:ascii="宋体" w:hAnsi="宋体"/>
                    <w:kern w:val="0"/>
                  </w:rPr>
                </w:pPr>
                <w:r>
                  <w:rPr>
                    <w:rFonts w:ascii="宋体" w:hAnsi="宋体" w:hint="eastAsia"/>
                    <w:kern w:val="0"/>
                  </w:rPr>
                  <w:t>账面价值</w:t>
                </w:r>
              </w:p>
            </w:tc>
            <w:tc>
              <w:tcPr>
                <w:tcW w:w="653"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tabs>
                    <w:tab w:val="left" w:pos="420"/>
                  </w:tabs>
                  <w:ind w:left="420" w:hanging="420"/>
                  <w:jc w:val="center"/>
                  <w:rPr>
                    <w:szCs w:val="21"/>
                  </w:rPr>
                </w:pPr>
                <w:r>
                  <w:rPr>
                    <w:rFonts w:hint="eastAsia"/>
                    <w:szCs w:val="21"/>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pStyle w:val="11"/>
                  <w:jc w:val="center"/>
                  <w:rPr>
                    <w:rFonts w:ascii="宋体" w:hAnsi="宋体"/>
                    <w:kern w:val="0"/>
                  </w:rPr>
                </w:pPr>
                <w:r>
                  <w:rPr>
                    <w:rFonts w:ascii="宋体" w:hAnsi="宋体" w:hint="eastAsia"/>
                    <w:kern w:val="0"/>
                  </w:rPr>
                  <w:t>减值准备</w:t>
                </w:r>
              </w:p>
            </w:tc>
            <w:tc>
              <w:tcPr>
                <w:tcW w:w="669"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pStyle w:val="11"/>
                  <w:jc w:val="center"/>
                  <w:rPr>
                    <w:rFonts w:ascii="宋体" w:hAnsi="宋体"/>
                    <w:kern w:val="0"/>
                  </w:rPr>
                </w:pPr>
                <w:r>
                  <w:rPr>
                    <w:rFonts w:ascii="宋体" w:hAnsi="宋体" w:hint="eastAsia"/>
                    <w:kern w:val="0"/>
                  </w:rPr>
                  <w:t>账面价值</w:t>
                </w:r>
              </w:p>
            </w:tc>
          </w:tr>
          <w:sdt>
            <w:sdtPr>
              <w:rPr>
                <w:szCs w:val="21"/>
              </w:rPr>
              <w:alias w:val="在建工程情况明细"/>
              <w:tag w:val="_GBC_5f073fecf2ff4f9ba33e687f80450c77"/>
              <w:id w:val="3183631"/>
              <w:lock w:val="sdtLocked"/>
            </w:sdtPr>
            <w:sdtContent>
              <w:tr w:rsidR="007E5D8E" w:rsidTr="007E5D8E">
                <w:trPr>
                  <w:cantSplit/>
                </w:trPr>
                <w:sdt>
                  <w:sdtPr>
                    <w:rPr>
                      <w:szCs w:val="21"/>
                    </w:rPr>
                    <w:alias w:val="在建工程情况明细－项目"/>
                    <w:tag w:val="_GBC_d66706bd026f4853bbc6b7af2859bef6"/>
                    <w:id w:val="3183624"/>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szCs w:val="21"/>
                          </w:rPr>
                          <w:t>氰基吡啶、乙腈改造项目</w:t>
                        </w:r>
                      </w:p>
                    </w:tc>
                  </w:sdtContent>
                </w:sdt>
                <w:sdt>
                  <w:sdtPr>
                    <w:rPr>
                      <w:szCs w:val="21"/>
                    </w:rPr>
                    <w:alias w:val="在建工程情况明细－账面原值"/>
                    <w:tag w:val="_GBC_0f9ca475d5c742eab7e658673f97ba10"/>
                    <w:id w:val="3183625"/>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1,152,294.32</w:t>
                        </w:r>
                      </w:p>
                    </w:tc>
                  </w:sdtContent>
                </w:sdt>
                <w:sdt>
                  <w:sdtPr>
                    <w:rPr>
                      <w:szCs w:val="21"/>
                    </w:rPr>
                    <w:alias w:val="在建工程情况明细－跌价准备"/>
                    <w:tag w:val="_GBC_33dda012913d4809ac56bacd0c1409e7"/>
                    <w:id w:val="3183626"/>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color w:val="333399"/>
                          </w:rPr>
                          <w:t xml:space="preserve">　</w:t>
                        </w:r>
                      </w:p>
                    </w:tc>
                  </w:sdtContent>
                </w:sdt>
                <w:sdt>
                  <w:sdtPr>
                    <w:rPr>
                      <w:szCs w:val="21"/>
                    </w:rPr>
                    <w:alias w:val="在建工程情况明细－账面净值"/>
                    <w:tag w:val="_GBC_03cad967bd1041f3bf9cceba76a67028"/>
                    <w:id w:val="3183627"/>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1,152,294.32</w:t>
                        </w:r>
                      </w:p>
                    </w:tc>
                  </w:sdtContent>
                </w:sdt>
                <w:sdt>
                  <w:sdtPr>
                    <w:rPr>
                      <w:szCs w:val="21"/>
                    </w:rPr>
                    <w:alias w:val="在建工程情况明细－账面原值"/>
                    <w:tag w:val="_GBC_1eca25f3cd8c44a1a8fca3ffe7d88e3d"/>
                    <w:id w:val="3183628"/>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2,596,167.48</w:t>
                        </w:r>
                      </w:p>
                    </w:tc>
                  </w:sdtContent>
                </w:sdt>
                <w:sdt>
                  <w:sdtPr>
                    <w:rPr>
                      <w:szCs w:val="21"/>
                    </w:rPr>
                    <w:alias w:val="在建工程情况明细－跌价准备"/>
                    <w:tag w:val="_GBC_10aaae6c8e5740218121cb96b1904d71"/>
                    <w:id w:val="3183629"/>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color w:val="333399"/>
                          </w:rPr>
                          <w:t xml:space="preserve">　</w:t>
                        </w:r>
                      </w:p>
                    </w:tc>
                  </w:sdtContent>
                </w:sdt>
                <w:sdt>
                  <w:sdtPr>
                    <w:rPr>
                      <w:szCs w:val="21"/>
                    </w:rPr>
                    <w:alias w:val="在建工程情况明细－账面价值"/>
                    <w:tag w:val="_GBC_e332cb077270441094620464bf4d6cd6"/>
                    <w:id w:val="3183630"/>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2,596,167.48</w:t>
                        </w:r>
                      </w:p>
                    </w:tc>
                  </w:sdtContent>
                </w:sdt>
              </w:tr>
            </w:sdtContent>
          </w:sdt>
          <w:sdt>
            <w:sdtPr>
              <w:rPr>
                <w:szCs w:val="21"/>
              </w:rPr>
              <w:alias w:val="在建工程情况明细"/>
              <w:tag w:val="_GBC_5f073fecf2ff4f9ba33e687f80450c77"/>
              <w:id w:val="3183639"/>
              <w:lock w:val="sdtLocked"/>
            </w:sdtPr>
            <w:sdtContent>
              <w:tr w:rsidR="007E5D8E" w:rsidTr="007E5D8E">
                <w:trPr>
                  <w:cantSplit/>
                </w:trPr>
                <w:sdt>
                  <w:sdtPr>
                    <w:rPr>
                      <w:szCs w:val="21"/>
                    </w:rPr>
                    <w:alias w:val="在建工程情况明细－项目"/>
                    <w:tag w:val="_GBC_d66706bd026f4853bbc6b7af2859bef6"/>
                    <w:id w:val="3183632"/>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szCs w:val="21"/>
                          </w:rPr>
                          <w:t>烟酰胺募投项目</w:t>
                        </w:r>
                      </w:p>
                    </w:tc>
                  </w:sdtContent>
                </w:sdt>
                <w:sdt>
                  <w:sdtPr>
                    <w:rPr>
                      <w:szCs w:val="21"/>
                    </w:rPr>
                    <w:alias w:val="在建工程情况明细－账面原值"/>
                    <w:tag w:val="_GBC_0f9ca475d5c742eab7e658673f97ba10"/>
                    <w:id w:val="3183633"/>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1,089,698.11</w:t>
                        </w:r>
                      </w:p>
                    </w:tc>
                  </w:sdtContent>
                </w:sdt>
                <w:sdt>
                  <w:sdtPr>
                    <w:rPr>
                      <w:szCs w:val="21"/>
                    </w:rPr>
                    <w:alias w:val="在建工程情况明细－跌价准备"/>
                    <w:tag w:val="_GBC_33dda012913d4809ac56bacd0c1409e7"/>
                    <w:id w:val="3183634"/>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color w:val="333399"/>
                          </w:rPr>
                          <w:t xml:space="preserve">　</w:t>
                        </w:r>
                      </w:p>
                    </w:tc>
                  </w:sdtContent>
                </w:sdt>
                <w:sdt>
                  <w:sdtPr>
                    <w:rPr>
                      <w:szCs w:val="21"/>
                    </w:rPr>
                    <w:alias w:val="在建工程情况明细－账面净值"/>
                    <w:tag w:val="_GBC_03cad967bd1041f3bf9cceba76a67028"/>
                    <w:id w:val="3183635"/>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1,089,698.11</w:t>
                        </w:r>
                      </w:p>
                    </w:tc>
                  </w:sdtContent>
                </w:sdt>
                <w:sdt>
                  <w:sdtPr>
                    <w:rPr>
                      <w:szCs w:val="21"/>
                    </w:rPr>
                    <w:alias w:val="在建工程情况明细－账面原值"/>
                    <w:tag w:val="_GBC_1eca25f3cd8c44a1a8fca3ffe7d88e3d"/>
                    <w:id w:val="3183636"/>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1,089,698.11</w:t>
                        </w:r>
                      </w:p>
                    </w:tc>
                  </w:sdtContent>
                </w:sdt>
                <w:sdt>
                  <w:sdtPr>
                    <w:rPr>
                      <w:szCs w:val="21"/>
                    </w:rPr>
                    <w:alias w:val="在建工程情况明细－跌价准备"/>
                    <w:tag w:val="_GBC_10aaae6c8e5740218121cb96b1904d71"/>
                    <w:id w:val="3183637"/>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color w:val="333399"/>
                          </w:rPr>
                          <w:t xml:space="preserve">　</w:t>
                        </w:r>
                      </w:p>
                    </w:tc>
                  </w:sdtContent>
                </w:sdt>
                <w:sdt>
                  <w:sdtPr>
                    <w:rPr>
                      <w:szCs w:val="21"/>
                    </w:rPr>
                    <w:alias w:val="在建工程情况明细－账面价值"/>
                    <w:tag w:val="_GBC_e332cb077270441094620464bf4d6cd6"/>
                    <w:id w:val="3183638"/>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1,089,698.11</w:t>
                        </w:r>
                      </w:p>
                    </w:tc>
                  </w:sdtContent>
                </w:sdt>
              </w:tr>
            </w:sdtContent>
          </w:sdt>
          <w:sdt>
            <w:sdtPr>
              <w:rPr>
                <w:szCs w:val="21"/>
              </w:rPr>
              <w:alias w:val="在建工程情况明细"/>
              <w:tag w:val="_GBC_5f073fecf2ff4f9ba33e687f80450c77"/>
              <w:id w:val="3183647"/>
              <w:lock w:val="sdtLocked"/>
            </w:sdtPr>
            <w:sdtContent>
              <w:tr w:rsidR="007E5D8E" w:rsidTr="007E5D8E">
                <w:trPr>
                  <w:cantSplit/>
                </w:trPr>
                <w:sdt>
                  <w:sdtPr>
                    <w:rPr>
                      <w:szCs w:val="21"/>
                    </w:rPr>
                    <w:alias w:val="在建工程情况明细－项目"/>
                    <w:tag w:val="_GBC_d66706bd026f4853bbc6b7af2859bef6"/>
                    <w:id w:val="3183640"/>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szCs w:val="21"/>
                          </w:rPr>
                          <w:t>安全环保整治改造工程</w:t>
                        </w:r>
                      </w:p>
                    </w:tc>
                  </w:sdtContent>
                </w:sdt>
                <w:sdt>
                  <w:sdtPr>
                    <w:rPr>
                      <w:szCs w:val="21"/>
                    </w:rPr>
                    <w:alias w:val="在建工程情况明细－账面原值"/>
                    <w:tag w:val="_GBC_0f9ca475d5c742eab7e658673f97ba10"/>
                    <w:id w:val="3183641"/>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301,170.68</w:t>
                        </w:r>
                      </w:p>
                    </w:tc>
                  </w:sdtContent>
                </w:sdt>
                <w:sdt>
                  <w:sdtPr>
                    <w:rPr>
                      <w:szCs w:val="21"/>
                    </w:rPr>
                    <w:alias w:val="在建工程情况明细－跌价准备"/>
                    <w:tag w:val="_GBC_33dda012913d4809ac56bacd0c1409e7"/>
                    <w:id w:val="3183642"/>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rPr>
                          <w:t xml:space="preserve">　</w:t>
                        </w:r>
                      </w:p>
                    </w:tc>
                  </w:sdtContent>
                </w:sdt>
                <w:sdt>
                  <w:sdtPr>
                    <w:rPr>
                      <w:szCs w:val="21"/>
                    </w:rPr>
                    <w:alias w:val="在建工程情况明细－账面净值"/>
                    <w:tag w:val="_GBC_03cad967bd1041f3bf9cceba76a67028"/>
                    <w:id w:val="3183643"/>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301,170.68</w:t>
                        </w:r>
                      </w:p>
                    </w:tc>
                  </w:sdtContent>
                </w:sdt>
                <w:sdt>
                  <w:sdtPr>
                    <w:rPr>
                      <w:szCs w:val="21"/>
                    </w:rPr>
                    <w:alias w:val="在建工程情况明细－账面原值"/>
                    <w:tag w:val="_GBC_1eca25f3cd8c44a1a8fca3ffe7d88e3d"/>
                    <w:id w:val="3183644"/>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228,526.08</w:t>
                        </w:r>
                      </w:p>
                    </w:tc>
                  </w:sdtContent>
                </w:sdt>
                <w:sdt>
                  <w:sdtPr>
                    <w:rPr>
                      <w:szCs w:val="21"/>
                    </w:rPr>
                    <w:alias w:val="在建工程情况明细－跌价准备"/>
                    <w:tag w:val="_GBC_10aaae6c8e5740218121cb96b1904d71"/>
                    <w:id w:val="3183645"/>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rPr>
                          <w:t xml:space="preserve">　</w:t>
                        </w:r>
                      </w:p>
                    </w:tc>
                  </w:sdtContent>
                </w:sdt>
                <w:sdt>
                  <w:sdtPr>
                    <w:rPr>
                      <w:szCs w:val="21"/>
                    </w:rPr>
                    <w:alias w:val="在建工程情况明细－账面价值"/>
                    <w:tag w:val="_GBC_e332cb077270441094620464bf4d6cd6"/>
                    <w:id w:val="3183646"/>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228,526.08</w:t>
                        </w:r>
                      </w:p>
                    </w:tc>
                  </w:sdtContent>
                </w:sdt>
              </w:tr>
            </w:sdtContent>
          </w:sdt>
          <w:sdt>
            <w:sdtPr>
              <w:rPr>
                <w:szCs w:val="21"/>
              </w:rPr>
              <w:alias w:val="在建工程情况明细"/>
              <w:tag w:val="_GBC_5f073fecf2ff4f9ba33e687f80450c77"/>
              <w:id w:val="3183655"/>
              <w:lock w:val="sdtLocked"/>
            </w:sdtPr>
            <w:sdtContent>
              <w:tr w:rsidR="007E5D8E" w:rsidTr="007E5D8E">
                <w:trPr>
                  <w:cantSplit/>
                </w:trPr>
                <w:sdt>
                  <w:sdtPr>
                    <w:rPr>
                      <w:szCs w:val="21"/>
                    </w:rPr>
                    <w:alias w:val="在建工程情况明细－项目"/>
                    <w:tag w:val="_GBC_d66706bd026f4853bbc6b7af2859bef6"/>
                    <w:id w:val="3183648"/>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szCs w:val="21"/>
                          </w:rPr>
                          <w:t>裂解炉改造工程</w:t>
                        </w:r>
                      </w:p>
                    </w:tc>
                  </w:sdtContent>
                </w:sdt>
                <w:sdt>
                  <w:sdtPr>
                    <w:rPr>
                      <w:szCs w:val="21"/>
                    </w:rPr>
                    <w:alias w:val="在建工程情况明细－账面原值"/>
                    <w:tag w:val="_GBC_0f9ca475d5c742eab7e658673f97ba10"/>
                    <w:id w:val="3183649"/>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263,419.77</w:t>
                        </w:r>
                      </w:p>
                    </w:tc>
                  </w:sdtContent>
                </w:sdt>
                <w:sdt>
                  <w:sdtPr>
                    <w:rPr>
                      <w:szCs w:val="21"/>
                    </w:rPr>
                    <w:alias w:val="在建工程情况明细－跌价准备"/>
                    <w:tag w:val="_GBC_33dda012913d4809ac56bacd0c1409e7"/>
                    <w:id w:val="3183650"/>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rPr>
                          <w:t xml:space="preserve">　</w:t>
                        </w:r>
                      </w:p>
                    </w:tc>
                  </w:sdtContent>
                </w:sdt>
                <w:sdt>
                  <w:sdtPr>
                    <w:rPr>
                      <w:szCs w:val="21"/>
                    </w:rPr>
                    <w:alias w:val="在建工程情况明细－账面净值"/>
                    <w:tag w:val="_GBC_03cad967bd1041f3bf9cceba76a67028"/>
                    <w:id w:val="3183651"/>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263,419.77</w:t>
                        </w:r>
                      </w:p>
                    </w:tc>
                  </w:sdtContent>
                </w:sdt>
                <w:sdt>
                  <w:sdtPr>
                    <w:rPr>
                      <w:szCs w:val="21"/>
                    </w:rPr>
                    <w:alias w:val="在建工程情况明细－账面原值"/>
                    <w:tag w:val="_GBC_1eca25f3cd8c44a1a8fca3ffe7d88e3d"/>
                    <w:id w:val="3183652"/>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263,419.77</w:t>
                        </w:r>
                      </w:p>
                    </w:tc>
                  </w:sdtContent>
                </w:sdt>
                <w:sdt>
                  <w:sdtPr>
                    <w:rPr>
                      <w:szCs w:val="21"/>
                    </w:rPr>
                    <w:alias w:val="在建工程情况明细－跌价准备"/>
                    <w:tag w:val="_GBC_10aaae6c8e5740218121cb96b1904d71"/>
                    <w:id w:val="3183653"/>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rPr>
                          <w:t xml:space="preserve">　</w:t>
                        </w:r>
                      </w:p>
                    </w:tc>
                  </w:sdtContent>
                </w:sdt>
                <w:sdt>
                  <w:sdtPr>
                    <w:rPr>
                      <w:szCs w:val="21"/>
                    </w:rPr>
                    <w:alias w:val="在建工程情况明细－账面价值"/>
                    <w:tag w:val="_GBC_e332cb077270441094620464bf4d6cd6"/>
                    <w:id w:val="3183654"/>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263,419.77</w:t>
                        </w:r>
                      </w:p>
                    </w:tc>
                  </w:sdtContent>
                </w:sdt>
              </w:tr>
            </w:sdtContent>
          </w:sdt>
          <w:sdt>
            <w:sdtPr>
              <w:rPr>
                <w:szCs w:val="21"/>
              </w:rPr>
              <w:alias w:val="在建工程情况明细"/>
              <w:tag w:val="_GBC_5f073fecf2ff4f9ba33e687f80450c77"/>
              <w:id w:val="3183663"/>
              <w:lock w:val="sdtLocked"/>
            </w:sdtPr>
            <w:sdtContent>
              <w:tr w:rsidR="007E5D8E" w:rsidTr="007E5D8E">
                <w:trPr>
                  <w:cantSplit/>
                </w:trPr>
                <w:sdt>
                  <w:sdtPr>
                    <w:rPr>
                      <w:szCs w:val="21"/>
                    </w:rPr>
                    <w:alias w:val="在建工程情况明细－项目"/>
                    <w:tag w:val="_GBC_d66706bd026f4853bbc6b7af2859bef6"/>
                    <w:id w:val="3183656"/>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szCs w:val="21"/>
                          </w:rPr>
                          <w:t>山梨酸钾募投项目</w:t>
                        </w:r>
                      </w:p>
                    </w:tc>
                  </w:sdtContent>
                </w:sdt>
                <w:sdt>
                  <w:sdtPr>
                    <w:rPr>
                      <w:szCs w:val="21"/>
                    </w:rPr>
                    <w:alias w:val="在建工程情况明细－账面原值"/>
                    <w:tag w:val="_GBC_0f9ca475d5c742eab7e658673f97ba10"/>
                    <w:id w:val="3183657"/>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7,379,743.87</w:t>
                        </w:r>
                      </w:p>
                    </w:tc>
                  </w:sdtContent>
                </w:sdt>
                <w:sdt>
                  <w:sdtPr>
                    <w:rPr>
                      <w:szCs w:val="21"/>
                    </w:rPr>
                    <w:alias w:val="在建工程情况明细－跌价准备"/>
                    <w:tag w:val="_GBC_33dda012913d4809ac56bacd0c1409e7"/>
                    <w:id w:val="3183658"/>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rPr>
                          <w:t xml:space="preserve">　</w:t>
                        </w:r>
                      </w:p>
                    </w:tc>
                  </w:sdtContent>
                </w:sdt>
                <w:sdt>
                  <w:sdtPr>
                    <w:rPr>
                      <w:szCs w:val="21"/>
                    </w:rPr>
                    <w:alias w:val="在建工程情况明细－账面净值"/>
                    <w:tag w:val="_GBC_03cad967bd1041f3bf9cceba76a67028"/>
                    <w:id w:val="3183659"/>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7,379,743.87</w:t>
                        </w:r>
                      </w:p>
                    </w:tc>
                  </w:sdtContent>
                </w:sdt>
                <w:sdt>
                  <w:sdtPr>
                    <w:rPr>
                      <w:szCs w:val="21"/>
                    </w:rPr>
                    <w:alias w:val="在建工程情况明细－账面原值"/>
                    <w:tag w:val="_GBC_1eca25f3cd8c44a1a8fca3ffe7d88e3d"/>
                    <w:id w:val="3183660"/>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5,339,278.69</w:t>
                        </w:r>
                      </w:p>
                    </w:tc>
                  </w:sdtContent>
                </w:sdt>
                <w:sdt>
                  <w:sdtPr>
                    <w:rPr>
                      <w:szCs w:val="21"/>
                    </w:rPr>
                    <w:alias w:val="在建工程情况明细－跌价准备"/>
                    <w:tag w:val="_GBC_10aaae6c8e5740218121cb96b1904d71"/>
                    <w:id w:val="3183661"/>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rPr>
                          <w:t xml:space="preserve">　</w:t>
                        </w:r>
                      </w:p>
                    </w:tc>
                  </w:sdtContent>
                </w:sdt>
                <w:sdt>
                  <w:sdtPr>
                    <w:rPr>
                      <w:szCs w:val="21"/>
                    </w:rPr>
                    <w:alias w:val="在建工程情况明细－账面价值"/>
                    <w:tag w:val="_GBC_e332cb077270441094620464bf4d6cd6"/>
                    <w:id w:val="3183662"/>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5,339,278.69</w:t>
                        </w:r>
                      </w:p>
                    </w:tc>
                  </w:sdtContent>
                </w:sdt>
              </w:tr>
            </w:sdtContent>
          </w:sdt>
          <w:sdt>
            <w:sdtPr>
              <w:rPr>
                <w:szCs w:val="21"/>
              </w:rPr>
              <w:alias w:val="在建工程情况明细"/>
              <w:tag w:val="_GBC_5f073fecf2ff4f9ba33e687f80450c77"/>
              <w:id w:val="3183671"/>
              <w:lock w:val="sdtLocked"/>
            </w:sdtPr>
            <w:sdtContent>
              <w:tr w:rsidR="007E5D8E" w:rsidTr="007E5D8E">
                <w:trPr>
                  <w:cantSplit/>
                </w:trPr>
                <w:sdt>
                  <w:sdtPr>
                    <w:rPr>
                      <w:szCs w:val="21"/>
                    </w:rPr>
                    <w:alias w:val="在建工程情况明细－项目"/>
                    <w:tag w:val="_GBC_d66706bd026f4853bbc6b7af2859bef6"/>
                    <w:id w:val="3183664"/>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szCs w:val="21"/>
                          </w:rPr>
                          <w:t>双乙甲酯募投项目</w:t>
                        </w:r>
                      </w:p>
                    </w:tc>
                  </w:sdtContent>
                </w:sdt>
                <w:sdt>
                  <w:sdtPr>
                    <w:rPr>
                      <w:szCs w:val="21"/>
                    </w:rPr>
                    <w:alias w:val="在建工程情况明细－账面原值"/>
                    <w:tag w:val="_GBC_0f9ca475d5c742eab7e658673f97ba10"/>
                    <w:id w:val="3183665"/>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43,012,958.83</w:t>
                        </w:r>
                      </w:p>
                    </w:tc>
                  </w:sdtContent>
                </w:sdt>
                <w:sdt>
                  <w:sdtPr>
                    <w:rPr>
                      <w:szCs w:val="21"/>
                    </w:rPr>
                    <w:alias w:val="在建工程情况明细－跌价准备"/>
                    <w:tag w:val="_GBC_33dda012913d4809ac56bacd0c1409e7"/>
                    <w:id w:val="3183666"/>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rPr>
                          <w:t xml:space="preserve">　</w:t>
                        </w:r>
                      </w:p>
                    </w:tc>
                  </w:sdtContent>
                </w:sdt>
                <w:sdt>
                  <w:sdtPr>
                    <w:rPr>
                      <w:szCs w:val="21"/>
                    </w:rPr>
                    <w:alias w:val="在建工程情况明细－账面净值"/>
                    <w:tag w:val="_GBC_03cad967bd1041f3bf9cceba76a67028"/>
                    <w:id w:val="3183667"/>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43,012,958.83</w:t>
                        </w:r>
                      </w:p>
                    </w:tc>
                  </w:sdtContent>
                </w:sdt>
                <w:sdt>
                  <w:sdtPr>
                    <w:rPr>
                      <w:szCs w:val="21"/>
                    </w:rPr>
                    <w:alias w:val="在建工程情况明细－账面原值"/>
                    <w:tag w:val="_GBC_1eca25f3cd8c44a1a8fca3ffe7d88e3d"/>
                    <w:id w:val="3183668"/>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14,055,546.91</w:t>
                        </w:r>
                      </w:p>
                    </w:tc>
                  </w:sdtContent>
                </w:sdt>
                <w:sdt>
                  <w:sdtPr>
                    <w:rPr>
                      <w:szCs w:val="21"/>
                    </w:rPr>
                    <w:alias w:val="在建工程情况明细－跌价准备"/>
                    <w:tag w:val="_GBC_10aaae6c8e5740218121cb96b1904d71"/>
                    <w:id w:val="3183669"/>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rPr>
                          <w:t xml:space="preserve">　</w:t>
                        </w:r>
                      </w:p>
                    </w:tc>
                  </w:sdtContent>
                </w:sdt>
                <w:sdt>
                  <w:sdtPr>
                    <w:rPr>
                      <w:szCs w:val="21"/>
                    </w:rPr>
                    <w:alias w:val="在建工程情况明细－账面价值"/>
                    <w:tag w:val="_GBC_e332cb077270441094620464bf4d6cd6"/>
                    <w:id w:val="3183670"/>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14,055,546.91</w:t>
                        </w:r>
                      </w:p>
                    </w:tc>
                  </w:sdtContent>
                </w:sdt>
              </w:tr>
            </w:sdtContent>
          </w:sdt>
          <w:sdt>
            <w:sdtPr>
              <w:rPr>
                <w:szCs w:val="21"/>
              </w:rPr>
              <w:alias w:val="在建工程情况明细"/>
              <w:tag w:val="_GBC_5f073fecf2ff4f9ba33e687f80450c77"/>
              <w:id w:val="3183679"/>
              <w:lock w:val="sdtLocked"/>
            </w:sdtPr>
            <w:sdtContent>
              <w:tr w:rsidR="007E5D8E" w:rsidTr="007E5D8E">
                <w:trPr>
                  <w:cantSplit/>
                </w:trPr>
                <w:sdt>
                  <w:sdtPr>
                    <w:rPr>
                      <w:szCs w:val="21"/>
                    </w:rPr>
                    <w:alias w:val="在建工程情况明细－项目"/>
                    <w:tag w:val="_GBC_d66706bd026f4853bbc6b7af2859bef6"/>
                    <w:id w:val="3183672"/>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szCs w:val="21"/>
                          </w:rPr>
                          <w:t>氯吡醇项目</w:t>
                        </w:r>
                      </w:p>
                    </w:tc>
                  </w:sdtContent>
                </w:sdt>
                <w:sdt>
                  <w:sdtPr>
                    <w:rPr>
                      <w:szCs w:val="21"/>
                    </w:rPr>
                    <w:alias w:val="在建工程情况明细－账面原值"/>
                    <w:tag w:val="_GBC_0f9ca475d5c742eab7e658673f97ba10"/>
                    <w:id w:val="3183673"/>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248,837.74</w:t>
                        </w:r>
                      </w:p>
                    </w:tc>
                  </w:sdtContent>
                </w:sdt>
                <w:sdt>
                  <w:sdtPr>
                    <w:rPr>
                      <w:szCs w:val="21"/>
                    </w:rPr>
                    <w:alias w:val="在建工程情况明细－跌价准备"/>
                    <w:tag w:val="_GBC_33dda012913d4809ac56bacd0c1409e7"/>
                    <w:id w:val="3183674"/>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rPr>
                          <w:t xml:space="preserve">　</w:t>
                        </w:r>
                      </w:p>
                    </w:tc>
                  </w:sdtContent>
                </w:sdt>
                <w:sdt>
                  <w:sdtPr>
                    <w:rPr>
                      <w:szCs w:val="21"/>
                    </w:rPr>
                    <w:alias w:val="在建工程情况明细－账面净值"/>
                    <w:tag w:val="_GBC_03cad967bd1041f3bf9cceba76a67028"/>
                    <w:id w:val="3183675"/>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248,837.74</w:t>
                        </w:r>
                      </w:p>
                    </w:tc>
                  </w:sdtContent>
                </w:sdt>
                <w:sdt>
                  <w:sdtPr>
                    <w:rPr>
                      <w:szCs w:val="21"/>
                    </w:rPr>
                    <w:alias w:val="在建工程情况明细－账面原值"/>
                    <w:tag w:val="_GBC_1eca25f3cd8c44a1a8fca3ffe7d88e3d"/>
                    <w:id w:val="3183676"/>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248,837.74</w:t>
                        </w:r>
                      </w:p>
                    </w:tc>
                  </w:sdtContent>
                </w:sdt>
                <w:sdt>
                  <w:sdtPr>
                    <w:rPr>
                      <w:szCs w:val="21"/>
                    </w:rPr>
                    <w:alias w:val="在建工程情况明细－跌价准备"/>
                    <w:tag w:val="_GBC_10aaae6c8e5740218121cb96b1904d71"/>
                    <w:id w:val="3183677"/>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rPr>
                          <w:t xml:space="preserve">　</w:t>
                        </w:r>
                      </w:p>
                    </w:tc>
                  </w:sdtContent>
                </w:sdt>
                <w:sdt>
                  <w:sdtPr>
                    <w:rPr>
                      <w:szCs w:val="21"/>
                    </w:rPr>
                    <w:alias w:val="在建工程情况明细－账面价值"/>
                    <w:tag w:val="_GBC_e332cb077270441094620464bf4d6cd6"/>
                    <w:id w:val="3183678"/>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248,837.74</w:t>
                        </w:r>
                      </w:p>
                    </w:tc>
                  </w:sdtContent>
                </w:sdt>
              </w:tr>
            </w:sdtContent>
          </w:sdt>
          <w:sdt>
            <w:sdtPr>
              <w:rPr>
                <w:szCs w:val="21"/>
              </w:rPr>
              <w:alias w:val="在建工程情况明细"/>
              <w:tag w:val="_GBC_5f073fecf2ff4f9ba33e687f80450c77"/>
              <w:id w:val="3183687"/>
              <w:lock w:val="sdtLocked"/>
            </w:sdtPr>
            <w:sdtContent>
              <w:tr w:rsidR="007E5D8E" w:rsidTr="007E5D8E">
                <w:trPr>
                  <w:cantSplit/>
                </w:trPr>
                <w:sdt>
                  <w:sdtPr>
                    <w:rPr>
                      <w:szCs w:val="21"/>
                    </w:rPr>
                    <w:alias w:val="在建工程情况明细－项目"/>
                    <w:tag w:val="_GBC_d66706bd026f4853bbc6b7af2859bef6"/>
                    <w:id w:val="3183680"/>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rFonts w:hint="eastAsia"/>
                            <w:szCs w:val="21"/>
                          </w:rPr>
                          <w:t>乙酰乙酸乙酯技改扩产</w:t>
                        </w:r>
                      </w:p>
                    </w:tc>
                  </w:sdtContent>
                </w:sdt>
                <w:sdt>
                  <w:sdtPr>
                    <w:rPr>
                      <w:szCs w:val="21"/>
                    </w:rPr>
                    <w:alias w:val="在建工程情况明细－账面原值"/>
                    <w:tag w:val="_GBC_0f9ca475d5c742eab7e658673f97ba10"/>
                    <w:id w:val="3183681"/>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118,368.93</w:t>
                        </w:r>
                      </w:p>
                    </w:tc>
                  </w:sdtContent>
                </w:sdt>
                <w:sdt>
                  <w:sdtPr>
                    <w:rPr>
                      <w:szCs w:val="21"/>
                    </w:rPr>
                    <w:alias w:val="在建工程情况明细－跌价准备"/>
                    <w:tag w:val="_GBC_33dda012913d4809ac56bacd0c1409e7"/>
                    <w:id w:val="3183682"/>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rPr>
                          <w:t xml:space="preserve">　</w:t>
                        </w:r>
                      </w:p>
                    </w:tc>
                  </w:sdtContent>
                </w:sdt>
                <w:sdt>
                  <w:sdtPr>
                    <w:rPr>
                      <w:szCs w:val="21"/>
                    </w:rPr>
                    <w:alias w:val="在建工程情况明细－账面净值"/>
                    <w:tag w:val="_GBC_03cad967bd1041f3bf9cceba76a67028"/>
                    <w:id w:val="3183683"/>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118,368.93</w:t>
                        </w:r>
                      </w:p>
                    </w:tc>
                  </w:sdtContent>
                </w:sdt>
                <w:sdt>
                  <w:sdtPr>
                    <w:rPr>
                      <w:szCs w:val="21"/>
                    </w:rPr>
                    <w:alias w:val="在建工程情况明细－账面原值"/>
                    <w:tag w:val="_GBC_1eca25f3cd8c44a1a8fca3ffe7d88e3d"/>
                    <w:id w:val="3183684"/>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w:t>
                        </w:r>
                      </w:p>
                    </w:tc>
                  </w:sdtContent>
                </w:sdt>
                <w:sdt>
                  <w:sdtPr>
                    <w:rPr>
                      <w:szCs w:val="21"/>
                    </w:rPr>
                    <w:alias w:val="在建工程情况明细－跌价准备"/>
                    <w:tag w:val="_GBC_10aaae6c8e5740218121cb96b1904d71"/>
                    <w:id w:val="3183685"/>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rPr>
                          <w:t xml:space="preserve">　</w:t>
                        </w:r>
                      </w:p>
                    </w:tc>
                  </w:sdtContent>
                </w:sdt>
                <w:sdt>
                  <w:sdtPr>
                    <w:rPr>
                      <w:szCs w:val="21"/>
                    </w:rPr>
                    <w:alias w:val="在建工程情况明细－账面价值"/>
                    <w:tag w:val="_GBC_e332cb077270441094620464bf4d6cd6"/>
                    <w:id w:val="3183686"/>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w:t>
                        </w:r>
                      </w:p>
                    </w:tc>
                  </w:sdtContent>
                </w:sdt>
              </w:tr>
            </w:sdtContent>
          </w:sdt>
          <w:sdt>
            <w:sdtPr>
              <w:rPr>
                <w:szCs w:val="21"/>
              </w:rPr>
              <w:alias w:val="在建工程情况明细"/>
              <w:tag w:val="_GBC_5f073fecf2ff4f9ba33e687f80450c77"/>
              <w:id w:val="3183695"/>
              <w:lock w:val="sdtLocked"/>
            </w:sdtPr>
            <w:sdtContent>
              <w:tr w:rsidR="007E5D8E" w:rsidTr="007E5D8E">
                <w:trPr>
                  <w:cantSplit/>
                </w:trPr>
                <w:sdt>
                  <w:sdtPr>
                    <w:rPr>
                      <w:szCs w:val="21"/>
                    </w:rPr>
                    <w:alias w:val="在建工程情况明细－项目"/>
                    <w:tag w:val="_GBC_d66706bd026f4853bbc6b7af2859bef6"/>
                    <w:id w:val="3183688"/>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szCs w:val="21"/>
                          </w:rPr>
                          <w:t>双乙类产品技改</w:t>
                        </w:r>
                      </w:p>
                    </w:tc>
                  </w:sdtContent>
                </w:sdt>
                <w:sdt>
                  <w:sdtPr>
                    <w:rPr>
                      <w:szCs w:val="21"/>
                    </w:rPr>
                    <w:alias w:val="在建工程情况明细－账面原值"/>
                    <w:tag w:val="_GBC_0f9ca475d5c742eab7e658673f97ba10"/>
                    <w:id w:val="3183689"/>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3,179,121.55</w:t>
                        </w:r>
                      </w:p>
                    </w:tc>
                  </w:sdtContent>
                </w:sdt>
                <w:sdt>
                  <w:sdtPr>
                    <w:rPr>
                      <w:szCs w:val="21"/>
                    </w:rPr>
                    <w:alias w:val="在建工程情况明细－跌价准备"/>
                    <w:tag w:val="_GBC_33dda012913d4809ac56bacd0c1409e7"/>
                    <w:id w:val="3183690"/>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rPr>
                          <w:t xml:space="preserve">　</w:t>
                        </w:r>
                      </w:p>
                    </w:tc>
                  </w:sdtContent>
                </w:sdt>
                <w:sdt>
                  <w:sdtPr>
                    <w:rPr>
                      <w:szCs w:val="21"/>
                    </w:rPr>
                    <w:alias w:val="在建工程情况明细－账面净值"/>
                    <w:tag w:val="_GBC_03cad967bd1041f3bf9cceba76a67028"/>
                    <w:id w:val="3183691"/>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3,179,121.55</w:t>
                        </w:r>
                      </w:p>
                    </w:tc>
                  </w:sdtContent>
                </w:sdt>
                <w:sdt>
                  <w:sdtPr>
                    <w:rPr>
                      <w:szCs w:val="21"/>
                    </w:rPr>
                    <w:alias w:val="在建工程情况明细－账面原值"/>
                    <w:tag w:val="_GBC_1eca25f3cd8c44a1a8fca3ffe7d88e3d"/>
                    <w:id w:val="3183692"/>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1,078,165.11</w:t>
                        </w:r>
                      </w:p>
                    </w:tc>
                  </w:sdtContent>
                </w:sdt>
                <w:sdt>
                  <w:sdtPr>
                    <w:rPr>
                      <w:szCs w:val="21"/>
                    </w:rPr>
                    <w:alias w:val="在建工程情况明细－跌价准备"/>
                    <w:tag w:val="_GBC_10aaae6c8e5740218121cb96b1904d71"/>
                    <w:id w:val="3183693"/>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rPr>
                          <w:t xml:space="preserve">　</w:t>
                        </w:r>
                      </w:p>
                    </w:tc>
                  </w:sdtContent>
                </w:sdt>
                <w:sdt>
                  <w:sdtPr>
                    <w:rPr>
                      <w:szCs w:val="21"/>
                    </w:rPr>
                    <w:alias w:val="在建工程情况明细－账面价值"/>
                    <w:tag w:val="_GBC_e332cb077270441094620464bf4d6cd6"/>
                    <w:id w:val="3183694"/>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1,078,165.11</w:t>
                        </w:r>
                      </w:p>
                    </w:tc>
                  </w:sdtContent>
                </w:sdt>
              </w:tr>
            </w:sdtContent>
          </w:sdt>
          <w:sdt>
            <w:sdtPr>
              <w:rPr>
                <w:szCs w:val="21"/>
              </w:rPr>
              <w:alias w:val="在建工程情况明细"/>
              <w:tag w:val="_GBC_5f073fecf2ff4f9ba33e687f80450c77"/>
              <w:id w:val="3183703"/>
              <w:lock w:val="sdtLocked"/>
            </w:sdtPr>
            <w:sdtContent>
              <w:tr w:rsidR="007E5D8E" w:rsidTr="007E5D8E">
                <w:trPr>
                  <w:cantSplit/>
                </w:trPr>
                <w:sdt>
                  <w:sdtPr>
                    <w:rPr>
                      <w:szCs w:val="21"/>
                    </w:rPr>
                    <w:alias w:val="在建工程情况明细－项目"/>
                    <w:tag w:val="_GBC_d66706bd026f4853bbc6b7af2859bef6"/>
                    <w:id w:val="3183696"/>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szCs w:val="21"/>
                          </w:rPr>
                          <w:t>脱氢醋酸钠技改</w:t>
                        </w:r>
                      </w:p>
                    </w:tc>
                  </w:sdtContent>
                </w:sdt>
                <w:sdt>
                  <w:sdtPr>
                    <w:rPr>
                      <w:szCs w:val="21"/>
                    </w:rPr>
                    <w:alias w:val="在建工程情况明细－账面原值"/>
                    <w:tag w:val="_GBC_0f9ca475d5c742eab7e658673f97ba10"/>
                    <w:id w:val="3183697"/>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1,072,600.26</w:t>
                        </w:r>
                      </w:p>
                    </w:tc>
                  </w:sdtContent>
                </w:sdt>
                <w:sdt>
                  <w:sdtPr>
                    <w:rPr>
                      <w:szCs w:val="21"/>
                    </w:rPr>
                    <w:alias w:val="在建工程情况明细－跌价准备"/>
                    <w:tag w:val="_GBC_33dda012913d4809ac56bacd0c1409e7"/>
                    <w:id w:val="3183698"/>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rPr>
                          <w:t xml:space="preserve">　</w:t>
                        </w:r>
                      </w:p>
                    </w:tc>
                  </w:sdtContent>
                </w:sdt>
                <w:sdt>
                  <w:sdtPr>
                    <w:rPr>
                      <w:szCs w:val="21"/>
                    </w:rPr>
                    <w:alias w:val="在建工程情况明细－账面净值"/>
                    <w:tag w:val="_GBC_03cad967bd1041f3bf9cceba76a67028"/>
                    <w:id w:val="3183699"/>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1,072,600.26</w:t>
                        </w:r>
                      </w:p>
                    </w:tc>
                  </w:sdtContent>
                </w:sdt>
                <w:sdt>
                  <w:sdtPr>
                    <w:rPr>
                      <w:szCs w:val="21"/>
                    </w:rPr>
                    <w:alias w:val="在建工程情况明细－账面原值"/>
                    <w:tag w:val="_GBC_1eca25f3cd8c44a1a8fca3ffe7d88e3d"/>
                    <w:id w:val="3183700"/>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303,402.11</w:t>
                        </w:r>
                      </w:p>
                    </w:tc>
                  </w:sdtContent>
                </w:sdt>
                <w:sdt>
                  <w:sdtPr>
                    <w:rPr>
                      <w:szCs w:val="21"/>
                    </w:rPr>
                    <w:alias w:val="在建工程情况明细－跌价准备"/>
                    <w:tag w:val="_GBC_10aaae6c8e5740218121cb96b1904d71"/>
                    <w:id w:val="3183701"/>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rPr>
                          <w:t xml:space="preserve">　</w:t>
                        </w:r>
                      </w:p>
                    </w:tc>
                  </w:sdtContent>
                </w:sdt>
                <w:sdt>
                  <w:sdtPr>
                    <w:rPr>
                      <w:szCs w:val="21"/>
                    </w:rPr>
                    <w:alias w:val="在建工程情况明细－账面价值"/>
                    <w:tag w:val="_GBC_e332cb077270441094620464bf4d6cd6"/>
                    <w:id w:val="3183702"/>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303,402.11</w:t>
                        </w:r>
                      </w:p>
                    </w:tc>
                  </w:sdtContent>
                </w:sdt>
              </w:tr>
            </w:sdtContent>
          </w:sdt>
          <w:sdt>
            <w:sdtPr>
              <w:rPr>
                <w:szCs w:val="21"/>
              </w:rPr>
              <w:alias w:val="在建工程情况明细"/>
              <w:tag w:val="_GBC_5f073fecf2ff4f9ba33e687f80450c77"/>
              <w:id w:val="3183711"/>
              <w:lock w:val="sdtLocked"/>
            </w:sdtPr>
            <w:sdtContent>
              <w:tr w:rsidR="007E5D8E" w:rsidTr="007E5D8E">
                <w:trPr>
                  <w:cantSplit/>
                </w:trPr>
                <w:sdt>
                  <w:sdtPr>
                    <w:rPr>
                      <w:szCs w:val="21"/>
                    </w:rPr>
                    <w:alias w:val="在建工程情况明细－项目"/>
                    <w:tag w:val="_GBC_d66706bd026f4853bbc6b7af2859bef6"/>
                    <w:id w:val="3183704"/>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szCs w:val="21"/>
                          </w:rPr>
                          <w:t>立洋化学办公综合楼</w:t>
                        </w:r>
                      </w:p>
                    </w:tc>
                  </w:sdtContent>
                </w:sdt>
                <w:sdt>
                  <w:sdtPr>
                    <w:rPr>
                      <w:szCs w:val="21"/>
                    </w:rPr>
                    <w:alias w:val="在建工程情况明细－账面原值"/>
                    <w:tag w:val="_GBC_0f9ca475d5c742eab7e658673f97ba10"/>
                    <w:id w:val="3183705"/>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9,738,770.89</w:t>
                        </w:r>
                      </w:p>
                    </w:tc>
                  </w:sdtContent>
                </w:sdt>
                <w:sdt>
                  <w:sdtPr>
                    <w:rPr>
                      <w:szCs w:val="21"/>
                    </w:rPr>
                    <w:alias w:val="在建工程情况明细－跌价准备"/>
                    <w:tag w:val="_GBC_33dda012913d4809ac56bacd0c1409e7"/>
                    <w:id w:val="3183706"/>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rPr>
                          <w:t xml:space="preserve">　</w:t>
                        </w:r>
                      </w:p>
                    </w:tc>
                  </w:sdtContent>
                </w:sdt>
                <w:sdt>
                  <w:sdtPr>
                    <w:rPr>
                      <w:szCs w:val="21"/>
                    </w:rPr>
                    <w:alias w:val="在建工程情况明细－账面净值"/>
                    <w:tag w:val="_GBC_03cad967bd1041f3bf9cceba76a67028"/>
                    <w:id w:val="3183707"/>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9,738,770.89</w:t>
                        </w:r>
                      </w:p>
                    </w:tc>
                  </w:sdtContent>
                </w:sdt>
                <w:sdt>
                  <w:sdtPr>
                    <w:rPr>
                      <w:szCs w:val="21"/>
                    </w:rPr>
                    <w:alias w:val="在建工程情况明细－账面原值"/>
                    <w:tag w:val="_GBC_1eca25f3cd8c44a1a8fca3ffe7d88e3d"/>
                    <w:id w:val="3183708"/>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8,495,579.70</w:t>
                        </w:r>
                      </w:p>
                    </w:tc>
                  </w:sdtContent>
                </w:sdt>
                <w:sdt>
                  <w:sdtPr>
                    <w:rPr>
                      <w:szCs w:val="21"/>
                    </w:rPr>
                    <w:alias w:val="在建工程情况明细－跌价准备"/>
                    <w:tag w:val="_GBC_10aaae6c8e5740218121cb96b1904d71"/>
                    <w:id w:val="3183709"/>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rPr>
                          <w:t xml:space="preserve">　</w:t>
                        </w:r>
                      </w:p>
                    </w:tc>
                  </w:sdtContent>
                </w:sdt>
                <w:sdt>
                  <w:sdtPr>
                    <w:rPr>
                      <w:szCs w:val="21"/>
                    </w:rPr>
                    <w:alias w:val="在建工程情况明细－账面价值"/>
                    <w:tag w:val="_GBC_e332cb077270441094620464bf4d6cd6"/>
                    <w:id w:val="3183710"/>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8,495,579.70</w:t>
                        </w:r>
                      </w:p>
                    </w:tc>
                  </w:sdtContent>
                </w:sdt>
              </w:tr>
            </w:sdtContent>
          </w:sdt>
          <w:sdt>
            <w:sdtPr>
              <w:rPr>
                <w:szCs w:val="21"/>
              </w:rPr>
              <w:alias w:val="在建工程情况明细"/>
              <w:tag w:val="_GBC_5f073fecf2ff4f9ba33e687f80450c77"/>
              <w:id w:val="3183719"/>
              <w:lock w:val="sdtLocked"/>
            </w:sdtPr>
            <w:sdtContent>
              <w:tr w:rsidR="007E5D8E" w:rsidTr="007E5D8E">
                <w:trPr>
                  <w:cantSplit/>
                </w:trPr>
                <w:sdt>
                  <w:sdtPr>
                    <w:rPr>
                      <w:szCs w:val="21"/>
                    </w:rPr>
                    <w:alias w:val="在建工程情况明细－项目"/>
                    <w:tag w:val="_GBC_d66706bd026f4853bbc6b7af2859bef6"/>
                    <w:id w:val="3183712"/>
                    <w:lock w:val="sdtLocked"/>
                  </w:sdtPr>
                  <w:sdtContent>
                    <w:tc>
                      <w:tcPr>
                        <w:tcW w:w="1041" w:type="pct"/>
                        <w:tcBorders>
                          <w:top w:val="single" w:sz="6" w:space="0" w:color="auto"/>
                          <w:left w:val="single" w:sz="6" w:space="0" w:color="auto"/>
                          <w:bottom w:val="single" w:sz="6" w:space="0" w:color="auto"/>
                          <w:right w:val="single" w:sz="6" w:space="0" w:color="auto"/>
                        </w:tcBorders>
                      </w:tcPr>
                      <w:p w:rsidR="007E5D8E" w:rsidRDefault="007E5D8E" w:rsidP="007E5D8E">
                        <w:pPr>
                          <w:rPr>
                            <w:szCs w:val="21"/>
                          </w:rPr>
                        </w:pPr>
                        <w:r>
                          <w:rPr>
                            <w:rFonts w:hint="eastAsia"/>
                            <w:szCs w:val="21"/>
                          </w:rPr>
                          <w:t>其他设备及工程项目</w:t>
                        </w:r>
                      </w:p>
                    </w:tc>
                  </w:sdtContent>
                </w:sdt>
                <w:sdt>
                  <w:sdtPr>
                    <w:rPr>
                      <w:szCs w:val="21"/>
                    </w:rPr>
                    <w:alias w:val="在建工程情况明细－账面原值"/>
                    <w:tag w:val="_GBC_0f9ca475d5c742eab7e658673f97ba10"/>
                    <w:id w:val="3183713"/>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447,635.32</w:t>
                        </w:r>
                      </w:p>
                    </w:tc>
                  </w:sdtContent>
                </w:sdt>
                <w:sdt>
                  <w:sdtPr>
                    <w:rPr>
                      <w:szCs w:val="21"/>
                    </w:rPr>
                    <w:alias w:val="在建工程情况明细－跌价准备"/>
                    <w:tag w:val="_GBC_33dda012913d4809ac56bacd0c1409e7"/>
                    <w:id w:val="3183714"/>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rPr>
                          <w:t xml:space="preserve">　</w:t>
                        </w:r>
                      </w:p>
                    </w:tc>
                  </w:sdtContent>
                </w:sdt>
                <w:sdt>
                  <w:sdtPr>
                    <w:rPr>
                      <w:szCs w:val="21"/>
                    </w:rPr>
                    <w:alias w:val="在建工程情况明细－账面净值"/>
                    <w:tag w:val="_GBC_03cad967bd1041f3bf9cceba76a67028"/>
                    <w:id w:val="3183715"/>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447,635.32</w:t>
                        </w:r>
                      </w:p>
                    </w:tc>
                  </w:sdtContent>
                </w:sdt>
                <w:sdt>
                  <w:sdtPr>
                    <w:rPr>
                      <w:szCs w:val="21"/>
                    </w:rPr>
                    <w:alias w:val="在建工程情况明细－账面原值"/>
                    <w:tag w:val="_GBC_1eca25f3cd8c44a1a8fca3ffe7d88e3d"/>
                    <w:id w:val="3183716"/>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w:t>
                        </w:r>
                      </w:p>
                    </w:tc>
                  </w:sdtContent>
                </w:sdt>
                <w:sdt>
                  <w:sdtPr>
                    <w:rPr>
                      <w:szCs w:val="21"/>
                    </w:rPr>
                    <w:alias w:val="在建工程情况明细－跌价准备"/>
                    <w:tag w:val="_GBC_10aaae6c8e5740218121cb96b1904d71"/>
                    <w:id w:val="3183717"/>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rPr>
                          <w:t xml:space="preserve">　</w:t>
                        </w:r>
                      </w:p>
                    </w:tc>
                  </w:sdtContent>
                </w:sdt>
                <w:sdt>
                  <w:sdtPr>
                    <w:rPr>
                      <w:szCs w:val="21"/>
                    </w:rPr>
                    <w:alias w:val="在建工程情况明细－账面价值"/>
                    <w:tag w:val="_GBC_e332cb077270441094620464bf4d6cd6"/>
                    <w:id w:val="3183718"/>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szCs w:val="21"/>
                          </w:rPr>
                          <w:t>-</w:t>
                        </w:r>
                      </w:p>
                    </w:tc>
                  </w:sdtContent>
                </w:sdt>
              </w:tr>
            </w:sdtContent>
          </w:sdt>
          <w:tr w:rsidR="007E5D8E" w:rsidRPr="00505E59" w:rsidTr="007E5D8E">
            <w:trPr>
              <w:cantSplit/>
            </w:trPr>
            <w:tc>
              <w:tcPr>
                <w:tcW w:w="1041"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jc w:val="center"/>
                  <w:rPr>
                    <w:szCs w:val="21"/>
                  </w:rPr>
                </w:pPr>
                <w:r>
                  <w:rPr>
                    <w:rFonts w:hint="eastAsia"/>
                    <w:szCs w:val="21"/>
                  </w:rPr>
                  <w:t>合计</w:t>
                </w:r>
              </w:p>
            </w:tc>
            <w:sdt>
              <w:sdtPr>
                <w:rPr>
                  <w:szCs w:val="21"/>
                </w:rPr>
                <w:alias w:val="在建工程合计"/>
                <w:tag w:val="_GBC_5cc98e29ca064f5c9a7342bafe4a71f5"/>
                <w:id w:val="3183720"/>
                <w:lock w:val="sdtLocked"/>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68,004,620.27</w:t>
                    </w:r>
                  </w:p>
                </w:tc>
              </w:sdtContent>
            </w:sdt>
            <w:sdt>
              <w:sdtPr>
                <w:rPr>
                  <w:szCs w:val="21"/>
                </w:rPr>
                <w:alias w:val="在建工程减值准备合计余额"/>
                <w:tag w:val="_GBC_b4bc34bac1de49b5b7371fb6f84f07f7"/>
                <w:id w:val="3183721"/>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rFonts w:hint="eastAsia"/>
                        <w:color w:val="333399"/>
                        <w:szCs w:val="21"/>
                      </w:rPr>
                      <w:t xml:space="preserve">　</w:t>
                    </w:r>
                  </w:p>
                </w:tc>
              </w:sdtContent>
            </w:sdt>
            <w:sdt>
              <w:sdtPr>
                <w:rPr>
                  <w:szCs w:val="21"/>
                </w:rPr>
                <w:alias w:val="在建工程"/>
                <w:tag w:val="_GBC_f56f32e4dfe64301b1a618b54169c545"/>
                <w:id w:val="3183722"/>
                <w:lock w:val="sdtLocked"/>
              </w:sdtPr>
              <w:sdtContent>
                <w:tc>
                  <w:tcPr>
                    <w:tcW w:w="654"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68,004,620.27</w:t>
                    </w:r>
                  </w:p>
                </w:tc>
              </w:sdtContent>
            </w:sdt>
            <w:sdt>
              <w:sdtPr>
                <w:rPr>
                  <w:szCs w:val="21"/>
                </w:rPr>
                <w:alias w:val="在建工程合计"/>
                <w:tag w:val="_GBC_3938a3cfea384231b30b8e149530b919"/>
                <w:id w:val="3183723"/>
                <w:lock w:val="sdtLocked"/>
              </w:sdtPr>
              <w:sdtContent>
                <w:tc>
                  <w:tcPr>
                    <w:tcW w:w="653"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33,698,621.70</w:t>
                    </w:r>
                  </w:p>
                </w:tc>
              </w:sdtContent>
            </w:sdt>
            <w:sdt>
              <w:sdtPr>
                <w:rPr>
                  <w:szCs w:val="21"/>
                </w:rPr>
                <w:alias w:val="在建工程减值准备合计余额"/>
                <w:tag w:val="_GBC_5272a3f809b3467d8aba8fdf5b040084"/>
                <w:id w:val="3183724"/>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rFonts w:hint="eastAsia"/>
                        <w:color w:val="333399"/>
                        <w:szCs w:val="21"/>
                      </w:rPr>
                      <w:t xml:space="preserve">　</w:t>
                    </w:r>
                  </w:p>
                </w:tc>
              </w:sdtContent>
            </w:sdt>
            <w:sdt>
              <w:sdtPr>
                <w:rPr>
                  <w:szCs w:val="21"/>
                </w:rPr>
                <w:alias w:val="在建工程"/>
                <w:tag w:val="_GBC_0ff27c25f904418b807e90b3251b0c4e"/>
                <w:id w:val="3183725"/>
                <w:lock w:val="sdtLocked"/>
              </w:sdtPr>
              <w:sdtContent>
                <w:tc>
                  <w:tcPr>
                    <w:tcW w:w="669"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33,698,621.70</w:t>
                    </w:r>
                  </w:p>
                </w:tc>
              </w:sdtContent>
            </w:sdt>
          </w:tr>
        </w:tbl>
        <w:p w:rsidR="007E5D8E" w:rsidRPr="009571E0" w:rsidRDefault="00BE4BB4" w:rsidP="009571E0">
          <w:pPr>
            <w:sectPr w:rsidR="007E5D8E" w:rsidRPr="009571E0" w:rsidSect="00E14674">
              <w:pgSz w:w="11906" w:h="16838"/>
              <w:pgMar w:top="1440" w:right="1797" w:bottom="1525" w:left="1276" w:header="856" w:footer="992" w:gutter="0"/>
              <w:cols w:space="425"/>
              <w:docGrid w:linePitch="312"/>
            </w:sectPr>
          </w:pPr>
        </w:p>
      </w:sdtContent>
    </w:sdt>
    <w:sdt>
      <w:sdtPr>
        <w:rPr>
          <w:rFonts w:ascii="宋体" w:hAnsi="宋体" w:cs="宋体" w:hint="eastAsia"/>
          <w:b w:val="0"/>
          <w:bCs w:val="0"/>
          <w:kern w:val="0"/>
          <w:szCs w:val="21"/>
        </w:rPr>
        <w:alias w:val="模块:重大在建工程项目变动情况"/>
        <w:tag w:val="_GBC_b1eb75f465d7494995f17407201cfca9"/>
        <w:id w:val="3183906"/>
        <w:lock w:val="sdtLocked"/>
        <w:placeholder>
          <w:docPart w:val="GBC22222222222222222222222222222"/>
        </w:placeholder>
      </w:sdtPr>
      <w:sdtEndPr>
        <w:rPr>
          <w:szCs w:val="24"/>
        </w:rPr>
      </w:sdtEndPr>
      <w:sdtContent>
        <w:p w:rsidR="00235333" w:rsidRDefault="002B19DD" w:rsidP="00613904">
          <w:pPr>
            <w:pStyle w:val="4"/>
            <w:numPr>
              <w:ilvl w:val="0"/>
              <w:numId w:val="5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3183727"/>
            <w:lock w:val="sdtConten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7E5D8E" w:rsidRDefault="002B19DD">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31837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31837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2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016"/>
            <w:gridCol w:w="1700"/>
            <w:gridCol w:w="1560"/>
            <w:gridCol w:w="1560"/>
            <w:gridCol w:w="1416"/>
            <w:gridCol w:w="556"/>
            <w:gridCol w:w="1428"/>
            <w:gridCol w:w="852"/>
            <w:gridCol w:w="852"/>
            <w:gridCol w:w="711"/>
            <w:gridCol w:w="708"/>
            <w:gridCol w:w="711"/>
            <w:gridCol w:w="562"/>
          </w:tblGrid>
          <w:tr w:rsidR="009571E0" w:rsidTr="009571E0">
            <w:trPr>
              <w:cantSplit/>
            </w:trPr>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ind w:right="105"/>
                  <w:jc w:val="center"/>
                  <w:rPr>
                    <w:szCs w:val="21"/>
                  </w:rPr>
                </w:pPr>
                <w:r>
                  <w:rPr>
                    <w:rFonts w:hint="eastAsia"/>
                    <w:szCs w:val="21"/>
                  </w:rPr>
                  <w:t>项目名称</w:t>
                </w:r>
              </w:p>
            </w:tc>
            <w:tc>
              <w:tcPr>
                <w:tcW w:w="581"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ind w:right="105"/>
                  <w:jc w:val="center"/>
                  <w:rPr>
                    <w:szCs w:val="21"/>
                  </w:rPr>
                </w:pPr>
                <w:r>
                  <w:rPr>
                    <w:rFonts w:hint="eastAsia"/>
                    <w:szCs w:val="21"/>
                  </w:rPr>
                  <w:t>预算数</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ind w:right="105"/>
                  <w:jc w:val="center"/>
                  <w:rPr>
                    <w:szCs w:val="21"/>
                  </w:rPr>
                </w:pPr>
                <w:r>
                  <w:rPr>
                    <w:rFonts w:hint="eastAsia"/>
                    <w:szCs w:val="21"/>
                  </w:rPr>
                  <w:t>期初</w:t>
                </w:r>
              </w:p>
              <w:p w:rsidR="007E5D8E" w:rsidRDefault="007E5D8E" w:rsidP="007E5D8E">
                <w:pPr>
                  <w:ind w:right="105"/>
                  <w:jc w:val="center"/>
                  <w:rPr>
                    <w:szCs w:val="21"/>
                  </w:rPr>
                </w:pPr>
                <w:r>
                  <w:rPr>
                    <w:rFonts w:hint="eastAsia"/>
                    <w:szCs w:val="21"/>
                  </w:rPr>
                  <w:t>余额</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ind w:right="105"/>
                  <w:jc w:val="center"/>
                  <w:rPr>
                    <w:szCs w:val="21"/>
                  </w:rPr>
                </w:pPr>
                <w:r>
                  <w:rPr>
                    <w:rFonts w:hint="eastAsia"/>
                    <w:szCs w:val="21"/>
                  </w:rPr>
                  <w:t>本期增加金额</w:t>
                </w:r>
              </w:p>
            </w:tc>
            <w:tc>
              <w:tcPr>
                <w:tcW w:w="484"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ind w:right="73"/>
                  <w:jc w:val="center"/>
                  <w:rPr>
                    <w:szCs w:val="21"/>
                  </w:rPr>
                </w:pPr>
                <w:r>
                  <w:rPr>
                    <w:rFonts w:hint="eastAsia"/>
                    <w:szCs w:val="21"/>
                  </w:rPr>
                  <w:t>本期转入固定资产金额</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ind w:right="73"/>
                  <w:jc w:val="center"/>
                  <w:rPr>
                    <w:szCs w:val="21"/>
                  </w:rPr>
                </w:pPr>
                <w:r>
                  <w:rPr>
                    <w:rFonts w:hint="eastAsia"/>
                    <w:szCs w:val="21"/>
                  </w:rPr>
                  <w:t>本期其他减少金额</w:t>
                </w:r>
              </w:p>
            </w:tc>
            <w:tc>
              <w:tcPr>
                <w:tcW w:w="488"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jc w:val="center"/>
                  <w:rPr>
                    <w:szCs w:val="21"/>
                  </w:rPr>
                </w:pPr>
                <w:r>
                  <w:rPr>
                    <w:rFonts w:hint="eastAsia"/>
                    <w:szCs w:val="21"/>
                  </w:rPr>
                  <w:t>期末</w:t>
                </w:r>
              </w:p>
              <w:p w:rsidR="007E5D8E" w:rsidRDefault="007E5D8E" w:rsidP="007E5D8E">
                <w:pPr>
                  <w:jc w:val="center"/>
                  <w:rPr>
                    <w:szCs w:val="21"/>
                  </w:rPr>
                </w:pPr>
                <w:r>
                  <w:rPr>
                    <w:rFonts w:hint="eastAsia"/>
                    <w:szCs w:val="21"/>
                  </w:rPr>
                  <w:t>余额</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工程累计投入占预算比例(%)</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工程进度</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利息资本化累计金额</w:t>
                </w:r>
              </w:p>
            </w:tc>
            <w:tc>
              <w:tcPr>
                <w:tcW w:w="242"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其中：本期利息资本化金额</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本期利息资本化率(%)</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资金来源</w:t>
                </w:r>
              </w:p>
            </w:tc>
          </w:tr>
          <w:sdt>
            <w:sdtPr>
              <w:rPr>
                <w:rFonts w:hint="eastAsia"/>
                <w:szCs w:val="21"/>
              </w:rPr>
              <w:alias w:val="在建工程明细"/>
              <w:tag w:val="_GBC_b84d9018f52b45beabeca7c2371cdc18"/>
              <w:id w:val="3183743"/>
              <w:lock w:val="sdtLocked"/>
            </w:sdtPr>
            <w:sdtContent>
              <w:tr w:rsidR="009571E0" w:rsidTr="009571E0">
                <w:trPr>
                  <w:cantSplit/>
                </w:trPr>
                <w:sdt>
                  <w:sdtPr>
                    <w:rPr>
                      <w:rFonts w:hint="eastAsia"/>
                      <w:szCs w:val="21"/>
                    </w:rPr>
                    <w:alias w:val="在建工程项目名称"/>
                    <w:tag w:val="_GBC_cb285d56275840a19db40590398e9f1e"/>
                    <w:id w:val="3183730"/>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氰基吡啶、乙腈改造项目</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731"/>
                      <w:lock w:val="sdtLocked"/>
                    </w:sdtPr>
                    <w:sdtContent>
                      <w:p w:rsidR="007E5D8E" w:rsidRDefault="007E5D8E" w:rsidP="007E5D8E">
                        <w:pPr>
                          <w:ind w:right="105"/>
                          <w:jc w:val="right"/>
                          <w:rPr>
                            <w:szCs w:val="21"/>
                          </w:rPr>
                        </w:pPr>
                        <w:r>
                          <w:rPr>
                            <w:szCs w:val="21"/>
                          </w:rPr>
                          <w:t>2,500,000.00</w:t>
                        </w:r>
                      </w:p>
                    </w:sdtContent>
                  </w:sdt>
                </w:tc>
                <w:sdt>
                  <w:sdtPr>
                    <w:rPr>
                      <w:szCs w:val="21"/>
                    </w:rPr>
                    <w:alias w:val="在建工程项目金额"/>
                    <w:tag w:val="_GBC_a3e1de36b8fe4fcbaa654eb7c7e84309"/>
                    <w:id w:val="3183732"/>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2,596,167.48</w:t>
                        </w:r>
                      </w:p>
                    </w:tc>
                  </w:sdtContent>
                </w:sdt>
                <w:sdt>
                  <w:sdtPr>
                    <w:rPr>
                      <w:szCs w:val="21"/>
                    </w:rPr>
                    <w:alias w:val="在建工程项目金额增加数"/>
                    <w:tag w:val="_GBC_e08da6ba6e2f4173a525e39357b220bc"/>
                    <w:id w:val="3183733"/>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610,783.3</w:t>
                        </w:r>
                      </w:p>
                    </w:tc>
                  </w:sdtContent>
                </w:sdt>
                <w:sdt>
                  <w:sdtPr>
                    <w:rPr>
                      <w:szCs w:val="21"/>
                    </w:rPr>
                    <w:alias w:val="在建工程项目转入固定资产"/>
                    <w:tag w:val="_GBC_9ae837dcda3a4fe68dcb69205e66942a"/>
                    <w:id w:val="3183734"/>
                    <w:lock w:val="sdtLocked"/>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2,054,656.46</w:t>
                        </w:r>
                      </w:p>
                    </w:tc>
                  </w:sdtContent>
                </w:sdt>
                <w:sdt>
                  <w:sdtPr>
                    <w:rPr>
                      <w:szCs w:val="21"/>
                    </w:rPr>
                    <w:alias w:val="在建工程明细－其他减少"/>
                    <w:tag w:val="_GBC_e77381c97d044bdb967f5cac7a999f8d"/>
                    <w:id w:val="3183735"/>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在建工程项目金额"/>
                    <w:tag w:val="_GBC_1fd301de0c794ef9b814ee779fe148df"/>
                    <w:id w:val="3183736"/>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1,152,294.32</w:t>
                        </w:r>
                      </w:p>
                    </w:tc>
                  </w:sdtContent>
                </w:sdt>
                <w:sdt>
                  <w:sdtPr>
                    <w:rPr>
                      <w:szCs w:val="21"/>
                    </w:rPr>
                    <w:alias w:val="在建工程项目工程投入占预算比例"/>
                    <w:tag w:val="_GBC_5eed7db3b3c940c1b8274243afa3c68c"/>
                    <w:id w:val="3183737"/>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46.09</w:t>
                        </w:r>
                      </w:p>
                    </w:tc>
                  </w:sdtContent>
                </w:sdt>
                <w:sdt>
                  <w:sdtPr>
                    <w:rPr>
                      <w:szCs w:val="21"/>
                    </w:rPr>
                    <w:alias w:val="在建工程项目工程进度"/>
                    <w:tag w:val="_GBC_27e1d62c8ebd4b05bb1dccb64ac98bb9"/>
                    <w:id w:val="3183738"/>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46.09</w:t>
                        </w:r>
                      </w:p>
                    </w:tc>
                  </w:sdtContent>
                </w:sdt>
                <w:sdt>
                  <w:sdtPr>
                    <w:rPr>
                      <w:szCs w:val="21"/>
                    </w:rPr>
                    <w:alias w:val="在建工程利息资本化金额"/>
                    <w:tag w:val="_GBC_280d99bee6f74ba49cca95aee46d6669"/>
                    <w:id w:val="3183739"/>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在建工程明细－当期利息资本化金额"/>
                    <w:tag w:val="_GBC_4106b641b25741ccae8b84231b62fce4"/>
                    <w:id w:val="3183740"/>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在建工程明细－当期利息资本化率"/>
                    <w:tag w:val="_GBC_731999b1ce004acebf4383500d031329"/>
                    <w:id w:val="3183741"/>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在建工程项目资金来源"/>
                    <w:tag w:val="_GBC_5e1a67af1d0e43a2bb766dee9c33ebef"/>
                    <w:id w:val="3183742"/>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自筹</w:t>
                        </w:r>
                      </w:p>
                    </w:tc>
                  </w:sdtContent>
                </w:sdt>
              </w:tr>
            </w:sdtContent>
          </w:sdt>
          <w:sdt>
            <w:sdtPr>
              <w:rPr>
                <w:rFonts w:hint="eastAsia"/>
                <w:szCs w:val="21"/>
              </w:rPr>
              <w:alias w:val="在建工程明细"/>
              <w:tag w:val="_GBC_b84d9018f52b45beabeca7c2371cdc18"/>
              <w:id w:val="3183757"/>
              <w:lock w:val="sdtLocked"/>
            </w:sdtPr>
            <w:sdtContent>
              <w:tr w:rsidR="009571E0" w:rsidTr="009571E0">
                <w:trPr>
                  <w:cantSplit/>
                </w:trPr>
                <w:sdt>
                  <w:sdtPr>
                    <w:rPr>
                      <w:rFonts w:hint="eastAsia"/>
                      <w:szCs w:val="21"/>
                    </w:rPr>
                    <w:alias w:val="在建工程项目名称"/>
                    <w:tag w:val="_GBC_cb285d56275840a19db40590398e9f1e"/>
                    <w:id w:val="3183744"/>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烟酰胺募投项目</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745"/>
                      <w:lock w:val="sdtLocked"/>
                    </w:sdtPr>
                    <w:sdtContent>
                      <w:p w:rsidR="007E5D8E" w:rsidRDefault="007E5D8E" w:rsidP="007E5D8E">
                        <w:pPr>
                          <w:ind w:right="105"/>
                          <w:jc w:val="right"/>
                          <w:rPr>
                            <w:szCs w:val="21"/>
                          </w:rPr>
                        </w:pPr>
                        <w:r>
                          <w:rPr>
                            <w:szCs w:val="21"/>
                          </w:rPr>
                          <w:t>107,550,000.00</w:t>
                        </w:r>
                      </w:p>
                    </w:sdtContent>
                  </w:sdt>
                </w:tc>
                <w:sdt>
                  <w:sdtPr>
                    <w:rPr>
                      <w:szCs w:val="21"/>
                    </w:rPr>
                    <w:alias w:val="在建工程项目金额"/>
                    <w:tag w:val="_GBC_a3e1de36b8fe4fcbaa654eb7c7e84309"/>
                    <w:id w:val="3183746"/>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1,089,698.11</w:t>
                        </w:r>
                      </w:p>
                    </w:tc>
                  </w:sdtContent>
                </w:sdt>
                <w:sdt>
                  <w:sdtPr>
                    <w:rPr>
                      <w:szCs w:val="21"/>
                    </w:rPr>
                    <w:alias w:val="在建工程项目金额增加数"/>
                    <w:tag w:val="_GBC_e08da6ba6e2f4173a525e39357b220bc"/>
                    <w:id w:val="3183747"/>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w:t>
                        </w:r>
                      </w:p>
                    </w:tc>
                  </w:sdtContent>
                </w:sdt>
                <w:sdt>
                  <w:sdtPr>
                    <w:rPr>
                      <w:szCs w:val="21"/>
                    </w:rPr>
                    <w:alias w:val="在建工程项目转入固定资产"/>
                    <w:tag w:val="_GBC_9ae837dcda3a4fe68dcb69205e66942a"/>
                    <w:id w:val="3183748"/>
                    <w:lock w:val="sdtLocked"/>
                    <w:showingPlcHdr/>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 xml:space="preserve">　</w:t>
                        </w:r>
                      </w:p>
                    </w:tc>
                  </w:sdtContent>
                </w:sdt>
                <w:sdt>
                  <w:sdtPr>
                    <w:rPr>
                      <w:szCs w:val="21"/>
                    </w:rPr>
                    <w:alias w:val="在建工程明细－其他减少"/>
                    <w:tag w:val="_GBC_e77381c97d044bdb967f5cac7a999f8d"/>
                    <w:id w:val="3183749"/>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金额"/>
                    <w:tag w:val="_GBC_1fd301de0c794ef9b814ee779fe148df"/>
                    <w:id w:val="3183750"/>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1,089,698.11</w:t>
                        </w:r>
                      </w:p>
                    </w:tc>
                  </w:sdtContent>
                </w:sdt>
                <w:sdt>
                  <w:sdtPr>
                    <w:rPr>
                      <w:szCs w:val="21"/>
                    </w:rPr>
                    <w:alias w:val="在建工程项目工程投入占预算比例"/>
                    <w:tag w:val="_GBC_5eed7db3b3c940c1b8274243afa3c68c"/>
                    <w:id w:val="3183751"/>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1.01</w:t>
                        </w:r>
                      </w:p>
                    </w:tc>
                  </w:sdtContent>
                </w:sdt>
                <w:sdt>
                  <w:sdtPr>
                    <w:rPr>
                      <w:szCs w:val="21"/>
                    </w:rPr>
                    <w:alias w:val="在建工程项目工程进度"/>
                    <w:tag w:val="_GBC_27e1d62c8ebd4b05bb1dccb64ac98bb9"/>
                    <w:id w:val="3183752"/>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1.01</w:t>
                        </w:r>
                      </w:p>
                    </w:tc>
                  </w:sdtContent>
                </w:sdt>
                <w:sdt>
                  <w:sdtPr>
                    <w:rPr>
                      <w:szCs w:val="21"/>
                    </w:rPr>
                    <w:alias w:val="在建工程利息资本化金额"/>
                    <w:tag w:val="_GBC_280d99bee6f74ba49cca95aee46d6669"/>
                    <w:id w:val="3183753"/>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金额"/>
                    <w:tag w:val="_GBC_4106b641b25741ccae8b84231b62fce4"/>
                    <w:id w:val="3183754"/>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率"/>
                    <w:tag w:val="_GBC_731999b1ce004acebf4383500d031329"/>
                    <w:id w:val="3183755"/>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资金来源"/>
                    <w:tag w:val="_GBC_5e1a67af1d0e43a2bb766dee9c33ebef"/>
                    <w:id w:val="3183756"/>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募集</w:t>
                        </w:r>
                      </w:p>
                    </w:tc>
                  </w:sdtContent>
                </w:sdt>
              </w:tr>
            </w:sdtContent>
          </w:sdt>
          <w:sdt>
            <w:sdtPr>
              <w:rPr>
                <w:rFonts w:hint="eastAsia"/>
                <w:szCs w:val="21"/>
              </w:rPr>
              <w:alias w:val="在建工程明细"/>
              <w:tag w:val="_GBC_b84d9018f52b45beabeca7c2371cdc18"/>
              <w:id w:val="3183771"/>
              <w:lock w:val="sdtLocked"/>
            </w:sdtPr>
            <w:sdtContent>
              <w:tr w:rsidR="009571E0" w:rsidTr="009571E0">
                <w:trPr>
                  <w:cantSplit/>
                </w:trPr>
                <w:sdt>
                  <w:sdtPr>
                    <w:rPr>
                      <w:rFonts w:hint="eastAsia"/>
                      <w:szCs w:val="21"/>
                    </w:rPr>
                    <w:alias w:val="在建工程项目名称"/>
                    <w:tag w:val="_GBC_cb285d56275840a19db40590398e9f1e"/>
                    <w:id w:val="3183758"/>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安全环保整治改造工程</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759"/>
                      <w:lock w:val="sdtLocked"/>
                    </w:sdtPr>
                    <w:sdtContent>
                      <w:p w:rsidR="007E5D8E" w:rsidRDefault="007E5D8E" w:rsidP="007E5D8E">
                        <w:pPr>
                          <w:ind w:right="105"/>
                          <w:jc w:val="right"/>
                          <w:rPr>
                            <w:szCs w:val="21"/>
                          </w:rPr>
                        </w:pPr>
                        <w:r>
                          <w:rPr>
                            <w:szCs w:val="21"/>
                          </w:rPr>
                          <w:t>4,100,000.00</w:t>
                        </w:r>
                      </w:p>
                    </w:sdtContent>
                  </w:sdt>
                </w:tc>
                <w:sdt>
                  <w:sdtPr>
                    <w:rPr>
                      <w:szCs w:val="21"/>
                    </w:rPr>
                    <w:alias w:val="在建工程项目金额"/>
                    <w:tag w:val="_GBC_a3e1de36b8fe4fcbaa654eb7c7e84309"/>
                    <w:id w:val="3183760"/>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228,526.08</w:t>
                        </w:r>
                      </w:p>
                    </w:tc>
                  </w:sdtContent>
                </w:sdt>
                <w:sdt>
                  <w:sdtPr>
                    <w:rPr>
                      <w:szCs w:val="21"/>
                    </w:rPr>
                    <w:alias w:val="在建工程项目金额增加数"/>
                    <w:tag w:val="_GBC_e08da6ba6e2f4173a525e39357b220bc"/>
                    <w:id w:val="3183761"/>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72,644.6</w:t>
                        </w:r>
                      </w:p>
                    </w:tc>
                  </w:sdtContent>
                </w:sdt>
                <w:sdt>
                  <w:sdtPr>
                    <w:rPr>
                      <w:szCs w:val="21"/>
                    </w:rPr>
                    <w:alias w:val="在建工程项目转入固定资产"/>
                    <w:tag w:val="_GBC_9ae837dcda3a4fe68dcb69205e66942a"/>
                    <w:id w:val="3183762"/>
                    <w:lock w:val="sdtLocked"/>
                    <w:showingPlcHdr/>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 xml:space="preserve">　</w:t>
                        </w:r>
                      </w:p>
                    </w:tc>
                  </w:sdtContent>
                </w:sdt>
                <w:sdt>
                  <w:sdtPr>
                    <w:rPr>
                      <w:szCs w:val="21"/>
                    </w:rPr>
                    <w:alias w:val="在建工程明细－其他减少"/>
                    <w:tag w:val="_GBC_e77381c97d044bdb967f5cac7a999f8d"/>
                    <w:id w:val="3183763"/>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金额"/>
                    <w:tag w:val="_GBC_1fd301de0c794ef9b814ee779fe148df"/>
                    <w:id w:val="3183764"/>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301,170.68</w:t>
                        </w:r>
                      </w:p>
                    </w:tc>
                  </w:sdtContent>
                </w:sdt>
                <w:sdt>
                  <w:sdtPr>
                    <w:rPr>
                      <w:szCs w:val="21"/>
                    </w:rPr>
                    <w:alias w:val="在建工程项目工程投入占预算比例"/>
                    <w:tag w:val="_GBC_5eed7db3b3c940c1b8274243afa3c68c"/>
                    <w:id w:val="3183765"/>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7.35</w:t>
                        </w:r>
                      </w:p>
                    </w:tc>
                  </w:sdtContent>
                </w:sdt>
                <w:sdt>
                  <w:sdtPr>
                    <w:rPr>
                      <w:szCs w:val="21"/>
                    </w:rPr>
                    <w:alias w:val="在建工程项目工程进度"/>
                    <w:tag w:val="_GBC_27e1d62c8ebd4b05bb1dccb64ac98bb9"/>
                    <w:id w:val="3183766"/>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7.35</w:t>
                        </w:r>
                      </w:p>
                    </w:tc>
                  </w:sdtContent>
                </w:sdt>
                <w:sdt>
                  <w:sdtPr>
                    <w:rPr>
                      <w:szCs w:val="21"/>
                    </w:rPr>
                    <w:alias w:val="在建工程利息资本化金额"/>
                    <w:tag w:val="_GBC_280d99bee6f74ba49cca95aee46d6669"/>
                    <w:id w:val="3183767"/>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金额"/>
                    <w:tag w:val="_GBC_4106b641b25741ccae8b84231b62fce4"/>
                    <w:id w:val="3183768"/>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率"/>
                    <w:tag w:val="_GBC_731999b1ce004acebf4383500d031329"/>
                    <w:id w:val="3183769"/>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资金来源"/>
                    <w:tag w:val="_GBC_5e1a67af1d0e43a2bb766dee9c33ebef"/>
                    <w:id w:val="3183770"/>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自筹</w:t>
                        </w:r>
                      </w:p>
                    </w:tc>
                  </w:sdtContent>
                </w:sdt>
              </w:tr>
            </w:sdtContent>
          </w:sdt>
          <w:sdt>
            <w:sdtPr>
              <w:rPr>
                <w:rFonts w:hint="eastAsia"/>
                <w:szCs w:val="21"/>
              </w:rPr>
              <w:alias w:val="在建工程明细"/>
              <w:tag w:val="_GBC_b84d9018f52b45beabeca7c2371cdc18"/>
              <w:id w:val="3183785"/>
              <w:lock w:val="sdtLocked"/>
            </w:sdtPr>
            <w:sdtContent>
              <w:tr w:rsidR="009571E0" w:rsidTr="009571E0">
                <w:trPr>
                  <w:cantSplit/>
                </w:trPr>
                <w:sdt>
                  <w:sdtPr>
                    <w:rPr>
                      <w:rFonts w:hint="eastAsia"/>
                      <w:szCs w:val="21"/>
                    </w:rPr>
                    <w:alias w:val="在建工程项目名称"/>
                    <w:tag w:val="_GBC_cb285d56275840a19db40590398e9f1e"/>
                    <w:id w:val="3183772"/>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裂解炉改造工程</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773"/>
                      <w:lock w:val="sdtLocked"/>
                    </w:sdtPr>
                    <w:sdtContent>
                      <w:p w:rsidR="007E5D8E" w:rsidRDefault="007E5D8E" w:rsidP="007E5D8E">
                        <w:pPr>
                          <w:ind w:right="105"/>
                          <w:jc w:val="right"/>
                          <w:rPr>
                            <w:szCs w:val="21"/>
                          </w:rPr>
                        </w:pPr>
                        <w:r>
                          <w:rPr>
                            <w:szCs w:val="21"/>
                          </w:rPr>
                          <w:t>5,100,000.00</w:t>
                        </w:r>
                      </w:p>
                    </w:sdtContent>
                  </w:sdt>
                </w:tc>
                <w:sdt>
                  <w:sdtPr>
                    <w:rPr>
                      <w:szCs w:val="21"/>
                    </w:rPr>
                    <w:alias w:val="在建工程项目金额"/>
                    <w:tag w:val="_GBC_a3e1de36b8fe4fcbaa654eb7c7e84309"/>
                    <w:id w:val="3183774"/>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263,419.77</w:t>
                        </w:r>
                      </w:p>
                    </w:tc>
                  </w:sdtContent>
                </w:sdt>
                <w:sdt>
                  <w:sdtPr>
                    <w:rPr>
                      <w:szCs w:val="21"/>
                    </w:rPr>
                    <w:alias w:val="在建工程项目金额增加数"/>
                    <w:tag w:val="_GBC_e08da6ba6e2f4173a525e39357b220bc"/>
                    <w:id w:val="3183775"/>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w:t>
                        </w:r>
                      </w:p>
                    </w:tc>
                  </w:sdtContent>
                </w:sdt>
                <w:sdt>
                  <w:sdtPr>
                    <w:rPr>
                      <w:szCs w:val="21"/>
                    </w:rPr>
                    <w:alias w:val="在建工程项目转入固定资产"/>
                    <w:tag w:val="_GBC_9ae837dcda3a4fe68dcb69205e66942a"/>
                    <w:id w:val="3183776"/>
                    <w:lock w:val="sdtLocked"/>
                    <w:showingPlcHdr/>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color w:val="333399"/>
                            <w:szCs w:val="21"/>
                          </w:rPr>
                          <w:t xml:space="preserve">　</w:t>
                        </w:r>
                      </w:p>
                    </w:tc>
                  </w:sdtContent>
                </w:sdt>
                <w:sdt>
                  <w:sdtPr>
                    <w:rPr>
                      <w:szCs w:val="21"/>
                    </w:rPr>
                    <w:alias w:val="在建工程明细－其他减少"/>
                    <w:tag w:val="_GBC_e77381c97d044bdb967f5cac7a999f8d"/>
                    <w:id w:val="3183777"/>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在建工程项目金额"/>
                    <w:tag w:val="_GBC_1fd301de0c794ef9b814ee779fe148df"/>
                    <w:id w:val="3183778"/>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263,419.77</w:t>
                        </w:r>
                      </w:p>
                    </w:tc>
                  </w:sdtContent>
                </w:sdt>
                <w:sdt>
                  <w:sdtPr>
                    <w:rPr>
                      <w:szCs w:val="21"/>
                    </w:rPr>
                    <w:alias w:val="在建工程项目工程投入占预算比例"/>
                    <w:tag w:val="_GBC_5eed7db3b3c940c1b8274243afa3c68c"/>
                    <w:id w:val="3183779"/>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5.17</w:t>
                        </w:r>
                      </w:p>
                    </w:tc>
                  </w:sdtContent>
                </w:sdt>
                <w:sdt>
                  <w:sdtPr>
                    <w:rPr>
                      <w:szCs w:val="21"/>
                    </w:rPr>
                    <w:alias w:val="在建工程项目工程进度"/>
                    <w:tag w:val="_GBC_27e1d62c8ebd4b05bb1dccb64ac98bb9"/>
                    <w:id w:val="3183780"/>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5.17</w:t>
                        </w:r>
                      </w:p>
                    </w:tc>
                  </w:sdtContent>
                </w:sdt>
                <w:sdt>
                  <w:sdtPr>
                    <w:rPr>
                      <w:szCs w:val="21"/>
                    </w:rPr>
                    <w:alias w:val="在建工程利息资本化金额"/>
                    <w:tag w:val="_GBC_280d99bee6f74ba49cca95aee46d6669"/>
                    <w:id w:val="3183781"/>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在建工程明细－当期利息资本化金额"/>
                    <w:tag w:val="_GBC_4106b641b25741ccae8b84231b62fce4"/>
                    <w:id w:val="3183782"/>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在建工程明细－当期利息资本化率"/>
                    <w:tag w:val="_GBC_731999b1ce004acebf4383500d031329"/>
                    <w:id w:val="3183783"/>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在建工程项目资金来源"/>
                    <w:tag w:val="_GBC_5e1a67af1d0e43a2bb766dee9c33ebef"/>
                    <w:id w:val="3183784"/>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自筹</w:t>
                        </w:r>
                      </w:p>
                    </w:tc>
                  </w:sdtContent>
                </w:sdt>
              </w:tr>
            </w:sdtContent>
          </w:sdt>
          <w:sdt>
            <w:sdtPr>
              <w:rPr>
                <w:rFonts w:hint="eastAsia"/>
                <w:szCs w:val="21"/>
              </w:rPr>
              <w:alias w:val="在建工程明细"/>
              <w:tag w:val="_GBC_b84d9018f52b45beabeca7c2371cdc18"/>
              <w:id w:val="3183799"/>
              <w:lock w:val="sdtLocked"/>
            </w:sdtPr>
            <w:sdtContent>
              <w:tr w:rsidR="009571E0" w:rsidTr="009571E0">
                <w:trPr>
                  <w:cantSplit/>
                </w:trPr>
                <w:sdt>
                  <w:sdtPr>
                    <w:rPr>
                      <w:rFonts w:hint="eastAsia"/>
                      <w:szCs w:val="21"/>
                    </w:rPr>
                    <w:alias w:val="在建工程项目名称"/>
                    <w:tag w:val="_GBC_cb285d56275840a19db40590398e9f1e"/>
                    <w:id w:val="3183786"/>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山梨酸钾募投项目</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787"/>
                      <w:lock w:val="sdtLocked"/>
                    </w:sdtPr>
                    <w:sdtContent>
                      <w:p w:rsidR="007E5D8E" w:rsidRDefault="007E5D8E" w:rsidP="007E5D8E">
                        <w:pPr>
                          <w:ind w:right="105"/>
                          <w:jc w:val="right"/>
                          <w:rPr>
                            <w:szCs w:val="21"/>
                          </w:rPr>
                        </w:pPr>
                        <w:r>
                          <w:rPr>
                            <w:szCs w:val="21"/>
                          </w:rPr>
                          <w:t>61,870,000.00</w:t>
                        </w:r>
                      </w:p>
                    </w:sdtContent>
                  </w:sdt>
                </w:tc>
                <w:sdt>
                  <w:sdtPr>
                    <w:rPr>
                      <w:szCs w:val="21"/>
                    </w:rPr>
                    <w:alias w:val="在建工程项目金额"/>
                    <w:tag w:val="_GBC_a3e1de36b8fe4fcbaa654eb7c7e84309"/>
                    <w:id w:val="3183788"/>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5,339,278.69</w:t>
                        </w:r>
                      </w:p>
                    </w:tc>
                  </w:sdtContent>
                </w:sdt>
                <w:sdt>
                  <w:sdtPr>
                    <w:rPr>
                      <w:szCs w:val="21"/>
                    </w:rPr>
                    <w:alias w:val="在建工程项目金额增加数"/>
                    <w:tag w:val="_GBC_e08da6ba6e2f4173a525e39357b220bc"/>
                    <w:id w:val="3183789"/>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2,040,465.18</w:t>
                        </w:r>
                      </w:p>
                    </w:tc>
                  </w:sdtContent>
                </w:sdt>
                <w:sdt>
                  <w:sdtPr>
                    <w:rPr>
                      <w:szCs w:val="21"/>
                    </w:rPr>
                    <w:alias w:val="在建工程项目转入固定资产"/>
                    <w:tag w:val="_GBC_9ae837dcda3a4fe68dcb69205e66942a"/>
                    <w:id w:val="3183790"/>
                    <w:lock w:val="sdtLocked"/>
                    <w:showingPlcHdr/>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 xml:space="preserve">　</w:t>
                        </w:r>
                      </w:p>
                    </w:tc>
                  </w:sdtContent>
                </w:sdt>
                <w:sdt>
                  <w:sdtPr>
                    <w:rPr>
                      <w:szCs w:val="21"/>
                    </w:rPr>
                    <w:alias w:val="在建工程明细－其他减少"/>
                    <w:tag w:val="_GBC_e77381c97d044bdb967f5cac7a999f8d"/>
                    <w:id w:val="3183791"/>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金额"/>
                    <w:tag w:val="_GBC_1fd301de0c794ef9b814ee779fe148df"/>
                    <w:id w:val="3183792"/>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7,379,743.87</w:t>
                        </w:r>
                      </w:p>
                    </w:tc>
                  </w:sdtContent>
                </w:sdt>
                <w:sdt>
                  <w:sdtPr>
                    <w:rPr>
                      <w:szCs w:val="21"/>
                    </w:rPr>
                    <w:alias w:val="在建工程项目工程投入占预算比例"/>
                    <w:tag w:val="_GBC_5eed7db3b3c940c1b8274243afa3c68c"/>
                    <w:id w:val="3183793"/>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11.93</w:t>
                        </w:r>
                      </w:p>
                    </w:tc>
                  </w:sdtContent>
                </w:sdt>
                <w:sdt>
                  <w:sdtPr>
                    <w:rPr>
                      <w:szCs w:val="21"/>
                    </w:rPr>
                    <w:alias w:val="在建工程项目工程进度"/>
                    <w:tag w:val="_GBC_27e1d62c8ebd4b05bb1dccb64ac98bb9"/>
                    <w:id w:val="3183794"/>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11.93</w:t>
                        </w:r>
                      </w:p>
                    </w:tc>
                  </w:sdtContent>
                </w:sdt>
                <w:sdt>
                  <w:sdtPr>
                    <w:rPr>
                      <w:szCs w:val="21"/>
                    </w:rPr>
                    <w:alias w:val="在建工程利息资本化金额"/>
                    <w:tag w:val="_GBC_280d99bee6f74ba49cca95aee46d6669"/>
                    <w:id w:val="3183795"/>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金额"/>
                    <w:tag w:val="_GBC_4106b641b25741ccae8b84231b62fce4"/>
                    <w:id w:val="3183796"/>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率"/>
                    <w:tag w:val="_GBC_731999b1ce004acebf4383500d031329"/>
                    <w:id w:val="3183797"/>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资金来源"/>
                    <w:tag w:val="_GBC_5e1a67af1d0e43a2bb766dee9c33ebef"/>
                    <w:id w:val="3183798"/>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募集</w:t>
                        </w:r>
                      </w:p>
                    </w:tc>
                  </w:sdtContent>
                </w:sdt>
              </w:tr>
            </w:sdtContent>
          </w:sdt>
          <w:sdt>
            <w:sdtPr>
              <w:rPr>
                <w:rFonts w:hint="eastAsia"/>
                <w:szCs w:val="21"/>
              </w:rPr>
              <w:alias w:val="在建工程明细"/>
              <w:tag w:val="_GBC_b84d9018f52b45beabeca7c2371cdc18"/>
              <w:id w:val="3183813"/>
              <w:lock w:val="sdtLocked"/>
            </w:sdtPr>
            <w:sdtContent>
              <w:tr w:rsidR="009571E0" w:rsidTr="009571E0">
                <w:trPr>
                  <w:cantSplit/>
                </w:trPr>
                <w:sdt>
                  <w:sdtPr>
                    <w:rPr>
                      <w:rFonts w:hint="eastAsia"/>
                      <w:szCs w:val="21"/>
                    </w:rPr>
                    <w:alias w:val="在建工程项目名称"/>
                    <w:tag w:val="_GBC_cb285d56275840a19db40590398e9f1e"/>
                    <w:id w:val="3183800"/>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双乙甲酯募投项目</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801"/>
                      <w:lock w:val="sdtLocked"/>
                    </w:sdtPr>
                    <w:sdtContent>
                      <w:p w:rsidR="007E5D8E" w:rsidRDefault="007E5D8E" w:rsidP="007E5D8E">
                        <w:pPr>
                          <w:ind w:right="105"/>
                          <w:jc w:val="right"/>
                          <w:rPr>
                            <w:szCs w:val="21"/>
                          </w:rPr>
                        </w:pPr>
                        <w:r>
                          <w:rPr>
                            <w:szCs w:val="21"/>
                          </w:rPr>
                          <w:t>178,207,000.00</w:t>
                        </w:r>
                      </w:p>
                    </w:sdtContent>
                  </w:sdt>
                </w:tc>
                <w:sdt>
                  <w:sdtPr>
                    <w:rPr>
                      <w:szCs w:val="21"/>
                    </w:rPr>
                    <w:alias w:val="在建工程项目金额"/>
                    <w:tag w:val="_GBC_a3e1de36b8fe4fcbaa654eb7c7e84309"/>
                    <w:id w:val="3183802"/>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14,055,546.91</w:t>
                        </w:r>
                      </w:p>
                    </w:tc>
                  </w:sdtContent>
                </w:sdt>
                <w:sdt>
                  <w:sdtPr>
                    <w:rPr>
                      <w:szCs w:val="21"/>
                    </w:rPr>
                    <w:alias w:val="在建工程项目金额增加数"/>
                    <w:tag w:val="_GBC_e08da6ba6e2f4173a525e39357b220bc"/>
                    <w:id w:val="3183803"/>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28,957,411.92</w:t>
                        </w:r>
                      </w:p>
                    </w:tc>
                  </w:sdtContent>
                </w:sdt>
                <w:sdt>
                  <w:sdtPr>
                    <w:rPr>
                      <w:szCs w:val="21"/>
                    </w:rPr>
                    <w:alias w:val="在建工程项目转入固定资产"/>
                    <w:tag w:val="_GBC_9ae837dcda3a4fe68dcb69205e66942a"/>
                    <w:id w:val="3183804"/>
                    <w:lock w:val="sdtLocked"/>
                    <w:showingPlcHdr/>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 xml:space="preserve">　</w:t>
                        </w:r>
                      </w:p>
                    </w:tc>
                  </w:sdtContent>
                </w:sdt>
                <w:sdt>
                  <w:sdtPr>
                    <w:rPr>
                      <w:szCs w:val="21"/>
                    </w:rPr>
                    <w:alias w:val="在建工程明细－其他减少"/>
                    <w:tag w:val="_GBC_e77381c97d044bdb967f5cac7a999f8d"/>
                    <w:id w:val="3183805"/>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金额"/>
                    <w:tag w:val="_GBC_1fd301de0c794ef9b814ee779fe148df"/>
                    <w:id w:val="3183806"/>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43,012,958.83</w:t>
                        </w:r>
                      </w:p>
                    </w:tc>
                  </w:sdtContent>
                </w:sdt>
                <w:sdt>
                  <w:sdtPr>
                    <w:rPr>
                      <w:szCs w:val="21"/>
                    </w:rPr>
                    <w:alias w:val="在建工程项目工程投入占预算比例"/>
                    <w:tag w:val="_GBC_5eed7db3b3c940c1b8274243afa3c68c"/>
                    <w:id w:val="3183807"/>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24.14</w:t>
                        </w:r>
                      </w:p>
                    </w:tc>
                  </w:sdtContent>
                </w:sdt>
                <w:sdt>
                  <w:sdtPr>
                    <w:rPr>
                      <w:szCs w:val="21"/>
                    </w:rPr>
                    <w:alias w:val="在建工程项目工程进度"/>
                    <w:tag w:val="_GBC_27e1d62c8ebd4b05bb1dccb64ac98bb9"/>
                    <w:id w:val="3183808"/>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24.14</w:t>
                        </w:r>
                      </w:p>
                    </w:tc>
                  </w:sdtContent>
                </w:sdt>
                <w:sdt>
                  <w:sdtPr>
                    <w:rPr>
                      <w:szCs w:val="21"/>
                    </w:rPr>
                    <w:alias w:val="在建工程利息资本化金额"/>
                    <w:tag w:val="_GBC_280d99bee6f74ba49cca95aee46d6669"/>
                    <w:id w:val="3183809"/>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金额"/>
                    <w:tag w:val="_GBC_4106b641b25741ccae8b84231b62fce4"/>
                    <w:id w:val="3183810"/>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率"/>
                    <w:tag w:val="_GBC_731999b1ce004acebf4383500d031329"/>
                    <w:id w:val="3183811"/>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资金来源"/>
                    <w:tag w:val="_GBC_5e1a67af1d0e43a2bb766dee9c33ebef"/>
                    <w:id w:val="3183812"/>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募集</w:t>
                        </w:r>
                      </w:p>
                    </w:tc>
                  </w:sdtContent>
                </w:sdt>
              </w:tr>
            </w:sdtContent>
          </w:sdt>
          <w:sdt>
            <w:sdtPr>
              <w:rPr>
                <w:rFonts w:hint="eastAsia"/>
                <w:szCs w:val="21"/>
              </w:rPr>
              <w:alias w:val="在建工程明细"/>
              <w:tag w:val="_GBC_b84d9018f52b45beabeca7c2371cdc18"/>
              <w:id w:val="3183827"/>
              <w:lock w:val="sdtLocked"/>
            </w:sdtPr>
            <w:sdtContent>
              <w:tr w:rsidR="009571E0" w:rsidTr="009571E0">
                <w:trPr>
                  <w:cantSplit/>
                </w:trPr>
                <w:sdt>
                  <w:sdtPr>
                    <w:rPr>
                      <w:rFonts w:hint="eastAsia"/>
                      <w:szCs w:val="21"/>
                    </w:rPr>
                    <w:alias w:val="在建工程项目名称"/>
                    <w:tag w:val="_GBC_cb285d56275840a19db40590398e9f1e"/>
                    <w:id w:val="3183814"/>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氯吡醇项目</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815"/>
                      <w:lock w:val="sdtLocked"/>
                    </w:sdtPr>
                    <w:sdtContent>
                      <w:p w:rsidR="007E5D8E" w:rsidRDefault="007E5D8E" w:rsidP="007E5D8E">
                        <w:pPr>
                          <w:ind w:right="105"/>
                          <w:jc w:val="right"/>
                          <w:rPr>
                            <w:szCs w:val="21"/>
                          </w:rPr>
                        </w:pPr>
                        <w:r>
                          <w:rPr>
                            <w:szCs w:val="21"/>
                          </w:rPr>
                          <w:t>14,590,000.00</w:t>
                        </w:r>
                      </w:p>
                    </w:sdtContent>
                  </w:sdt>
                </w:tc>
                <w:sdt>
                  <w:sdtPr>
                    <w:rPr>
                      <w:szCs w:val="21"/>
                    </w:rPr>
                    <w:alias w:val="在建工程项目金额"/>
                    <w:tag w:val="_GBC_a3e1de36b8fe4fcbaa654eb7c7e84309"/>
                    <w:id w:val="3183816"/>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248,837.74</w:t>
                        </w:r>
                      </w:p>
                    </w:tc>
                  </w:sdtContent>
                </w:sdt>
                <w:sdt>
                  <w:sdtPr>
                    <w:rPr>
                      <w:szCs w:val="21"/>
                    </w:rPr>
                    <w:alias w:val="在建工程项目金额增加数"/>
                    <w:tag w:val="_GBC_e08da6ba6e2f4173a525e39357b220bc"/>
                    <w:id w:val="3183817"/>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w:t>
                        </w:r>
                      </w:p>
                    </w:tc>
                  </w:sdtContent>
                </w:sdt>
                <w:sdt>
                  <w:sdtPr>
                    <w:rPr>
                      <w:szCs w:val="21"/>
                    </w:rPr>
                    <w:alias w:val="在建工程项目转入固定资产"/>
                    <w:tag w:val="_GBC_9ae837dcda3a4fe68dcb69205e66942a"/>
                    <w:id w:val="3183818"/>
                    <w:lock w:val="sdtLocked"/>
                    <w:showingPlcHdr/>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 xml:space="preserve">　</w:t>
                        </w:r>
                      </w:p>
                    </w:tc>
                  </w:sdtContent>
                </w:sdt>
                <w:sdt>
                  <w:sdtPr>
                    <w:rPr>
                      <w:szCs w:val="21"/>
                    </w:rPr>
                    <w:alias w:val="在建工程明细－其他减少"/>
                    <w:tag w:val="_GBC_e77381c97d044bdb967f5cac7a999f8d"/>
                    <w:id w:val="3183819"/>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金额"/>
                    <w:tag w:val="_GBC_1fd301de0c794ef9b814ee779fe148df"/>
                    <w:id w:val="3183820"/>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248,837.74</w:t>
                        </w:r>
                      </w:p>
                    </w:tc>
                  </w:sdtContent>
                </w:sdt>
                <w:sdt>
                  <w:sdtPr>
                    <w:rPr>
                      <w:szCs w:val="21"/>
                    </w:rPr>
                    <w:alias w:val="在建工程项目工程投入占预算比例"/>
                    <w:tag w:val="_GBC_5eed7db3b3c940c1b8274243afa3c68c"/>
                    <w:id w:val="3183821"/>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1.71</w:t>
                        </w:r>
                      </w:p>
                    </w:tc>
                  </w:sdtContent>
                </w:sdt>
                <w:sdt>
                  <w:sdtPr>
                    <w:rPr>
                      <w:szCs w:val="21"/>
                    </w:rPr>
                    <w:alias w:val="在建工程项目工程进度"/>
                    <w:tag w:val="_GBC_27e1d62c8ebd4b05bb1dccb64ac98bb9"/>
                    <w:id w:val="3183822"/>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1.71</w:t>
                        </w:r>
                      </w:p>
                    </w:tc>
                  </w:sdtContent>
                </w:sdt>
                <w:sdt>
                  <w:sdtPr>
                    <w:rPr>
                      <w:szCs w:val="21"/>
                    </w:rPr>
                    <w:alias w:val="在建工程利息资本化金额"/>
                    <w:tag w:val="_GBC_280d99bee6f74ba49cca95aee46d6669"/>
                    <w:id w:val="3183823"/>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金额"/>
                    <w:tag w:val="_GBC_4106b641b25741ccae8b84231b62fce4"/>
                    <w:id w:val="3183824"/>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率"/>
                    <w:tag w:val="_GBC_731999b1ce004acebf4383500d031329"/>
                    <w:id w:val="3183825"/>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资金来源"/>
                    <w:tag w:val="_GBC_5e1a67af1d0e43a2bb766dee9c33ebef"/>
                    <w:id w:val="3183826"/>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自筹</w:t>
                        </w:r>
                      </w:p>
                    </w:tc>
                  </w:sdtContent>
                </w:sdt>
              </w:tr>
            </w:sdtContent>
          </w:sdt>
          <w:sdt>
            <w:sdtPr>
              <w:rPr>
                <w:rFonts w:hint="eastAsia"/>
                <w:szCs w:val="21"/>
              </w:rPr>
              <w:alias w:val="在建工程明细"/>
              <w:tag w:val="_GBC_b84d9018f52b45beabeca7c2371cdc18"/>
              <w:id w:val="3183841"/>
              <w:lock w:val="sdtLocked"/>
            </w:sdtPr>
            <w:sdtContent>
              <w:tr w:rsidR="009571E0" w:rsidTr="009571E0">
                <w:trPr>
                  <w:cantSplit/>
                </w:trPr>
                <w:sdt>
                  <w:sdtPr>
                    <w:rPr>
                      <w:rFonts w:hint="eastAsia"/>
                      <w:szCs w:val="21"/>
                    </w:rPr>
                    <w:alias w:val="在建工程项目名称"/>
                    <w:tag w:val="_GBC_cb285d56275840a19db40590398e9f1e"/>
                    <w:id w:val="3183828"/>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乙酰乙酸乙酯技改扩产</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829"/>
                      <w:lock w:val="sdtLocked"/>
                    </w:sdtPr>
                    <w:sdtContent>
                      <w:p w:rsidR="007E5D8E" w:rsidRDefault="007E5D8E" w:rsidP="007E5D8E">
                        <w:pPr>
                          <w:ind w:right="105"/>
                          <w:jc w:val="right"/>
                          <w:rPr>
                            <w:szCs w:val="21"/>
                          </w:rPr>
                        </w:pPr>
                        <w:r>
                          <w:rPr>
                            <w:rFonts w:hint="eastAsia"/>
                            <w:szCs w:val="21"/>
                          </w:rPr>
                          <w:t>-</w:t>
                        </w:r>
                      </w:p>
                    </w:sdtContent>
                  </w:sdt>
                </w:tc>
                <w:sdt>
                  <w:sdtPr>
                    <w:rPr>
                      <w:szCs w:val="21"/>
                    </w:rPr>
                    <w:alias w:val="在建工程项目金额"/>
                    <w:tag w:val="_GBC_a3e1de36b8fe4fcbaa654eb7c7e84309"/>
                    <w:id w:val="3183830"/>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w:t>
                        </w:r>
                      </w:p>
                    </w:tc>
                  </w:sdtContent>
                </w:sdt>
                <w:sdt>
                  <w:sdtPr>
                    <w:rPr>
                      <w:szCs w:val="21"/>
                    </w:rPr>
                    <w:alias w:val="在建工程项目金额增加数"/>
                    <w:tag w:val="_GBC_e08da6ba6e2f4173a525e39357b220bc"/>
                    <w:id w:val="3183831"/>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118,368.93</w:t>
                        </w:r>
                      </w:p>
                    </w:tc>
                  </w:sdtContent>
                </w:sdt>
                <w:sdt>
                  <w:sdtPr>
                    <w:rPr>
                      <w:szCs w:val="21"/>
                    </w:rPr>
                    <w:alias w:val="在建工程项目转入固定资产"/>
                    <w:tag w:val="_GBC_9ae837dcda3a4fe68dcb69205e66942a"/>
                    <w:id w:val="3183832"/>
                    <w:lock w:val="sdtLocked"/>
                    <w:showingPlcHdr/>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 xml:space="preserve">　</w:t>
                        </w:r>
                      </w:p>
                    </w:tc>
                  </w:sdtContent>
                </w:sdt>
                <w:sdt>
                  <w:sdtPr>
                    <w:rPr>
                      <w:szCs w:val="21"/>
                    </w:rPr>
                    <w:alias w:val="在建工程明细－其他减少"/>
                    <w:tag w:val="_GBC_e77381c97d044bdb967f5cac7a999f8d"/>
                    <w:id w:val="3183833"/>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金额"/>
                    <w:tag w:val="_GBC_1fd301de0c794ef9b814ee779fe148df"/>
                    <w:id w:val="3183834"/>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118,368.93</w:t>
                        </w:r>
                      </w:p>
                    </w:tc>
                  </w:sdtContent>
                </w:sdt>
                <w:sdt>
                  <w:sdtPr>
                    <w:rPr>
                      <w:szCs w:val="21"/>
                    </w:rPr>
                    <w:alias w:val="在建工程项目工程投入占预算比例"/>
                    <w:tag w:val="_GBC_5eed7db3b3c940c1b8274243afa3c68c"/>
                    <w:id w:val="3183835"/>
                    <w:lock w:val="sdtLocked"/>
                    <w:showingPlcHdr/>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工程进度"/>
                    <w:tag w:val="_GBC_27e1d62c8ebd4b05bb1dccb64ac98bb9"/>
                    <w:id w:val="3183836"/>
                    <w:lock w:val="sdtLocked"/>
                    <w:showingPlcHdr/>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 xml:space="preserve">　</w:t>
                        </w:r>
                      </w:p>
                    </w:tc>
                  </w:sdtContent>
                </w:sdt>
                <w:sdt>
                  <w:sdtPr>
                    <w:rPr>
                      <w:szCs w:val="21"/>
                    </w:rPr>
                    <w:alias w:val="在建工程利息资本化金额"/>
                    <w:tag w:val="_GBC_280d99bee6f74ba49cca95aee46d6669"/>
                    <w:id w:val="3183837"/>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金额"/>
                    <w:tag w:val="_GBC_4106b641b25741ccae8b84231b62fce4"/>
                    <w:id w:val="3183838"/>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率"/>
                    <w:tag w:val="_GBC_731999b1ce004acebf4383500d031329"/>
                    <w:id w:val="3183839"/>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资金来源"/>
                    <w:tag w:val="_GBC_5e1a67af1d0e43a2bb766dee9c33ebef"/>
                    <w:id w:val="3183840"/>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自筹</w:t>
                        </w:r>
                      </w:p>
                    </w:tc>
                  </w:sdtContent>
                </w:sdt>
              </w:tr>
            </w:sdtContent>
          </w:sdt>
          <w:sdt>
            <w:sdtPr>
              <w:rPr>
                <w:rFonts w:hint="eastAsia"/>
                <w:szCs w:val="21"/>
              </w:rPr>
              <w:alias w:val="在建工程明细"/>
              <w:tag w:val="_GBC_b84d9018f52b45beabeca7c2371cdc18"/>
              <w:id w:val="3183855"/>
              <w:lock w:val="sdtLocked"/>
            </w:sdtPr>
            <w:sdtContent>
              <w:tr w:rsidR="009571E0" w:rsidTr="009571E0">
                <w:trPr>
                  <w:cantSplit/>
                </w:trPr>
                <w:sdt>
                  <w:sdtPr>
                    <w:rPr>
                      <w:rFonts w:hint="eastAsia"/>
                      <w:szCs w:val="21"/>
                    </w:rPr>
                    <w:alias w:val="在建工程项目名称"/>
                    <w:tag w:val="_GBC_cb285d56275840a19db40590398e9f1e"/>
                    <w:id w:val="3183842"/>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双乙类产品技改</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843"/>
                      <w:lock w:val="sdtLocked"/>
                    </w:sdtPr>
                    <w:sdtContent>
                      <w:p w:rsidR="007E5D8E" w:rsidRDefault="007E5D8E" w:rsidP="007E5D8E">
                        <w:pPr>
                          <w:ind w:right="105"/>
                          <w:jc w:val="right"/>
                          <w:rPr>
                            <w:szCs w:val="21"/>
                          </w:rPr>
                        </w:pPr>
                        <w:r>
                          <w:rPr>
                            <w:szCs w:val="21"/>
                          </w:rPr>
                          <w:t>5,000,000.00</w:t>
                        </w:r>
                      </w:p>
                    </w:sdtContent>
                  </w:sdt>
                </w:tc>
                <w:sdt>
                  <w:sdtPr>
                    <w:rPr>
                      <w:szCs w:val="21"/>
                    </w:rPr>
                    <w:alias w:val="在建工程项目金额"/>
                    <w:tag w:val="_GBC_a3e1de36b8fe4fcbaa654eb7c7e84309"/>
                    <w:id w:val="3183844"/>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1,078,165.11</w:t>
                        </w:r>
                      </w:p>
                    </w:tc>
                  </w:sdtContent>
                </w:sdt>
                <w:sdt>
                  <w:sdtPr>
                    <w:rPr>
                      <w:szCs w:val="21"/>
                    </w:rPr>
                    <w:alias w:val="在建工程项目金额增加数"/>
                    <w:tag w:val="_GBC_e08da6ba6e2f4173a525e39357b220bc"/>
                    <w:id w:val="3183845"/>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2,100,956.44</w:t>
                        </w:r>
                      </w:p>
                    </w:tc>
                  </w:sdtContent>
                </w:sdt>
                <w:sdt>
                  <w:sdtPr>
                    <w:rPr>
                      <w:szCs w:val="21"/>
                    </w:rPr>
                    <w:alias w:val="在建工程项目转入固定资产"/>
                    <w:tag w:val="_GBC_9ae837dcda3a4fe68dcb69205e66942a"/>
                    <w:id w:val="3183846"/>
                    <w:lock w:val="sdtLocked"/>
                    <w:showingPlcHdr/>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 xml:space="preserve">　</w:t>
                        </w:r>
                      </w:p>
                    </w:tc>
                  </w:sdtContent>
                </w:sdt>
                <w:sdt>
                  <w:sdtPr>
                    <w:rPr>
                      <w:szCs w:val="21"/>
                    </w:rPr>
                    <w:alias w:val="在建工程明细－其他减少"/>
                    <w:tag w:val="_GBC_e77381c97d044bdb967f5cac7a999f8d"/>
                    <w:id w:val="3183847"/>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金额"/>
                    <w:tag w:val="_GBC_1fd301de0c794ef9b814ee779fe148df"/>
                    <w:id w:val="3183848"/>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3,179,121.55</w:t>
                        </w:r>
                      </w:p>
                    </w:tc>
                  </w:sdtContent>
                </w:sdt>
                <w:sdt>
                  <w:sdtPr>
                    <w:rPr>
                      <w:szCs w:val="21"/>
                    </w:rPr>
                    <w:alias w:val="在建工程项目工程投入占预算比例"/>
                    <w:tag w:val="_GBC_5eed7db3b3c940c1b8274243afa3c68c"/>
                    <w:id w:val="3183849"/>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63.58</w:t>
                        </w:r>
                      </w:p>
                    </w:tc>
                  </w:sdtContent>
                </w:sdt>
                <w:sdt>
                  <w:sdtPr>
                    <w:rPr>
                      <w:szCs w:val="21"/>
                    </w:rPr>
                    <w:alias w:val="在建工程项目工程进度"/>
                    <w:tag w:val="_GBC_27e1d62c8ebd4b05bb1dccb64ac98bb9"/>
                    <w:id w:val="3183850"/>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63.58</w:t>
                        </w:r>
                      </w:p>
                    </w:tc>
                  </w:sdtContent>
                </w:sdt>
                <w:sdt>
                  <w:sdtPr>
                    <w:rPr>
                      <w:szCs w:val="21"/>
                    </w:rPr>
                    <w:alias w:val="在建工程利息资本化金额"/>
                    <w:tag w:val="_GBC_280d99bee6f74ba49cca95aee46d6669"/>
                    <w:id w:val="3183851"/>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金额"/>
                    <w:tag w:val="_GBC_4106b641b25741ccae8b84231b62fce4"/>
                    <w:id w:val="3183852"/>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率"/>
                    <w:tag w:val="_GBC_731999b1ce004acebf4383500d031329"/>
                    <w:id w:val="3183853"/>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资金来源"/>
                    <w:tag w:val="_GBC_5e1a67af1d0e43a2bb766dee9c33ebef"/>
                    <w:id w:val="3183854"/>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自筹</w:t>
                        </w:r>
                      </w:p>
                    </w:tc>
                  </w:sdtContent>
                </w:sdt>
              </w:tr>
            </w:sdtContent>
          </w:sdt>
          <w:sdt>
            <w:sdtPr>
              <w:rPr>
                <w:rFonts w:hint="eastAsia"/>
                <w:szCs w:val="21"/>
              </w:rPr>
              <w:alias w:val="在建工程明细"/>
              <w:tag w:val="_GBC_b84d9018f52b45beabeca7c2371cdc18"/>
              <w:id w:val="3183869"/>
              <w:lock w:val="sdtLocked"/>
            </w:sdtPr>
            <w:sdtContent>
              <w:tr w:rsidR="009571E0" w:rsidTr="009571E0">
                <w:trPr>
                  <w:cantSplit/>
                </w:trPr>
                <w:sdt>
                  <w:sdtPr>
                    <w:rPr>
                      <w:rFonts w:hint="eastAsia"/>
                      <w:szCs w:val="21"/>
                    </w:rPr>
                    <w:alias w:val="在建工程项目名称"/>
                    <w:tag w:val="_GBC_cb285d56275840a19db40590398e9f1e"/>
                    <w:id w:val="3183856"/>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脱氢醋酸钠技改</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857"/>
                      <w:lock w:val="sdtLocked"/>
                    </w:sdtPr>
                    <w:sdtContent>
                      <w:p w:rsidR="007E5D8E" w:rsidRDefault="007E5D8E" w:rsidP="007E5D8E">
                        <w:pPr>
                          <w:ind w:right="105"/>
                          <w:jc w:val="right"/>
                          <w:rPr>
                            <w:szCs w:val="21"/>
                          </w:rPr>
                        </w:pPr>
                        <w:r>
                          <w:rPr>
                            <w:szCs w:val="21"/>
                          </w:rPr>
                          <w:t>800,000.00</w:t>
                        </w:r>
                      </w:p>
                    </w:sdtContent>
                  </w:sdt>
                </w:tc>
                <w:sdt>
                  <w:sdtPr>
                    <w:rPr>
                      <w:szCs w:val="21"/>
                    </w:rPr>
                    <w:alias w:val="在建工程项目金额"/>
                    <w:tag w:val="_GBC_a3e1de36b8fe4fcbaa654eb7c7e84309"/>
                    <w:id w:val="3183858"/>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303,402.11</w:t>
                        </w:r>
                      </w:p>
                    </w:tc>
                  </w:sdtContent>
                </w:sdt>
                <w:sdt>
                  <w:sdtPr>
                    <w:rPr>
                      <w:szCs w:val="21"/>
                    </w:rPr>
                    <w:alias w:val="在建工程项目金额增加数"/>
                    <w:tag w:val="_GBC_e08da6ba6e2f4173a525e39357b220bc"/>
                    <w:id w:val="3183859"/>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769,198.15</w:t>
                        </w:r>
                      </w:p>
                    </w:tc>
                  </w:sdtContent>
                </w:sdt>
                <w:sdt>
                  <w:sdtPr>
                    <w:rPr>
                      <w:szCs w:val="21"/>
                    </w:rPr>
                    <w:alias w:val="在建工程项目转入固定资产"/>
                    <w:tag w:val="_GBC_9ae837dcda3a4fe68dcb69205e66942a"/>
                    <w:id w:val="3183860"/>
                    <w:lock w:val="sdtLocked"/>
                    <w:showingPlcHdr/>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 xml:space="preserve">　</w:t>
                        </w:r>
                      </w:p>
                    </w:tc>
                  </w:sdtContent>
                </w:sdt>
                <w:sdt>
                  <w:sdtPr>
                    <w:rPr>
                      <w:szCs w:val="21"/>
                    </w:rPr>
                    <w:alias w:val="在建工程明细－其他减少"/>
                    <w:tag w:val="_GBC_e77381c97d044bdb967f5cac7a999f8d"/>
                    <w:id w:val="3183861"/>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金额"/>
                    <w:tag w:val="_GBC_1fd301de0c794ef9b814ee779fe148df"/>
                    <w:id w:val="3183862"/>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1,072,600.26</w:t>
                        </w:r>
                      </w:p>
                    </w:tc>
                  </w:sdtContent>
                </w:sdt>
                <w:sdt>
                  <w:sdtPr>
                    <w:rPr>
                      <w:szCs w:val="21"/>
                    </w:rPr>
                    <w:alias w:val="在建工程项目工程投入占预算比例"/>
                    <w:tag w:val="_GBC_5eed7db3b3c940c1b8274243afa3c68c"/>
                    <w:id w:val="3183863"/>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134.08</w:t>
                        </w:r>
                      </w:p>
                    </w:tc>
                  </w:sdtContent>
                </w:sdt>
                <w:sdt>
                  <w:sdtPr>
                    <w:rPr>
                      <w:szCs w:val="21"/>
                    </w:rPr>
                    <w:alias w:val="在建工程项目工程进度"/>
                    <w:tag w:val="_GBC_27e1d62c8ebd4b05bb1dccb64ac98bb9"/>
                    <w:id w:val="3183864"/>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134.08</w:t>
                        </w:r>
                      </w:p>
                    </w:tc>
                  </w:sdtContent>
                </w:sdt>
                <w:sdt>
                  <w:sdtPr>
                    <w:rPr>
                      <w:szCs w:val="21"/>
                    </w:rPr>
                    <w:alias w:val="在建工程利息资本化金额"/>
                    <w:tag w:val="_GBC_280d99bee6f74ba49cca95aee46d6669"/>
                    <w:id w:val="3183865"/>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金额"/>
                    <w:tag w:val="_GBC_4106b641b25741ccae8b84231b62fce4"/>
                    <w:id w:val="3183866"/>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率"/>
                    <w:tag w:val="_GBC_731999b1ce004acebf4383500d031329"/>
                    <w:id w:val="3183867"/>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资金来源"/>
                    <w:tag w:val="_GBC_5e1a67af1d0e43a2bb766dee9c33ebef"/>
                    <w:id w:val="3183868"/>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自筹</w:t>
                        </w:r>
                      </w:p>
                    </w:tc>
                  </w:sdtContent>
                </w:sdt>
              </w:tr>
            </w:sdtContent>
          </w:sdt>
          <w:sdt>
            <w:sdtPr>
              <w:rPr>
                <w:rFonts w:hint="eastAsia"/>
                <w:szCs w:val="21"/>
              </w:rPr>
              <w:alias w:val="在建工程明细"/>
              <w:tag w:val="_GBC_b84d9018f52b45beabeca7c2371cdc18"/>
              <w:id w:val="3183883"/>
              <w:lock w:val="sdtLocked"/>
            </w:sdtPr>
            <w:sdtContent>
              <w:tr w:rsidR="009571E0" w:rsidTr="009571E0">
                <w:trPr>
                  <w:cantSplit/>
                </w:trPr>
                <w:sdt>
                  <w:sdtPr>
                    <w:rPr>
                      <w:rFonts w:hint="eastAsia"/>
                      <w:szCs w:val="21"/>
                    </w:rPr>
                    <w:alias w:val="在建工程项目名称"/>
                    <w:tag w:val="_GBC_cb285d56275840a19db40590398e9f1e"/>
                    <w:id w:val="3183870"/>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立洋化学办公综合楼</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871"/>
                      <w:lock w:val="sdtLocked"/>
                    </w:sdtPr>
                    <w:sdtContent>
                      <w:p w:rsidR="007E5D8E" w:rsidRDefault="007E5D8E" w:rsidP="007E5D8E">
                        <w:pPr>
                          <w:ind w:right="105"/>
                          <w:jc w:val="right"/>
                          <w:rPr>
                            <w:szCs w:val="21"/>
                          </w:rPr>
                        </w:pPr>
                        <w:r>
                          <w:rPr>
                            <w:szCs w:val="21"/>
                          </w:rPr>
                          <w:t>9,000,000.00</w:t>
                        </w:r>
                      </w:p>
                    </w:sdtContent>
                  </w:sdt>
                </w:tc>
                <w:sdt>
                  <w:sdtPr>
                    <w:rPr>
                      <w:szCs w:val="21"/>
                    </w:rPr>
                    <w:alias w:val="在建工程项目金额"/>
                    <w:tag w:val="_GBC_a3e1de36b8fe4fcbaa654eb7c7e84309"/>
                    <w:id w:val="3183872"/>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8,495,579.70</w:t>
                        </w:r>
                      </w:p>
                    </w:tc>
                  </w:sdtContent>
                </w:sdt>
                <w:sdt>
                  <w:sdtPr>
                    <w:rPr>
                      <w:szCs w:val="21"/>
                    </w:rPr>
                    <w:alias w:val="在建工程项目金额增加数"/>
                    <w:tag w:val="_GBC_e08da6ba6e2f4173a525e39357b220bc"/>
                    <w:id w:val="3183873"/>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1,243,191.19</w:t>
                        </w:r>
                      </w:p>
                    </w:tc>
                  </w:sdtContent>
                </w:sdt>
                <w:sdt>
                  <w:sdtPr>
                    <w:rPr>
                      <w:szCs w:val="21"/>
                    </w:rPr>
                    <w:alias w:val="在建工程项目转入固定资产"/>
                    <w:tag w:val="_GBC_9ae837dcda3a4fe68dcb69205e66942a"/>
                    <w:id w:val="3183874"/>
                    <w:lock w:val="sdtLocked"/>
                    <w:showingPlcHdr/>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rFonts w:hint="eastAsia"/>
                            <w:szCs w:val="21"/>
                          </w:rPr>
                          <w:t xml:space="preserve">　</w:t>
                        </w:r>
                      </w:p>
                    </w:tc>
                  </w:sdtContent>
                </w:sdt>
                <w:sdt>
                  <w:sdtPr>
                    <w:rPr>
                      <w:szCs w:val="21"/>
                    </w:rPr>
                    <w:alias w:val="在建工程明细－其他减少"/>
                    <w:tag w:val="_GBC_e77381c97d044bdb967f5cac7a999f8d"/>
                    <w:id w:val="3183875"/>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金额"/>
                    <w:tag w:val="_GBC_1fd301de0c794ef9b814ee779fe148df"/>
                    <w:id w:val="3183876"/>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9,738,770.89</w:t>
                        </w:r>
                      </w:p>
                    </w:tc>
                  </w:sdtContent>
                </w:sdt>
                <w:sdt>
                  <w:sdtPr>
                    <w:rPr>
                      <w:szCs w:val="21"/>
                    </w:rPr>
                    <w:alias w:val="在建工程项目工程投入占预算比例"/>
                    <w:tag w:val="_GBC_5eed7db3b3c940c1b8274243afa3c68c"/>
                    <w:id w:val="3183877"/>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108.21</w:t>
                        </w:r>
                      </w:p>
                    </w:tc>
                  </w:sdtContent>
                </w:sdt>
                <w:sdt>
                  <w:sdtPr>
                    <w:rPr>
                      <w:szCs w:val="21"/>
                    </w:rPr>
                    <w:alias w:val="在建工程项目工程进度"/>
                    <w:tag w:val="_GBC_27e1d62c8ebd4b05bb1dccb64ac98bb9"/>
                    <w:id w:val="3183878"/>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108.21</w:t>
                        </w:r>
                      </w:p>
                    </w:tc>
                  </w:sdtContent>
                </w:sdt>
                <w:sdt>
                  <w:sdtPr>
                    <w:rPr>
                      <w:szCs w:val="21"/>
                    </w:rPr>
                    <w:alias w:val="在建工程利息资本化金额"/>
                    <w:tag w:val="_GBC_280d99bee6f74ba49cca95aee46d6669"/>
                    <w:id w:val="3183879"/>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金额"/>
                    <w:tag w:val="_GBC_4106b641b25741ccae8b84231b62fce4"/>
                    <w:id w:val="3183880"/>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率"/>
                    <w:tag w:val="_GBC_731999b1ce004acebf4383500d031329"/>
                    <w:id w:val="3183881"/>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资金来源"/>
                    <w:tag w:val="_GBC_5e1a67af1d0e43a2bb766dee9c33ebef"/>
                    <w:id w:val="3183882"/>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自筹</w:t>
                        </w:r>
                      </w:p>
                    </w:tc>
                  </w:sdtContent>
                </w:sdt>
              </w:tr>
            </w:sdtContent>
          </w:sdt>
          <w:sdt>
            <w:sdtPr>
              <w:rPr>
                <w:rFonts w:hint="eastAsia"/>
                <w:szCs w:val="21"/>
              </w:rPr>
              <w:alias w:val="在建工程明细"/>
              <w:tag w:val="_GBC_b84d9018f52b45beabeca7c2371cdc18"/>
              <w:id w:val="3183897"/>
              <w:lock w:val="sdtLocked"/>
            </w:sdtPr>
            <w:sdtContent>
              <w:tr w:rsidR="009571E0" w:rsidTr="009571E0">
                <w:trPr>
                  <w:cantSplit/>
                </w:trPr>
                <w:sdt>
                  <w:sdtPr>
                    <w:rPr>
                      <w:rFonts w:hint="eastAsia"/>
                      <w:szCs w:val="21"/>
                    </w:rPr>
                    <w:alias w:val="在建工程项目名称"/>
                    <w:tag w:val="_GBC_cb285d56275840a19db40590398e9f1e"/>
                    <w:id w:val="3183884"/>
                    <w:lock w:val="sdtLocked"/>
                  </w:sdtPr>
                  <w:sdtContent>
                    <w:tc>
                      <w:tcPr>
                        <w:tcW w:w="68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其他设备及工程项目</w:t>
                        </w:r>
                      </w:p>
                    </w:tc>
                  </w:sdtContent>
                </w:sdt>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3183885"/>
                      <w:lock w:val="sdtLocked"/>
                    </w:sdtPr>
                    <w:sdtContent>
                      <w:p w:rsidR="007E5D8E" w:rsidRDefault="007E5D8E" w:rsidP="007E5D8E">
                        <w:pPr>
                          <w:ind w:right="105"/>
                          <w:jc w:val="right"/>
                          <w:rPr>
                            <w:szCs w:val="21"/>
                          </w:rPr>
                        </w:pPr>
                        <w:r>
                          <w:rPr>
                            <w:rFonts w:hint="eastAsia"/>
                            <w:szCs w:val="21"/>
                          </w:rPr>
                          <w:t>-</w:t>
                        </w:r>
                      </w:p>
                    </w:sdtContent>
                  </w:sdt>
                </w:tc>
                <w:sdt>
                  <w:sdtPr>
                    <w:rPr>
                      <w:szCs w:val="21"/>
                    </w:rPr>
                    <w:alias w:val="在建工程项目金额"/>
                    <w:tag w:val="_GBC_a3e1de36b8fe4fcbaa654eb7c7e84309"/>
                    <w:id w:val="3183886"/>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w:t>
                        </w:r>
                      </w:p>
                    </w:tc>
                  </w:sdtContent>
                </w:sdt>
                <w:sdt>
                  <w:sdtPr>
                    <w:rPr>
                      <w:szCs w:val="21"/>
                    </w:rPr>
                    <w:alias w:val="在建工程项目金额增加数"/>
                    <w:tag w:val="_GBC_e08da6ba6e2f4173a525e39357b220bc"/>
                    <w:id w:val="3183887"/>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940,147.07</w:t>
                        </w:r>
                      </w:p>
                    </w:tc>
                  </w:sdtContent>
                </w:sdt>
                <w:sdt>
                  <w:sdtPr>
                    <w:rPr>
                      <w:szCs w:val="21"/>
                    </w:rPr>
                    <w:alias w:val="在建工程项目转入固定资产"/>
                    <w:tag w:val="_GBC_9ae837dcda3a4fe68dcb69205e66942a"/>
                    <w:id w:val="3183888"/>
                    <w:lock w:val="sdtLocked"/>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492,511.75</w:t>
                        </w:r>
                      </w:p>
                    </w:tc>
                  </w:sdtContent>
                </w:sdt>
                <w:sdt>
                  <w:sdtPr>
                    <w:rPr>
                      <w:szCs w:val="21"/>
                    </w:rPr>
                    <w:alias w:val="在建工程明细－其他减少"/>
                    <w:tag w:val="_GBC_e77381c97d044bdb967f5cac7a999f8d"/>
                    <w:id w:val="3183889"/>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金额"/>
                    <w:tag w:val="_GBC_1fd301de0c794ef9b814ee779fe148df"/>
                    <w:id w:val="3183890"/>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447,635.32</w:t>
                        </w:r>
                      </w:p>
                    </w:tc>
                  </w:sdtContent>
                </w:sdt>
                <w:sdt>
                  <w:sdtPr>
                    <w:rPr>
                      <w:szCs w:val="21"/>
                    </w:rPr>
                    <w:alias w:val="在建工程项目工程投入占预算比例"/>
                    <w:tag w:val="_GBC_5eed7db3b3c940c1b8274243afa3c68c"/>
                    <w:id w:val="3183891"/>
                    <w:lock w:val="sdtLocked"/>
                    <w:showingPlcHdr/>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工程进度"/>
                    <w:tag w:val="_GBC_27e1d62c8ebd4b05bb1dccb64ac98bb9"/>
                    <w:id w:val="3183892"/>
                    <w:lock w:val="sdtLocked"/>
                    <w:showingPlcHdr/>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 xml:space="preserve">　</w:t>
                        </w:r>
                      </w:p>
                    </w:tc>
                  </w:sdtContent>
                </w:sdt>
                <w:sdt>
                  <w:sdtPr>
                    <w:rPr>
                      <w:szCs w:val="21"/>
                    </w:rPr>
                    <w:alias w:val="在建工程利息资本化金额"/>
                    <w:tag w:val="_GBC_280d99bee6f74ba49cca95aee46d6669"/>
                    <w:id w:val="3183893"/>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金额"/>
                    <w:tag w:val="_GBC_4106b641b25741ccae8b84231b62fce4"/>
                    <w:id w:val="3183894"/>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明细－当期利息资本化率"/>
                    <w:tag w:val="_GBC_731999b1ce004acebf4383500d031329"/>
                    <w:id w:val="3183895"/>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在建工程项目资金来源"/>
                    <w:tag w:val="_GBC_5e1a67af1d0e43a2bb766dee9c33ebef"/>
                    <w:id w:val="3183896"/>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自筹</w:t>
                        </w:r>
                      </w:p>
                    </w:tc>
                  </w:sdtContent>
                </w:sdt>
              </w:tr>
            </w:sdtContent>
          </w:sdt>
          <w:tr w:rsidR="009571E0" w:rsidRPr="00EA1C74" w:rsidTr="009571E0">
            <w:trPr>
              <w:cantSplit/>
            </w:trPr>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ind w:right="105"/>
                  <w:jc w:val="center"/>
                  <w:rPr>
                    <w:szCs w:val="21"/>
                  </w:rPr>
                </w:pPr>
                <w:r>
                  <w:rPr>
                    <w:rFonts w:hint="eastAsia"/>
                    <w:szCs w:val="21"/>
                  </w:rPr>
                  <w:t>合计</w:t>
                </w:r>
              </w:p>
            </w:tc>
            <w:tc>
              <w:tcPr>
                <w:tcW w:w="581"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合计"/>
                  <w:tag w:val="_GBC_3a7beae1cbd147c1834ebd1a6baa6b74"/>
                  <w:id w:val="3183898"/>
                  <w:lock w:val="sdtLocked"/>
                </w:sdtPr>
                <w:sdtContent>
                  <w:p w:rsidR="007E5D8E" w:rsidRDefault="007E5D8E" w:rsidP="007E5D8E">
                    <w:pPr>
                      <w:ind w:right="105"/>
                      <w:jc w:val="right"/>
                      <w:rPr>
                        <w:szCs w:val="21"/>
                      </w:rPr>
                    </w:pPr>
                    <w:r>
                      <w:rPr>
                        <w:szCs w:val="21"/>
                      </w:rPr>
                      <w:t>388,717,000</w:t>
                    </w:r>
                    <w:r>
                      <w:rPr>
                        <w:rFonts w:hint="eastAsia"/>
                        <w:szCs w:val="21"/>
                      </w:rPr>
                      <w:t>.00</w:t>
                    </w:r>
                  </w:p>
                </w:sdtContent>
              </w:sdt>
            </w:tc>
            <w:sdt>
              <w:sdtPr>
                <w:rPr>
                  <w:szCs w:val="21"/>
                </w:rPr>
                <w:alias w:val="重大在建工程合计"/>
                <w:tag w:val="_GBC_a0a6932c81de48baac2aa586d0ae1c5f"/>
                <w:id w:val="3183899"/>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33,698,621.70</w:t>
                    </w:r>
                  </w:p>
                </w:tc>
              </w:sdtContent>
            </w:sdt>
            <w:sdt>
              <w:sdtPr>
                <w:rPr>
                  <w:szCs w:val="21"/>
                </w:rPr>
                <w:alias w:val="在建工程合计增加数"/>
                <w:tag w:val="_GBC_dbb4148eaa2d461e9bc3e0deb27c454b"/>
                <w:id w:val="3183900"/>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36,853,166.78</w:t>
                    </w:r>
                  </w:p>
                </w:tc>
              </w:sdtContent>
            </w:sdt>
            <w:sdt>
              <w:sdtPr>
                <w:rPr>
                  <w:szCs w:val="21"/>
                </w:rPr>
                <w:alias w:val="在建工程转入固定资产合计"/>
                <w:tag w:val="_GBC_7d88aec46b1244149e8c9b19fcbacb82"/>
                <w:id w:val="3183901"/>
                <w:lock w:val="sdtLocked"/>
              </w:sdtPr>
              <w:sdtContent>
                <w:tc>
                  <w:tcPr>
                    <w:tcW w:w="48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szCs w:val="21"/>
                      </w:rPr>
                    </w:pPr>
                    <w:r>
                      <w:rPr>
                        <w:szCs w:val="21"/>
                      </w:rPr>
                      <w:t>2,547,168.21</w:t>
                    </w:r>
                  </w:p>
                </w:tc>
              </w:sdtContent>
            </w:sdt>
            <w:sdt>
              <w:sdtPr>
                <w:rPr>
                  <w:szCs w:val="21"/>
                </w:rPr>
                <w:alias w:val="在建工程其他减少合计"/>
                <w:tag w:val="_GBC_6022cf4522c84123a4a039984ffb9168"/>
                <w:id w:val="3183902"/>
                <w:lock w:val="sdtLocked"/>
                <w:showingPlcHdr/>
              </w:sdt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重大在建工程合计"/>
                <w:tag w:val="_GBC_b93827ae81c34a07ae43b3752ef1f4d1"/>
                <w:id w:val="3183903"/>
                <w:lock w:val="sdtLocked"/>
              </w:sdtPr>
              <w:sdtContent>
                <w:tc>
                  <w:tcPr>
                    <w:tcW w:w="488"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68,004,620.27</w:t>
                    </w:r>
                  </w:p>
                </w:tc>
              </w:sdtContent>
            </w:sdt>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74"/>
                  <w:jc w:val="center"/>
                  <w:rPr>
                    <w:szCs w:val="21"/>
                  </w:rPr>
                </w:pPr>
                <w:r>
                  <w:rPr>
                    <w:szCs w:val="21"/>
                  </w:rPr>
                  <w:t>/</w:t>
                </w:r>
              </w:p>
            </w:tc>
            <w:tc>
              <w:tcPr>
                <w:tcW w:w="29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74"/>
                  <w:jc w:val="center"/>
                  <w:rPr>
                    <w:szCs w:val="21"/>
                  </w:rPr>
                </w:pPr>
                <w:r>
                  <w:rPr>
                    <w:szCs w:val="21"/>
                  </w:rPr>
                  <w:t>/</w:t>
                </w:r>
              </w:p>
            </w:tc>
            <w:sdt>
              <w:sdtPr>
                <w:rPr>
                  <w:szCs w:val="21"/>
                </w:rPr>
                <w:alias w:val="在建工程利息资本化金额合计"/>
                <w:tag w:val="_GBC_33a7eebb5833465c8e5f841ffcffe01f"/>
                <w:id w:val="3183904"/>
                <w:lock w:val="sdtLocked"/>
                <w:showingPlcHdr/>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sdt>
              <w:sdtPr>
                <w:rPr>
                  <w:szCs w:val="21"/>
                </w:rPr>
                <w:alias w:val="在建工程当期利息资本化金额合计"/>
                <w:tag w:val="_GBC_4522f2d0e1f74a6e94e2af3836a05dbb"/>
                <w:id w:val="3183905"/>
                <w:lock w:val="sdtLocked"/>
                <w:showingPlcHdr/>
              </w:sdtPr>
              <w:sdtContent>
                <w:tc>
                  <w:tcPr>
                    <w:tcW w:w="24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333399"/>
                        <w:szCs w:val="21"/>
                      </w:rPr>
                      <w:t xml:space="preserve">　</w:t>
                    </w:r>
                  </w:p>
                </w:tc>
              </w:sdtContent>
            </w:sdt>
            <w:tc>
              <w:tcPr>
                <w:tcW w:w="243"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74"/>
                  <w:jc w:val="center"/>
                  <w:rPr>
                    <w:szCs w:val="21"/>
                  </w:rPr>
                </w:pPr>
                <w:r>
                  <w:rPr>
                    <w:szCs w:val="21"/>
                  </w:rPr>
                  <w:t>/</w:t>
                </w:r>
              </w:p>
            </w:tc>
            <w:tc>
              <w:tcPr>
                <w:tcW w:w="19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74"/>
                  <w:jc w:val="center"/>
                  <w:rPr>
                    <w:szCs w:val="21"/>
                  </w:rPr>
                </w:pPr>
                <w:r>
                  <w:rPr>
                    <w:szCs w:val="21"/>
                  </w:rPr>
                  <w:t>/</w:t>
                </w:r>
              </w:p>
            </w:tc>
          </w:tr>
        </w:tbl>
        <w:p w:rsidR="007E5D8E" w:rsidRDefault="007E5D8E"/>
        <w:p w:rsidR="0082109C" w:rsidRDefault="0082109C" w:rsidP="007E5D8E">
          <w:pPr>
            <w:sectPr w:rsidR="0082109C" w:rsidSect="0082109C">
              <w:pgSz w:w="16838" w:h="11906" w:orient="landscape"/>
              <w:pgMar w:top="1276" w:right="1440" w:bottom="1797" w:left="1525" w:header="856" w:footer="992" w:gutter="0"/>
              <w:cols w:space="425"/>
              <w:docGrid w:linePitch="312"/>
            </w:sectPr>
          </w:pPr>
        </w:p>
        <w:p w:rsidR="00235333" w:rsidRPr="00EA1C74" w:rsidRDefault="00BE4BB4" w:rsidP="007E5D8E"/>
      </w:sdtContent>
    </w:sdt>
    <w:sdt>
      <w:sdtPr>
        <w:rPr>
          <w:rFonts w:ascii="宋体" w:hAnsi="宋体" w:cs="宋体" w:hint="eastAsia"/>
          <w:b w:val="0"/>
          <w:bCs w:val="0"/>
          <w:kern w:val="0"/>
          <w:szCs w:val="21"/>
        </w:rPr>
        <w:alias w:val="模块:在建工程减值准备"/>
        <w:tag w:val="_GBC_467986eee7244ad69e86a4292f121eb6"/>
        <w:id w:val="3183908"/>
        <w:lock w:val="sdtLocked"/>
        <w:placeholder>
          <w:docPart w:val="GBC22222222222222222222222222222"/>
        </w:placeholder>
      </w:sdtPr>
      <w:sdtEndPr>
        <w:rPr>
          <w:rFonts w:asciiTheme="minorHAnsi" w:hAnsiTheme="minorHAnsi" w:cstheme="minorBidi"/>
          <w:kern w:val="2"/>
          <w:szCs w:val="22"/>
        </w:rPr>
      </w:sdtEndPr>
      <w:sdtContent>
        <w:p w:rsidR="00235333" w:rsidRDefault="002B19DD" w:rsidP="00613904">
          <w:pPr>
            <w:pStyle w:val="4"/>
            <w:numPr>
              <w:ilvl w:val="0"/>
              <w:numId w:val="50"/>
            </w:numPr>
            <w:tabs>
              <w:tab w:val="left" w:pos="588"/>
            </w:tabs>
            <w:rPr>
              <w:rFonts w:ascii="宋体" w:hAnsi="宋体"/>
              <w:szCs w:val="21"/>
            </w:rPr>
          </w:pPr>
          <w:r>
            <w:rPr>
              <w:rFonts w:ascii="宋体" w:hAnsi="宋体" w:hint="eastAsia"/>
              <w:szCs w:val="21"/>
            </w:rPr>
            <w:t>本期计提在建工程减值准备情况：</w:t>
          </w:r>
        </w:p>
        <w:p w:rsidR="007E5D8E" w:rsidRDefault="00BE4BB4" w:rsidP="007E5D8E">
          <w:sdt>
            <w:sdtPr>
              <w:alias w:val="是否适用：本期计提在建工程减值准备情况[双击切换]"/>
              <w:tag w:val="_GBC_b220fd94287f4b01997861dc2c72b0a6"/>
              <w:id w:val="3183907"/>
              <w:lock w:val="sdtLocked"/>
              <w:placeholder>
                <w:docPart w:val="GBC22222222222222222222222222222"/>
              </w:placeholder>
            </w:sdtPr>
            <w:sdtContent>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sdtContent>
          </w:sdt>
        </w:p>
      </w:sdtContent>
    </w:sdt>
    <w:p w:rsidR="00235333" w:rsidRDefault="00235333">
      <w:pPr>
        <w:rPr>
          <w:szCs w:val="21"/>
        </w:rPr>
      </w:pPr>
    </w:p>
    <w:sdt>
      <w:sdtPr>
        <w:rPr>
          <w:rFonts w:ascii="宋体" w:hAnsi="宋体" w:cstheme="minorBidi" w:hint="eastAsia"/>
          <w:b w:val="0"/>
          <w:bCs w:val="0"/>
          <w:kern w:val="0"/>
          <w:szCs w:val="21"/>
        </w:rPr>
        <w:alias w:val="模块:工程物资"/>
        <w:tag w:val="_GBC_12c2ea8f308b49c7b5e2baae867f1ec7"/>
        <w:id w:val="3183912"/>
        <w:lock w:val="sdtLocked"/>
        <w:placeholder>
          <w:docPart w:val="GBC22222222222222222222222222222"/>
        </w:placeholder>
      </w:sdtPr>
      <w:sdtEndPr>
        <w:rPr>
          <w:rFonts w:cs="宋体" w:hint="default"/>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3183911"/>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356D49" w:rsidRDefault="00BE4BB4"/>
      </w:sdtContent>
    </w:sdt>
    <w:sdt>
      <w:sdtPr>
        <w:rPr>
          <w:rFonts w:ascii="宋体" w:hAnsi="宋体" w:cs="宋体" w:hint="eastAsia"/>
          <w:b w:val="0"/>
          <w:bCs w:val="0"/>
          <w:kern w:val="0"/>
          <w:szCs w:val="21"/>
        </w:rPr>
        <w:alias w:val="模块:固定资产清理"/>
        <w:tag w:val="_GBC_0de4677cdcb54eaa8c2b2afa938f1054"/>
        <w:id w:val="3183914"/>
        <w:lock w:val="sdtLocked"/>
        <w:placeholder>
          <w:docPart w:val="GBC22222222222222222222222222222"/>
        </w:placeholder>
      </w:sdtPr>
      <w:sdtEndPr>
        <w:rPr>
          <w:szCs w:val="24"/>
        </w:rPr>
      </w:sdtEndPr>
      <w:sdtContent>
        <w:p w:rsidR="00235333" w:rsidRDefault="002B19DD" w:rsidP="00613904">
          <w:pPr>
            <w:pStyle w:val="3"/>
            <w:numPr>
              <w:ilvl w:val="0"/>
              <w:numId w:val="42"/>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3183913"/>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356D49" w:rsidRDefault="00BE4BB4"/>
      </w:sdtContent>
    </w:sd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生产性生物资产</w:t>
      </w:r>
    </w:p>
    <w:sdt>
      <w:sdtPr>
        <w:alias w:val="是否适用：生产性生物资产[双击切换]"/>
        <w:tag w:val="_GBC_ef5d2f2861b943b5952fac85efbf4651"/>
        <w:id w:val="3183915"/>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sdt>
      <w:sdtPr>
        <w:rPr>
          <w:rFonts w:ascii="宋体" w:hAnsi="宋体" w:cs="宋体" w:hint="eastAsia"/>
          <w:b w:val="0"/>
          <w:bCs w:val="0"/>
          <w:kern w:val="0"/>
          <w:szCs w:val="21"/>
        </w:rPr>
        <w:alias w:val="模块:油气资产"/>
        <w:tag w:val="_GBC_fe60430654f541aab1da59bd08202085"/>
        <w:id w:val="3183917"/>
        <w:lock w:val="sdtLocked"/>
        <w:placeholder>
          <w:docPart w:val="GBC22222222222222222222222222222"/>
        </w:placeholder>
      </w:sdtPr>
      <w:sdtEndPr>
        <w:rPr>
          <w:rFonts w:hint="default"/>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3183916"/>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356D49" w:rsidRDefault="00BE4BB4"/>
      </w:sdtContent>
    </w:sd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无形资产</w:t>
      </w:r>
    </w:p>
    <w:p w:rsidR="00235333" w:rsidRDefault="002B19DD" w:rsidP="00613904">
      <w:pPr>
        <w:pStyle w:val="4"/>
        <w:numPr>
          <w:ilvl w:val="0"/>
          <w:numId w:val="51"/>
        </w:numPr>
        <w:tabs>
          <w:tab w:val="left" w:pos="602"/>
        </w:tabs>
        <w:rPr>
          <w:rFonts w:ascii="宋体" w:hAnsi="宋体"/>
          <w:szCs w:val="21"/>
        </w:rPr>
      </w:pPr>
      <w:r>
        <w:rPr>
          <w:rFonts w:ascii="宋体" w:hAnsi="宋体" w:hint="eastAsia"/>
          <w:szCs w:val="21"/>
        </w:rPr>
        <w:t>无形资产情况</w:t>
      </w:r>
    </w:p>
    <w:sdt>
      <w:sdtPr>
        <w:rPr>
          <w:rFonts w:hint="eastAsia"/>
          <w:szCs w:val="21"/>
        </w:rPr>
        <w:alias w:val="模块:无形资产情况"/>
        <w:tag w:val="_GBC_799ffdb131784d33a2db94a85018c927"/>
        <w:id w:val="3184068"/>
        <w:lock w:val="sdtLocked"/>
        <w:placeholder>
          <w:docPart w:val="GBC22222222222222222222222222222"/>
        </w:placeholder>
      </w:sdtPr>
      <w:sdtEndPr>
        <w:rPr>
          <w:rFonts w:hint="default"/>
        </w:rPr>
      </w:sdtEndPr>
      <w:sdtContent>
        <w:p w:rsidR="00235333" w:rsidRDefault="002B19DD">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31839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31839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3"/>
            <w:gridCol w:w="1581"/>
            <w:gridCol w:w="1324"/>
            <w:gridCol w:w="1281"/>
            <w:gridCol w:w="1339"/>
            <w:gridCol w:w="1581"/>
          </w:tblGrid>
          <w:tr w:rsidR="00235333" w:rsidTr="00C70082">
            <w:trPr>
              <w:trHeight w:val="340"/>
            </w:trPr>
            <w:tc>
              <w:tcPr>
                <w:tcW w:w="1100" w:type="pct"/>
                <w:shd w:val="clear" w:color="auto" w:fill="auto"/>
                <w:vAlign w:val="center"/>
              </w:tcPr>
              <w:p w:rsidR="00235333" w:rsidRDefault="002B19DD">
                <w:pPr>
                  <w:jc w:val="center"/>
                  <w:rPr>
                    <w:szCs w:val="21"/>
                  </w:rPr>
                </w:pPr>
                <w:r>
                  <w:rPr>
                    <w:rFonts w:hint="eastAsia"/>
                    <w:szCs w:val="21"/>
                  </w:rPr>
                  <w:t>项目</w:t>
                </w:r>
              </w:p>
            </w:tc>
            <w:tc>
              <w:tcPr>
                <w:tcW w:w="758" w:type="pct"/>
                <w:shd w:val="clear" w:color="auto" w:fill="auto"/>
                <w:vAlign w:val="center"/>
              </w:tcPr>
              <w:p w:rsidR="00235333" w:rsidRDefault="002B19DD">
                <w:pPr>
                  <w:jc w:val="center"/>
                  <w:rPr>
                    <w:szCs w:val="21"/>
                  </w:rPr>
                </w:pPr>
                <w:r>
                  <w:rPr>
                    <w:rFonts w:hint="eastAsia"/>
                    <w:szCs w:val="21"/>
                  </w:rPr>
                  <w:t>土地使用权</w:t>
                </w:r>
              </w:p>
            </w:tc>
            <w:tc>
              <w:tcPr>
                <w:tcW w:w="758" w:type="pct"/>
                <w:shd w:val="clear" w:color="auto" w:fill="auto"/>
                <w:vAlign w:val="center"/>
              </w:tcPr>
              <w:p w:rsidR="00235333" w:rsidRDefault="002B19DD">
                <w:pPr>
                  <w:jc w:val="center"/>
                  <w:rPr>
                    <w:szCs w:val="21"/>
                  </w:rPr>
                </w:pPr>
                <w:r>
                  <w:rPr>
                    <w:rFonts w:hint="eastAsia"/>
                    <w:szCs w:val="21"/>
                  </w:rPr>
                  <w:t>专利权</w:t>
                </w:r>
              </w:p>
            </w:tc>
            <w:tc>
              <w:tcPr>
                <w:tcW w:w="734" w:type="pct"/>
                <w:shd w:val="clear" w:color="auto" w:fill="auto"/>
                <w:vAlign w:val="center"/>
              </w:tcPr>
              <w:p w:rsidR="00235333" w:rsidRDefault="002B19DD">
                <w:pPr>
                  <w:jc w:val="center"/>
                  <w:rPr>
                    <w:szCs w:val="21"/>
                  </w:rPr>
                </w:pPr>
                <w:r>
                  <w:rPr>
                    <w:rFonts w:hint="eastAsia"/>
                    <w:szCs w:val="21"/>
                  </w:rPr>
                  <w:t>非专利技术</w:t>
                </w:r>
              </w:p>
            </w:tc>
            <w:sdt>
              <w:sdtPr>
                <w:rPr>
                  <w:szCs w:val="21"/>
                </w:rPr>
                <w:alias w:val="无形资产明细－项目"/>
                <w:tag w:val="_GBC_ee2531f58c0a420e83919cd1efe46139"/>
                <w:id w:val="3183920"/>
                <w:lock w:val="sdtLocked"/>
              </w:sdtPr>
              <w:sdtEndPr>
                <w:rPr>
                  <w:rFonts w:hint="eastAsia"/>
                </w:rPr>
              </w:sdtEndPr>
              <w:sdtContent>
                <w:tc>
                  <w:tcPr>
                    <w:tcW w:w="766" w:type="pct"/>
                    <w:shd w:val="clear" w:color="auto" w:fill="auto"/>
                    <w:vAlign w:val="center"/>
                  </w:tcPr>
                  <w:p w:rsidR="00235333" w:rsidRDefault="007E5D8E" w:rsidP="007E5D8E">
                    <w:pPr>
                      <w:jc w:val="center"/>
                      <w:rPr>
                        <w:szCs w:val="21"/>
                      </w:rPr>
                    </w:pPr>
                    <w:r>
                      <w:rPr>
                        <w:rFonts w:hint="eastAsia"/>
                        <w:szCs w:val="21"/>
                      </w:rPr>
                      <w:t>软件</w:t>
                    </w:r>
                  </w:p>
                </w:tc>
              </w:sdtContent>
            </w:sdt>
            <w:tc>
              <w:tcPr>
                <w:tcW w:w="883" w:type="pct"/>
                <w:shd w:val="clear" w:color="auto" w:fill="auto"/>
                <w:vAlign w:val="center"/>
              </w:tcPr>
              <w:p w:rsidR="00235333" w:rsidRDefault="002B19DD">
                <w:pPr>
                  <w:jc w:val="center"/>
                  <w:rPr>
                    <w:szCs w:val="21"/>
                  </w:rPr>
                </w:pPr>
                <w:r>
                  <w:rPr>
                    <w:szCs w:val="21"/>
                  </w:rPr>
                  <w:t>合计</w:t>
                </w:r>
              </w:p>
            </w:tc>
          </w:tr>
          <w:tr w:rsidR="00235333" w:rsidTr="00C70082">
            <w:trPr>
              <w:trHeight w:val="340"/>
            </w:trPr>
            <w:tc>
              <w:tcPr>
                <w:tcW w:w="1100" w:type="pct"/>
                <w:shd w:val="clear" w:color="auto" w:fill="auto"/>
                <w:vAlign w:val="center"/>
              </w:tcPr>
              <w:p w:rsidR="00235333" w:rsidRDefault="002B19DD">
                <w:pPr>
                  <w:rPr>
                    <w:szCs w:val="21"/>
                  </w:rPr>
                </w:pPr>
                <w:r>
                  <w:rPr>
                    <w:szCs w:val="21"/>
                  </w:rPr>
                  <w:t>一、</w:t>
                </w:r>
                <w:r>
                  <w:rPr>
                    <w:rFonts w:hint="eastAsia"/>
                    <w:szCs w:val="21"/>
                  </w:rPr>
                  <w:t>账面原值</w:t>
                </w:r>
              </w:p>
            </w:tc>
            <w:tc>
              <w:tcPr>
                <w:tcW w:w="758" w:type="pct"/>
                <w:shd w:val="clear" w:color="auto" w:fill="auto"/>
              </w:tcPr>
              <w:p w:rsidR="00235333" w:rsidRDefault="00235333">
                <w:pPr>
                  <w:rPr>
                    <w:szCs w:val="21"/>
                  </w:rPr>
                </w:pPr>
              </w:p>
            </w:tc>
            <w:tc>
              <w:tcPr>
                <w:tcW w:w="758" w:type="pct"/>
                <w:shd w:val="clear" w:color="auto" w:fill="auto"/>
              </w:tcPr>
              <w:p w:rsidR="00235333" w:rsidRDefault="00235333">
                <w:pPr>
                  <w:rPr>
                    <w:szCs w:val="21"/>
                  </w:rPr>
                </w:pPr>
              </w:p>
            </w:tc>
            <w:tc>
              <w:tcPr>
                <w:tcW w:w="734" w:type="pct"/>
                <w:shd w:val="clear" w:color="auto" w:fill="auto"/>
              </w:tcPr>
              <w:p w:rsidR="00235333" w:rsidRDefault="00235333">
                <w:pPr>
                  <w:rPr>
                    <w:szCs w:val="21"/>
                  </w:rPr>
                </w:pPr>
              </w:p>
            </w:tc>
            <w:tc>
              <w:tcPr>
                <w:tcW w:w="766" w:type="pct"/>
                <w:shd w:val="clear" w:color="auto" w:fill="auto"/>
              </w:tcPr>
              <w:p w:rsidR="00235333" w:rsidRDefault="00235333">
                <w:pPr>
                  <w:rPr>
                    <w:szCs w:val="21"/>
                  </w:rPr>
                </w:pPr>
              </w:p>
            </w:tc>
            <w:tc>
              <w:tcPr>
                <w:tcW w:w="883" w:type="pct"/>
                <w:shd w:val="clear" w:color="auto" w:fill="auto"/>
              </w:tcPr>
              <w:p w:rsidR="00235333" w:rsidRDefault="00235333">
                <w:pPr>
                  <w:rPr>
                    <w:szCs w:val="21"/>
                  </w:rPr>
                </w:pPr>
              </w:p>
            </w:tc>
          </w:tr>
          <w:tr w:rsidR="00235333" w:rsidTr="00C70082">
            <w:trPr>
              <w:trHeight w:val="340"/>
            </w:trPr>
            <w:tc>
              <w:tcPr>
                <w:tcW w:w="1100" w:type="pct"/>
                <w:shd w:val="clear" w:color="auto" w:fill="auto"/>
                <w:vAlign w:val="center"/>
              </w:tcPr>
              <w:p w:rsidR="00235333" w:rsidRDefault="002B19DD">
                <w:pPr>
                  <w:rPr>
                    <w:szCs w:val="21"/>
                  </w:rPr>
                </w:pPr>
                <w:r>
                  <w:rPr>
                    <w:szCs w:val="21"/>
                  </w:rPr>
                  <w:t xml:space="preserve">    1.</w:t>
                </w:r>
                <w:r>
                  <w:rPr>
                    <w:rFonts w:hint="eastAsia"/>
                    <w:szCs w:val="21"/>
                  </w:rPr>
                  <w:t>期</w:t>
                </w:r>
                <w:r>
                  <w:rPr>
                    <w:szCs w:val="21"/>
                  </w:rPr>
                  <w:t>初余额</w:t>
                </w:r>
              </w:p>
            </w:tc>
            <w:sdt>
              <w:sdtPr>
                <w:rPr>
                  <w:rFonts w:hint="eastAsia"/>
                  <w:szCs w:val="21"/>
                </w:rPr>
                <w:alias w:val="无形资产中土地使用权原值"/>
                <w:tag w:val="_GBC_84311a28b60b4d4a97862433d2b17db9"/>
                <w:id w:val="3183921"/>
                <w:lock w:val="sdtLocked"/>
              </w:sdtPr>
              <w:sdtContent>
                <w:tc>
                  <w:tcPr>
                    <w:tcW w:w="758" w:type="pct"/>
                    <w:shd w:val="clear" w:color="auto" w:fill="auto"/>
                  </w:tcPr>
                  <w:p w:rsidR="00235333" w:rsidRDefault="007E5D8E" w:rsidP="007E5D8E">
                    <w:pPr>
                      <w:jc w:val="right"/>
                      <w:rPr>
                        <w:szCs w:val="21"/>
                      </w:rPr>
                    </w:pPr>
                    <w:r>
                      <w:rPr>
                        <w:szCs w:val="21"/>
                      </w:rPr>
                      <w:t>80,440,067.76</w:t>
                    </w:r>
                  </w:p>
                </w:tc>
              </w:sdtContent>
            </w:sdt>
            <w:sdt>
              <w:sdtPr>
                <w:rPr>
                  <w:rFonts w:hint="eastAsia"/>
                  <w:szCs w:val="21"/>
                </w:rPr>
                <w:alias w:val="无形资产中专利权原值"/>
                <w:tag w:val="_GBC_ea934986596744ef8c877ba655d0a3e6"/>
                <w:id w:val="3183922"/>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原值"/>
                <w:tag w:val="_GBC_3bb4f5a66189475790a7c08a2e6e8dc7"/>
                <w:id w:val="3183923"/>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账面余额"/>
                <w:tag w:val="_GBC_8ed1b843ec96488c8cfebd82c238ebba"/>
                <w:id w:val="3183924"/>
                <w:lock w:val="sdtLocked"/>
              </w:sdtPr>
              <w:sdtContent>
                <w:tc>
                  <w:tcPr>
                    <w:tcW w:w="766" w:type="pct"/>
                    <w:shd w:val="clear" w:color="auto" w:fill="auto"/>
                  </w:tcPr>
                  <w:p w:rsidR="00235333" w:rsidRDefault="007E5D8E" w:rsidP="007E5D8E">
                    <w:pPr>
                      <w:jc w:val="right"/>
                      <w:rPr>
                        <w:szCs w:val="21"/>
                      </w:rPr>
                    </w:pPr>
                    <w:r>
                      <w:rPr>
                        <w:szCs w:val="21"/>
                      </w:rPr>
                      <w:t>141,880.34</w:t>
                    </w:r>
                  </w:p>
                </w:tc>
              </w:sdtContent>
            </w:sdt>
            <w:sdt>
              <w:sdtPr>
                <w:rPr>
                  <w:szCs w:val="21"/>
                </w:rPr>
                <w:alias w:val="无形资产原价"/>
                <w:tag w:val="_GBC_68af9123af3e492898f486cf5049e1e7"/>
                <w:id w:val="3183925"/>
                <w:lock w:val="sdtLocked"/>
              </w:sdtPr>
              <w:sdtContent>
                <w:tc>
                  <w:tcPr>
                    <w:tcW w:w="883" w:type="pct"/>
                    <w:shd w:val="clear" w:color="auto" w:fill="auto"/>
                  </w:tcPr>
                  <w:p w:rsidR="00235333" w:rsidRDefault="007E5D8E" w:rsidP="007E5D8E">
                    <w:pPr>
                      <w:jc w:val="right"/>
                      <w:rPr>
                        <w:szCs w:val="21"/>
                      </w:rPr>
                    </w:pPr>
                    <w:r>
                      <w:rPr>
                        <w:szCs w:val="21"/>
                      </w:rPr>
                      <w:t>80,581,948.10</w:t>
                    </w:r>
                  </w:p>
                </w:tc>
              </w:sdtContent>
            </w:sdt>
          </w:tr>
          <w:tr w:rsidR="00235333" w:rsidTr="00C70082">
            <w:trPr>
              <w:trHeight w:val="340"/>
            </w:trPr>
            <w:tc>
              <w:tcPr>
                <w:tcW w:w="1100" w:type="pct"/>
                <w:shd w:val="clear" w:color="auto" w:fill="auto"/>
                <w:vAlign w:val="center"/>
              </w:tcPr>
              <w:p w:rsidR="00235333" w:rsidRDefault="002B19DD">
                <w:pPr>
                  <w:ind w:firstLineChars="200" w:firstLine="420"/>
                  <w:rPr>
                    <w:szCs w:val="21"/>
                  </w:rPr>
                </w:pPr>
                <w:r>
                  <w:rPr>
                    <w:szCs w:val="21"/>
                  </w:rPr>
                  <w:t>2.本期增加</w:t>
                </w:r>
                <w:r>
                  <w:rPr>
                    <w:rFonts w:hint="eastAsia"/>
                    <w:szCs w:val="21"/>
                  </w:rPr>
                  <w:t>金额</w:t>
                </w:r>
              </w:p>
            </w:tc>
            <w:sdt>
              <w:sdtPr>
                <w:rPr>
                  <w:rFonts w:hint="eastAsia"/>
                  <w:szCs w:val="21"/>
                </w:rPr>
                <w:alias w:val="无形资产中土地使用权原值本期增加额"/>
                <w:tag w:val="_GBC_2490e1c5e0334092b98b32ae9bf9660f"/>
                <w:id w:val="3183926"/>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专利权原值本期增加额"/>
                <w:tag w:val="_GBC_46ffd3d0b13f4dfcbc9c7d08bd4ff3ba"/>
                <w:id w:val="3183927"/>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原值本期增加额"/>
                <w:tag w:val="_GBC_04c00f8129544e3f866a94b8219b588f"/>
                <w:id w:val="3183928"/>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增加额"/>
                <w:tag w:val="_GBC_905ba25b782f4a7082c8b3e700b7f969"/>
                <w:id w:val="3183929"/>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szCs w:val="21"/>
                </w:rPr>
                <w:alias w:val="无形资产原价（增加额）"/>
                <w:tag w:val="_GBC_a0ddbba821054ece8a919407e8bb4c9a"/>
                <w:id w:val="3183930"/>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300" w:firstLine="630"/>
                  <w:rPr>
                    <w:szCs w:val="21"/>
                  </w:rPr>
                </w:pPr>
                <w:r>
                  <w:rPr>
                    <w:szCs w:val="21"/>
                  </w:rPr>
                  <w:t>(1)</w:t>
                </w:r>
                <w:r>
                  <w:rPr>
                    <w:rFonts w:hint="eastAsia"/>
                    <w:szCs w:val="21"/>
                  </w:rPr>
                  <w:t>购置</w:t>
                </w:r>
              </w:p>
            </w:tc>
            <w:sdt>
              <w:sdtPr>
                <w:rPr>
                  <w:rFonts w:hint="eastAsia"/>
                  <w:szCs w:val="21"/>
                </w:rPr>
                <w:alias w:val="外购导致的土地使用权账面原值增加额"/>
                <w:tag w:val="_GBC_01a22813014d488181247b90973b290e"/>
                <w:id w:val="3183931"/>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外购导致的专利权账面原值增加额"/>
                <w:tag w:val="_GBC_900513b870b94267b90988de2224aeb2"/>
                <w:id w:val="3183932"/>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外购导致的非专利技术账面原值增加额"/>
                <w:tag w:val="_GBC_4a0881c3f69c467b9ad11ead5a08fb47"/>
                <w:id w:val="3183933"/>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外购导致的原值增加"/>
                <w:tag w:val="_GBC_061adecadeb547209c5e5f50531f645d"/>
                <w:id w:val="3183934"/>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szCs w:val="21"/>
                </w:rPr>
                <w:alias w:val="外购导致的无形资产账面原值增加额"/>
                <w:tag w:val="_GBC_3b54166a98d6430892ede08e3ea1368f"/>
                <w:id w:val="3183935"/>
                <w:lock w:val="sdtLocked"/>
                <w:showingPlcHdr/>
              </w:sdtPr>
              <w:sdtEndPr>
                <w:rPr>
                  <w:rFonts w:hint="eastAsia"/>
                </w:rPr>
              </w:sdtEnd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300" w:firstLine="630"/>
                  <w:rPr>
                    <w:szCs w:val="21"/>
                  </w:rPr>
                </w:pPr>
                <w:r>
                  <w:rPr>
                    <w:rFonts w:hint="eastAsia"/>
                    <w:szCs w:val="21"/>
                  </w:rPr>
                  <w:t>(</w:t>
                </w:r>
                <w:r>
                  <w:rPr>
                    <w:szCs w:val="21"/>
                  </w:rPr>
                  <w:t>2)</w:t>
                </w:r>
                <w:r>
                  <w:rPr>
                    <w:rFonts w:hint="eastAsia"/>
                    <w:szCs w:val="21"/>
                  </w:rPr>
                  <w:t>内部研发</w:t>
                </w:r>
              </w:p>
            </w:tc>
            <w:sdt>
              <w:sdtPr>
                <w:rPr>
                  <w:rFonts w:hint="eastAsia"/>
                  <w:szCs w:val="21"/>
                </w:rPr>
                <w:alias w:val="内部研发导致的土地使用权账面原值增加额"/>
                <w:tag w:val="_GBC_818547ee84264a7b929c42c13575210a"/>
                <w:id w:val="3183936"/>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内部研发导致的专利权账面原值增加额"/>
                <w:tag w:val="_GBC_8e7b477916194f60a0a49fc428d611a5"/>
                <w:id w:val="3183937"/>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内部研发导致的非专利技术账面原值增加额"/>
                <w:tag w:val="_GBC_98701f1c9f1640798243f9786940829a"/>
                <w:id w:val="3183938"/>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内部研发导致的原值增加"/>
                <w:tag w:val="_GBC_363a3fe997ac41db92e0efaf59508e3b"/>
                <w:id w:val="3183939"/>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内部研发导致的无形资产账面原值增加额"/>
                <w:tag w:val="_GBC_026315d867d5429ca6cbe162f61d9b26"/>
                <w:id w:val="3183940"/>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p w:rsidR="00235333" w:rsidRDefault="00235333">
                    <w:pPr>
                      <w:jc w:val="center"/>
                      <w:rPr>
                        <w:szCs w:val="21"/>
                      </w:rPr>
                    </w:pPr>
                  </w:p>
                </w:tc>
              </w:sdtContent>
            </w:sdt>
          </w:tr>
          <w:tr w:rsidR="00235333" w:rsidTr="00C70082">
            <w:trPr>
              <w:trHeight w:val="340"/>
            </w:trPr>
            <w:tc>
              <w:tcPr>
                <w:tcW w:w="1100" w:type="pct"/>
                <w:shd w:val="clear" w:color="auto" w:fill="auto"/>
              </w:tcPr>
              <w:p w:rsidR="00235333" w:rsidRDefault="002B19DD">
                <w:pPr>
                  <w:ind w:firstLineChars="300" w:firstLine="630"/>
                  <w:rPr>
                    <w:szCs w:val="21"/>
                  </w:rPr>
                </w:pPr>
                <w:r>
                  <w:rPr>
                    <w:rFonts w:hint="eastAsia"/>
                    <w:szCs w:val="21"/>
                  </w:rPr>
                  <w:t>(</w:t>
                </w:r>
                <w:r>
                  <w:rPr>
                    <w:szCs w:val="21"/>
                  </w:rPr>
                  <w:t>3</w:t>
                </w:r>
                <w:r>
                  <w:rPr>
                    <w:rFonts w:hint="eastAsia"/>
                    <w:szCs w:val="21"/>
                  </w:rPr>
                  <w:t>)企</w:t>
                </w:r>
                <w:r>
                  <w:rPr>
                    <w:szCs w:val="21"/>
                  </w:rPr>
                  <w:t>业合并增加</w:t>
                </w:r>
              </w:p>
            </w:tc>
            <w:sdt>
              <w:sdtPr>
                <w:rPr>
                  <w:szCs w:val="21"/>
                </w:rPr>
                <w:alias w:val="企业合并增加导致的土地使用权账面原值增加额"/>
                <w:tag w:val="_GBC_855a4e99349a4daca719c383c5cc51de"/>
                <w:id w:val="3183941"/>
                <w:lock w:val="sdtLocked"/>
                <w:showingPlcHdr/>
              </w:sdtPr>
              <w:sdtContent>
                <w:tc>
                  <w:tcPr>
                    <w:tcW w:w="758"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企业合并增加导致的专利权账面原值增加额"/>
                <w:tag w:val="_GBC_1fa8897bfb304370bf6264bad0a6ddca"/>
                <w:id w:val="3183942"/>
                <w:lock w:val="sdtLocked"/>
                <w:showingPlcHdr/>
              </w:sdtPr>
              <w:sdtContent>
                <w:tc>
                  <w:tcPr>
                    <w:tcW w:w="758"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企业合并增加导致的非专利技术账面原值增加额"/>
                <w:tag w:val="_GBC_114e417e56564e249e646a5aa12c2130"/>
                <w:id w:val="3183943"/>
                <w:lock w:val="sdtLocked"/>
                <w:showingPlcHdr/>
              </w:sdtPr>
              <w:sdtContent>
                <w:tc>
                  <w:tcPr>
                    <w:tcW w:w="734"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无形资产明细-企业合并增加导致的原值增加"/>
                <w:tag w:val="_GBC_4bfbae9913d64064ac4ddc68edc55e8e"/>
                <w:id w:val="3183944"/>
                <w:lock w:val="sdtLocked"/>
                <w:showingPlcHdr/>
              </w:sdtPr>
              <w:sdtContent>
                <w:tc>
                  <w:tcPr>
                    <w:tcW w:w="766" w:type="pct"/>
                    <w:shd w:val="clear" w:color="auto" w:fill="auto"/>
                  </w:tcPr>
                  <w:p w:rsidR="00235333" w:rsidRDefault="002B19DD">
                    <w:pPr>
                      <w:jc w:val="right"/>
                      <w:rPr>
                        <w:szCs w:val="21"/>
                      </w:rPr>
                    </w:pPr>
                    <w:r>
                      <w:rPr>
                        <w:rFonts w:hint="eastAsia"/>
                        <w:color w:val="333399"/>
                      </w:rPr>
                      <w:t xml:space="preserve">　</w:t>
                    </w:r>
                  </w:p>
                </w:tc>
              </w:sdtContent>
            </w:sdt>
            <w:sdt>
              <w:sdtPr>
                <w:rPr>
                  <w:szCs w:val="21"/>
                </w:rPr>
                <w:alias w:val="企业合并增加导致的无形资产账面原值增加额"/>
                <w:tag w:val="_GBC_73a2938dc8dd494d93fb427a21906fcf"/>
                <w:id w:val="3183945"/>
                <w:lock w:val="sdtLocked"/>
                <w:showingPlcHdr/>
              </w:sdtPr>
              <w:sdtContent>
                <w:tc>
                  <w:tcPr>
                    <w:tcW w:w="883" w:type="pct"/>
                    <w:shd w:val="clear" w:color="auto" w:fill="auto"/>
                  </w:tcPr>
                  <w:p w:rsidR="00235333" w:rsidRDefault="002B19DD">
                    <w:pPr>
                      <w:jc w:val="right"/>
                      <w:rPr>
                        <w:szCs w:val="21"/>
                      </w:rPr>
                    </w:pPr>
                    <w:r>
                      <w:rPr>
                        <w:rFonts w:hint="eastAsia"/>
                        <w:color w:val="333399"/>
                      </w:rPr>
                      <w:t xml:space="preserve">　</w:t>
                    </w:r>
                  </w:p>
                </w:tc>
              </w:sdtContent>
            </w:sdt>
          </w:tr>
          <w:tr w:rsidR="00235333" w:rsidTr="00C70082">
            <w:trPr>
              <w:trHeight w:val="340"/>
            </w:trPr>
            <w:sdt>
              <w:sdtPr>
                <w:rPr>
                  <w:rFonts w:hint="eastAsia"/>
                  <w:szCs w:val="21"/>
                </w:rPr>
                <w:alias w:val="无形资产账面原值增加项目名称"/>
                <w:tag w:val="_GBC_23146e7638324faaa7da0b428a22d186"/>
                <w:id w:val="3183946"/>
                <w:lock w:val="sdtLocked"/>
                <w:showingPlcHdr/>
              </w:sdtPr>
              <w:sdtContent>
                <w:tc>
                  <w:tcPr>
                    <w:tcW w:w="1100" w:type="pct"/>
                    <w:shd w:val="clear" w:color="auto" w:fill="auto"/>
                  </w:tcPr>
                  <w:p w:rsidR="00235333" w:rsidRDefault="002B19DD">
                    <w:pPr>
                      <w:ind w:firstLineChars="300" w:firstLine="630"/>
                      <w:rPr>
                        <w:szCs w:val="21"/>
                      </w:rPr>
                    </w:pPr>
                    <w:r>
                      <w:rPr>
                        <w:rFonts w:hint="eastAsia"/>
                        <w:color w:val="333399"/>
                        <w:szCs w:val="21"/>
                      </w:rPr>
                      <w:t xml:space="preserve">　</w:t>
                    </w:r>
                  </w:p>
                </w:tc>
              </w:sdtContent>
            </w:sdt>
            <w:sdt>
              <w:sdtPr>
                <w:rPr>
                  <w:rFonts w:hint="eastAsia"/>
                  <w:szCs w:val="21"/>
                </w:rPr>
                <w:alias w:val="无形资产土地使用权账面原值增加项目金额"/>
                <w:tag w:val="_GBC_68b1c1634d8b430b8d2430ed0a1d6a19"/>
                <w:id w:val="3183947"/>
                <w:lock w:val="sdtLocked"/>
                <w:showingPlcHdr/>
              </w:sdtPr>
              <w:sdtContent>
                <w:tc>
                  <w:tcPr>
                    <w:tcW w:w="758" w:type="pct"/>
                    <w:shd w:val="clear" w:color="auto" w:fill="auto"/>
                  </w:tcPr>
                  <w:p w:rsidR="00235333" w:rsidRDefault="002B19DD">
                    <w:pPr>
                      <w:jc w:val="right"/>
                      <w:rPr>
                        <w:szCs w:val="21"/>
                      </w:rPr>
                    </w:pPr>
                    <w:r>
                      <w:rPr>
                        <w:rFonts w:hint="eastAsia"/>
                        <w:color w:val="333399"/>
                      </w:rPr>
                      <w:t xml:space="preserve">　</w:t>
                    </w:r>
                  </w:p>
                </w:tc>
              </w:sdtContent>
            </w:sdt>
            <w:sdt>
              <w:sdtPr>
                <w:rPr>
                  <w:rFonts w:hint="eastAsia"/>
                  <w:szCs w:val="21"/>
                </w:rPr>
                <w:alias w:val="无形资产专利权账面原值增加项目金额"/>
                <w:tag w:val="_GBC_b5f009ab3fd1422a997d83f901d96e2e"/>
                <w:id w:val="3183948"/>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非专利技术账面原值增加项目金额"/>
                <w:tag w:val="_GBC_993f412620f445e88bd61968f7459ec9"/>
                <w:id w:val="3183949"/>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账面原值增加项目金额"/>
                <w:tag w:val="_GBC_0c66eaa614d14da0b0b87a56942737ed"/>
                <w:id w:val="3183950"/>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账面原值增加项目合计金额"/>
                <w:tag w:val="_GBC_29ad01d7f03a4139909a42289d945b78"/>
                <w:id w:val="3183951"/>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rPr>
                    <w:szCs w:val="21"/>
                  </w:rPr>
                </w:pPr>
                <w:r>
                  <w:rPr>
                    <w:szCs w:val="21"/>
                  </w:rPr>
                  <w:t xml:space="preserve">    3.本期减少</w:t>
                </w:r>
                <w:r>
                  <w:rPr>
                    <w:rFonts w:hint="eastAsia"/>
                    <w:szCs w:val="21"/>
                  </w:rPr>
                  <w:t>金额</w:t>
                </w:r>
              </w:p>
            </w:tc>
            <w:sdt>
              <w:sdtPr>
                <w:rPr>
                  <w:rFonts w:hint="eastAsia"/>
                  <w:szCs w:val="21"/>
                </w:rPr>
                <w:alias w:val="无形资产中土地使用权原值本期减少额"/>
                <w:tag w:val="_GBC_7f2502b17635416c9bd8c37c69c705ad"/>
                <w:id w:val="3183952"/>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专利权原值本期减少额"/>
                <w:tag w:val="_GBC_3e69e7df8f7047ef85df3430d84b3fc6"/>
                <w:id w:val="3183953"/>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原值本期减少额"/>
                <w:tag w:val="_GBC_1ab7be4c9e0f4ee4b4a29aaf2aea692c"/>
                <w:id w:val="3183954"/>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减少额"/>
                <w:tag w:val="_GBC_c7d9968657264583a47e05aa9cc3dd3c"/>
                <w:id w:val="3183955"/>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szCs w:val="21"/>
                </w:rPr>
                <w:alias w:val="无形资产原价（减少额）"/>
                <w:tag w:val="_GBC_2417eac70b8a496d88ab6c27726f91f6"/>
                <w:id w:val="3183956"/>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300" w:firstLine="630"/>
                  <w:rPr>
                    <w:szCs w:val="21"/>
                  </w:rPr>
                </w:pPr>
                <w:r>
                  <w:rPr>
                    <w:szCs w:val="21"/>
                  </w:rPr>
                  <w:t>(</w:t>
                </w:r>
                <w:r>
                  <w:rPr>
                    <w:rFonts w:hint="eastAsia"/>
                    <w:szCs w:val="21"/>
                  </w:rPr>
                  <w:t>1</w:t>
                </w:r>
                <w:r>
                  <w:rPr>
                    <w:szCs w:val="21"/>
                  </w:rPr>
                  <w:t>)</w:t>
                </w:r>
                <w:r>
                  <w:rPr>
                    <w:rFonts w:hint="eastAsia"/>
                    <w:szCs w:val="21"/>
                  </w:rPr>
                  <w:t>处置</w:t>
                </w:r>
              </w:p>
            </w:tc>
            <w:sdt>
              <w:sdtPr>
                <w:rPr>
                  <w:rFonts w:hint="eastAsia"/>
                  <w:szCs w:val="21"/>
                </w:rPr>
                <w:alias w:val="处置导致的土地使用权账面原值减少额"/>
                <w:tag w:val="_GBC_38e1e2ef62954a879be67b4ad80f2cd8"/>
                <w:id w:val="3183957"/>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处置导致的专利权账面原值减少额"/>
                <w:tag w:val="_GBC_5faa2ab4a90640699295dd102f4ac082"/>
                <w:id w:val="3183958"/>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处置导致的非专利技术账面原值减少额"/>
                <w:tag w:val="_GBC_7e3fa1c8f2154d9b84228afa0e226317"/>
                <w:id w:val="3183959"/>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处置导致的原值减少"/>
                <w:tag w:val="_GBC_49e3cb5d0688407ab28f31b1694e1f65"/>
                <w:id w:val="3183960"/>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处置导致的无形资产账面原值减少额"/>
                <w:tag w:val="_GBC_b9a2cc50e53f4ebcb98cada67cc26f44"/>
                <w:id w:val="3183961"/>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sdt>
              <w:sdtPr>
                <w:rPr>
                  <w:rFonts w:hint="eastAsia"/>
                  <w:szCs w:val="21"/>
                </w:rPr>
                <w:alias w:val="无形资产账面原值减少项目名称"/>
                <w:tag w:val="_GBC_75be63f1efb54632be12885a949e8472"/>
                <w:id w:val="3183962"/>
                <w:lock w:val="sdtLocked"/>
                <w:showingPlcHdr/>
              </w:sdtPr>
              <w:sdtContent>
                <w:tc>
                  <w:tcPr>
                    <w:tcW w:w="1100" w:type="pct"/>
                    <w:shd w:val="clear" w:color="auto" w:fill="auto"/>
                  </w:tcPr>
                  <w:p w:rsidR="00235333" w:rsidRDefault="002B19DD">
                    <w:pPr>
                      <w:ind w:firstLineChars="300" w:firstLine="630"/>
                      <w:rPr>
                        <w:szCs w:val="21"/>
                      </w:rPr>
                    </w:pPr>
                    <w:r>
                      <w:rPr>
                        <w:rFonts w:hint="eastAsia"/>
                        <w:color w:val="333399"/>
                        <w:szCs w:val="21"/>
                      </w:rPr>
                      <w:t xml:space="preserve">　</w:t>
                    </w:r>
                  </w:p>
                </w:tc>
              </w:sdtContent>
            </w:sdt>
            <w:sdt>
              <w:sdtPr>
                <w:rPr>
                  <w:rFonts w:hint="eastAsia"/>
                  <w:szCs w:val="21"/>
                </w:rPr>
                <w:alias w:val="无形资产土地使用权账面原值减少项目金额"/>
                <w:tag w:val="_GBC_5791b9cc56d34ed3a6b1bb5619046fd4"/>
                <w:id w:val="3183963"/>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专利权账面原值减少项目金额"/>
                <w:tag w:val="_GBC_a187b12be46c4986a6845dc33026b70e"/>
                <w:id w:val="3183964"/>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非专利技术账面原值减少项目金额"/>
                <w:tag w:val="_GBC_3d6177bde73241c09725cc86b9009958"/>
                <w:id w:val="3183965"/>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账面原值减少项目金额"/>
                <w:tag w:val="_GBC_6bbb19b31f594798a9421218462f8883"/>
                <w:id w:val="3183966"/>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账面原值减少项目合计金额"/>
                <w:tag w:val="_GBC_333bceb4bfb942ca90170e359bb81b89"/>
                <w:id w:val="3183967"/>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rPr>
                    <w:szCs w:val="21"/>
                  </w:rPr>
                </w:pPr>
                <w:r>
                  <w:rPr>
                    <w:szCs w:val="21"/>
                  </w:rPr>
                  <w:t xml:space="preserve">   4.期末余额</w:t>
                </w:r>
              </w:p>
            </w:tc>
            <w:sdt>
              <w:sdtPr>
                <w:rPr>
                  <w:rFonts w:hint="eastAsia"/>
                  <w:szCs w:val="21"/>
                </w:rPr>
                <w:alias w:val="无形资产中土地使用权原值"/>
                <w:tag w:val="_GBC_678513d0cfc34461a07bb4b42557f615"/>
                <w:id w:val="3183968"/>
                <w:lock w:val="sdtLocked"/>
              </w:sdtPr>
              <w:sdtContent>
                <w:tc>
                  <w:tcPr>
                    <w:tcW w:w="758" w:type="pct"/>
                    <w:shd w:val="clear" w:color="auto" w:fill="auto"/>
                  </w:tcPr>
                  <w:p w:rsidR="00235333" w:rsidRDefault="007E5D8E" w:rsidP="007E5D8E">
                    <w:pPr>
                      <w:jc w:val="right"/>
                      <w:rPr>
                        <w:szCs w:val="21"/>
                      </w:rPr>
                    </w:pPr>
                    <w:r>
                      <w:rPr>
                        <w:szCs w:val="21"/>
                      </w:rPr>
                      <w:t>80,440,067.76</w:t>
                    </w:r>
                  </w:p>
                </w:tc>
              </w:sdtContent>
            </w:sdt>
            <w:sdt>
              <w:sdtPr>
                <w:rPr>
                  <w:rFonts w:hint="eastAsia"/>
                  <w:szCs w:val="21"/>
                </w:rPr>
                <w:alias w:val="无形资产中专利权原值"/>
                <w:tag w:val="_GBC_7de1974243c44ad6a5bf7ab578402947"/>
                <w:id w:val="3183969"/>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原值"/>
                <w:tag w:val="_GBC_b74bc16d48e5471e915171e376340f4c"/>
                <w:id w:val="3183970"/>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账面余额"/>
                <w:tag w:val="_GBC_46b9177ac878454cb5553a1537791fcb"/>
                <w:id w:val="3183971"/>
                <w:lock w:val="sdtLocked"/>
              </w:sdtPr>
              <w:sdtContent>
                <w:tc>
                  <w:tcPr>
                    <w:tcW w:w="766" w:type="pct"/>
                    <w:shd w:val="clear" w:color="auto" w:fill="auto"/>
                  </w:tcPr>
                  <w:p w:rsidR="00235333" w:rsidRDefault="007E5D8E" w:rsidP="007E5D8E">
                    <w:pPr>
                      <w:jc w:val="right"/>
                      <w:rPr>
                        <w:szCs w:val="21"/>
                      </w:rPr>
                    </w:pPr>
                    <w:r>
                      <w:rPr>
                        <w:szCs w:val="21"/>
                      </w:rPr>
                      <w:t>141,880.34</w:t>
                    </w:r>
                  </w:p>
                </w:tc>
              </w:sdtContent>
            </w:sdt>
            <w:sdt>
              <w:sdtPr>
                <w:rPr>
                  <w:szCs w:val="21"/>
                </w:rPr>
                <w:alias w:val="无形资产原价"/>
                <w:tag w:val="_GBC_7f0f3d498a1a42448f8de9f919187d1c"/>
                <w:id w:val="3183972"/>
                <w:lock w:val="sdtLocked"/>
              </w:sdtPr>
              <w:sdtContent>
                <w:tc>
                  <w:tcPr>
                    <w:tcW w:w="883" w:type="pct"/>
                    <w:shd w:val="clear" w:color="auto" w:fill="auto"/>
                  </w:tcPr>
                  <w:p w:rsidR="00235333" w:rsidRDefault="007E5D8E" w:rsidP="007E5D8E">
                    <w:pPr>
                      <w:jc w:val="right"/>
                      <w:rPr>
                        <w:szCs w:val="21"/>
                      </w:rPr>
                    </w:pPr>
                    <w:r>
                      <w:rPr>
                        <w:szCs w:val="21"/>
                      </w:rPr>
                      <w:t>80,581,948.10</w:t>
                    </w:r>
                  </w:p>
                </w:tc>
              </w:sdtContent>
            </w:sdt>
          </w:tr>
          <w:tr w:rsidR="00235333" w:rsidTr="00C70082">
            <w:trPr>
              <w:trHeight w:val="340"/>
            </w:trPr>
            <w:tc>
              <w:tcPr>
                <w:tcW w:w="1100" w:type="pct"/>
                <w:shd w:val="clear" w:color="auto" w:fill="auto"/>
                <w:vAlign w:val="center"/>
              </w:tcPr>
              <w:p w:rsidR="00235333" w:rsidRDefault="002B19DD">
                <w:pPr>
                  <w:rPr>
                    <w:szCs w:val="21"/>
                  </w:rPr>
                </w:pPr>
                <w:r>
                  <w:rPr>
                    <w:szCs w:val="21"/>
                  </w:rPr>
                  <w:t>二、累计</w:t>
                </w:r>
                <w:r>
                  <w:rPr>
                    <w:rFonts w:hint="eastAsia"/>
                    <w:szCs w:val="21"/>
                  </w:rPr>
                  <w:t>摊销</w:t>
                </w:r>
              </w:p>
            </w:tc>
            <w:tc>
              <w:tcPr>
                <w:tcW w:w="758" w:type="pct"/>
                <w:shd w:val="clear" w:color="auto" w:fill="auto"/>
              </w:tcPr>
              <w:p w:rsidR="00235333" w:rsidRDefault="00235333">
                <w:pPr>
                  <w:jc w:val="right"/>
                  <w:rPr>
                    <w:szCs w:val="21"/>
                  </w:rPr>
                </w:pPr>
              </w:p>
            </w:tc>
            <w:tc>
              <w:tcPr>
                <w:tcW w:w="758" w:type="pct"/>
                <w:shd w:val="clear" w:color="auto" w:fill="auto"/>
              </w:tcPr>
              <w:p w:rsidR="00235333" w:rsidRDefault="00235333">
                <w:pPr>
                  <w:jc w:val="right"/>
                  <w:rPr>
                    <w:szCs w:val="21"/>
                  </w:rPr>
                </w:pPr>
              </w:p>
            </w:tc>
            <w:tc>
              <w:tcPr>
                <w:tcW w:w="734" w:type="pct"/>
                <w:shd w:val="clear" w:color="auto" w:fill="auto"/>
              </w:tcPr>
              <w:p w:rsidR="00235333" w:rsidRDefault="00235333">
                <w:pPr>
                  <w:jc w:val="right"/>
                  <w:rPr>
                    <w:szCs w:val="21"/>
                  </w:rPr>
                </w:pPr>
              </w:p>
            </w:tc>
            <w:tc>
              <w:tcPr>
                <w:tcW w:w="766" w:type="pct"/>
                <w:shd w:val="clear" w:color="auto" w:fill="auto"/>
              </w:tcPr>
              <w:p w:rsidR="00235333" w:rsidRDefault="00235333">
                <w:pPr>
                  <w:jc w:val="right"/>
                  <w:rPr>
                    <w:szCs w:val="21"/>
                  </w:rPr>
                </w:pPr>
              </w:p>
            </w:tc>
            <w:tc>
              <w:tcPr>
                <w:tcW w:w="883" w:type="pct"/>
                <w:shd w:val="clear" w:color="auto" w:fill="auto"/>
              </w:tcPr>
              <w:p w:rsidR="00235333" w:rsidRDefault="00235333">
                <w:pPr>
                  <w:jc w:val="right"/>
                  <w:rPr>
                    <w:szCs w:val="21"/>
                  </w:rPr>
                </w:pPr>
              </w:p>
            </w:tc>
          </w:tr>
          <w:tr w:rsidR="00235333" w:rsidTr="00C70082">
            <w:trPr>
              <w:trHeight w:val="340"/>
            </w:trPr>
            <w:tc>
              <w:tcPr>
                <w:tcW w:w="1100" w:type="pct"/>
                <w:shd w:val="clear" w:color="auto" w:fill="auto"/>
                <w:vAlign w:val="center"/>
              </w:tcPr>
              <w:p w:rsidR="00235333" w:rsidRDefault="002B19DD">
                <w:pPr>
                  <w:ind w:firstLineChars="200" w:firstLine="420"/>
                  <w:rPr>
                    <w:szCs w:val="21"/>
                  </w:rPr>
                </w:pPr>
                <w:r>
                  <w:rPr>
                    <w:rFonts w:hint="eastAsia"/>
                    <w:szCs w:val="21"/>
                  </w:rPr>
                  <w:t>1.期</w:t>
                </w:r>
                <w:r>
                  <w:rPr>
                    <w:szCs w:val="21"/>
                  </w:rPr>
                  <w:t>初余额</w:t>
                </w:r>
              </w:p>
            </w:tc>
            <w:sdt>
              <w:sdtPr>
                <w:rPr>
                  <w:rFonts w:hint="eastAsia"/>
                  <w:szCs w:val="21"/>
                </w:rPr>
                <w:alias w:val="无形资产中土地使用权累计摊销"/>
                <w:tag w:val="_GBC_ff9de93c3a1a4dc287c5d01fb920e1f8"/>
                <w:id w:val="3183973"/>
                <w:lock w:val="sdtLocked"/>
              </w:sdtPr>
              <w:sdtContent>
                <w:tc>
                  <w:tcPr>
                    <w:tcW w:w="758" w:type="pct"/>
                    <w:shd w:val="clear" w:color="auto" w:fill="auto"/>
                  </w:tcPr>
                  <w:p w:rsidR="00235333" w:rsidRDefault="007E5D8E" w:rsidP="007E5D8E">
                    <w:pPr>
                      <w:jc w:val="right"/>
                      <w:rPr>
                        <w:szCs w:val="21"/>
                      </w:rPr>
                    </w:pPr>
                    <w:r>
                      <w:rPr>
                        <w:szCs w:val="21"/>
                      </w:rPr>
                      <w:t>12,120,602.71</w:t>
                    </w:r>
                  </w:p>
                </w:tc>
              </w:sdtContent>
            </w:sdt>
            <w:sdt>
              <w:sdtPr>
                <w:rPr>
                  <w:rFonts w:hint="eastAsia"/>
                  <w:szCs w:val="21"/>
                </w:rPr>
                <w:alias w:val="无形资产中专利权累计摊销"/>
                <w:tag w:val="_GBC_3c167241ce744930825e3aedf9aee145"/>
                <w:id w:val="3183974"/>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累计摊销"/>
                <w:tag w:val="_GBC_140cd590f13e4bdcac61cf8b7ffe2eca"/>
                <w:id w:val="3183975"/>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累计摊销数"/>
                <w:tag w:val="_GBC_2359121a20ca4225a2448deab3264ff4"/>
                <w:id w:val="3183976"/>
                <w:lock w:val="sdtLocked"/>
              </w:sdtPr>
              <w:sdtContent>
                <w:tc>
                  <w:tcPr>
                    <w:tcW w:w="766" w:type="pct"/>
                    <w:shd w:val="clear" w:color="auto" w:fill="auto"/>
                  </w:tcPr>
                  <w:p w:rsidR="00235333" w:rsidRDefault="007E5D8E" w:rsidP="007E5D8E">
                    <w:pPr>
                      <w:jc w:val="right"/>
                      <w:rPr>
                        <w:szCs w:val="21"/>
                      </w:rPr>
                    </w:pPr>
                    <w:r>
                      <w:rPr>
                        <w:szCs w:val="21"/>
                      </w:rPr>
                      <w:t>137,132.01</w:t>
                    </w:r>
                  </w:p>
                </w:tc>
              </w:sdtContent>
            </w:sdt>
            <w:sdt>
              <w:sdtPr>
                <w:rPr>
                  <w:szCs w:val="21"/>
                </w:rPr>
                <w:alias w:val="无形资产累计折旧"/>
                <w:tag w:val="_GBC_8a7994a435d54ec0b3cdfd2352127809"/>
                <w:id w:val="3183977"/>
                <w:lock w:val="sdtLocked"/>
              </w:sdtPr>
              <w:sdtContent>
                <w:tc>
                  <w:tcPr>
                    <w:tcW w:w="883" w:type="pct"/>
                    <w:shd w:val="clear" w:color="auto" w:fill="auto"/>
                  </w:tcPr>
                  <w:p w:rsidR="00235333" w:rsidRDefault="007E5D8E" w:rsidP="007E5D8E">
                    <w:pPr>
                      <w:jc w:val="right"/>
                      <w:rPr>
                        <w:szCs w:val="21"/>
                      </w:rPr>
                    </w:pPr>
                    <w:r>
                      <w:rPr>
                        <w:szCs w:val="21"/>
                      </w:rPr>
                      <w:t>12,257,734.72</w:t>
                    </w:r>
                  </w:p>
                </w:tc>
              </w:sdtContent>
            </w:sdt>
          </w:tr>
          <w:tr w:rsidR="00235333" w:rsidTr="00C70082">
            <w:trPr>
              <w:trHeight w:val="340"/>
            </w:trPr>
            <w:tc>
              <w:tcPr>
                <w:tcW w:w="1100" w:type="pct"/>
                <w:shd w:val="clear" w:color="auto" w:fill="auto"/>
                <w:vAlign w:val="center"/>
              </w:tcPr>
              <w:p w:rsidR="00235333" w:rsidRDefault="002B19DD">
                <w:pPr>
                  <w:ind w:firstLineChars="200" w:firstLine="420"/>
                  <w:rPr>
                    <w:szCs w:val="21"/>
                  </w:rPr>
                </w:pPr>
                <w:r>
                  <w:rPr>
                    <w:szCs w:val="21"/>
                  </w:rPr>
                  <w:t>2.本期增加</w:t>
                </w:r>
                <w:r>
                  <w:rPr>
                    <w:rFonts w:hint="eastAsia"/>
                    <w:szCs w:val="21"/>
                  </w:rPr>
                  <w:t>金额</w:t>
                </w:r>
              </w:p>
            </w:tc>
            <w:sdt>
              <w:sdtPr>
                <w:rPr>
                  <w:rFonts w:hint="eastAsia"/>
                  <w:szCs w:val="21"/>
                </w:rPr>
                <w:alias w:val="无形资产中土地使用权累计摊销本期增加额"/>
                <w:tag w:val="_GBC_03a73d1176364216bc1f71726d6bc318"/>
                <w:id w:val="3183978"/>
                <w:lock w:val="sdtLocked"/>
              </w:sdtPr>
              <w:sdtContent>
                <w:tc>
                  <w:tcPr>
                    <w:tcW w:w="758" w:type="pct"/>
                    <w:shd w:val="clear" w:color="auto" w:fill="auto"/>
                  </w:tcPr>
                  <w:p w:rsidR="00235333" w:rsidRDefault="007E5D8E" w:rsidP="007E5D8E">
                    <w:pPr>
                      <w:jc w:val="right"/>
                      <w:rPr>
                        <w:szCs w:val="21"/>
                      </w:rPr>
                    </w:pPr>
                    <w:r>
                      <w:rPr>
                        <w:szCs w:val="21"/>
                      </w:rPr>
                      <w:t>814,719.48</w:t>
                    </w:r>
                  </w:p>
                </w:tc>
              </w:sdtContent>
            </w:sdt>
            <w:sdt>
              <w:sdtPr>
                <w:rPr>
                  <w:rFonts w:hint="eastAsia"/>
                  <w:szCs w:val="21"/>
                </w:rPr>
                <w:alias w:val="无形资产中专利权累计摊销本期增加额"/>
                <w:tag w:val="_GBC_6dd28179fe9043acabbbb791a72aed06"/>
                <w:id w:val="3183979"/>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累计摊销本期增加额"/>
                <w:tag w:val="_GBC_c1336df70d684a37a00a0668d2744b9b"/>
                <w:id w:val="3183980"/>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累计摊销增加"/>
                <w:tag w:val="_GBC_6d0fb5e1546e4bdbbe45afe320b93957"/>
                <w:id w:val="3183981"/>
                <w:lock w:val="sdtLocked"/>
              </w:sdtPr>
              <w:sdtContent>
                <w:tc>
                  <w:tcPr>
                    <w:tcW w:w="766" w:type="pct"/>
                    <w:shd w:val="clear" w:color="auto" w:fill="auto"/>
                  </w:tcPr>
                  <w:p w:rsidR="00235333" w:rsidRDefault="007E5D8E" w:rsidP="007E5D8E">
                    <w:pPr>
                      <w:jc w:val="right"/>
                      <w:rPr>
                        <w:szCs w:val="21"/>
                      </w:rPr>
                    </w:pPr>
                    <w:r>
                      <w:rPr>
                        <w:szCs w:val="21"/>
                      </w:rPr>
                      <w:t>4,748.33</w:t>
                    </w:r>
                  </w:p>
                </w:tc>
              </w:sdtContent>
            </w:sdt>
            <w:sdt>
              <w:sdtPr>
                <w:rPr>
                  <w:szCs w:val="21"/>
                </w:rPr>
                <w:alias w:val="无形资产累计折旧（增加额）"/>
                <w:tag w:val="_GBC_27a3ac9901e7429796cc375a0e5f97cb"/>
                <w:id w:val="3183982"/>
                <w:lock w:val="sdtLocked"/>
              </w:sdtPr>
              <w:sdtContent>
                <w:tc>
                  <w:tcPr>
                    <w:tcW w:w="883" w:type="pct"/>
                    <w:shd w:val="clear" w:color="auto" w:fill="auto"/>
                  </w:tcPr>
                  <w:p w:rsidR="00235333" w:rsidRDefault="007E5D8E" w:rsidP="007E5D8E">
                    <w:pPr>
                      <w:jc w:val="right"/>
                      <w:rPr>
                        <w:szCs w:val="21"/>
                      </w:rPr>
                    </w:pPr>
                    <w:r>
                      <w:rPr>
                        <w:szCs w:val="21"/>
                      </w:rPr>
                      <w:t>819,467.81</w:t>
                    </w:r>
                  </w:p>
                </w:tc>
              </w:sdtContent>
            </w:sdt>
          </w:tr>
          <w:tr w:rsidR="00235333" w:rsidTr="00C70082">
            <w:trPr>
              <w:trHeight w:val="340"/>
            </w:trPr>
            <w:tc>
              <w:tcPr>
                <w:tcW w:w="1100" w:type="pct"/>
                <w:shd w:val="clear" w:color="auto" w:fill="auto"/>
                <w:vAlign w:val="center"/>
              </w:tcPr>
              <w:p w:rsidR="00235333" w:rsidRDefault="002B19DD">
                <w:pPr>
                  <w:ind w:firstLineChars="300" w:firstLine="630"/>
                  <w:rPr>
                    <w:szCs w:val="21"/>
                  </w:rPr>
                </w:pPr>
                <w:r>
                  <w:rPr>
                    <w:rFonts w:hint="eastAsia"/>
                    <w:szCs w:val="21"/>
                  </w:rPr>
                  <w:t>（1）</w:t>
                </w:r>
                <w:r>
                  <w:rPr>
                    <w:szCs w:val="21"/>
                  </w:rPr>
                  <w:t>计提</w:t>
                </w:r>
              </w:p>
            </w:tc>
            <w:sdt>
              <w:sdtPr>
                <w:rPr>
                  <w:rFonts w:hint="eastAsia"/>
                  <w:szCs w:val="21"/>
                </w:rPr>
                <w:alias w:val="计提导致的土地使用权累计摊销增加额"/>
                <w:tag w:val="_GBC_7d8736e604d346f48a9434acd32a15ab"/>
                <w:id w:val="3183983"/>
                <w:lock w:val="sdtLocked"/>
              </w:sdtPr>
              <w:sdtContent>
                <w:tc>
                  <w:tcPr>
                    <w:tcW w:w="758" w:type="pct"/>
                    <w:shd w:val="clear" w:color="auto" w:fill="auto"/>
                  </w:tcPr>
                  <w:p w:rsidR="00235333" w:rsidRDefault="007E5D8E" w:rsidP="007E5D8E">
                    <w:pPr>
                      <w:jc w:val="right"/>
                      <w:rPr>
                        <w:szCs w:val="21"/>
                      </w:rPr>
                    </w:pPr>
                    <w:r>
                      <w:rPr>
                        <w:szCs w:val="21"/>
                      </w:rPr>
                      <w:t>814,719.48</w:t>
                    </w:r>
                  </w:p>
                </w:tc>
              </w:sdtContent>
            </w:sdt>
            <w:sdt>
              <w:sdtPr>
                <w:rPr>
                  <w:rFonts w:hint="eastAsia"/>
                  <w:szCs w:val="21"/>
                </w:rPr>
                <w:alias w:val="计提导致的专利权累计摊销增加额"/>
                <w:tag w:val="_GBC_79a8aa1b02b54b2d98be49c27b468705"/>
                <w:id w:val="3183984"/>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计提导致的非专利技术累计摊销增加额"/>
                <w:tag w:val="_GBC_0e2486c2835943e4a38b1bdf52c2c5d7"/>
                <w:id w:val="3183985"/>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计提导致的累计摊销增加"/>
                <w:tag w:val="_GBC_117f68a975584ca9b609adbc990291b2"/>
                <w:id w:val="3183986"/>
                <w:lock w:val="sdtLocked"/>
              </w:sdtPr>
              <w:sdtContent>
                <w:tc>
                  <w:tcPr>
                    <w:tcW w:w="766" w:type="pct"/>
                    <w:shd w:val="clear" w:color="auto" w:fill="auto"/>
                  </w:tcPr>
                  <w:p w:rsidR="00235333" w:rsidRDefault="007E5D8E" w:rsidP="007E5D8E">
                    <w:pPr>
                      <w:jc w:val="right"/>
                      <w:rPr>
                        <w:szCs w:val="21"/>
                      </w:rPr>
                    </w:pPr>
                    <w:r>
                      <w:rPr>
                        <w:szCs w:val="21"/>
                      </w:rPr>
                      <w:t>4,748.33</w:t>
                    </w:r>
                  </w:p>
                </w:tc>
              </w:sdtContent>
            </w:sdt>
            <w:sdt>
              <w:sdtPr>
                <w:rPr>
                  <w:rFonts w:hint="eastAsia"/>
                  <w:szCs w:val="21"/>
                </w:rPr>
                <w:alias w:val="计提导致的无形资产累计摊销增加额"/>
                <w:tag w:val="_GBC_69e01be95f71432095c7e4ca5b92f201"/>
                <w:id w:val="3183987"/>
                <w:lock w:val="sdtLocked"/>
              </w:sdtPr>
              <w:sdtContent>
                <w:tc>
                  <w:tcPr>
                    <w:tcW w:w="883" w:type="pct"/>
                    <w:shd w:val="clear" w:color="auto" w:fill="auto"/>
                  </w:tcPr>
                  <w:p w:rsidR="00235333" w:rsidRDefault="007E5D8E" w:rsidP="007E5D8E">
                    <w:pPr>
                      <w:jc w:val="right"/>
                      <w:rPr>
                        <w:szCs w:val="21"/>
                      </w:rPr>
                    </w:pPr>
                    <w:r>
                      <w:rPr>
                        <w:szCs w:val="21"/>
                      </w:rPr>
                      <w:t>819,467.81</w:t>
                    </w:r>
                  </w:p>
                </w:tc>
              </w:sdtContent>
            </w:sdt>
          </w:tr>
          <w:tr w:rsidR="00235333" w:rsidTr="00C70082">
            <w:trPr>
              <w:trHeight w:val="340"/>
            </w:trPr>
            <w:sdt>
              <w:sdtPr>
                <w:rPr>
                  <w:rFonts w:hint="eastAsia"/>
                  <w:szCs w:val="21"/>
                </w:rPr>
                <w:alias w:val="无形资产累计摊销增加项目名称"/>
                <w:tag w:val="_GBC_4c50300c8d7948e29642049bd51cde3e"/>
                <w:id w:val="3183988"/>
                <w:lock w:val="sdtLocked"/>
                <w:showingPlcHdr/>
              </w:sdtPr>
              <w:sdtContent>
                <w:tc>
                  <w:tcPr>
                    <w:tcW w:w="1100" w:type="pct"/>
                    <w:shd w:val="clear" w:color="auto" w:fill="auto"/>
                  </w:tcPr>
                  <w:p w:rsidR="00235333" w:rsidRDefault="002B19DD">
                    <w:pPr>
                      <w:ind w:firstLineChars="300" w:firstLine="630"/>
                      <w:rPr>
                        <w:szCs w:val="21"/>
                      </w:rPr>
                    </w:pPr>
                    <w:r>
                      <w:rPr>
                        <w:rFonts w:hint="eastAsia"/>
                        <w:color w:val="333399"/>
                        <w:szCs w:val="21"/>
                      </w:rPr>
                      <w:t xml:space="preserve">　</w:t>
                    </w:r>
                  </w:p>
                </w:tc>
              </w:sdtContent>
            </w:sdt>
            <w:sdt>
              <w:sdtPr>
                <w:rPr>
                  <w:rFonts w:hint="eastAsia"/>
                  <w:szCs w:val="21"/>
                </w:rPr>
                <w:alias w:val="无形资产土地使用权累计摊销增加项目金额"/>
                <w:tag w:val="_GBC_6f3b78a39f1f45348d4b4dcd0d2b0569"/>
                <w:id w:val="3183989"/>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专利技术累计摊销增加项目金额"/>
                <w:tag w:val="_GBC_5324450a41a94517b586eb91c729ea6d"/>
                <w:id w:val="3183990"/>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非专利技术累计摊销增加项目金额"/>
                <w:tag w:val="_GBC_4a761a5ccfea4b0dac40e38b69d5d86f"/>
                <w:id w:val="3183991"/>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累计摊销增加项目金额"/>
                <w:tag w:val="_GBC_be793f363ede4d81a059f7c3f73d8e7c"/>
                <w:id w:val="3183992"/>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账面原值减少项目合计金额"/>
                <w:tag w:val="_GBC_2786960157f34a39a4cf247d142f7392"/>
                <w:id w:val="3183993"/>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200" w:firstLine="420"/>
                  <w:rPr>
                    <w:szCs w:val="21"/>
                  </w:rPr>
                </w:pPr>
                <w:r>
                  <w:rPr>
                    <w:rFonts w:hint="eastAsia"/>
                    <w:szCs w:val="21"/>
                  </w:rPr>
                  <w:t>3.</w:t>
                </w:r>
                <w:r>
                  <w:rPr>
                    <w:szCs w:val="21"/>
                  </w:rPr>
                  <w:t>本期减少</w:t>
                </w:r>
                <w:r>
                  <w:rPr>
                    <w:rFonts w:hint="eastAsia"/>
                    <w:szCs w:val="21"/>
                  </w:rPr>
                  <w:t>金额</w:t>
                </w:r>
              </w:p>
            </w:tc>
            <w:sdt>
              <w:sdtPr>
                <w:rPr>
                  <w:rFonts w:hint="eastAsia"/>
                  <w:szCs w:val="21"/>
                </w:rPr>
                <w:alias w:val="无形资产中土地使用权累计摊销本期减少额"/>
                <w:tag w:val="_GBC_1f5f0d0334bd483bb5d0cc3d38671c5c"/>
                <w:id w:val="3183994"/>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专利权累计摊销本期减少额"/>
                <w:tag w:val="_GBC_928a474b3889413e80dd28ebc9ce6625"/>
                <w:id w:val="3183995"/>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累计摊销本期减少额"/>
                <w:tag w:val="_GBC_b7026e195b5044a5a6144acd9956f1c6"/>
                <w:id w:val="3183996"/>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累计摊销减少"/>
                <w:tag w:val="_GBC_3892915ecbd7460b8484b6c43112c1d3"/>
                <w:id w:val="3183997"/>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szCs w:val="21"/>
                </w:rPr>
                <w:alias w:val="无形资产累计折旧（减少额）"/>
                <w:tag w:val="_GBC_176b59254baa47a29ecc0544c51d94ef"/>
                <w:id w:val="3183998"/>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
              <w:sdtPr>
                <w:rPr>
                  <w:rFonts w:hint="eastAsia"/>
                  <w:szCs w:val="21"/>
                </w:rPr>
                <w:alias w:val="处置导致的土地使用权累计摊销减少额"/>
                <w:tag w:val="_GBC_747ee358c482442799aad7f6665bb99e"/>
                <w:id w:val="3183999"/>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处置导致的专利权累计摊销减少额"/>
                <w:tag w:val="_GBC_ad693cb347f0453e9f6d5c81303f2477"/>
                <w:id w:val="3184000"/>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处置导致的非专利技术累计摊销减少额"/>
                <w:tag w:val="_GBC_90d807313bf0421180b1d1e070a0a920"/>
                <w:id w:val="3184001"/>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处置导致的累计摊销减少"/>
                <w:tag w:val="_GBC_c38e431713ca4cb493161ea03e6b44ab"/>
                <w:id w:val="3184002"/>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处置导致的无形资产累计摊销减少额"/>
                <w:tag w:val="_GBC_122fa9662d194f238bca4b25db2921ff"/>
                <w:id w:val="3184003"/>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sdt>
              <w:sdtPr>
                <w:rPr>
                  <w:rFonts w:hint="eastAsia"/>
                  <w:szCs w:val="21"/>
                </w:rPr>
                <w:alias w:val="无形资产累计摊销减少项目名称"/>
                <w:tag w:val="_GBC_8d1d573ce9514131bd88f011a71031e5"/>
                <w:id w:val="3184004"/>
                <w:lock w:val="sdtLocked"/>
                <w:showingPlcHdr/>
              </w:sdtPr>
              <w:sdtContent>
                <w:tc>
                  <w:tcPr>
                    <w:tcW w:w="1100" w:type="pct"/>
                    <w:shd w:val="clear" w:color="auto" w:fill="auto"/>
                  </w:tcPr>
                  <w:p w:rsidR="00235333" w:rsidRDefault="002B19DD">
                    <w:pPr>
                      <w:ind w:firstLineChars="300" w:firstLine="630"/>
                      <w:rPr>
                        <w:szCs w:val="21"/>
                      </w:rPr>
                    </w:pPr>
                    <w:r>
                      <w:rPr>
                        <w:rFonts w:hint="eastAsia"/>
                        <w:color w:val="333399"/>
                        <w:szCs w:val="21"/>
                      </w:rPr>
                      <w:t xml:space="preserve">　</w:t>
                    </w:r>
                  </w:p>
                </w:tc>
              </w:sdtContent>
            </w:sdt>
            <w:sdt>
              <w:sdtPr>
                <w:rPr>
                  <w:rFonts w:hint="eastAsia"/>
                  <w:szCs w:val="21"/>
                </w:rPr>
                <w:alias w:val="无形资产土地使用权累计摊销减少项目金额"/>
                <w:tag w:val="_GBC_987ef0db30024afcb4aface24a92b120"/>
                <w:id w:val="3184005"/>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专利技术累计摊销减少项目金额"/>
                <w:tag w:val="_GBC_78c34a803d9e49378c074a1e28eb4c3a"/>
                <w:id w:val="3184006"/>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非专利技术累计摊销减少项目金额"/>
                <w:tag w:val="_GBC_2382de0ed7df4e29a7e6cf61e594373f"/>
                <w:id w:val="3184007"/>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累计摊销减少项目金额"/>
                <w:tag w:val="_GBC_d780250aa2144176a5374f9330f1e913"/>
                <w:id w:val="3184008"/>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累计摊销减少项目合计金额"/>
                <w:tag w:val="_GBC_ce3de533f641438f96cdd26f528b12f9"/>
                <w:id w:val="3184009"/>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200" w:firstLine="420"/>
                  <w:rPr>
                    <w:szCs w:val="21"/>
                  </w:rPr>
                </w:pPr>
                <w:r>
                  <w:rPr>
                    <w:rFonts w:hint="eastAsia"/>
                    <w:szCs w:val="21"/>
                  </w:rPr>
                  <w:t>4.</w:t>
                </w:r>
                <w:r>
                  <w:rPr>
                    <w:szCs w:val="21"/>
                  </w:rPr>
                  <w:t>期末余额</w:t>
                </w:r>
              </w:p>
            </w:tc>
            <w:sdt>
              <w:sdtPr>
                <w:rPr>
                  <w:rFonts w:hint="eastAsia"/>
                  <w:szCs w:val="21"/>
                </w:rPr>
                <w:alias w:val="无形资产中土地使用权累计摊销"/>
                <w:tag w:val="_GBC_6f116d958918434893fad1ebd9719d99"/>
                <w:id w:val="3184010"/>
                <w:lock w:val="sdtLocked"/>
              </w:sdtPr>
              <w:sdtContent>
                <w:tc>
                  <w:tcPr>
                    <w:tcW w:w="758" w:type="pct"/>
                    <w:shd w:val="clear" w:color="auto" w:fill="auto"/>
                  </w:tcPr>
                  <w:p w:rsidR="00235333" w:rsidRDefault="007E5D8E" w:rsidP="007E5D8E">
                    <w:pPr>
                      <w:jc w:val="right"/>
                      <w:rPr>
                        <w:szCs w:val="21"/>
                      </w:rPr>
                    </w:pPr>
                    <w:r>
                      <w:rPr>
                        <w:szCs w:val="21"/>
                      </w:rPr>
                      <w:t>12,935,322.19</w:t>
                    </w:r>
                  </w:p>
                </w:tc>
              </w:sdtContent>
            </w:sdt>
            <w:sdt>
              <w:sdtPr>
                <w:rPr>
                  <w:rFonts w:hint="eastAsia"/>
                  <w:szCs w:val="21"/>
                </w:rPr>
                <w:alias w:val="无形资产中专利权累计摊销"/>
                <w:tag w:val="_GBC_a9ddf47d1dac49d295871268addadcee"/>
                <w:id w:val="3184011"/>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累计摊销"/>
                <w:tag w:val="_GBC_43c1f4f8b2a845629e187a80d6c7bb14"/>
                <w:id w:val="3184012"/>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累计摊销数"/>
                <w:tag w:val="_GBC_bed0186bd4494e36959e9aaf728d4bfa"/>
                <w:id w:val="3184013"/>
                <w:lock w:val="sdtLocked"/>
              </w:sdtPr>
              <w:sdtContent>
                <w:tc>
                  <w:tcPr>
                    <w:tcW w:w="766" w:type="pct"/>
                    <w:shd w:val="clear" w:color="auto" w:fill="auto"/>
                  </w:tcPr>
                  <w:p w:rsidR="00235333" w:rsidRDefault="007E5D8E" w:rsidP="007E5D8E">
                    <w:pPr>
                      <w:jc w:val="right"/>
                      <w:rPr>
                        <w:szCs w:val="21"/>
                      </w:rPr>
                    </w:pPr>
                    <w:r>
                      <w:rPr>
                        <w:szCs w:val="21"/>
                      </w:rPr>
                      <w:t>141,880.34</w:t>
                    </w:r>
                  </w:p>
                </w:tc>
              </w:sdtContent>
            </w:sdt>
            <w:sdt>
              <w:sdtPr>
                <w:rPr>
                  <w:szCs w:val="21"/>
                </w:rPr>
                <w:alias w:val="无形资产累计折旧"/>
                <w:tag w:val="_GBC_251a778336314e959b3e7c43bebf6e3c"/>
                <w:id w:val="3184014"/>
                <w:lock w:val="sdtLocked"/>
              </w:sdtPr>
              <w:sdtContent>
                <w:tc>
                  <w:tcPr>
                    <w:tcW w:w="883" w:type="pct"/>
                    <w:shd w:val="clear" w:color="auto" w:fill="auto"/>
                  </w:tcPr>
                  <w:p w:rsidR="00235333" w:rsidRDefault="007E5D8E" w:rsidP="007E5D8E">
                    <w:pPr>
                      <w:jc w:val="right"/>
                      <w:rPr>
                        <w:szCs w:val="21"/>
                      </w:rPr>
                    </w:pPr>
                    <w:r>
                      <w:rPr>
                        <w:szCs w:val="21"/>
                      </w:rPr>
                      <w:t>13,077,202.53</w:t>
                    </w:r>
                  </w:p>
                </w:tc>
              </w:sdtContent>
            </w:sdt>
          </w:tr>
          <w:tr w:rsidR="00235333" w:rsidTr="00C70082">
            <w:trPr>
              <w:trHeight w:val="340"/>
            </w:trPr>
            <w:tc>
              <w:tcPr>
                <w:tcW w:w="1100" w:type="pct"/>
                <w:shd w:val="clear" w:color="auto" w:fill="auto"/>
                <w:vAlign w:val="center"/>
              </w:tcPr>
              <w:p w:rsidR="00235333" w:rsidRDefault="002B19DD">
                <w:pPr>
                  <w:rPr>
                    <w:szCs w:val="21"/>
                  </w:rPr>
                </w:pPr>
                <w:r>
                  <w:rPr>
                    <w:szCs w:val="21"/>
                  </w:rPr>
                  <w:t>三、减值准备</w:t>
                </w:r>
              </w:p>
            </w:tc>
            <w:tc>
              <w:tcPr>
                <w:tcW w:w="758" w:type="pct"/>
                <w:shd w:val="clear" w:color="auto" w:fill="auto"/>
              </w:tcPr>
              <w:p w:rsidR="00235333" w:rsidRDefault="00235333">
                <w:pPr>
                  <w:jc w:val="right"/>
                  <w:rPr>
                    <w:szCs w:val="21"/>
                  </w:rPr>
                </w:pPr>
              </w:p>
            </w:tc>
            <w:tc>
              <w:tcPr>
                <w:tcW w:w="758" w:type="pct"/>
                <w:shd w:val="clear" w:color="auto" w:fill="auto"/>
              </w:tcPr>
              <w:p w:rsidR="00235333" w:rsidRDefault="00235333">
                <w:pPr>
                  <w:jc w:val="right"/>
                  <w:rPr>
                    <w:szCs w:val="21"/>
                  </w:rPr>
                </w:pPr>
              </w:p>
            </w:tc>
            <w:tc>
              <w:tcPr>
                <w:tcW w:w="734" w:type="pct"/>
                <w:shd w:val="clear" w:color="auto" w:fill="auto"/>
              </w:tcPr>
              <w:p w:rsidR="00235333" w:rsidRDefault="00235333">
                <w:pPr>
                  <w:jc w:val="right"/>
                  <w:rPr>
                    <w:szCs w:val="21"/>
                  </w:rPr>
                </w:pPr>
              </w:p>
            </w:tc>
            <w:tc>
              <w:tcPr>
                <w:tcW w:w="766" w:type="pct"/>
                <w:shd w:val="clear" w:color="auto" w:fill="auto"/>
              </w:tcPr>
              <w:p w:rsidR="00235333" w:rsidRDefault="00235333">
                <w:pPr>
                  <w:jc w:val="right"/>
                  <w:rPr>
                    <w:szCs w:val="21"/>
                  </w:rPr>
                </w:pPr>
              </w:p>
            </w:tc>
            <w:tc>
              <w:tcPr>
                <w:tcW w:w="883" w:type="pct"/>
                <w:shd w:val="clear" w:color="auto" w:fill="auto"/>
              </w:tcPr>
              <w:p w:rsidR="00235333" w:rsidRDefault="00235333">
                <w:pPr>
                  <w:jc w:val="right"/>
                  <w:rPr>
                    <w:szCs w:val="21"/>
                  </w:rPr>
                </w:pPr>
              </w:p>
            </w:tc>
          </w:tr>
          <w:tr w:rsidR="00235333" w:rsidTr="00C70082">
            <w:trPr>
              <w:trHeight w:val="340"/>
            </w:trPr>
            <w:tc>
              <w:tcPr>
                <w:tcW w:w="1100" w:type="pct"/>
                <w:shd w:val="clear" w:color="auto" w:fill="auto"/>
                <w:vAlign w:val="center"/>
              </w:tcPr>
              <w:p w:rsidR="00235333" w:rsidRDefault="002B19DD">
                <w:pPr>
                  <w:ind w:firstLineChars="200" w:firstLine="420"/>
                  <w:rPr>
                    <w:szCs w:val="21"/>
                  </w:rPr>
                </w:pPr>
                <w:r>
                  <w:rPr>
                    <w:rFonts w:hint="eastAsia"/>
                    <w:szCs w:val="21"/>
                  </w:rPr>
                  <w:t>1.期</w:t>
                </w:r>
                <w:r>
                  <w:rPr>
                    <w:szCs w:val="21"/>
                  </w:rPr>
                  <w:t>初余额</w:t>
                </w:r>
              </w:p>
            </w:tc>
            <w:sdt>
              <w:sdtPr>
                <w:rPr>
                  <w:rFonts w:hint="eastAsia"/>
                  <w:szCs w:val="21"/>
                </w:rPr>
                <w:alias w:val="无形资产中土地使用权减值准备"/>
                <w:tag w:val="_GBC_41074e17c85644af96895d6074aaf69d"/>
                <w:id w:val="3184015"/>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专利权减值准备"/>
                <w:tag w:val="_GBC_681053ec27ca4af3bdabd9339c6a87dc"/>
                <w:id w:val="3184016"/>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减值准备"/>
                <w:tag w:val="_GBC_0625025fb5cf41e4b9d5bae783b54951"/>
                <w:id w:val="3184017"/>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减值准备"/>
                <w:tag w:val="_GBC_8bf8d7058c2442feb5904258e13f5de2"/>
                <w:id w:val="3184018"/>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szCs w:val="21"/>
                </w:rPr>
                <w:alias w:val="无形资产减值准备合计余额"/>
                <w:tag w:val="_GBC_fec3d18329a64758bb70120cc9606e1b"/>
                <w:id w:val="3184019"/>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200" w:firstLine="420"/>
                  <w:rPr>
                    <w:szCs w:val="21"/>
                  </w:rPr>
                </w:pPr>
                <w:r>
                  <w:rPr>
                    <w:szCs w:val="21"/>
                  </w:rPr>
                  <w:t>2.本期增加</w:t>
                </w:r>
                <w:r>
                  <w:rPr>
                    <w:rFonts w:hint="eastAsia"/>
                    <w:szCs w:val="21"/>
                  </w:rPr>
                  <w:t>金额</w:t>
                </w:r>
              </w:p>
            </w:tc>
            <w:sdt>
              <w:sdtPr>
                <w:rPr>
                  <w:rFonts w:hint="eastAsia"/>
                  <w:szCs w:val="21"/>
                </w:rPr>
                <w:alias w:val="无形资产中土地使用权减值准备本期增加额"/>
                <w:tag w:val="_GBC_c605e611f07640248c7fa0b752866482"/>
                <w:id w:val="3184020"/>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专利权减值准备本期增加额"/>
                <w:tag w:val="_GBC_4f79dfb5768648dea82a4af56be07fb7"/>
                <w:id w:val="3184021"/>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减值准备本期增加额"/>
                <w:tag w:val="_GBC_ac5cd98a05704a2aabacee2b63e19991"/>
                <w:id w:val="3184022"/>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减值准备增加"/>
                <w:tag w:val="_GBC_e423d7b4643a465c87045822dfb9029c"/>
                <w:id w:val="3184023"/>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szCs w:val="21"/>
                </w:rPr>
                <w:alias w:val="无形资产减值准备合计_本期增加数"/>
                <w:tag w:val="_GBC_71af989262974f398f6090f42dbabfc1"/>
                <w:id w:val="3184024"/>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300" w:firstLine="630"/>
                  <w:rPr>
                    <w:szCs w:val="21"/>
                  </w:rPr>
                </w:pPr>
                <w:r>
                  <w:rPr>
                    <w:rFonts w:hint="eastAsia"/>
                    <w:szCs w:val="21"/>
                  </w:rPr>
                  <w:t>（1）</w:t>
                </w:r>
                <w:r>
                  <w:rPr>
                    <w:szCs w:val="21"/>
                  </w:rPr>
                  <w:t>计提</w:t>
                </w:r>
              </w:p>
            </w:tc>
            <w:sdt>
              <w:sdtPr>
                <w:rPr>
                  <w:rFonts w:hint="eastAsia"/>
                  <w:szCs w:val="21"/>
                </w:rPr>
                <w:alias w:val="计提导致的土地使用权减值准备增加额"/>
                <w:tag w:val="_GBC_5cdf9bd2c18c43cba95dc7a8ea53688f"/>
                <w:id w:val="3184025"/>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计提导致的专利权减值准备增加额"/>
                <w:tag w:val="_GBC_a9af315533ab42a9bf35516612a883d2"/>
                <w:id w:val="3184026"/>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计提导致的非专利技术减值准备增加额"/>
                <w:tag w:val="_GBC_fd2529b0a54e474094b03d0e58b0ca02"/>
                <w:id w:val="3184027"/>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计提导致减值准备增加"/>
                <w:tag w:val="_GBC_3f16951381124fac8cc48f45b5c43f94"/>
                <w:id w:val="3184028"/>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计提导致的无形资产减值准备增加额"/>
                <w:tag w:val="_GBC_c20aef741c894dbd85574008dfe89085"/>
                <w:id w:val="3184029"/>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sdt>
              <w:sdtPr>
                <w:rPr>
                  <w:rFonts w:hint="eastAsia"/>
                  <w:szCs w:val="21"/>
                </w:rPr>
                <w:alias w:val="无形资产减值准备增加项目名称"/>
                <w:tag w:val="_GBC_a07f98d210fd4636be10f5bfad0425cc"/>
                <w:id w:val="3184030"/>
                <w:lock w:val="sdtLocked"/>
                <w:showingPlcHdr/>
              </w:sdtPr>
              <w:sdtContent>
                <w:tc>
                  <w:tcPr>
                    <w:tcW w:w="1100" w:type="pct"/>
                    <w:shd w:val="clear" w:color="auto" w:fill="auto"/>
                  </w:tcPr>
                  <w:p w:rsidR="00235333" w:rsidRDefault="002B19DD">
                    <w:pPr>
                      <w:ind w:firstLineChars="300" w:firstLine="630"/>
                      <w:rPr>
                        <w:szCs w:val="21"/>
                      </w:rPr>
                    </w:pPr>
                    <w:r>
                      <w:rPr>
                        <w:rFonts w:hint="eastAsia"/>
                        <w:color w:val="333399"/>
                        <w:szCs w:val="21"/>
                      </w:rPr>
                      <w:t xml:space="preserve">　</w:t>
                    </w:r>
                  </w:p>
                </w:tc>
              </w:sdtContent>
            </w:sdt>
            <w:sdt>
              <w:sdtPr>
                <w:rPr>
                  <w:rFonts w:hint="eastAsia"/>
                  <w:szCs w:val="21"/>
                </w:rPr>
                <w:alias w:val="无形资产土地使用权减值准备增加项目金额"/>
                <w:tag w:val="_GBC_12b871fdd57041608a822a4b7df86aab"/>
                <w:id w:val="3184031"/>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专利权减值准备增加项目金额"/>
                <w:tag w:val="_GBC_67beba23fec84cc8bdab0a5541f34763"/>
                <w:id w:val="3184032"/>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非专利技术减值准备增加项目金额"/>
                <w:tag w:val="_GBC_be68ae2985d7460081ee248b41918fc0"/>
                <w:id w:val="3184033"/>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减值准备增加项目金额"/>
                <w:tag w:val="_GBC_63b957dd4ae94826a33c2bd5cab283a2"/>
                <w:id w:val="3184034"/>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减值准备增加项目合计金额"/>
                <w:tag w:val="_GBC_d898031c95ba4f18aa304513f88d8510"/>
                <w:id w:val="3184035"/>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200" w:firstLine="420"/>
                  <w:rPr>
                    <w:szCs w:val="21"/>
                  </w:rPr>
                </w:pPr>
                <w:r>
                  <w:rPr>
                    <w:rFonts w:hint="eastAsia"/>
                    <w:szCs w:val="21"/>
                  </w:rPr>
                  <w:t>3.</w:t>
                </w:r>
                <w:r>
                  <w:rPr>
                    <w:szCs w:val="21"/>
                  </w:rPr>
                  <w:t>本期减少</w:t>
                </w:r>
                <w:r>
                  <w:rPr>
                    <w:rFonts w:hint="eastAsia"/>
                    <w:szCs w:val="21"/>
                  </w:rPr>
                  <w:t>金额</w:t>
                </w:r>
              </w:p>
            </w:tc>
            <w:sdt>
              <w:sdtPr>
                <w:rPr>
                  <w:rFonts w:hint="eastAsia"/>
                  <w:szCs w:val="21"/>
                </w:rPr>
                <w:alias w:val="无形资产中土地使用权减值准备本期减少额"/>
                <w:tag w:val="_GBC_036b5de3a2ea49acb82d4f4cfe433c90"/>
                <w:id w:val="3184036"/>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专利权减值准备本期减少额"/>
                <w:tag w:val="_GBC_b42f702ba8ee469cb7a591f0cee4e02d"/>
                <w:id w:val="3184037"/>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减值准备本期减少额"/>
                <w:tag w:val="_GBC_e9b5b6f3e0e84e4cbbc9fab34e2a7821"/>
                <w:id w:val="3184038"/>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减值准备减少"/>
                <w:tag w:val="_GBC_bec46dab1f944018aca326e67b1af82c"/>
                <w:id w:val="3184039"/>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szCs w:val="21"/>
                </w:rPr>
                <w:alias w:val="无形资产减值准备合计_本期减少数合计"/>
                <w:tag w:val="_GBC_21a7356393e946bd9ce9dac8e5b006b0"/>
                <w:id w:val="3184040"/>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300" w:firstLine="630"/>
                  <w:rPr>
                    <w:szCs w:val="21"/>
                  </w:rPr>
                </w:pPr>
                <w:r>
                  <w:rPr>
                    <w:szCs w:val="21"/>
                  </w:rPr>
                  <w:t>(</w:t>
                </w:r>
                <w:r>
                  <w:rPr>
                    <w:rFonts w:hint="eastAsia"/>
                    <w:szCs w:val="21"/>
                  </w:rPr>
                  <w:t>1</w:t>
                </w:r>
                <w:r>
                  <w:rPr>
                    <w:szCs w:val="21"/>
                  </w:rPr>
                  <w:t>)</w:t>
                </w:r>
                <w:r>
                  <w:rPr>
                    <w:rFonts w:hint="eastAsia"/>
                    <w:szCs w:val="21"/>
                  </w:rPr>
                  <w:t>处置</w:t>
                </w:r>
              </w:p>
            </w:tc>
            <w:sdt>
              <w:sdtPr>
                <w:rPr>
                  <w:rFonts w:hint="eastAsia"/>
                  <w:szCs w:val="21"/>
                </w:rPr>
                <w:alias w:val="无形资产中处置导致的土地使用权减值准备减少额"/>
                <w:tag w:val="_GBC_e7743f8490004a958e95cdf37f9a26dc"/>
                <w:id w:val="3184041"/>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处置导致的专利权减值准备减少额"/>
                <w:tag w:val="_GBC_85039edc1a16489b8ca72b462ac097c8"/>
                <w:id w:val="3184042"/>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处置导致的非专利技术减值准备减少额"/>
                <w:tag w:val="_GBC_f373486600d64cee998c204fe1e64336"/>
                <w:id w:val="3184043"/>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处置导致减值准备减少"/>
                <w:tag w:val="_GBC_1b8a47c675f048b88f59a185cfb0de0b"/>
                <w:id w:val="3184044"/>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处置导致的无形资产减值准备减少额"/>
                <w:tag w:val="_GBC_76c0d24040e54a9caed1afdc582dbb02"/>
                <w:id w:val="3184045"/>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sdt>
              <w:sdtPr>
                <w:rPr>
                  <w:rFonts w:hint="eastAsia"/>
                  <w:szCs w:val="21"/>
                </w:rPr>
                <w:alias w:val="无形资产减值准备减少项目名称"/>
                <w:tag w:val="_GBC_8272bbfdd02345b8ad44a88b8a41de10"/>
                <w:id w:val="3184046"/>
                <w:lock w:val="sdtLocked"/>
                <w:showingPlcHdr/>
              </w:sdtPr>
              <w:sdtContent>
                <w:tc>
                  <w:tcPr>
                    <w:tcW w:w="1100" w:type="pct"/>
                    <w:shd w:val="clear" w:color="auto" w:fill="auto"/>
                  </w:tcPr>
                  <w:p w:rsidR="00235333" w:rsidRDefault="002B19DD">
                    <w:pPr>
                      <w:ind w:firstLineChars="300" w:firstLine="630"/>
                      <w:rPr>
                        <w:szCs w:val="21"/>
                      </w:rPr>
                    </w:pPr>
                    <w:r>
                      <w:rPr>
                        <w:rFonts w:hint="eastAsia"/>
                        <w:color w:val="333399"/>
                        <w:szCs w:val="21"/>
                      </w:rPr>
                      <w:t xml:space="preserve">　</w:t>
                    </w:r>
                  </w:p>
                </w:tc>
              </w:sdtContent>
            </w:sdt>
            <w:sdt>
              <w:sdtPr>
                <w:rPr>
                  <w:rFonts w:hint="eastAsia"/>
                  <w:szCs w:val="21"/>
                </w:rPr>
                <w:alias w:val="无形资产土地使用权减值准备减少项目金额"/>
                <w:tag w:val="_GBC_8b708dfdfdc84533925e407c20772767"/>
                <w:id w:val="3184047"/>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专利权减值准备减少项目金额"/>
                <w:tag w:val="_GBC_3a32133737c54fadbe7b669399eade67"/>
                <w:id w:val="3184048"/>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非专利技术减值准备减少项目金额"/>
                <w:tag w:val="_GBC_622a25c623bd4d4597996470399d3fec"/>
                <w:id w:val="3184049"/>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减值准备减少项目金额"/>
                <w:tag w:val="_GBC_ecce1bc844c84420aded1f54f86b612a"/>
                <w:id w:val="3184050"/>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减值准备减少项目合计金额"/>
                <w:tag w:val="_GBC_af92ed28d10c4c6ea5a7119a7ab5bcd4"/>
                <w:id w:val="3184051"/>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ind w:firstLineChars="200" w:firstLine="420"/>
                  <w:rPr>
                    <w:szCs w:val="21"/>
                  </w:rPr>
                </w:pPr>
                <w:r>
                  <w:rPr>
                    <w:rFonts w:hint="eastAsia"/>
                    <w:szCs w:val="21"/>
                  </w:rPr>
                  <w:t>4.</w:t>
                </w:r>
                <w:r>
                  <w:rPr>
                    <w:szCs w:val="21"/>
                  </w:rPr>
                  <w:t>期末余额</w:t>
                </w:r>
              </w:p>
            </w:tc>
            <w:sdt>
              <w:sdtPr>
                <w:rPr>
                  <w:rFonts w:hint="eastAsia"/>
                  <w:szCs w:val="21"/>
                </w:rPr>
                <w:alias w:val="无形资产中土地使用权减值准备"/>
                <w:tag w:val="_GBC_680e4cd14cf84434a8ef2a93b6430782"/>
                <w:id w:val="3184052"/>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专利权减值准备"/>
                <w:tag w:val="_GBC_6b59932dfd83498ebd440e0c45287c5e"/>
                <w:id w:val="3184053"/>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减值准备"/>
                <w:tag w:val="_GBC_72ad8fb8de1f44ad951851f7caf8d11e"/>
                <w:id w:val="3184054"/>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减值准备"/>
                <w:tag w:val="_GBC_c29328f8277d4090a45a447ef2c4ee17"/>
                <w:id w:val="3184055"/>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szCs w:val="21"/>
                </w:rPr>
                <w:alias w:val="无形资产减值准备合计余额"/>
                <w:tag w:val="_GBC_f5c4a177f5c447ec81cf48caca6293aa"/>
                <w:id w:val="3184056"/>
                <w:lock w:val="sdtLocked"/>
                <w:showingPlcHdr/>
              </w:sdtPr>
              <w:sdtContent>
                <w:tc>
                  <w:tcPr>
                    <w:tcW w:w="883" w:type="pct"/>
                    <w:shd w:val="clear" w:color="auto" w:fill="auto"/>
                  </w:tcPr>
                  <w:p w:rsidR="00235333" w:rsidRDefault="002B19DD">
                    <w:pPr>
                      <w:jc w:val="right"/>
                      <w:rPr>
                        <w:szCs w:val="21"/>
                      </w:rPr>
                    </w:pPr>
                    <w:r>
                      <w:rPr>
                        <w:rFonts w:hint="eastAsia"/>
                        <w:color w:val="333399"/>
                        <w:szCs w:val="21"/>
                      </w:rPr>
                      <w:t xml:space="preserve">　</w:t>
                    </w:r>
                  </w:p>
                </w:tc>
              </w:sdtContent>
            </w:sdt>
          </w:tr>
          <w:tr w:rsidR="00235333" w:rsidTr="00C70082">
            <w:trPr>
              <w:trHeight w:val="340"/>
            </w:trPr>
            <w:tc>
              <w:tcPr>
                <w:tcW w:w="1100" w:type="pct"/>
                <w:shd w:val="clear" w:color="auto" w:fill="auto"/>
                <w:vAlign w:val="center"/>
              </w:tcPr>
              <w:p w:rsidR="00235333" w:rsidRDefault="002B19DD">
                <w:pPr>
                  <w:rPr>
                    <w:szCs w:val="21"/>
                  </w:rPr>
                </w:pPr>
                <w:r>
                  <w:rPr>
                    <w:szCs w:val="21"/>
                  </w:rPr>
                  <w:t>四、账面价值</w:t>
                </w:r>
              </w:p>
            </w:tc>
            <w:tc>
              <w:tcPr>
                <w:tcW w:w="758" w:type="pct"/>
                <w:shd w:val="clear" w:color="auto" w:fill="auto"/>
              </w:tcPr>
              <w:p w:rsidR="00235333" w:rsidRDefault="00235333">
                <w:pPr>
                  <w:jc w:val="right"/>
                  <w:rPr>
                    <w:szCs w:val="21"/>
                  </w:rPr>
                </w:pPr>
              </w:p>
            </w:tc>
            <w:tc>
              <w:tcPr>
                <w:tcW w:w="758" w:type="pct"/>
                <w:shd w:val="clear" w:color="auto" w:fill="auto"/>
              </w:tcPr>
              <w:p w:rsidR="00235333" w:rsidRDefault="00235333">
                <w:pPr>
                  <w:jc w:val="right"/>
                  <w:rPr>
                    <w:szCs w:val="21"/>
                  </w:rPr>
                </w:pPr>
              </w:p>
            </w:tc>
            <w:tc>
              <w:tcPr>
                <w:tcW w:w="734" w:type="pct"/>
                <w:shd w:val="clear" w:color="auto" w:fill="auto"/>
              </w:tcPr>
              <w:p w:rsidR="00235333" w:rsidRDefault="00235333">
                <w:pPr>
                  <w:jc w:val="right"/>
                  <w:rPr>
                    <w:szCs w:val="21"/>
                  </w:rPr>
                </w:pPr>
              </w:p>
            </w:tc>
            <w:tc>
              <w:tcPr>
                <w:tcW w:w="766" w:type="pct"/>
                <w:shd w:val="clear" w:color="auto" w:fill="auto"/>
              </w:tcPr>
              <w:p w:rsidR="00235333" w:rsidRDefault="00235333">
                <w:pPr>
                  <w:jc w:val="right"/>
                  <w:rPr>
                    <w:szCs w:val="21"/>
                  </w:rPr>
                </w:pPr>
              </w:p>
            </w:tc>
            <w:tc>
              <w:tcPr>
                <w:tcW w:w="883" w:type="pct"/>
                <w:shd w:val="clear" w:color="auto" w:fill="auto"/>
              </w:tcPr>
              <w:p w:rsidR="00235333" w:rsidRDefault="00235333">
                <w:pPr>
                  <w:jc w:val="right"/>
                  <w:rPr>
                    <w:szCs w:val="21"/>
                  </w:rPr>
                </w:pPr>
              </w:p>
            </w:tc>
          </w:tr>
          <w:tr w:rsidR="00235333" w:rsidTr="00C70082">
            <w:trPr>
              <w:trHeight w:val="340"/>
            </w:trPr>
            <w:tc>
              <w:tcPr>
                <w:tcW w:w="1100" w:type="pct"/>
                <w:shd w:val="clear" w:color="auto" w:fill="auto"/>
                <w:vAlign w:val="center"/>
              </w:tcPr>
              <w:p w:rsidR="00235333" w:rsidRDefault="002B19DD">
                <w:pPr>
                  <w:rPr>
                    <w:szCs w:val="21"/>
                  </w:rPr>
                </w:pPr>
                <w:r>
                  <w:rPr>
                    <w:szCs w:val="21"/>
                  </w:rPr>
                  <w:t xml:space="preserve">    1.期末账面价值</w:t>
                </w:r>
              </w:p>
            </w:tc>
            <w:sdt>
              <w:sdtPr>
                <w:rPr>
                  <w:rFonts w:hint="eastAsia"/>
                  <w:szCs w:val="21"/>
                </w:rPr>
                <w:alias w:val="无形资产中土地使用权账面价值"/>
                <w:tag w:val="_GBC_790d4169f7ba4560a06ed84c0370ecf1"/>
                <w:id w:val="3184057"/>
                <w:lock w:val="sdtLocked"/>
              </w:sdtPr>
              <w:sdtContent>
                <w:tc>
                  <w:tcPr>
                    <w:tcW w:w="758" w:type="pct"/>
                    <w:shd w:val="clear" w:color="auto" w:fill="auto"/>
                  </w:tcPr>
                  <w:p w:rsidR="00235333" w:rsidRDefault="007E5D8E" w:rsidP="007E5D8E">
                    <w:pPr>
                      <w:jc w:val="right"/>
                      <w:rPr>
                        <w:szCs w:val="21"/>
                      </w:rPr>
                    </w:pPr>
                    <w:r>
                      <w:rPr>
                        <w:szCs w:val="21"/>
                      </w:rPr>
                      <w:t>67,504,745.57</w:t>
                    </w:r>
                  </w:p>
                </w:tc>
              </w:sdtContent>
            </w:sdt>
            <w:sdt>
              <w:sdtPr>
                <w:rPr>
                  <w:rFonts w:hint="eastAsia"/>
                  <w:szCs w:val="21"/>
                </w:rPr>
                <w:alias w:val="无形资产中专利权账面价值"/>
                <w:tag w:val="_GBC_2e911d18cd09418fb39abf2aec940ded"/>
                <w:id w:val="3184058"/>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账面价值"/>
                <w:tag w:val="_GBC_9bffcc18f3f24694ba9aafc81e5d3bd8"/>
                <w:id w:val="3184059"/>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账面价值"/>
                <w:tag w:val="_GBC_eb96de1cb8de4c89bf10eb5d9727f15d"/>
                <w:id w:val="3184060"/>
                <w:lock w:val="sdtLocked"/>
                <w:showingPlcHdr/>
              </w:sdtPr>
              <w:sdtContent>
                <w:tc>
                  <w:tcPr>
                    <w:tcW w:w="766" w:type="pct"/>
                    <w:shd w:val="clear" w:color="auto" w:fill="auto"/>
                  </w:tcPr>
                  <w:p w:rsidR="00235333" w:rsidRDefault="002B19DD">
                    <w:pPr>
                      <w:jc w:val="right"/>
                      <w:rPr>
                        <w:szCs w:val="21"/>
                      </w:rPr>
                    </w:pPr>
                    <w:r>
                      <w:rPr>
                        <w:rFonts w:hint="eastAsia"/>
                        <w:color w:val="333399"/>
                        <w:szCs w:val="21"/>
                      </w:rPr>
                      <w:t xml:space="preserve">　</w:t>
                    </w:r>
                  </w:p>
                </w:tc>
              </w:sdtContent>
            </w:sdt>
            <w:sdt>
              <w:sdtPr>
                <w:rPr>
                  <w:szCs w:val="21"/>
                </w:rPr>
                <w:alias w:val="无形资产"/>
                <w:tag w:val="_GBC_96304a2e34a246ebb80d3170cf011bd5"/>
                <w:id w:val="3184061"/>
                <w:lock w:val="sdtLocked"/>
              </w:sdtPr>
              <w:sdtContent>
                <w:tc>
                  <w:tcPr>
                    <w:tcW w:w="883" w:type="pct"/>
                    <w:shd w:val="clear" w:color="auto" w:fill="auto"/>
                  </w:tcPr>
                  <w:p w:rsidR="00235333" w:rsidRDefault="007E5D8E" w:rsidP="007E5D8E">
                    <w:pPr>
                      <w:jc w:val="right"/>
                      <w:rPr>
                        <w:szCs w:val="21"/>
                      </w:rPr>
                    </w:pPr>
                    <w:r>
                      <w:rPr>
                        <w:szCs w:val="21"/>
                      </w:rPr>
                      <w:t>67,504,745.57</w:t>
                    </w:r>
                  </w:p>
                </w:tc>
              </w:sdtContent>
            </w:sdt>
          </w:tr>
          <w:tr w:rsidR="00235333" w:rsidTr="00C70082">
            <w:trPr>
              <w:trHeight w:val="340"/>
            </w:trPr>
            <w:tc>
              <w:tcPr>
                <w:tcW w:w="1100" w:type="pct"/>
                <w:shd w:val="clear" w:color="auto" w:fill="auto"/>
                <w:vAlign w:val="center"/>
              </w:tcPr>
              <w:p w:rsidR="00235333" w:rsidRDefault="002B19DD">
                <w:pPr>
                  <w:rPr>
                    <w:szCs w:val="21"/>
                  </w:rPr>
                </w:pPr>
                <w:r>
                  <w:rPr>
                    <w:szCs w:val="21"/>
                  </w:rPr>
                  <w:t xml:space="preserve">    2.</w:t>
                </w:r>
                <w:r>
                  <w:rPr>
                    <w:rFonts w:hint="eastAsia"/>
                    <w:szCs w:val="21"/>
                  </w:rPr>
                  <w:t>期初</w:t>
                </w:r>
                <w:r>
                  <w:rPr>
                    <w:szCs w:val="21"/>
                  </w:rPr>
                  <w:t>账面价值</w:t>
                </w:r>
              </w:p>
            </w:tc>
            <w:sdt>
              <w:sdtPr>
                <w:rPr>
                  <w:rFonts w:hint="eastAsia"/>
                  <w:szCs w:val="21"/>
                </w:rPr>
                <w:alias w:val="无形资产中土地使用权账面价值"/>
                <w:tag w:val="_GBC_163ae315d6a24e13a92c5be89e0afae2"/>
                <w:id w:val="3184062"/>
                <w:lock w:val="sdtLocked"/>
              </w:sdtPr>
              <w:sdtContent>
                <w:tc>
                  <w:tcPr>
                    <w:tcW w:w="758" w:type="pct"/>
                    <w:shd w:val="clear" w:color="auto" w:fill="auto"/>
                  </w:tcPr>
                  <w:p w:rsidR="00235333" w:rsidRDefault="007E5D8E" w:rsidP="007E5D8E">
                    <w:pPr>
                      <w:jc w:val="right"/>
                      <w:rPr>
                        <w:szCs w:val="21"/>
                      </w:rPr>
                    </w:pPr>
                    <w:r>
                      <w:rPr>
                        <w:szCs w:val="21"/>
                      </w:rPr>
                      <w:t>68,319,465.05</w:t>
                    </w:r>
                  </w:p>
                </w:tc>
              </w:sdtContent>
            </w:sdt>
            <w:sdt>
              <w:sdtPr>
                <w:rPr>
                  <w:rFonts w:hint="eastAsia"/>
                  <w:szCs w:val="21"/>
                </w:rPr>
                <w:alias w:val="无形资产中专利权账面价值"/>
                <w:tag w:val="_GBC_14f5e52ed6db41f99bff7e23f8cbb7c9"/>
                <w:id w:val="3184063"/>
                <w:lock w:val="sdtLocked"/>
                <w:showingPlcHdr/>
              </w:sdtPr>
              <w:sdtContent>
                <w:tc>
                  <w:tcPr>
                    <w:tcW w:w="758"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中非专利技术账面价值"/>
                <w:tag w:val="_GBC_b270a58c48964831a474e63a112f36cb"/>
                <w:id w:val="3184064"/>
                <w:lock w:val="sdtLocked"/>
                <w:showingPlcHdr/>
              </w:sdtPr>
              <w:sdtContent>
                <w:tc>
                  <w:tcPr>
                    <w:tcW w:w="734" w:type="pct"/>
                    <w:shd w:val="clear" w:color="auto" w:fill="auto"/>
                  </w:tcPr>
                  <w:p w:rsidR="00235333" w:rsidRDefault="002B19DD">
                    <w:pPr>
                      <w:jc w:val="right"/>
                      <w:rPr>
                        <w:szCs w:val="21"/>
                      </w:rPr>
                    </w:pPr>
                    <w:r>
                      <w:rPr>
                        <w:rFonts w:hint="eastAsia"/>
                        <w:color w:val="333399"/>
                        <w:szCs w:val="21"/>
                      </w:rPr>
                      <w:t xml:space="preserve">　</w:t>
                    </w:r>
                  </w:p>
                </w:tc>
              </w:sdtContent>
            </w:sdt>
            <w:sdt>
              <w:sdtPr>
                <w:rPr>
                  <w:rFonts w:hint="eastAsia"/>
                  <w:szCs w:val="21"/>
                </w:rPr>
                <w:alias w:val="无形资产明细-账面价值"/>
                <w:tag w:val="_GBC_0b19a4c648ba480089434ba288096fad"/>
                <w:id w:val="3184065"/>
                <w:lock w:val="sdtLocked"/>
              </w:sdtPr>
              <w:sdtContent>
                <w:tc>
                  <w:tcPr>
                    <w:tcW w:w="766" w:type="pct"/>
                    <w:shd w:val="clear" w:color="auto" w:fill="auto"/>
                  </w:tcPr>
                  <w:p w:rsidR="00235333" w:rsidRDefault="007E5D8E" w:rsidP="007E5D8E">
                    <w:pPr>
                      <w:jc w:val="right"/>
                      <w:rPr>
                        <w:szCs w:val="21"/>
                      </w:rPr>
                    </w:pPr>
                    <w:r>
                      <w:rPr>
                        <w:szCs w:val="21"/>
                      </w:rPr>
                      <w:t>4,74</w:t>
                    </w:r>
                    <w:r>
                      <w:rPr>
                        <w:rFonts w:hint="eastAsia"/>
                        <w:szCs w:val="21"/>
                      </w:rPr>
                      <w:t>8</w:t>
                    </w:r>
                    <w:r>
                      <w:rPr>
                        <w:szCs w:val="21"/>
                      </w:rPr>
                      <w:t>.33</w:t>
                    </w:r>
                  </w:p>
                </w:tc>
              </w:sdtContent>
            </w:sdt>
            <w:sdt>
              <w:sdtPr>
                <w:rPr>
                  <w:szCs w:val="21"/>
                </w:rPr>
                <w:alias w:val="无形资产"/>
                <w:tag w:val="_GBC_a8688ea6652a4b4ca2c2198b23869c46"/>
                <w:id w:val="3184066"/>
                <w:lock w:val="sdtLocked"/>
              </w:sdtPr>
              <w:sdtContent>
                <w:tc>
                  <w:tcPr>
                    <w:tcW w:w="883" w:type="pct"/>
                    <w:shd w:val="clear" w:color="auto" w:fill="auto"/>
                  </w:tcPr>
                  <w:p w:rsidR="00235333" w:rsidRDefault="007E5D8E" w:rsidP="007E5D8E">
                    <w:pPr>
                      <w:jc w:val="right"/>
                      <w:rPr>
                        <w:szCs w:val="21"/>
                      </w:rPr>
                    </w:pPr>
                    <w:r>
                      <w:rPr>
                        <w:szCs w:val="21"/>
                      </w:rPr>
                      <w:t>68,324,213.38</w:t>
                    </w:r>
                  </w:p>
                </w:tc>
              </w:sdtContent>
            </w:sdt>
          </w:tr>
        </w:tbl>
        <w:p w:rsidR="00235333" w:rsidRDefault="00BE4BB4">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3184070"/>
        <w:lock w:val="sdtLocked"/>
        <w:placeholder>
          <w:docPart w:val="GBC22222222222222222222222222222"/>
        </w:placeholder>
      </w:sdtPr>
      <w:sdtContent>
        <w:p w:rsidR="00235333" w:rsidRDefault="002B19DD" w:rsidP="00613904">
          <w:pPr>
            <w:pStyle w:val="4"/>
            <w:numPr>
              <w:ilvl w:val="0"/>
              <w:numId w:val="51"/>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3184069"/>
            <w:lock w:val="sdtLocked"/>
            <w:placeholder>
              <w:docPart w:val="GBC22222222222222222222222222222"/>
            </w:placeholder>
          </w:sdtPr>
          <w:sdtContent>
            <w:p w:rsidR="00E80B5C"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p w:rsidR="007E5D8E" w:rsidRDefault="00BE4BB4" w:rsidP="007E5D8E"/>
          </w:sdtContent>
        </w:sdt>
      </w:sdtContent>
    </w:sdt>
    <w:sdt>
      <w:sdtPr>
        <w:rPr>
          <w:rFonts w:ascii="宋体" w:hAnsi="宋体" w:cs="宋体" w:hint="eastAsia"/>
          <w:b w:val="0"/>
          <w:bCs w:val="0"/>
          <w:kern w:val="0"/>
          <w:szCs w:val="21"/>
        </w:rPr>
        <w:alias w:val="模块:公司开发项目支出"/>
        <w:tag w:val="_GBC_41dea900f659431692960536981b1d8d"/>
        <w:id w:val="3184074"/>
        <w:lock w:val="sdtLocked"/>
        <w:placeholder>
          <w:docPart w:val="GBC22222222222222222222222222222"/>
        </w:placeholder>
      </w:sdtPr>
      <w:sdtEndPr>
        <w:rPr>
          <w:rFonts w:hint="default"/>
          <w:szCs w:val="24"/>
        </w:rPr>
      </w:sdtEndPr>
      <w:sdtContent>
        <w:p w:rsidR="00235333" w:rsidRDefault="002B19DD" w:rsidP="00613904">
          <w:pPr>
            <w:pStyle w:val="3"/>
            <w:numPr>
              <w:ilvl w:val="0"/>
              <w:numId w:val="42"/>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3184073"/>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651072" w:rsidRDefault="00BE4BB4" w:rsidP="00651072"/>
      </w:sdtContent>
    </w:sdt>
    <w:sdt>
      <w:sdtPr>
        <w:rPr>
          <w:rFonts w:ascii="宋体" w:hAnsi="宋体" w:cs="宋体" w:hint="eastAsia"/>
          <w:b w:val="0"/>
          <w:bCs w:val="0"/>
          <w:kern w:val="0"/>
          <w:szCs w:val="21"/>
        </w:rPr>
        <w:alias w:val="模块:商誉"/>
        <w:tag w:val="_GBC_8ab2346c07f64f4cb475239f5d177377"/>
        <w:id w:val="3184076"/>
        <w:lock w:val="sdtLocked"/>
        <w:placeholder>
          <w:docPart w:val="GBC22222222222222222222222222222"/>
        </w:placeholder>
      </w:sdtPr>
      <w:sdtEndPr>
        <w:rPr>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商誉</w:t>
          </w:r>
        </w:p>
        <w:sdt>
          <w:sdtPr>
            <w:alias w:val="是否适用：商誉[双击切换]"/>
            <w:tag w:val="_GBC_caec13d562844decabb73c2335f2dc45"/>
            <w:id w:val="3184075"/>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95051E" w:rsidRDefault="00BE4BB4" w:rsidP="007E5D8E"/>
      </w:sdtContent>
    </w:sdt>
    <w:sdt>
      <w:sdtPr>
        <w:rPr>
          <w:rFonts w:ascii="宋体" w:hAnsi="宋体" w:cs="宋体" w:hint="eastAsia"/>
          <w:b w:val="0"/>
          <w:bCs w:val="0"/>
          <w:kern w:val="0"/>
          <w:szCs w:val="21"/>
        </w:rPr>
        <w:alias w:val="模块:长期待摊费用"/>
        <w:tag w:val="_GBC_c7f901dce89846cbbbab6c51c3213a6f"/>
        <w:id w:val="3184078"/>
        <w:lock w:val="sdtLocked"/>
        <w:placeholder>
          <w:docPart w:val="GBC22222222222222222222222222222"/>
        </w:placeholder>
      </w:sdtPr>
      <w:sdtEndPr>
        <w:rPr>
          <w:rFonts w:hint="default"/>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3184077"/>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651072" w:rsidRDefault="00BE4BB4"/>
      </w:sdtContent>
    </w:sd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3184192"/>
        <w:lock w:val="sdtLocked"/>
        <w:placeholder>
          <w:docPart w:val="GBC22222222222222222222222222222"/>
        </w:placeholder>
      </w:sdtPr>
      <w:sdtEndPr>
        <w:rPr>
          <w:szCs w:val="24"/>
        </w:rPr>
      </w:sdtEndPr>
      <w:sdtContent>
        <w:p w:rsidR="00651072" w:rsidRDefault="00651072" w:rsidP="00613904">
          <w:pPr>
            <w:pStyle w:val="4"/>
            <w:numPr>
              <w:ilvl w:val="0"/>
              <w:numId w:val="25"/>
            </w:numPr>
            <w:tabs>
              <w:tab w:val="left" w:pos="588"/>
              <w:tab w:val="left" w:pos="616"/>
            </w:tabs>
          </w:pPr>
          <w:r>
            <w:rPr>
              <w:rFonts w:hint="eastAsia"/>
            </w:rPr>
            <w:t>未经抵销的递延所得税资产</w:t>
          </w:r>
        </w:p>
        <w:sdt>
          <w:sdtPr>
            <w:alias w:val="是否适用：未经抵销的递延所得税资产[双击切换]"/>
            <w:tag w:val="_GBC_fc6e77974a404dc3bef5fc386ae4e1e7"/>
            <w:id w:val="2104451866"/>
            <w:lock w:val="sdtContentLocked"/>
          </w:sdtPr>
          <w:sdtContent>
            <w:p w:rsidR="00651072" w:rsidRDefault="00BE4BB4">
              <w:r>
                <w:fldChar w:fldCharType="begin"/>
              </w:r>
              <w:r w:rsidR="00651072">
                <w:instrText xml:space="preserve"> MACROBUTTON  SnrToggleCheckbox √适用 </w:instrText>
              </w:r>
              <w:r>
                <w:fldChar w:fldCharType="end"/>
              </w:r>
              <w:r>
                <w:fldChar w:fldCharType="begin"/>
              </w:r>
              <w:r w:rsidR="00651072">
                <w:instrText xml:space="preserve"> MACROBUTTON  SnrToggleCheckbox □不适用 </w:instrText>
              </w:r>
              <w:r>
                <w:fldChar w:fldCharType="end"/>
              </w:r>
            </w:p>
          </w:sdtContent>
        </w:sdt>
        <w:p w:rsidR="00651072" w:rsidRDefault="00651072">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已确认的递延所得税资产和递延所得税负债"/>
              <w:tag w:val="_GBC_a48237f045494aa9a0ea8c2cb35b1c0f"/>
              <w:id w:val="164762340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651072" w:rsidTr="004F78D8">
            <w:trPr>
              <w:trHeight w:val="285"/>
            </w:trPr>
            <w:tc>
              <w:tcPr>
                <w:tcW w:w="1350" w:type="pct"/>
                <w:vMerge w:val="restart"/>
                <w:shd w:val="clear" w:color="auto" w:fill="auto"/>
                <w:vAlign w:val="center"/>
              </w:tcPr>
              <w:p w:rsidR="00651072" w:rsidRDefault="00651072">
                <w:pPr>
                  <w:jc w:val="center"/>
                  <w:rPr>
                    <w:szCs w:val="21"/>
                  </w:rPr>
                </w:pPr>
                <w:r>
                  <w:rPr>
                    <w:rFonts w:hint="eastAsia"/>
                    <w:szCs w:val="21"/>
                  </w:rPr>
                  <w:t>项目</w:t>
                </w:r>
              </w:p>
            </w:tc>
            <w:tc>
              <w:tcPr>
                <w:tcW w:w="1822" w:type="pct"/>
                <w:gridSpan w:val="2"/>
                <w:shd w:val="clear" w:color="auto" w:fill="auto"/>
                <w:vAlign w:val="center"/>
              </w:tcPr>
              <w:p w:rsidR="00651072" w:rsidRDefault="00651072">
                <w:pPr>
                  <w:jc w:val="center"/>
                  <w:rPr>
                    <w:szCs w:val="21"/>
                  </w:rPr>
                </w:pPr>
                <w:r>
                  <w:rPr>
                    <w:rFonts w:hint="eastAsia"/>
                    <w:szCs w:val="21"/>
                  </w:rPr>
                  <w:t>期末余额</w:t>
                </w:r>
              </w:p>
            </w:tc>
            <w:tc>
              <w:tcPr>
                <w:tcW w:w="1828" w:type="pct"/>
                <w:gridSpan w:val="2"/>
                <w:shd w:val="clear" w:color="auto" w:fill="auto"/>
                <w:vAlign w:val="center"/>
              </w:tcPr>
              <w:p w:rsidR="00651072" w:rsidRDefault="00651072">
                <w:pPr>
                  <w:jc w:val="center"/>
                  <w:rPr>
                    <w:szCs w:val="21"/>
                  </w:rPr>
                </w:pPr>
                <w:r>
                  <w:rPr>
                    <w:rFonts w:hint="eastAsia"/>
                    <w:szCs w:val="21"/>
                  </w:rPr>
                  <w:t>期初余额</w:t>
                </w:r>
              </w:p>
            </w:tc>
          </w:tr>
          <w:tr w:rsidR="00651072" w:rsidTr="004F78D8">
            <w:trPr>
              <w:trHeight w:val="285"/>
            </w:trPr>
            <w:tc>
              <w:tcPr>
                <w:tcW w:w="1350" w:type="pct"/>
                <w:vMerge/>
                <w:shd w:val="clear" w:color="auto" w:fill="auto"/>
                <w:vAlign w:val="center"/>
              </w:tcPr>
              <w:p w:rsidR="00651072" w:rsidRDefault="00651072">
                <w:pPr>
                  <w:jc w:val="center"/>
                  <w:rPr>
                    <w:b/>
                    <w:szCs w:val="21"/>
                  </w:rPr>
                </w:pPr>
              </w:p>
            </w:tc>
            <w:tc>
              <w:tcPr>
                <w:tcW w:w="912" w:type="pct"/>
                <w:shd w:val="clear" w:color="auto" w:fill="auto"/>
                <w:vAlign w:val="center"/>
              </w:tcPr>
              <w:p w:rsidR="00651072" w:rsidRDefault="00651072">
                <w:pPr>
                  <w:jc w:val="center"/>
                  <w:rPr>
                    <w:szCs w:val="21"/>
                  </w:rPr>
                </w:pPr>
                <w:r>
                  <w:rPr>
                    <w:rFonts w:hint="eastAsia"/>
                    <w:szCs w:val="21"/>
                  </w:rPr>
                  <w:t>可抵扣暂时性差异</w:t>
                </w:r>
              </w:p>
            </w:tc>
            <w:tc>
              <w:tcPr>
                <w:tcW w:w="910" w:type="pct"/>
                <w:shd w:val="clear" w:color="auto" w:fill="auto"/>
                <w:vAlign w:val="center"/>
              </w:tcPr>
              <w:p w:rsidR="00651072" w:rsidRDefault="00651072">
                <w:pPr>
                  <w:jc w:val="center"/>
                  <w:rPr>
                    <w:szCs w:val="21"/>
                  </w:rPr>
                </w:pPr>
                <w:r>
                  <w:rPr>
                    <w:rFonts w:hint="eastAsia"/>
                    <w:szCs w:val="21"/>
                  </w:rPr>
                  <w:t>递延所得税</w:t>
                </w:r>
              </w:p>
              <w:p w:rsidR="00651072" w:rsidRDefault="00651072">
                <w:pPr>
                  <w:jc w:val="center"/>
                  <w:rPr>
                    <w:szCs w:val="21"/>
                  </w:rPr>
                </w:pPr>
                <w:r>
                  <w:rPr>
                    <w:rFonts w:hint="eastAsia"/>
                    <w:szCs w:val="21"/>
                  </w:rPr>
                  <w:t>资产</w:t>
                </w:r>
              </w:p>
            </w:tc>
            <w:tc>
              <w:tcPr>
                <w:tcW w:w="919" w:type="pct"/>
                <w:shd w:val="clear" w:color="auto" w:fill="auto"/>
                <w:vAlign w:val="center"/>
              </w:tcPr>
              <w:p w:rsidR="00651072" w:rsidRDefault="00651072">
                <w:pPr>
                  <w:jc w:val="center"/>
                  <w:rPr>
                    <w:szCs w:val="21"/>
                  </w:rPr>
                </w:pPr>
                <w:r>
                  <w:rPr>
                    <w:rFonts w:hint="eastAsia"/>
                    <w:szCs w:val="21"/>
                  </w:rPr>
                  <w:t>可抵扣暂时性差异</w:t>
                </w:r>
              </w:p>
            </w:tc>
            <w:tc>
              <w:tcPr>
                <w:tcW w:w="909" w:type="pct"/>
                <w:shd w:val="clear" w:color="auto" w:fill="auto"/>
                <w:vAlign w:val="center"/>
              </w:tcPr>
              <w:p w:rsidR="00651072" w:rsidRDefault="00651072">
                <w:pPr>
                  <w:jc w:val="center"/>
                  <w:rPr>
                    <w:szCs w:val="21"/>
                  </w:rPr>
                </w:pPr>
                <w:r>
                  <w:rPr>
                    <w:rFonts w:hint="eastAsia"/>
                    <w:szCs w:val="21"/>
                  </w:rPr>
                  <w:t>递延所得税</w:t>
                </w:r>
              </w:p>
              <w:p w:rsidR="00651072" w:rsidRDefault="00651072">
                <w:pPr>
                  <w:jc w:val="center"/>
                  <w:rPr>
                    <w:szCs w:val="21"/>
                  </w:rPr>
                </w:pPr>
                <w:r>
                  <w:rPr>
                    <w:rFonts w:hint="eastAsia"/>
                    <w:szCs w:val="21"/>
                  </w:rPr>
                  <w:t>资产</w:t>
                </w:r>
              </w:p>
            </w:tc>
          </w:tr>
          <w:tr w:rsidR="00651072" w:rsidTr="007B58BF">
            <w:trPr>
              <w:trHeight w:val="285"/>
            </w:trPr>
            <w:tc>
              <w:tcPr>
                <w:tcW w:w="1350" w:type="pct"/>
                <w:shd w:val="clear" w:color="auto" w:fill="auto"/>
                <w:vAlign w:val="center"/>
              </w:tcPr>
              <w:p w:rsidR="00651072" w:rsidRDefault="00651072">
                <w:pPr>
                  <w:ind w:firstLineChars="100" w:firstLine="210"/>
                  <w:rPr>
                    <w:szCs w:val="21"/>
                  </w:rPr>
                </w:pPr>
                <w:r>
                  <w:rPr>
                    <w:rFonts w:hint="eastAsia"/>
                    <w:szCs w:val="21"/>
                  </w:rPr>
                  <w:t>资产减值准备</w:t>
                </w:r>
              </w:p>
            </w:tc>
            <w:tc>
              <w:tcPr>
                <w:tcW w:w="912" w:type="pct"/>
                <w:shd w:val="clear" w:color="auto" w:fill="auto"/>
              </w:tcPr>
              <w:p w:rsidR="00651072" w:rsidRDefault="00BE4BB4">
                <w:pPr>
                  <w:jc w:val="right"/>
                  <w:rPr>
                    <w:szCs w:val="21"/>
                  </w:rPr>
                </w:pPr>
                <w:sdt>
                  <w:sdtPr>
                    <w:rPr>
                      <w:szCs w:val="21"/>
                    </w:rPr>
                    <w:alias w:val="可抵扣暂时性差异中资产减值准备"/>
                    <w:tag w:val="_GBC_6d51676b3ee84bfda41a839b4a7d22fc"/>
                    <w:id w:val="604537880"/>
                    <w:lock w:val="sdtLocked"/>
                  </w:sdtPr>
                  <w:sdtContent>
                    <w:r w:rsidR="00651072">
                      <w:rPr>
                        <w:szCs w:val="21"/>
                      </w:rPr>
                      <w:t>25,070,871.11</w:t>
                    </w:r>
                  </w:sdtContent>
                </w:sdt>
              </w:p>
            </w:tc>
            <w:sdt>
              <w:sdtPr>
                <w:rPr>
                  <w:szCs w:val="21"/>
                </w:rPr>
                <w:alias w:val="递延所得税资产中资产减值准备"/>
                <w:tag w:val="_GBC_618bf8272ee64687bf85fa7a7e475cde"/>
                <w:id w:val="-644359235"/>
                <w:lock w:val="sdtLocked"/>
              </w:sdtPr>
              <w:sdtContent>
                <w:tc>
                  <w:tcPr>
                    <w:tcW w:w="910" w:type="pct"/>
                    <w:shd w:val="clear" w:color="auto" w:fill="auto"/>
                  </w:tcPr>
                  <w:p w:rsidR="00651072" w:rsidRDefault="00651072">
                    <w:pPr>
                      <w:jc w:val="right"/>
                      <w:rPr>
                        <w:szCs w:val="21"/>
                      </w:rPr>
                    </w:pPr>
                    <w:r>
                      <w:rPr>
                        <w:szCs w:val="21"/>
                      </w:rPr>
                      <w:t>5,298,217.53</w:t>
                    </w:r>
                  </w:p>
                </w:tc>
              </w:sdtContent>
            </w:sdt>
            <w:tc>
              <w:tcPr>
                <w:tcW w:w="919" w:type="pct"/>
                <w:shd w:val="clear" w:color="auto" w:fill="auto"/>
              </w:tcPr>
              <w:p w:rsidR="00651072" w:rsidRDefault="00BE4BB4">
                <w:pPr>
                  <w:jc w:val="right"/>
                  <w:rPr>
                    <w:szCs w:val="21"/>
                  </w:rPr>
                </w:pPr>
                <w:sdt>
                  <w:sdtPr>
                    <w:rPr>
                      <w:szCs w:val="21"/>
                    </w:rPr>
                    <w:alias w:val="可抵扣暂时性差异中资产减值准备"/>
                    <w:tag w:val="_GBC_a2ac6a6318af4f3a8b27ac077f0bc73e"/>
                    <w:id w:val="1363482492"/>
                    <w:lock w:val="sdtLocked"/>
                  </w:sdtPr>
                  <w:sdtContent>
                    <w:r w:rsidR="00651072">
                      <w:rPr>
                        <w:szCs w:val="21"/>
                      </w:rPr>
                      <w:t>22,479,750.35</w:t>
                    </w:r>
                  </w:sdtContent>
                </w:sdt>
              </w:p>
            </w:tc>
            <w:sdt>
              <w:sdtPr>
                <w:rPr>
                  <w:szCs w:val="21"/>
                </w:rPr>
                <w:alias w:val="递延所得税资产中资产减值准备"/>
                <w:tag w:val="_GBC_831e74e19af3424d98655c2082efd5b3"/>
                <w:id w:val="835883680"/>
                <w:lock w:val="sdtLocked"/>
              </w:sdtPr>
              <w:sdtContent>
                <w:tc>
                  <w:tcPr>
                    <w:tcW w:w="909" w:type="pct"/>
                    <w:shd w:val="clear" w:color="auto" w:fill="auto"/>
                  </w:tcPr>
                  <w:p w:rsidR="00651072" w:rsidRDefault="00651072">
                    <w:pPr>
                      <w:jc w:val="right"/>
                      <w:rPr>
                        <w:szCs w:val="21"/>
                      </w:rPr>
                    </w:pPr>
                    <w:r>
                      <w:rPr>
                        <w:szCs w:val="21"/>
                      </w:rPr>
                      <w:t>4,918,111.68</w:t>
                    </w:r>
                  </w:p>
                </w:tc>
              </w:sdtContent>
            </w:sdt>
          </w:tr>
          <w:tr w:rsidR="00651072" w:rsidTr="007B58BF">
            <w:trPr>
              <w:trHeight w:val="285"/>
            </w:trPr>
            <w:tc>
              <w:tcPr>
                <w:tcW w:w="1350" w:type="pct"/>
                <w:shd w:val="clear" w:color="auto" w:fill="auto"/>
                <w:vAlign w:val="center"/>
              </w:tcPr>
              <w:p w:rsidR="00651072" w:rsidRDefault="00651072">
                <w:pPr>
                  <w:ind w:firstLineChars="100" w:firstLine="210"/>
                  <w:rPr>
                    <w:szCs w:val="21"/>
                  </w:rPr>
                </w:pPr>
                <w:r>
                  <w:rPr>
                    <w:rFonts w:hint="eastAsia"/>
                    <w:szCs w:val="21"/>
                  </w:rPr>
                  <w:t>内部交易未实现利润</w:t>
                </w:r>
              </w:p>
            </w:tc>
            <w:tc>
              <w:tcPr>
                <w:tcW w:w="912" w:type="pct"/>
                <w:shd w:val="clear" w:color="auto" w:fill="auto"/>
              </w:tcPr>
              <w:p w:rsidR="00651072" w:rsidRDefault="00BE4BB4">
                <w:pPr>
                  <w:jc w:val="right"/>
                  <w:rPr>
                    <w:szCs w:val="21"/>
                  </w:rPr>
                </w:pPr>
                <w:sdt>
                  <w:sdtPr>
                    <w:rPr>
                      <w:szCs w:val="21"/>
                    </w:rPr>
                    <w:alias w:val="可抵扣暂时性差异中内部交易未实现利润"/>
                    <w:tag w:val="_GBC_6d37dbee31df4815859fb8a03c0ee68c"/>
                    <w:id w:val="1399320063"/>
                    <w:lock w:val="sdtLocked"/>
                  </w:sdtPr>
                  <w:sdtContent>
                    <w:r w:rsidR="00651072">
                      <w:rPr>
                        <w:szCs w:val="21"/>
                      </w:rPr>
                      <w:t>46,170.67</w:t>
                    </w:r>
                  </w:sdtContent>
                </w:sdt>
              </w:p>
            </w:tc>
            <w:tc>
              <w:tcPr>
                <w:tcW w:w="910" w:type="pct"/>
                <w:shd w:val="clear" w:color="auto" w:fill="auto"/>
              </w:tcPr>
              <w:p w:rsidR="00651072" w:rsidRDefault="00BE4BB4">
                <w:pPr>
                  <w:jc w:val="right"/>
                  <w:rPr>
                    <w:szCs w:val="21"/>
                  </w:rPr>
                </w:pPr>
                <w:sdt>
                  <w:sdtPr>
                    <w:rPr>
                      <w:szCs w:val="21"/>
                    </w:rPr>
                    <w:alias w:val="递延所得税资产中内部交易未实现利润"/>
                    <w:tag w:val="_GBC_b804bdfeef894d3c8f7e8fbcd1373230"/>
                    <w:id w:val="-809397455"/>
                    <w:lock w:val="sdtLocked"/>
                  </w:sdtPr>
                  <w:sdtContent>
                    <w:r w:rsidR="00651072">
                      <w:rPr>
                        <w:szCs w:val="21"/>
                      </w:rPr>
                      <w:t>11,542.67</w:t>
                    </w:r>
                  </w:sdtContent>
                </w:sdt>
              </w:p>
            </w:tc>
            <w:tc>
              <w:tcPr>
                <w:tcW w:w="919" w:type="pct"/>
                <w:shd w:val="clear" w:color="auto" w:fill="auto"/>
              </w:tcPr>
              <w:p w:rsidR="00651072" w:rsidRDefault="00BE4BB4">
                <w:pPr>
                  <w:jc w:val="right"/>
                  <w:rPr>
                    <w:szCs w:val="21"/>
                  </w:rPr>
                </w:pPr>
                <w:sdt>
                  <w:sdtPr>
                    <w:rPr>
                      <w:szCs w:val="21"/>
                    </w:rPr>
                    <w:alias w:val="可抵扣暂时性差异中内部交易未实现利润"/>
                    <w:tag w:val="_GBC_6e08b6595d144b63a97fdc8af54c972b"/>
                    <w:id w:val="475423848"/>
                    <w:lock w:val="sdtLocked"/>
                  </w:sdtPr>
                  <w:sdtContent>
                    <w:r w:rsidR="00651072">
                      <w:rPr>
                        <w:szCs w:val="21"/>
                      </w:rPr>
                      <w:t>2,645.60</w:t>
                    </w:r>
                  </w:sdtContent>
                </w:sdt>
              </w:p>
            </w:tc>
            <w:tc>
              <w:tcPr>
                <w:tcW w:w="909" w:type="pct"/>
                <w:shd w:val="clear" w:color="auto" w:fill="auto"/>
              </w:tcPr>
              <w:p w:rsidR="00651072" w:rsidRDefault="00BE4BB4">
                <w:pPr>
                  <w:jc w:val="right"/>
                  <w:rPr>
                    <w:szCs w:val="21"/>
                  </w:rPr>
                </w:pPr>
                <w:sdt>
                  <w:sdtPr>
                    <w:rPr>
                      <w:szCs w:val="21"/>
                    </w:rPr>
                    <w:alias w:val="递延所得税资产中内部交易未实现利润"/>
                    <w:tag w:val="_GBC_19c5d7aca0004fb4a648e67e157a5f46"/>
                    <w:id w:val="1278522536"/>
                    <w:lock w:val="sdtLocked"/>
                  </w:sdtPr>
                  <w:sdtContent>
                    <w:r w:rsidR="00651072">
                      <w:rPr>
                        <w:szCs w:val="21"/>
                      </w:rPr>
                      <w:t>661.40</w:t>
                    </w:r>
                  </w:sdtContent>
                </w:sdt>
              </w:p>
            </w:tc>
          </w:tr>
          <w:tr w:rsidR="00651072" w:rsidTr="007B58BF">
            <w:trPr>
              <w:trHeight w:val="285"/>
            </w:trPr>
            <w:tc>
              <w:tcPr>
                <w:tcW w:w="1350" w:type="pct"/>
                <w:tcBorders>
                  <w:bottom w:val="single" w:sz="4" w:space="0" w:color="auto"/>
                </w:tcBorders>
                <w:shd w:val="clear" w:color="auto" w:fill="auto"/>
                <w:vAlign w:val="center"/>
              </w:tcPr>
              <w:p w:rsidR="00651072" w:rsidRDefault="00651072">
                <w:pPr>
                  <w:ind w:firstLineChars="100" w:firstLine="210"/>
                  <w:rPr>
                    <w:szCs w:val="21"/>
                  </w:rPr>
                </w:pPr>
                <w:r>
                  <w:rPr>
                    <w:rFonts w:hint="eastAsia"/>
                    <w:szCs w:val="21"/>
                  </w:rPr>
                  <w:t>可抵扣亏损</w:t>
                </w:r>
              </w:p>
            </w:tc>
            <w:tc>
              <w:tcPr>
                <w:tcW w:w="912" w:type="pct"/>
                <w:shd w:val="clear" w:color="auto" w:fill="auto"/>
              </w:tcPr>
              <w:p w:rsidR="00651072" w:rsidRDefault="00BE4BB4">
                <w:pPr>
                  <w:jc w:val="right"/>
                  <w:rPr>
                    <w:szCs w:val="21"/>
                  </w:rPr>
                </w:pPr>
                <w:sdt>
                  <w:sdtPr>
                    <w:rPr>
                      <w:szCs w:val="21"/>
                    </w:rPr>
                    <w:alias w:val="可抵扣暂时性差异中可抵扣亏损"/>
                    <w:tag w:val="_GBC_68ae027995004ea68395dd1d13a50ab5"/>
                    <w:id w:val="-459794649"/>
                    <w:lock w:val="sdtLocked"/>
                    <w:showingPlcHdr/>
                  </w:sdtPr>
                  <w:sdtContent>
                    <w:r w:rsidR="00651072">
                      <w:rPr>
                        <w:rFonts w:hint="eastAsia"/>
                        <w:color w:val="333399"/>
                        <w:szCs w:val="21"/>
                      </w:rPr>
                      <w:t xml:space="preserve">　</w:t>
                    </w:r>
                  </w:sdtContent>
                </w:sdt>
              </w:p>
            </w:tc>
            <w:sdt>
              <w:sdtPr>
                <w:rPr>
                  <w:szCs w:val="21"/>
                </w:rPr>
                <w:alias w:val="递延所得税资产中可抵扣亏损"/>
                <w:tag w:val="_GBC_1956d7e8d7ca4ee7aaade35bc13e2a64"/>
                <w:id w:val="-1964267965"/>
                <w:lock w:val="sdtLocked"/>
                <w:showingPlcHdr/>
              </w:sdtPr>
              <w:sdtContent>
                <w:tc>
                  <w:tcPr>
                    <w:tcW w:w="910" w:type="pct"/>
                    <w:shd w:val="clear" w:color="auto" w:fill="auto"/>
                  </w:tcPr>
                  <w:p w:rsidR="00651072" w:rsidRDefault="00651072">
                    <w:pPr>
                      <w:jc w:val="right"/>
                      <w:rPr>
                        <w:szCs w:val="21"/>
                      </w:rPr>
                    </w:pPr>
                    <w:r>
                      <w:rPr>
                        <w:rFonts w:hint="eastAsia"/>
                        <w:color w:val="333399"/>
                        <w:szCs w:val="21"/>
                      </w:rPr>
                      <w:t xml:space="preserve">　</w:t>
                    </w:r>
                  </w:p>
                </w:tc>
              </w:sdtContent>
            </w:sdt>
            <w:tc>
              <w:tcPr>
                <w:tcW w:w="919" w:type="pct"/>
                <w:shd w:val="clear" w:color="auto" w:fill="auto"/>
              </w:tcPr>
              <w:p w:rsidR="00651072" w:rsidRDefault="00BE4BB4">
                <w:pPr>
                  <w:jc w:val="right"/>
                  <w:rPr>
                    <w:szCs w:val="21"/>
                  </w:rPr>
                </w:pPr>
                <w:sdt>
                  <w:sdtPr>
                    <w:rPr>
                      <w:szCs w:val="21"/>
                    </w:rPr>
                    <w:alias w:val="可抵扣暂时性差异中可抵扣亏损"/>
                    <w:tag w:val="_GBC_eda0508b03304f029c5f8003aacce666"/>
                    <w:id w:val="-1276632742"/>
                    <w:lock w:val="sdtLocked"/>
                    <w:showingPlcHdr/>
                  </w:sdtPr>
                  <w:sdtContent>
                    <w:r w:rsidR="00651072">
                      <w:rPr>
                        <w:rFonts w:hint="eastAsia"/>
                        <w:color w:val="333399"/>
                        <w:szCs w:val="21"/>
                      </w:rPr>
                      <w:t xml:space="preserve">　</w:t>
                    </w:r>
                  </w:sdtContent>
                </w:sdt>
              </w:p>
            </w:tc>
            <w:sdt>
              <w:sdtPr>
                <w:rPr>
                  <w:szCs w:val="21"/>
                </w:rPr>
                <w:alias w:val="递延所得税资产中可抵扣亏损"/>
                <w:tag w:val="_GBC_db539460030b4f53bcf14c2114948827"/>
                <w:id w:val="-852484555"/>
                <w:lock w:val="sdtLocked"/>
                <w:showingPlcHdr/>
              </w:sdtPr>
              <w:sdtContent>
                <w:tc>
                  <w:tcPr>
                    <w:tcW w:w="909" w:type="pct"/>
                    <w:shd w:val="clear" w:color="auto" w:fill="auto"/>
                  </w:tcPr>
                  <w:p w:rsidR="00651072" w:rsidRDefault="00651072">
                    <w:pPr>
                      <w:jc w:val="right"/>
                      <w:rPr>
                        <w:szCs w:val="21"/>
                      </w:rPr>
                    </w:pPr>
                    <w:r>
                      <w:rPr>
                        <w:rFonts w:hint="eastAsia"/>
                        <w:color w:val="333399"/>
                        <w:szCs w:val="21"/>
                      </w:rPr>
                      <w:t xml:space="preserve">　</w:t>
                    </w:r>
                  </w:p>
                </w:tc>
              </w:sdtContent>
            </w:sdt>
          </w:tr>
          <w:sdt>
            <w:sdtPr>
              <w:rPr>
                <w:szCs w:val="21"/>
              </w:rPr>
              <w:alias w:val="递延所得税资产明细"/>
              <w:tag w:val="_GBC_78d44848a87d4473a54948d3e2adbb46"/>
              <w:id w:val="-236242576"/>
              <w:lock w:val="sdtLocked"/>
            </w:sdtPr>
            <w:sdtContent>
              <w:tr w:rsidR="00651072" w:rsidTr="007B58BF">
                <w:trPr>
                  <w:trHeight w:val="285"/>
                </w:trPr>
                <w:sdt>
                  <w:sdtPr>
                    <w:rPr>
                      <w:szCs w:val="21"/>
                    </w:rPr>
                    <w:alias w:val="递延所得税资产明细－项目"/>
                    <w:tag w:val="_GBC_bd8030a345ae42bf95c7e8b40d82722c"/>
                    <w:id w:val="586044944"/>
                    <w:lock w:val="sdtLocked"/>
                  </w:sdtPr>
                  <w:sdtContent>
                    <w:tc>
                      <w:tcPr>
                        <w:tcW w:w="1350" w:type="pct"/>
                        <w:shd w:val="clear" w:color="auto" w:fill="auto"/>
                        <w:vAlign w:val="center"/>
                      </w:tcPr>
                      <w:p w:rsidR="00651072" w:rsidRDefault="00651072">
                        <w:pPr>
                          <w:rPr>
                            <w:szCs w:val="21"/>
                          </w:rPr>
                        </w:pPr>
                        <w:r>
                          <w:rPr>
                            <w:szCs w:val="21"/>
                          </w:rPr>
                          <w:t>应付职工薪酬</w:t>
                        </w:r>
                      </w:p>
                    </w:tc>
                  </w:sdtContent>
                </w:sdt>
                <w:sdt>
                  <w:sdtPr>
                    <w:rPr>
                      <w:szCs w:val="21"/>
                    </w:rPr>
                    <w:alias w:val="递延所得税资产明细－可抵扣暂时性差异"/>
                    <w:tag w:val="_GBC_f1ae481d08c24bcda2206f50204eec7f"/>
                    <w:id w:val="208154480"/>
                    <w:lock w:val="sdtLocked"/>
                  </w:sdtPr>
                  <w:sdtContent>
                    <w:tc>
                      <w:tcPr>
                        <w:tcW w:w="912" w:type="pct"/>
                        <w:shd w:val="clear" w:color="auto" w:fill="auto"/>
                      </w:tcPr>
                      <w:p w:rsidR="00651072" w:rsidRDefault="00651072">
                        <w:pPr>
                          <w:jc w:val="right"/>
                          <w:rPr>
                            <w:szCs w:val="21"/>
                          </w:rPr>
                        </w:pPr>
                        <w:r>
                          <w:rPr>
                            <w:szCs w:val="21"/>
                          </w:rPr>
                          <w:t>765,910.27</w:t>
                        </w:r>
                      </w:p>
                    </w:tc>
                  </w:sdtContent>
                </w:sdt>
                <w:sdt>
                  <w:sdtPr>
                    <w:rPr>
                      <w:szCs w:val="21"/>
                    </w:rPr>
                    <w:alias w:val="递延所得税资产明细－金额"/>
                    <w:tag w:val="_GBC_fb9c9e1857f2417fb6d01ea0bcc5953b"/>
                    <w:id w:val="1051652379"/>
                    <w:lock w:val="sdtLocked"/>
                  </w:sdtPr>
                  <w:sdtContent>
                    <w:tc>
                      <w:tcPr>
                        <w:tcW w:w="910" w:type="pct"/>
                        <w:shd w:val="clear" w:color="auto" w:fill="auto"/>
                      </w:tcPr>
                      <w:p w:rsidR="00651072" w:rsidRDefault="00651072">
                        <w:pPr>
                          <w:jc w:val="right"/>
                          <w:rPr>
                            <w:szCs w:val="21"/>
                          </w:rPr>
                        </w:pPr>
                        <w:r>
                          <w:rPr>
                            <w:szCs w:val="21"/>
                          </w:rPr>
                          <w:t>114,886.54</w:t>
                        </w:r>
                      </w:p>
                    </w:tc>
                  </w:sdtContent>
                </w:sdt>
                <w:sdt>
                  <w:sdtPr>
                    <w:rPr>
                      <w:szCs w:val="21"/>
                    </w:rPr>
                    <w:alias w:val="递延所得税资产明细－可抵扣暂时性差异"/>
                    <w:tag w:val="_GBC_a4214b329d5b47f3a865f0a607a502a2"/>
                    <w:id w:val="184951399"/>
                    <w:lock w:val="sdtLocked"/>
                  </w:sdtPr>
                  <w:sdtContent>
                    <w:tc>
                      <w:tcPr>
                        <w:tcW w:w="919" w:type="pct"/>
                        <w:shd w:val="clear" w:color="auto" w:fill="auto"/>
                      </w:tcPr>
                      <w:p w:rsidR="00651072" w:rsidRDefault="00651072">
                        <w:pPr>
                          <w:jc w:val="right"/>
                          <w:rPr>
                            <w:szCs w:val="21"/>
                          </w:rPr>
                        </w:pPr>
                        <w:r>
                          <w:rPr>
                            <w:szCs w:val="21"/>
                          </w:rPr>
                          <w:t>889,148.87</w:t>
                        </w:r>
                      </w:p>
                    </w:tc>
                  </w:sdtContent>
                </w:sdt>
                <w:sdt>
                  <w:sdtPr>
                    <w:rPr>
                      <w:szCs w:val="21"/>
                    </w:rPr>
                    <w:alias w:val="递延所得税资产明细－金额"/>
                    <w:tag w:val="_GBC_7c846c51cea94f52ae95cd3b930b31a7"/>
                    <w:id w:val="676694611"/>
                    <w:lock w:val="sdtLocked"/>
                  </w:sdtPr>
                  <w:sdtContent>
                    <w:tc>
                      <w:tcPr>
                        <w:tcW w:w="909" w:type="pct"/>
                        <w:shd w:val="clear" w:color="auto" w:fill="auto"/>
                      </w:tcPr>
                      <w:p w:rsidR="00651072" w:rsidRDefault="00651072">
                        <w:pPr>
                          <w:jc w:val="right"/>
                          <w:rPr>
                            <w:szCs w:val="21"/>
                          </w:rPr>
                        </w:pPr>
                        <w:r>
                          <w:rPr>
                            <w:szCs w:val="21"/>
                          </w:rPr>
                          <w:t>133,372.33</w:t>
                        </w:r>
                      </w:p>
                    </w:tc>
                  </w:sdtContent>
                </w:sdt>
              </w:tr>
            </w:sdtContent>
          </w:sdt>
          <w:sdt>
            <w:sdtPr>
              <w:rPr>
                <w:szCs w:val="21"/>
              </w:rPr>
              <w:alias w:val="递延所得税资产明细"/>
              <w:tag w:val="_GBC_78d44848a87d4473a54948d3e2adbb46"/>
              <w:id w:val="3245545"/>
              <w:lock w:val="sdtLocked"/>
            </w:sdtPr>
            <w:sdtContent>
              <w:tr w:rsidR="00651072" w:rsidTr="007B58BF">
                <w:trPr>
                  <w:trHeight w:val="285"/>
                </w:trPr>
                <w:sdt>
                  <w:sdtPr>
                    <w:rPr>
                      <w:szCs w:val="21"/>
                    </w:rPr>
                    <w:alias w:val="递延所得税资产明细－项目"/>
                    <w:tag w:val="_GBC_bd8030a345ae42bf95c7e8b40d82722c"/>
                    <w:id w:val="3245540"/>
                    <w:lock w:val="sdtLocked"/>
                  </w:sdtPr>
                  <w:sdtContent>
                    <w:tc>
                      <w:tcPr>
                        <w:tcW w:w="1350" w:type="pct"/>
                        <w:shd w:val="clear" w:color="auto" w:fill="auto"/>
                        <w:vAlign w:val="center"/>
                      </w:tcPr>
                      <w:p w:rsidR="00651072" w:rsidRDefault="00651072">
                        <w:pPr>
                          <w:rPr>
                            <w:szCs w:val="21"/>
                          </w:rPr>
                        </w:pPr>
                        <w:r>
                          <w:rPr>
                            <w:szCs w:val="21"/>
                          </w:rPr>
                          <w:t>递延收益</w:t>
                        </w:r>
                      </w:p>
                    </w:tc>
                  </w:sdtContent>
                </w:sdt>
                <w:sdt>
                  <w:sdtPr>
                    <w:rPr>
                      <w:szCs w:val="21"/>
                    </w:rPr>
                    <w:alias w:val="递延所得税资产明细－可抵扣暂时性差异"/>
                    <w:tag w:val="_GBC_f1ae481d08c24bcda2206f50204eec7f"/>
                    <w:id w:val="3245541"/>
                    <w:lock w:val="sdtLocked"/>
                  </w:sdtPr>
                  <w:sdtContent>
                    <w:tc>
                      <w:tcPr>
                        <w:tcW w:w="912" w:type="pct"/>
                        <w:shd w:val="clear" w:color="auto" w:fill="auto"/>
                      </w:tcPr>
                      <w:p w:rsidR="00651072" w:rsidRDefault="00651072">
                        <w:pPr>
                          <w:jc w:val="right"/>
                          <w:rPr>
                            <w:szCs w:val="21"/>
                          </w:rPr>
                        </w:pPr>
                        <w:r>
                          <w:rPr>
                            <w:szCs w:val="21"/>
                          </w:rPr>
                          <w:t>2,490,000.00</w:t>
                        </w:r>
                      </w:p>
                    </w:tc>
                  </w:sdtContent>
                </w:sdt>
                <w:sdt>
                  <w:sdtPr>
                    <w:rPr>
                      <w:szCs w:val="21"/>
                    </w:rPr>
                    <w:alias w:val="递延所得税资产明细－金额"/>
                    <w:tag w:val="_GBC_fb9c9e1857f2417fb6d01ea0bcc5953b"/>
                    <w:id w:val="3245542"/>
                    <w:lock w:val="sdtLocked"/>
                  </w:sdtPr>
                  <w:sdtContent>
                    <w:tc>
                      <w:tcPr>
                        <w:tcW w:w="910" w:type="pct"/>
                        <w:shd w:val="clear" w:color="auto" w:fill="auto"/>
                      </w:tcPr>
                      <w:p w:rsidR="00651072" w:rsidRDefault="00651072">
                        <w:pPr>
                          <w:jc w:val="right"/>
                          <w:rPr>
                            <w:szCs w:val="21"/>
                          </w:rPr>
                        </w:pPr>
                        <w:r>
                          <w:rPr>
                            <w:szCs w:val="21"/>
                          </w:rPr>
                          <w:t>373,500</w:t>
                        </w:r>
                      </w:p>
                    </w:tc>
                  </w:sdtContent>
                </w:sdt>
                <w:sdt>
                  <w:sdtPr>
                    <w:rPr>
                      <w:szCs w:val="21"/>
                    </w:rPr>
                    <w:alias w:val="递延所得税资产明细－可抵扣暂时性差异"/>
                    <w:tag w:val="_GBC_a4214b329d5b47f3a865f0a607a502a2"/>
                    <w:id w:val="3245543"/>
                    <w:lock w:val="sdtLocked"/>
                  </w:sdtPr>
                  <w:sdtContent>
                    <w:tc>
                      <w:tcPr>
                        <w:tcW w:w="919" w:type="pct"/>
                        <w:shd w:val="clear" w:color="auto" w:fill="auto"/>
                      </w:tcPr>
                      <w:p w:rsidR="00651072" w:rsidRDefault="00651072">
                        <w:pPr>
                          <w:jc w:val="right"/>
                          <w:rPr>
                            <w:szCs w:val="21"/>
                          </w:rPr>
                        </w:pPr>
                        <w:r>
                          <w:rPr>
                            <w:szCs w:val="21"/>
                          </w:rPr>
                          <w:t>2,750,000</w:t>
                        </w:r>
                      </w:p>
                    </w:tc>
                  </w:sdtContent>
                </w:sdt>
                <w:sdt>
                  <w:sdtPr>
                    <w:rPr>
                      <w:szCs w:val="21"/>
                    </w:rPr>
                    <w:alias w:val="递延所得税资产明细－金额"/>
                    <w:tag w:val="_GBC_7c846c51cea94f52ae95cd3b930b31a7"/>
                    <w:id w:val="3245544"/>
                    <w:lock w:val="sdtLocked"/>
                  </w:sdtPr>
                  <w:sdtContent>
                    <w:tc>
                      <w:tcPr>
                        <w:tcW w:w="909" w:type="pct"/>
                        <w:shd w:val="clear" w:color="auto" w:fill="auto"/>
                      </w:tcPr>
                      <w:p w:rsidR="00651072" w:rsidRDefault="00651072">
                        <w:pPr>
                          <w:jc w:val="right"/>
                          <w:rPr>
                            <w:szCs w:val="21"/>
                          </w:rPr>
                        </w:pPr>
                        <w:r>
                          <w:rPr>
                            <w:szCs w:val="21"/>
                          </w:rPr>
                          <w:t>412,500</w:t>
                        </w:r>
                      </w:p>
                    </w:tc>
                  </w:sdtContent>
                </w:sdt>
              </w:tr>
            </w:sdtContent>
          </w:sdt>
          <w:sdt>
            <w:sdtPr>
              <w:rPr>
                <w:szCs w:val="21"/>
              </w:rPr>
              <w:alias w:val="递延所得税资产明细"/>
              <w:tag w:val="_GBC_78d44848a87d4473a54948d3e2adbb46"/>
              <w:id w:val="3245551"/>
              <w:lock w:val="sdtLocked"/>
            </w:sdtPr>
            <w:sdtContent>
              <w:tr w:rsidR="00651072" w:rsidTr="007B58BF">
                <w:trPr>
                  <w:trHeight w:val="285"/>
                </w:trPr>
                <w:sdt>
                  <w:sdtPr>
                    <w:rPr>
                      <w:szCs w:val="21"/>
                    </w:rPr>
                    <w:alias w:val="递延所得税资产明细－项目"/>
                    <w:tag w:val="_GBC_bd8030a345ae42bf95c7e8b40d82722c"/>
                    <w:id w:val="3245546"/>
                    <w:lock w:val="sdtLocked"/>
                  </w:sdtPr>
                  <w:sdtContent>
                    <w:tc>
                      <w:tcPr>
                        <w:tcW w:w="1350" w:type="pct"/>
                        <w:shd w:val="clear" w:color="auto" w:fill="auto"/>
                        <w:vAlign w:val="center"/>
                      </w:tcPr>
                      <w:p w:rsidR="00651072" w:rsidRDefault="00651072">
                        <w:pPr>
                          <w:rPr>
                            <w:szCs w:val="21"/>
                          </w:rPr>
                        </w:pPr>
                        <w:r>
                          <w:rPr>
                            <w:szCs w:val="21"/>
                          </w:rPr>
                          <w:t>固定资产</w:t>
                        </w:r>
                      </w:p>
                    </w:tc>
                  </w:sdtContent>
                </w:sdt>
                <w:sdt>
                  <w:sdtPr>
                    <w:rPr>
                      <w:szCs w:val="21"/>
                    </w:rPr>
                    <w:alias w:val="递延所得税资产明细－可抵扣暂时性差异"/>
                    <w:tag w:val="_GBC_f1ae481d08c24bcda2206f50204eec7f"/>
                    <w:id w:val="3245547"/>
                    <w:lock w:val="sdtLocked"/>
                  </w:sdtPr>
                  <w:sdtContent>
                    <w:tc>
                      <w:tcPr>
                        <w:tcW w:w="912" w:type="pct"/>
                        <w:shd w:val="clear" w:color="auto" w:fill="auto"/>
                      </w:tcPr>
                      <w:p w:rsidR="00651072" w:rsidRDefault="00651072">
                        <w:pPr>
                          <w:jc w:val="right"/>
                          <w:rPr>
                            <w:szCs w:val="21"/>
                          </w:rPr>
                        </w:pPr>
                        <w:r>
                          <w:rPr>
                            <w:szCs w:val="21"/>
                          </w:rPr>
                          <w:t>158,447.48</w:t>
                        </w:r>
                      </w:p>
                    </w:tc>
                  </w:sdtContent>
                </w:sdt>
                <w:sdt>
                  <w:sdtPr>
                    <w:rPr>
                      <w:szCs w:val="21"/>
                    </w:rPr>
                    <w:alias w:val="递延所得税资产明细－金额"/>
                    <w:tag w:val="_GBC_fb9c9e1857f2417fb6d01ea0bcc5953b"/>
                    <w:id w:val="3245548"/>
                    <w:lock w:val="sdtLocked"/>
                  </w:sdtPr>
                  <w:sdtContent>
                    <w:tc>
                      <w:tcPr>
                        <w:tcW w:w="910" w:type="pct"/>
                        <w:shd w:val="clear" w:color="auto" w:fill="auto"/>
                      </w:tcPr>
                      <w:p w:rsidR="00651072" w:rsidRDefault="00651072">
                        <w:pPr>
                          <w:jc w:val="right"/>
                          <w:rPr>
                            <w:szCs w:val="21"/>
                          </w:rPr>
                        </w:pPr>
                        <w:r>
                          <w:rPr>
                            <w:szCs w:val="21"/>
                          </w:rPr>
                          <w:t>28,922.01</w:t>
                        </w:r>
                      </w:p>
                    </w:tc>
                  </w:sdtContent>
                </w:sdt>
                <w:sdt>
                  <w:sdtPr>
                    <w:rPr>
                      <w:szCs w:val="21"/>
                    </w:rPr>
                    <w:alias w:val="递延所得税资产明细－可抵扣暂时性差异"/>
                    <w:tag w:val="_GBC_a4214b329d5b47f3a865f0a607a502a2"/>
                    <w:id w:val="3245549"/>
                    <w:lock w:val="sdtLocked"/>
                  </w:sdtPr>
                  <w:sdtContent>
                    <w:tc>
                      <w:tcPr>
                        <w:tcW w:w="919" w:type="pct"/>
                        <w:shd w:val="clear" w:color="auto" w:fill="auto"/>
                      </w:tcPr>
                      <w:p w:rsidR="00651072" w:rsidRDefault="00651072">
                        <w:pPr>
                          <w:jc w:val="right"/>
                          <w:rPr>
                            <w:szCs w:val="21"/>
                          </w:rPr>
                        </w:pPr>
                        <w:r>
                          <w:rPr>
                            <w:szCs w:val="21"/>
                          </w:rPr>
                          <w:t>204,803.55</w:t>
                        </w:r>
                      </w:p>
                    </w:tc>
                  </w:sdtContent>
                </w:sdt>
                <w:sdt>
                  <w:sdtPr>
                    <w:rPr>
                      <w:szCs w:val="21"/>
                    </w:rPr>
                    <w:alias w:val="递延所得税资产明细－金额"/>
                    <w:tag w:val="_GBC_7c846c51cea94f52ae95cd3b930b31a7"/>
                    <w:id w:val="3245550"/>
                    <w:lock w:val="sdtLocked"/>
                  </w:sdtPr>
                  <w:sdtContent>
                    <w:tc>
                      <w:tcPr>
                        <w:tcW w:w="909" w:type="pct"/>
                        <w:shd w:val="clear" w:color="auto" w:fill="auto"/>
                      </w:tcPr>
                      <w:p w:rsidR="00651072" w:rsidRDefault="00651072">
                        <w:pPr>
                          <w:jc w:val="right"/>
                          <w:rPr>
                            <w:szCs w:val="21"/>
                          </w:rPr>
                        </w:pPr>
                        <w:r>
                          <w:rPr>
                            <w:szCs w:val="21"/>
                          </w:rPr>
                          <w:t>36,337.42</w:t>
                        </w:r>
                      </w:p>
                    </w:tc>
                  </w:sdtContent>
                </w:sdt>
              </w:tr>
            </w:sdtContent>
          </w:sdt>
          <w:sdt>
            <w:sdtPr>
              <w:rPr>
                <w:szCs w:val="21"/>
              </w:rPr>
              <w:alias w:val="递延所得税资产明细"/>
              <w:tag w:val="_GBC_78d44848a87d4473a54948d3e2adbb46"/>
              <w:id w:val="3245557"/>
              <w:lock w:val="sdtLocked"/>
            </w:sdtPr>
            <w:sdtContent>
              <w:tr w:rsidR="00651072" w:rsidTr="007B58BF">
                <w:trPr>
                  <w:trHeight w:val="285"/>
                </w:trPr>
                <w:sdt>
                  <w:sdtPr>
                    <w:rPr>
                      <w:szCs w:val="21"/>
                    </w:rPr>
                    <w:alias w:val="递延所得税资产明细－项目"/>
                    <w:tag w:val="_GBC_bd8030a345ae42bf95c7e8b40d82722c"/>
                    <w:id w:val="3245552"/>
                    <w:lock w:val="sdtLocked"/>
                  </w:sdtPr>
                  <w:sdtContent>
                    <w:tc>
                      <w:tcPr>
                        <w:tcW w:w="1350" w:type="pct"/>
                        <w:shd w:val="clear" w:color="auto" w:fill="auto"/>
                        <w:vAlign w:val="center"/>
                      </w:tcPr>
                      <w:p w:rsidR="00651072" w:rsidRDefault="00651072">
                        <w:pPr>
                          <w:rPr>
                            <w:szCs w:val="21"/>
                          </w:rPr>
                        </w:pPr>
                        <w:r>
                          <w:rPr>
                            <w:szCs w:val="21"/>
                          </w:rPr>
                          <w:t>预提费用</w:t>
                        </w:r>
                      </w:p>
                    </w:tc>
                  </w:sdtContent>
                </w:sdt>
                <w:sdt>
                  <w:sdtPr>
                    <w:rPr>
                      <w:szCs w:val="21"/>
                    </w:rPr>
                    <w:alias w:val="递延所得税资产明细－可抵扣暂时性差异"/>
                    <w:tag w:val="_GBC_f1ae481d08c24bcda2206f50204eec7f"/>
                    <w:id w:val="3245553"/>
                    <w:lock w:val="sdtLocked"/>
                  </w:sdtPr>
                  <w:sdtContent>
                    <w:tc>
                      <w:tcPr>
                        <w:tcW w:w="912" w:type="pct"/>
                        <w:shd w:val="clear" w:color="auto" w:fill="auto"/>
                      </w:tcPr>
                      <w:p w:rsidR="00651072" w:rsidRDefault="00651072">
                        <w:pPr>
                          <w:jc w:val="right"/>
                          <w:rPr>
                            <w:szCs w:val="21"/>
                          </w:rPr>
                        </w:pPr>
                        <w:r>
                          <w:rPr>
                            <w:szCs w:val="21"/>
                          </w:rPr>
                          <w:t>4,500,000.00</w:t>
                        </w:r>
                      </w:p>
                    </w:tc>
                  </w:sdtContent>
                </w:sdt>
                <w:sdt>
                  <w:sdtPr>
                    <w:rPr>
                      <w:szCs w:val="21"/>
                    </w:rPr>
                    <w:alias w:val="递延所得税资产明细－金额"/>
                    <w:tag w:val="_GBC_fb9c9e1857f2417fb6d01ea0bcc5953b"/>
                    <w:id w:val="3245554"/>
                    <w:lock w:val="sdtLocked"/>
                  </w:sdtPr>
                  <w:sdtContent>
                    <w:tc>
                      <w:tcPr>
                        <w:tcW w:w="910" w:type="pct"/>
                        <w:shd w:val="clear" w:color="auto" w:fill="auto"/>
                      </w:tcPr>
                      <w:p w:rsidR="00651072" w:rsidRDefault="00651072">
                        <w:pPr>
                          <w:jc w:val="right"/>
                          <w:rPr>
                            <w:szCs w:val="21"/>
                          </w:rPr>
                        </w:pPr>
                        <w:r>
                          <w:rPr>
                            <w:szCs w:val="21"/>
                          </w:rPr>
                          <w:t>875,000</w:t>
                        </w:r>
                      </w:p>
                    </w:tc>
                  </w:sdtContent>
                </w:sdt>
                <w:sdt>
                  <w:sdtPr>
                    <w:rPr>
                      <w:szCs w:val="21"/>
                    </w:rPr>
                    <w:alias w:val="递延所得税资产明细－可抵扣暂时性差异"/>
                    <w:tag w:val="_GBC_a4214b329d5b47f3a865f0a607a502a2"/>
                    <w:id w:val="3245555"/>
                    <w:lock w:val="sdtLocked"/>
                  </w:sdtPr>
                  <w:sdtContent>
                    <w:tc>
                      <w:tcPr>
                        <w:tcW w:w="919" w:type="pct"/>
                        <w:shd w:val="clear" w:color="auto" w:fill="auto"/>
                      </w:tcPr>
                      <w:p w:rsidR="00651072" w:rsidRDefault="00651072">
                        <w:pPr>
                          <w:jc w:val="right"/>
                          <w:rPr>
                            <w:szCs w:val="21"/>
                          </w:rPr>
                        </w:pPr>
                        <w:r>
                          <w:rPr>
                            <w:szCs w:val="21"/>
                          </w:rPr>
                          <w:t>4,500,000</w:t>
                        </w:r>
                      </w:p>
                    </w:tc>
                  </w:sdtContent>
                </w:sdt>
                <w:sdt>
                  <w:sdtPr>
                    <w:rPr>
                      <w:szCs w:val="21"/>
                    </w:rPr>
                    <w:alias w:val="递延所得税资产明细－金额"/>
                    <w:tag w:val="_GBC_7c846c51cea94f52ae95cd3b930b31a7"/>
                    <w:id w:val="3245556"/>
                    <w:lock w:val="sdtLocked"/>
                  </w:sdtPr>
                  <w:sdtContent>
                    <w:tc>
                      <w:tcPr>
                        <w:tcW w:w="909" w:type="pct"/>
                        <w:shd w:val="clear" w:color="auto" w:fill="auto"/>
                      </w:tcPr>
                      <w:p w:rsidR="00651072" w:rsidRDefault="00651072">
                        <w:pPr>
                          <w:jc w:val="right"/>
                          <w:rPr>
                            <w:szCs w:val="21"/>
                          </w:rPr>
                        </w:pPr>
                        <w:r>
                          <w:rPr>
                            <w:szCs w:val="21"/>
                          </w:rPr>
                          <w:t>875,000</w:t>
                        </w:r>
                      </w:p>
                    </w:tc>
                  </w:sdtContent>
                </w:sdt>
              </w:tr>
            </w:sdtContent>
          </w:sdt>
          <w:tr w:rsidR="00651072" w:rsidTr="004F78D8">
            <w:trPr>
              <w:trHeight w:val="285"/>
            </w:trPr>
            <w:tc>
              <w:tcPr>
                <w:tcW w:w="1350" w:type="pct"/>
                <w:shd w:val="clear" w:color="auto" w:fill="auto"/>
                <w:vAlign w:val="center"/>
              </w:tcPr>
              <w:p w:rsidR="00651072" w:rsidRDefault="00651072">
                <w:pPr>
                  <w:jc w:val="center"/>
                  <w:rPr>
                    <w:szCs w:val="21"/>
                  </w:rPr>
                </w:pPr>
                <w:r>
                  <w:rPr>
                    <w:rFonts w:hint="eastAsia"/>
                    <w:szCs w:val="21"/>
                  </w:rPr>
                  <w:t>合计</w:t>
                </w:r>
              </w:p>
            </w:tc>
            <w:tc>
              <w:tcPr>
                <w:tcW w:w="912" w:type="pct"/>
                <w:shd w:val="clear" w:color="auto" w:fill="auto"/>
              </w:tcPr>
              <w:p w:rsidR="00651072" w:rsidRDefault="00BE4BB4">
                <w:pPr>
                  <w:jc w:val="right"/>
                  <w:rPr>
                    <w:szCs w:val="21"/>
                  </w:rPr>
                </w:pPr>
                <w:sdt>
                  <w:sdtPr>
                    <w:rPr>
                      <w:szCs w:val="21"/>
                    </w:rPr>
                    <w:alias w:val="已确认的可抵扣暂时性差异合计"/>
                    <w:tag w:val="_GBC_e228e103fd09470fac76e5feb0968db6"/>
                    <w:id w:val="-521318651"/>
                    <w:lock w:val="sdtLocked"/>
                  </w:sdtPr>
                  <w:sdtContent>
                    <w:r w:rsidR="00651072">
                      <w:rPr>
                        <w:szCs w:val="21"/>
                      </w:rPr>
                      <w:t>33,031,399.53</w:t>
                    </w:r>
                  </w:sdtContent>
                </w:sdt>
              </w:p>
            </w:tc>
            <w:sdt>
              <w:sdtPr>
                <w:rPr>
                  <w:szCs w:val="21"/>
                </w:rPr>
                <w:alias w:val="已确认的递延所得税资产小计"/>
                <w:tag w:val="_GBC_2d6926921f6c4ac384eb4906735a38be"/>
                <w:id w:val="-1156370955"/>
                <w:lock w:val="sdtLocked"/>
              </w:sdtPr>
              <w:sdtContent>
                <w:tc>
                  <w:tcPr>
                    <w:tcW w:w="910" w:type="pct"/>
                    <w:shd w:val="clear" w:color="auto" w:fill="auto"/>
                  </w:tcPr>
                  <w:p w:rsidR="00651072" w:rsidRDefault="00651072">
                    <w:pPr>
                      <w:jc w:val="right"/>
                      <w:rPr>
                        <w:szCs w:val="21"/>
                      </w:rPr>
                    </w:pPr>
                    <w:r>
                      <w:rPr>
                        <w:szCs w:val="21"/>
                      </w:rPr>
                      <w:t>6,702,068.75</w:t>
                    </w:r>
                  </w:p>
                </w:tc>
              </w:sdtContent>
            </w:sdt>
            <w:tc>
              <w:tcPr>
                <w:tcW w:w="919" w:type="pct"/>
                <w:shd w:val="clear" w:color="auto" w:fill="auto"/>
              </w:tcPr>
              <w:p w:rsidR="00651072" w:rsidRDefault="00BE4BB4">
                <w:pPr>
                  <w:jc w:val="right"/>
                  <w:rPr>
                    <w:szCs w:val="21"/>
                  </w:rPr>
                </w:pPr>
                <w:sdt>
                  <w:sdtPr>
                    <w:rPr>
                      <w:szCs w:val="21"/>
                    </w:rPr>
                    <w:alias w:val="已确认的可抵扣暂时性差异合计"/>
                    <w:tag w:val="_GBC_aef89081a1b6463db592e54d6f165f64"/>
                    <w:id w:val="1589348936"/>
                    <w:lock w:val="sdtLocked"/>
                  </w:sdtPr>
                  <w:sdtContent>
                    <w:r w:rsidR="00651072">
                      <w:rPr>
                        <w:szCs w:val="21"/>
                      </w:rPr>
                      <w:t>30,826,348.37</w:t>
                    </w:r>
                  </w:sdtContent>
                </w:sdt>
              </w:p>
            </w:tc>
            <w:sdt>
              <w:sdtPr>
                <w:rPr>
                  <w:szCs w:val="21"/>
                </w:rPr>
                <w:alias w:val="已确认的递延所得税资产小计"/>
                <w:tag w:val="_GBC_6682a9b2fb9448aaa0e75bcdc165a3c3"/>
                <w:id w:val="1373109741"/>
                <w:lock w:val="sdtLocked"/>
              </w:sdtPr>
              <w:sdtContent>
                <w:tc>
                  <w:tcPr>
                    <w:tcW w:w="909" w:type="pct"/>
                    <w:shd w:val="clear" w:color="auto" w:fill="auto"/>
                  </w:tcPr>
                  <w:p w:rsidR="00651072" w:rsidRDefault="00651072">
                    <w:pPr>
                      <w:jc w:val="right"/>
                      <w:rPr>
                        <w:szCs w:val="21"/>
                      </w:rPr>
                    </w:pPr>
                    <w:r>
                      <w:rPr>
                        <w:szCs w:val="21"/>
                      </w:rPr>
                      <w:t>6,375,982.83</w:t>
                    </w:r>
                  </w:p>
                </w:tc>
              </w:sdtContent>
            </w:sdt>
          </w:tr>
        </w:tbl>
        <w:p w:rsidR="00651072" w:rsidRDefault="00651072"/>
        <w:p w:rsidR="00651072" w:rsidRDefault="00651072" w:rsidP="00613904">
          <w:pPr>
            <w:pStyle w:val="4"/>
            <w:numPr>
              <w:ilvl w:val="0"/>
              <w:numId w:val="25"/>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114910279"/>
            <w:lock w:val="sdtContentLocked"/>
          </w:sdtPr>
          <w:sdtContent>
            <w:p w:rsidR="00651072" w:rsidRDefault="00BE4BB4">
              <w:r>
                <w:fldChar w:fldCharType="begin"/>
              </w:r>
              <w:r w:rsidR="00651072">
                <w:instrText xml:space="preserve"> MACROBUTTON  SnrToggleCheckbox □适用 </w:instrText>
              </w:r>
              <w:r>
                <w:fldChar w:fldCharType="end"/>
              </w:r>
              <w:r>
                <w:fldChar w:fldCharType="begin"/>
              </w:r>
              <w:r w:rsidR="00651072">
                <w:instrText xml:space="preserve"> MACROBUTTON  SnrToggleCheckbox √不适用 </w:instrText>
              </w:r>
              <w:r>
                <w:fldChar w:fldCharType="end"/>
              </w:r>
            </w:p>
          </w:sdtContent>
        </w:sdt>
        <w:p w:rsidR="00651072" w:rsidRDefault="00651072"/>
        <w:p w:rsidR="00651072" w:rsidRDefault="00651072" w:rsidP="00613904">
          <w:pPr>
            <w:pStyle w:val="4"/>
            <w:numPr>
              <w:ilvl w:val="0"/>
              <w:numId w:val="25"/>
            </w:numPr>
            <w:tabs>
              <w:tab w:val="left" w:pos="588"/>
              <w:tab w:val="left" w:pos="616"/>
            </w:tabs>
          </w:pPr>
          <w:r>
            <w:rPr>
              <w:rFonts w:hint="eastAsia"/>
            </w:rPr>
            <w:t>以抵销后净额列示的递延所得税资产或负债：</w:t>
          </w:r>
        </w:p>
        <w:p w:rsidR="00651072" w:rsidRDefault="00BE4BB4" w:rsidP="00651072">
          <w:sdt>
            <w:sdtPr>
              <w:alias w:val="是否适用：以抵销后净额列示的递延所得税资产或负债[双击切换]"/>
              <w:tag w:val="_GBC_d6419a9d2dc94127a5f6aea72cb2a94d"/>
              <w:id w:val="-813332174"/>
              <w:lock w:val="sdtContentLocked"/>
            </w:sdtPr>
            <w:sdtContent>
              <w:r>
                <w:fldChar w:fldCharType="begin"/>
              </w:r>
              <w:r w:rsidR="00651072">
                <w:instrText xml:space="preserve"> MACROBUTTON  SnrToggleCheckbox □适用 </w:instrText>
              </w:r>
              <w:r>
                <w:fldChar w:fldCharType="end"/>
              </w:r>
              <w:r>
                <w:fldChar w:fldCharType="begin"/>
              </w:r>
              <w:r w:rsidR="00651072">
                <w:instrText xml:space="preserve"> MACROBUTTON  SnrToggleCheckbox √不适用 </w:instrText>
              </w:r>
              <w:r>
                <w:fldChar w:fldCharType="end"/>
              </w:r>
            </w:sdtContent>
          </w:sdt>
          <w:r w:rsidR="00651072">
            <w:t xml:space="preserve"> </w:t>
          </w:r>
        </w:p>
        <w:p w:rsidR="00651072" w:rsidRDefault="00651072" w:rsidP="00651072">
          <w:pPr>
            <w:rPr>
              <w:szCs w:val="21"/>
            </w:rPr>
          </w:pPr>
        </w:p>
        <w:p w:rsidR="00651072" w:rsidRDefault="00651072" w:rsidP="00613904">
          <w:pPr>
            <w:pStyle w:val="4"/>
            <w:numPr>
              <w:ilvl w:val="0"/>
              <w:numId w:val="25"/>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p w:rsidR="00651072" w:rsidRDefault="00BE4BB4" w:rsidP="00651072">
          <w:pPr>
            <w:rPr>
              <w:szCs w:val="21"/>
            </w:rPr>
          </w:pPr>
          <w:sdt>
            <w:sdtPr>
              <w:alias w:val="是否适用：未确认递延所得税资产明细[双击切换]"/>
              <w:tag w:val="_GBC_f210878b05204277b5f70ed9ae786ea7"/>
              <w:id w:val="730736696"/>
              <w:lock w:val="sdtContentLocked"/>
            </w:sdtPr>
            <w:sdtContent>
              <w:r>
                <w:fldChar w:fldCharType="begin"/>
              </w:r>
              <w:r w:rsidR="00651072">
                <w:instrText xml:space="preserve"> MACROBUTTON  SnrToggleCheckbox □适用 </w:instrText>
              </w:r>
              <w:r>
                <w:fldChar w:fldCharType="end"/>
              </w:r>
              <w:r>
                <w:fldChar w:fldCharType="begin"/>
              </w:r>
              <w:r w:rsidR="00651072">
                <w:instrText xml:space="preserve"> MACROBUTTON  SnrToggleCheckbox √不适用 </w:instrText>
              </w:r>
              <w:r>
                <w:fldChar w:fldCharType="end"/>
              </w:r>
            </w:sdtContent>
          </w:sdt>
          <w:r w:rsidR="00651072">
            <w:t xml:space="preserve"> </w:t>
          </w:r>
        </w:p>
        <w:p w:rsidR="00651072" w:rsidRPr="00651072" w:rsidRDefault="00651072" w:rsidP="00651072">
          <w:pPr>
            <w:rPr>
              <w:szCs w:val="21"/>
            </w:rPr>
          </w:pPr>
        </w:p>
        <w:p w:rsidR="00651072" w:rsidRDefault="00651072" w:rsidP="00613904">
          <w:pPr>
            <w:pStyle w:val="4"/>
            <w:numPr>
              <w:ilvl w:val="0"/>
              <w:numId w:val="25"/>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ContentLocked"/>
          </w:sdtPr>
          <w:sdtContent>
            <w:p w:rsidR="007E5D8E" w:rsidRPr="00651072" w:rsidRDefault="00BE4BB4" w:rsidP="00651072">
              <w:r>
                <w:fldChar w:fldCharType="begin"/>
              </w:r>
              <w:r w:rsidR="00651072">
                <w:instrText xml:space="preserve"> MACROBUTTON  SnrToggleCheckbox □适用 </w:instrText>
              </w:r>
              <w:r>
                <w:fldChar w:fldCharType="end"/>
              </w:r>
              <w:r>
                <w:fldChar w:fldCharType="begin"/>
              </w:r>
              <w:r w:rsidR="00651072">
                <w:instrText xml:space="preserve"> MACROBUTTON  SnrToggleCheckbox √不适用 </w:instrText>
              </w:r>
              <w:r>
                <w:fldChar w:fldCharType="end"/>
              </w:r>
            </w:p>
          </w:sdtContent>
        </w:sdt>
      </w:sdtContent>
    </w:sdt>
    <w:p w:rsidR="00235333" w:rsidRDefault="00235333">
      <w:pPr>
        <w:rPr>
          <w:szCs w:val="21"/>
        </w:rPr>
      </w:pPr>
    </w:p>
    <w:sdt>
      <w:sdtPr>
        <w:rPr>
          <w:rFonts w:ascii="宋体" w:hAnsi="宋体" w:cs="宋体" w:hint="eastAsia"/>
          <w:b w:val="0"/>
          <w:bCs w:val="0"/>
          <w:kern w:val="0"/>
          <w:szCs w:val="21"/>
        </w:rPr>
        <w:alias w:val="模块:其他非流动资产"/>
        <w:tag w:val="_GBC_b8db472f168c433c9cdb46a39ab78b50"/>
        <w:id w:val="3184208"/>
        <w:lock w:val="sdtLocked"/>
        <w:placeholder>
          <w:docPart w:val="GBC22222222222222222222222222222"/>
        </w:placeholder>
      </w:sdtPr>
      <w:sdtContent>
        <w:p w:rsidR="00235333" w:rsidRDefault="002B19DD" w:rsidP="00613904">
          <w:pPr>
            <w:pStyle w:val="3"/>
            <w:numPr>
              <w:ilvl w:val="0"/>
              <w:numId w:val="42"/>
            </w:numPr>
            <w:tabs>
              <w:tab w:val="left" w:pos="504"/>
            </w:tabs>
            <w:rPr>
              <w:szCs w:val="21"/>
            </w:rPr>
          </w:pPr>
          <w:r>
            <w:rPr>
              <w:rFonts w:hint="eastAsia"/>
              <w:szCs w:val="21"/>
            </w:rPr>
            <w:t>其他非流动资产</w:t>
          </w:r>
        </w:p>
        <w:p w:rsidR="00235333" w:rsidRDefault="002B19DD">
          <w:pPr>
            <w:jc w:val="right"/>
          </w:pPr>
          <w:r>
            <w:rPr>
              <w:rFonts w:hint="eastAsia"/>
            </w:rPr>
            <w:t>单位：</w:t>
          </w:r>
          <w:sdt>
            <w:sdtPr>
              <w:alias w:val="单位：财务附注：其他非流动资产"/>
              <w:tag w:val="_GBC_5fd172528c7e4c4c8619b250ae90cdb4"/>
              <w:id w:val="318419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t>元</w:t>
              </w:r>
            </w:sdtContent>
          </w:sdt>
          <w:r>
            <w:rPr>
              <w:rFonts w:hint="eastAsia"/>
            </w:rPr>
            <w:t xml:space="preserve">  币种：</w:t>
          </w:r>
          <w:sdt>
            <w:sdtPr>
              <w:rPr>
                <w:rFonts w:hint="eastAsia"/>
              </w:rPr>
              <w:alias w:val="币种：财务附注：其他非流动资产"/>
              <w:tag w:val="_GBC_4cd5c26035ba4f7384dee597c98f0cb6"/>
              <w:id w:val="31841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15"/>
            <w:gridCol w:w="3079"/>
            <w:gridCol w:w="2999"/>
          </w:tblGrid>
          <w:tr w:rsidR="00235333" w:rsidTr="004F78D8">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项目</w:t>
                </w:r>
              </w:p>
            </w:tc>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期末余额</w:t>
                </w:r>
              </w:p>
            </w:tc>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期初余额</w:t>
                </w:r>
              </w:p>
            </w:tc>
          </w:tr>
          <w:sdt>
            <w:sdtPr>
              <w:alias w:val="其他长期资产明细"/>
              <w:tag w:val="_GBC_53c3c62249cd48fda4248ede35c32315"/>
              <w:id w:val="3184200"/>
              <w:lock w:val="sdtLocked"/>
            </w:sdtPr>
            <w:sdtEndPr>
              <w:rPr>
                <w:rFonts w:hint="eastAsia"/>
              </w:rPr>
            </w:sdtEndPr>
            <w:sdtContent>
              <w:tr w:rsidR="00235333" w:rsidTr="00B909E2">
                <w:sdt>
                  <w:sdtPr>
                    <w:alias w:val="其他长期资产项目名称"/>
                    <w:tag w:val="_GBC_e3e577f28b1a4cedb24653a8723c8d93"/>
                    <w:id w:val="3184197"/>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
                          <w:rPr>
                            <w:rFonts w:hint="eastAsia"/>
                          </w:rPr>
                          <w:t>预付设备款</w:t>
                        </w:r>
                      </w:p>
                    </w:tc>
                  </w:sdtContent>
                </w:sdt>
                <w:sdt>
                  <w:sdtPr>
                    <w:rPr>
                      <w:rFonts w:hint="eastAsia"/>
                    </w:rPr>
                    <w:alias w:val="其他长期资产项目金额"/>
                    <w:tag w:val="_GBC_41127cc6788a4ee98b1e6c6c16c525f1"/>
                    <w:id w:val="3184198"/>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pPr>
                        <w:r>
                          <w:t>19,773,221.43</w:t>
                        </w:r>
                      </w:p>
                    </w:tc>
                  </w:sdtContent>
                </w:sdt>
                <w:sdt>
                  <w:sdtPr>
                    <w:rPr>
                      <w:rFonts w:hint="eastAsia"/>
                    </w:rPr>
                    <w:alias w:val="其他长期资产项目金额"/>
                    <w:tag w:val="_GBC_f2976557f4db4e4697af6673e4c17b4d"/>
                    <w:id w:val="3184199"/>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pPr>
                        <w:r>
                          <w:t>5,710,515.94</w:t>
                        </w:r>
                      </w:p>
                    </w:tc>
                  </w:sdtContent>
                </w:sdt>
              </w:tr>
            </w:sdtContent>
          </w:sdt>
        </w:tbl>
        <w:p w:rsidR="00235333" w:rsidRDefault="00BE4BB4">
          <w:pPr>
            <w:rPr>
              <w:szCs w:val="21"/>
            </w:rPr>
          </w:pPr>
        </w:p>
      </w:sdtContent>
    </w:sd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短期借款</w:t>
      </w:r>
    </w:p>
    <w:sdt>
      <w:sdtPr>
        <w:alias w:val="是否适用：短期借款[双击切换]"/>
        <w:tag w:val="_GBC_f6385405ac89459d881ffd9fb90621cc"/>
        <w:id w:val="3184209"/>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ascii="宋体" w:hAnsi="宋体" w:cs="宋体" w:hint="eastAsia"/>
          <w:b w:val="0"/>
          <w:bCs w:val="0"/>
          <w:kern w:val="0"/>
          <w:szCs w:val="21"/>
        </w:rPr>
        <w:alias w:val="模块:短期借款分类"/>
        <w:tag w:val="_GBC_7bd2428d8b3140c1a80e7a88bb928c1f"/>
        <w:id w:val="3184231"/>
        <w:lock w:val="sdtLocked"/>
        <w:placeholder>
          <w:docPart w:val="GBC22222222222222222222222222222"/>
        </w:placeholder>
      </w:sdtPr>
      <w:sdtEndPr>
        <w:rPr>
          <w:rFonts w:cstheme="minorBidi" w:hint="default"/>
          <w:color w:val="000000" w:themeColor="text1"/>
          <w:kern w:val="2"/>
        </w:rPr>
      </w:sdtEndPr>
      <w:sdtContent>
        <w:p w:rsidR="00235333" w:rsidRDefault="002B19DD" w:rsidP="00613904">
          <w:pPr>
            <w:pStyle w:val="4"/>
            <w:numPr>
              <w:ilvl w:val="0"/>
              <w:numId w:val="52"/>
            </w:numPr>
            <w:tabs>
              <w:tab w:val="left" w:pos="630"/>
            </w:tabs>
            <w:rPr>
              <w:rFonts w:ascii="宋体" w:hAnsi="宋体"/>
              <w:szCs w:val="21"/>
            </w:rPr>
          </w:pPr>
          <w:r>
            <w:rPr>
              <w:rFonts w:ascii="宋体" w:hAnsi="宋体" w:hint="eastAsia"/>
              <w:szCs w:val="21"/>
            </w:rPr>
            <w:t>短期借款分类</w:t>
          </w:r>
        </w:p>
        <w:p w:rsidR="00235333" w:rsidRDefault="002B19DD">
          <w:pPr>
            <w:jc w:val="right"/>
            <w:rPr>
              <w:szCs w:val="21"/>
            </w:rPr>
          </w:pPr>
          <w:r>
            <w:rPr>
              <w:rFonts w:hint="eastAsia"/>
              <w:szCs w:val="21"/>
            </w:rPr>
            <w:t>单位：</w:t>
          </w:r>
          <w:sdt>
            <w:sdtPr>
              <w:rPr>
                <w:rFonts w:hint="eastAsia"/>
                <w:szCs w:val="21"/>
              </w:rPr>
              <w:alias w:val="单位：财务附注：短期借款分类"/>
              <w:tag w:val="_GBC_f3353209b65c4921b63143340e11aac9"/>
              <w:id w:val="3184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3184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71"/>
            <w:gridCol w:w="3002"/>
            <w:gridCol w:w="3020"/>
          </w:tblGrid>
          <w:tr w:rsidR="00235333" w:rsidTr="00A765F3">
            <w:trPr>
              <w:cantSplit/>
            </w:trPr>
            <w:tc>
              <w:tcPr>
                <w:tcW w:w="1614"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tc>
              <w:tcPr>
                <w:tcW w:w="1688" w:type="pct"/>
                <w:tcBorders>
                  <w:top w:val="single" w:sz="6" w:space="0" w:color="auto"/>
                  <w:left w:val="single" w:sz="6" w:space="0" w:color="auto"/>
                  <w:bottom w:val="single" w:sz="6" w:space="0" w:color="auto"/>
                  <w:right w:val="single" w:sz="6" w:space="0" w:color="auto"/>
                </w:tcBorders>
                <w:vAlign w:val="center"/>
              </w:tcPr>
              <w:p w:rsidR="00235333" w:rsidRDefault="002B19DD">
                <w:pPr>
                  <w:jc w:val="center"/>
                  <w:rPr>
                    <w:color w:val="000000" w:themeColor="text1"/>
                    <w:szCs w:val="21"/>
                  </w:rPr>
                </w:pPr>
                <w:r>
                  <w:rPr>
                    <w:rFonts w:hint="eastAsia"/>
                    <w:color w:val="000000" w:themeColor="text1"/>
                    <w:szCs w:val="21"/>
                  </w:rPr>
                  <w:t>期末余额</w:t>
                </w:r>
              </w:p>
            </w:tc>
            <w:tc>
              <w:tcPr>
                <w:tcW w:w="1698" w:type="pct"/>
                <w:tcBorders>
                  <w:top w:val="single" w:sz="6" w:space="0" w:color="auto"/>
                  <w:left w:val="single" w:sz="6" w:space="0" w:color="auto"/>
                  <w:bottom w:val="single" w:sz="6" w:space="0" w:color="auto"/>
                  <w:right w:val="single" w:sz="6" w:space="0" w:color="auto"/>
                </w:tcBorders>
                <w:vAlign w:val="center"/>
              </w:tcPr>
              <w:p w:rsidR="00235333" w:rsidRDefault="002B19DD">
                <w:pPr>
                  <w:jc w:val="center"/>
                  <w:rPr>
                    <w:color w:val="000000" w:themeColor="text1"/>
                    <w:szCs w:val="21"/>
                  </w:rPr>
                </w:pPr>
                <w:r>
                  <w:rPr>
                    <w:rFonts w:hint="eastAsia"/>
                    <w:color w:val="000000" w:themeColor="text1"/>
                    <w:szCs w:val="21"/>
                  </w:rPr>
                  <w:t>期初余额</w:t>
                </w:r>
              </w:p>
            </w:tc>
          </w:tr>
          <w:tr w:rsidR="00235333" w:rsidTr="00A765F3">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sdt>
              <w:sdtPr>
                <w:rPr>
                  <w:szCs w:val="21"/>
                </w:rPr>
                <w:alias w:val="短期借款中的质押借款金额"/>
                <w:tag w:val="_GBC_c5a40cae7303449c9b9987a3f59fe53e"/>
                <w:id w:val="3184212"/>
                <w:lock w:val="sdtLocked"/>
                <w:showingPlcHd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短期借款中的质押借款金额"/>
                <w:tag w:val="_GBC_736ea85d58344e97ade3f28fd3ac53e1"/>
                <w:id w:val="3184213"/>
                <w:lock w:val="sdtLocked"/>
                <w:showingPlcHd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tr w:rsidR="00235333" w:rsidTr="00A765F3">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sdt>
              <w:sdtPr>
                <w:rPr>
                  <w:szCs w:val="21"/>
                </w:rPr>
                <w:alias w:val="短期借款中的抵押借款金额"/>
                <w:tag w:val="_GBC_abf77ce187004c66881f44e9b55ecb43"/>
                <w:id w:val="3184214"/>
                <w:lock w:val="sdtLocked"/>
                <w:showingPlcHd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短期借款中的抵押借款金额"/>
                <w:tag w:val="_GBC_03ed3c0164e1467baae9d9cf13dad016"/>
                <w:id w:val="3184215"/>
                <w:lock w:val="sdtLocked"/>
                <w:showingPlcHd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tr w:rsidR="00235333" w:rsidTr="00A765F3">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sdt>
              <w:sdtPr>
                <w:rPr>
                  <w:szCs w:val="21"/>
                </w:rPr>
                <w:alias w:val="短期借款中的担保借款金额"/>
                <w:tag w:val="_GBC_d083a663d10c4f6abcc1725ba665ace2"/>
                <w:id w:val="3184216"/>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autoSpaceDE w:val="0"/>
                      <w:autoSpaceDN w:val="0"/>
                      <w:adjustRightInd w:val="0"/>
                      <w:snapToGrid w:val="0"/>
                      <w:spacing w:line="240" w:lineRule="atLeast"/>
                      <w:ind w:right="180"/>
                      <w:jc w:val="right"/>
                      <w:rPr>
                        <w:color w:val="000000" w:themeColor="text1"/>
                        <w:szCs w:val="21"/>
                      </w:rPr>
                    </w:pPr>
                    <w:r>
                      <w:rPr>
                        <w:szCs w:val="21"/>
                      </w:rPr>
                      <w:t>48,000,000</w:t>
                    </w:r>
                  </w:p>
                </w:tc>
              </w:sdtContent>
            </w:sdt>
            <w:sdt>
              <w:sdtPr>
                <w:rPr>
                  <w:szCs w:val="21"/>
                </w:rPr>
                <w:alias w:val="短期借款中的担保借款金额"/>
                <w:tag w:val="_GBC_738784d505b74f349dad8f3a01cfd860"/>
                <w:id w:val="3184217"/>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autoSpaceDE w:val="0"/>
                      <w:autoSpaceDN w:val="0"/>
                      <w:adjustRightInd w:val="0"/>
                      <w:snapToGrid w:val="0"/>
                      <w:spacing w:line="240" w:lineRule="atLeast"/>
                      <w:ind w:right="180"/>
                      <w:jc w:val="right"/>
                      <w:rPr>
                        <w:color w:val="000000" w:themeColor="text1"/>
                        <w:szCs w:val="21"/>
                      </w:rPr>
                    </w:pPr>
                    <w:r>
                      <w:rPr>
                        <w:szCs w:val="21"/>
                      </w:rPr>
                      <w:t>110,000,000.00</w:t>
                    </w:r>
                  </w:p>
                </w:tc>
              </w:sdtContent>
            </w:sdt>
          </w:tr>
          <w:tr w:rsidR="00235333" w:rsidTr="00A765F3">
            <w:trPr>
              <w:cantSplit/>
              <w:trHeight w:val="237"/>
            </w:trPr>
            <w:tc>
              <w:tcPr>
                <w:tcW w:w="16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sdt>
              <w:sdtPr>
                <w:rPr>
                  <w:szCs w:val="21"/>
                </w:rPr>
                <w:alias w:val="短期借款中的信用借款金额"/>
                <w:tag w:val="_GBC_e637a7b6e76d4f24a85bc88dcc649ff3"/>
                <w:id w:val="3184218"/>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autoSpaceDE w:val="0"/>
                      <w:autoSpaceDN w:val="0"/>
                      <w:adjustRightInd w:val="0"/>
                      <w:snapToGrid w:val="0"/>
                      <w:spacing w:line="240" w:lineRule="atLeast"/>
                      <w:ind w:right="180"/>
                      <w:jc w:val="right"/>
                      <w:rPr>
                        <w:color w:val="000000" w:themeColor="text1"/>
                        <w:szCs w:val="21"/>
                      </w:rPr>
                    </w:pPr>
                    <w:r>
                      <w:rPr>
                        <w:szCs w:val="21"/>
                      </w:rPr>
                      <w:t>96,000,000</w:t>
                    </w:r>
                  </w:p>
                </w:tc>
              </w:sdtContent>
            </w:sdt>
            <w:sdt>
              <w:sdtPr>
                <w:rPr>
                  <w:szCs w:val="21"/>
                </w:rPr>
                <w:alias w:val="短期借款中的信用借款金额"/>
                <w:tag w:val="_GBC_48bfc7183ced41c8b31fbd0bf439ff9b"/>
                <w:id w:val="3184219"/>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autoSpaceDE w:val="0"/>
                      <w:autoSpaceDN w:val="0"/>
                      <w:adjustRightInd w:val="0"/>
                      <w:snapToGrid w:val="0"/>
                      <w:spacing w:line="240" w:lineRule="atLeast"/>
                      <w:ind w:right="180"/>
                      <w:jc w:val="right"/>
                      <w:rPr>
                        <w:color w:val="000000" w:themeColor="text1"/>
                        <w:szCs w:val="21"/>
                      </w:rPr>
                    </w:pPr>
                    <w:r>
                      <w:rPr>
                        <w:rFonts w:hint="eastAsia"/>
                        <w:szCs w:val="21"/>
                      </w:rPr>
                      <w:t>125584640.00</w:t>
                    </w:r>
                  </w:p>
                </w:tc>
              </w:sdtContent>
            </w:sdt>
          </w:tr>
          <w:tr w:rsidR="00235333" w:rsidTr="00A765F3">
            <w:trPr>
              <w:cantSplit/>
            </w:trPr>
            <w:tc>
              <w:tcPr>
                <w:tcW w:w="1614"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
              <w:sdtPr>
                <w:rPr>
                  <w:szCs w:val="21"/>
                </w:rPr>
                <w:alias w:val="短期借款"/>
                <w:tag w:val="_GBC_5eb472958e814414bc4920ab10d0406f"/>
                <w:id w:val="3184228"/>
                <w:lock w:val="sdtLocked"/>
              </w:sdtPr>
              <w:sdtContent>
                <w:tc>
                  <w:tcPr>
                    <w:tcW w:w="1688" w:type="pct"/>
                    <w:tcBorders>
                      <w:top w:val="single" w:sz="6" w:space="0" w:color="auto"/>
                      <w:left w:val="single" w:sz="6" w:space="0" w:color="auto"/>
                      <w:bottom w:val="single" w:sz="6" w:space="0" w:color="auto"/>
                      <w:right w:val="single" w:sz="6" w:space="0" w:color="auto"/>
                    </w:tcBorders>
                  </w:tcPr>
                  <w:p w:rsidR="00235333" w:rsidRDefault="007E5D8E" w:rsidP="007E5D8E">
                    <w:pPr>
                      <w:autoSpaceDE w:val="0"/>
                      <w:autoSpaceDN w:val="0"/>
                      <w:adjustRightInd w:val="0"/>
                      <w:snapToGrid w:val="0"/>
                      <w:spacing w:line="240" w:lineRule="atLeast"/>
                      <w:ind w:right="180"/>
                      <w:jc w:val="right"/>
                      <w:rPr>
                        <w:color w:val="000000" w:themeColor="text1"/>
                        <w:szCs w:val="21"/>
                      </w:rPr>
                    </w:pPr>
                    <w:r>
                      <w:rPr>
                        <w:szCs w:val="21"/>
                      </w:rPr>
                      <w:t>144,000,000</w:t>
                    </w:r>
                  </w:p>
                </w:tc>
              </w:sdtContent>
            </w:sdt>
            <w:sdt>
              <w:sdtPr>
                <w:rPr>
                  <w:szCs w:val="21"/>
                </w:rPr>
                <w:alias w:val="短期借款"/>
                <w:tag w:val="_GBC_c626e59e1d454982b8822a88245af715"/>
                <w:id w:val="3184229"/>
                <w:lock w:val="sdtLocked"/>
              </w:sdtPr>
              <w:sdtContent>
                <w:tc>
                  <w:tcPr>
                    <w:tcW w:w="1698" w:type="pct"/>
                    <w:tcBorders>
                      <w:top w:val="single" w:sz="6" w:space="0" w:color="auto"/>
                      <w:left w:val="single" w:sz="6" w:space="0" w:color="auto"/>
                      <w:bottom w:val="single" w:sz="6" w:space="0" w:color="auto"/>
                      <w:right w:val="single" w:sz="6" w:space="0" w:color="auto"/>
                    </w:tcBorders>
                  </w:tcPr>
                  <w:p w:rsidR="00235333" w:rsidRDefault="007E5D8E" w:rsidP="007E5D8E">
                    <w:pPr>
                      <w:autoSpaceDE w:val="0"/>
                      <w:autoSpaceDN w:val="0"/>
                      <w:adjustRightInd w:val="0"/>
                      <w:snapToGrid w:val="0"/>
                      <w:spacing w:line="240" w:lineRule="atLeast"/>
                      <w:ind w:right="180"/>
                      <w:jc w:val="right"/>
                      <w:rPr>
                        <w:color w:val="000000" w:themeColor="text1"/>
                        <w:szCs w:val="21"/>
                      </w:rPr>
                    </w:pPr>
                    <w:r>
                      <w:rPr>
                        <w:szCs w:val="21"/>
                      </w:rPr>
                      <w:t>235,584,640.00</w:t>
                    </w:r>
                  </w:p>
                </w:tc>
              </w:sdtContent>
            </w:sdt>
          </w:tr>
        </w:tbl>
        <w:p w:rsidR="00235333" w:rsidRDefault="00235333">
          <w:pPr>
            <w:snapToGrid w:val="0"/>
            <w:spacing w:line="240" w:lineRule="atLeast"/>
            <w:rPr>
              <w:color w:val="000000" w:themeColor="text1"/>
              <w:szCs w:val="21"/>
            </w:rPr>
          </w:pPr>
        </w:p>
        <w:sdt>
          <w:sdtPr>
            <w:rPr>
              <w:szCs w:val="21"/>
            </w:rPr>
            <w:alias w:val="短期借款分类的说明"/>
            <w:tag w:val="_GBC_fc19e133dd4f4dbdb9d583e76175b714"/>
            <w:id w:val="3184230"/>
            <w:lock w:val="sdtLocked"/>
            <w:placeholder>
              <w:docPart w:val="GBC22222222222222222222222222222"/>
            </w:placeholder>
          </w:sdtPr>
          <w:sdtContent>
            <w:p w:rsidR="00235333" w:rsidRDefault="007E5D8E">
              <w:pPr>
                <w:snapToGrid w:val="0"/>
                <w:spacing w:line="240" w:lineRule="atLeast"/>
                <w:rPr>
                  <w:color w:val="000000" w:themeColor="text1"/>
                  <w:szCs w:val="21"/>
                </w:rPr>
              </w:pPr>
              <w:r>
                <w:rPr>
                  <w:rFonts w:hint="eastAsia"/>
                  <w:color w:val="000000" w:themeColor="text1"/>
                  <w:szCs w:val="21"/>
                </w:rPr>
                <w:t>短期借款分类的说明：本公司为立洋化学在江苏银行股份有限公司南通港闸支行3000万元银行借款、在中国工商银行股份有限公司南通港闸支行1800万元银行借款提供连带责任担保。</w:t>
              </w:r>
            </w:p>
          </w:sdtContent>
        </w:sdt>
      </w:sdtContent>
    </w:sdt>
    <w:p w:rsidR="00235333" w:rsidRDefault="00235333">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3184233"/>
        <w:lock w:val="sdtLocked"/>
        <w:placeholder>
          <w:docPart w:val="GBC22222222222222222222222222222"/>
        </w:placeholder>
      </w:sdtPr>
      <w:sdtEndPr>
        <w:rPr>
          <w:rFonts w:cstheme="minorBidi" w:hint="default"/>
          <w:color w:val="000000" w:themeColor="text1"/>
          <w:kern w:val="2"/>
        </w:rPr>
      </w:sdtEndPr>
      <w:sdtContent>
        <w:p w:rsidR="00235333" w:rsidRDefault="002B19DD" w:rsidP="00613904">
          <w:pPr>
            <w:pStyle w:val="4"/>
            <w:numPr>
              <w:ilvl w:val="0"/>
              <w:numId w:val="52"/>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3184232"/>
            <w:lock w:val="sdtLocked"/>
            <w:placeholder>
              <w:docPart w:val="GBC22222222222222222222222222222"/>
            </w:placeholder>
          </w:sdtPr>
          <w:sdtContent>
            <w:p w:rsidR="00E80B5C"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p w:rsidR="007E5D8E" w:rsidRDefault="00BE4BB4" w:rsidP="007E5D8E"/>
          </w:sdtContent>
        </w:sdt>
      </w:sdtContent>
    </w:sdt>
    <w:sdt>
      <w:sdtPr>
        <w:rPr>
          <w:rFonts w:ascii="宋体" w:hAnsi="宋体" w:cs="宋体" w:hint="eastAsia"/>
          <w:b w:val="0"/>
          <w:bCs w:val="0"/>
          <w:kern w:val="0"/>
          <w:szCs w:val="21"/>
        </w:rPr>
        <w:alias w:val="模块:交易性金融负债"/>
        <w:tag w:val="_GBC_331118ad6582401f9bcc88cf777478c2"/>
        <w:id w:val="3184237"/>
        <w:lock w:val="sdtLocked"/>
        <w:placeholder>
          <w:docPart w:val="GBC22222222222222222222222222222"/>
        </w:placeholder>
      </w:sdtPr>
      <w:sdtEndPr>
        <w:rPr>
          <w:rFonts w:hint="default"/>
          <w:szCs w:val="24"/>
        </w:rPr>
      </w:sdtEndPr>
      <w:sdtContent>
        <w:bookmarkStart w:id="88" w:name="OLE_LINK33" w:displacedByCustomXml="prev"/>
        <w:bookmarkStart w:id="89" w:name="OLE_LINK32" w:displacedByCustomXml="prev"/>
        <w:bookmarkStart w:id="90" w:name="OLE_LINK31" w:displacedByCustomXml="prev"/>
        <w:p w:rsidR="00235333" w:rsidRDefault="002B19DD" w:rsidP="00613904">
          <w:pPr>
            <w:pStyle w:val="3"/>
            <w:numPr>
              <w:ilvl w:val="0"/>
              <w:numId w:val="42"/>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90"/>
          <w:bookmarkEnd w:id="89"/>
          <w:bookmarkEnd w:id="88"/>
        </w:p>
        <w:sdt>
          <w:sdtPr>
            <w:alias w:val="是否适用：以公允价值计量且其变动计入当期损益的金融负债[双击切换]"/>
            <w:tag w:val="_GBC_5792474fc3994ad18ad7a7fa1cf7a796"/>
            <w:id w:val="3184236"/>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A765F3" w:rsidRDefault="00BE4BB4"/>
      </w:sdtContent>
    </w:sdt>
    <w:sdt>
      <w:sdtPr>
        <w:rPr>
          <w:rFonts w:ascii="宋体" w:hAnsi="宋体" w:cs="宋体" w:hint="eastAsia"/>
          <w:b w:val="0"/>
          <w:bCs w:val="0"/>
          <w:kern w:val="0"/>
          <w:szCs w:val="21"/>
        </w:rPr>
        <w:alias w:val="模块:衍生金融负债"/>
        <w:tag w:val="_GBC_c6a901495ec44a7798e3a75ddb5e06bf"/>
        <w:id w:val="3184239"/>
        <w:lock w:val="sdtLocked"/>
        <w:placeholder>
          <w:docPart w:val="GBC22222222222222222222222222222"/>
        </w:placeholder>
      </w:sdtPr>
      <w:sdtEndPr>
        <w:rPr>
          <w:szCs w:val="24"/>
        </w:rPr>
      </w:sdtEndPr>
      <w:sdtContent>
        <w:p w:rsidR="00235333" w:rsidRDefault="002B19DD" w:rsidP="00613904">
          <w:pPr>
            <w:pStyle w:val="3"/>
            <w:numPr>
              <w:ilvl w:val="0"/>
              <w:numId w:val="42"/>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3184238"/>
            <w:lock w:val="sdtLocked"/>
            <w:placeholder>
              <w:docPart w:val="GBC22222222222222222222222222222"/>
            </w:placeholder>
          </w:sdtPr>
          <w:sdtContent>
            <w:p w:rsidR="007E5D8E" w:rsidRDefault="00BE4BB4" w:rsidP="007E5D8E">
              <w:r>
                <w:rPr>
                  <w:szCs w:val="21"/>
                </w:rPr>
                <w:fldChar w:fldCharType="begin"/>
              </w:r>
              <w:r w:rsidR="007E5D8E">
                <w:rPr>
                  <w:szCs w:val="21"/>
                </w:rPr>
                <w:instrText xml:space="preserve"> MACROBUTTON  SnrToggleCheckbox □适用 </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p w:rsidR="00235333" w:rsidRPr="008E78D6" w:rsidRDefault="00BE4BB4" w:rsidP="007E5D8E"/>
      </w:sdtContent>
    </w:sdt>
    <w:p w:rsidR="00235333" w:rsidRDefault="00235333">
      <w:pPr>
        <w:rPr>
          <w:szCs w:val="21"/>
        </w:rPr>
      </w:pPr>
    </w:p>
    <w:p w:rsidR="00235333" w:rsidRDefault="002B19DD" w:rsidP="00613904">
      <w:pPr>
        <w:pStyle w:val="3"/>
        <w:numPr>
          <w:ilvl w:val="0"/>
          <w:numId w:val="42"/>
        </w:numPr>
        <w:tabs>
          <w:tab w:val="left" w:pos="504"/>
        </w:tabs>
      </w:pPr>
      <w:r>
        <w:rPr>
          <w:rFonts w:hint="eastAsia"/>
        </w:rPr>
        <w:lastRenderedPageBreak/>
        <w:t>应付票据</w:t>
      </w:r>
    </w:p>
    <w:sdt>
      <w:sdtPr>
        <w:alias w:val="是否适用：应付票据[双击切换]"/>
        <w:tag w:val="_GBC_57c67181b34944e782b23a48b1843e8f"/>
        <w:id w:val="3184240"/>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hint="eastAsia"/>
          <w:b/>
          <w:bCs/>
        </w:rPr>
        <w:alias w:val="模块:应付票据"/>
        <w:tag w:val="_GBC_f775232a0064490db4bc153f66e9f48e"/>
        <w:id w:val="3184250"/>
        <w:lock w:val="sdtLocked"/>
        <w:placeholder>
          <w:docPart w:val="GBC22222222222222222222222222222"/>
        </w:placeholder>
      </w:sdtPr>
      <w:sdtEndPr>
        <w:rPr>
          <w:rFonts w:cstheme="minorBidi" w:hint="default"/>
          <w:b w:val="0"/>
          <w:bCs w:val="0"/>
          <w:szCs w:val="21"/>
        </w:rPr>
      </w:sdtEndPr>
      <w:sdtContent>
        <w:p w:rsidR="00235333" w:rsidRDefault="002B19DD">
          <w:pPr>
            <w:jc w:val="right"/>
          </w:pPr>
          <w:r>
            <w:rPr>
              <w:rFonts w:hint="eastAsia"/>
            </w:rPr>
            <w:t>单位：</w:t>
          </w:r>
          <w:sdt>
            <w:sdtPr>
              <w:rPr>
                <w:rFonts w:hint="eastAsia"/>
              </w:rPr>
              <w:alias w:val="单位：财务附注：应付票据"/>
              <w:tag w:val="_GBC_db69c246a0d14735805df636930e34ba"/>
              <w:id w:val="31842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31842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235333" w:rsidTr="004F78D8">
            <w:trPr>
              <w:cantSplit/>
            </w:trPr>
            <w:tc>
              <w:tcPr>
                <w:tcW w:w="1299"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jc w:val="center"/>
                  <w:rPr>
                    <w:szCs w:val="21"/>
                  </w:rPr>
                </w:pPr>
                <w:r>
                  <w:rPr>
                    <w:rFonts w:hint="eastAsia"/>
                    <w:szCs w:val="21"/>
                  </w:rPr>
                  <w:t>种类</w:t>
                </w:r>
              </w:p>
            </w:tc>
            <w:tc>
              <w:tcPr>
                <w:tcW w:w="1877"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jc w:val="center"/>
                  <w:rPr>
                    <w:szCs w:val="21"/>
                  </w:rPr>
                </w:pPr>
                <w:r>
                  <w:rPr>
                    <w:rFonts w:hint="eastAsia"/>
                    <w:szCs w:val="21"/>
                  </w:rPr>
                  <w:t>期末余额</w:t>
                </w:r>
              </w:p>
            </w:tc>
            <w:tc>
              <w:tcPr>
                <w:tcW w:w="1824"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jc w:val="center"/>
                  <w:rPr>
                    <w:szCs w:val="21"/>
                  </w:rPr>
                </w:pPr>
                <w:r>
                  <w:rPr>
                    <w:rFonts w:hint="eastAsia"/>
                    <w:szCs w:val="21"/>
                  </w:rPr>
                  <w:t>期初余额</w:t>
                </w:r>
              </w:p>
            </w:tc>
          </w:tr>
          <w:tr w:rsidR="00235333"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rPr>
                    <w:szCs w:val="21"/>
                  </w:rPr>
                </w:pPr>
                <w:r>
                  <w:rPr>
                    <w:rFonts w:hint="eastAsia"/>
                    <w:szCs w:val="21"/>
                  </w:rPr>
                  <w:t>商业承兑汇票</w:t>
                </w:r>
              </w:p>
            </w:tc>
            <w:sdt>
              <w:sdtPr>
                <w:rPr>
                  <w:szCs w:val="21"/>
                </w:rPr>
                <w:alias w:val="商业承兑汇票"/>
                <w:tag w:val="_GBC_122c50c67f1649a18e3711b4a93b7730"/>
                <w:id w:val="3184243"/>
                <w:lock w:val="sdtLocked"/>
                <w:showingPlcHdr/>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ind w:right="13"/>
                      <w:jc w:val="right"/>
                      <w:rPr>
                        <w:color w:val="000000" w:themeColor="text1"/>
                        <w:szCs w:val="21"/>
                      </w:rPr>
                    </w:pPr>
                    <w:r>
                      <w:rPr>
                        <w:rFonts w:hint="eastAsia"/>
                        <w:color w:val="333399"/>
                      </w:rPr>
                      <w:t xml:space="preserve">　</w:t>
                    </w:r>
                  </w:p>
                </w:tc>
              </w:sdtContent>
            </w:sdt>
            <w:sdt>
              <w:sdtPr>
                <w:rPr>
                  <w:szCs w:val="21"/>
                </w:rPr>
                <w:alias w:val="商业承兑汇票"/>
                <w:tag w:val="_GBC_7849a59f75fa44ffa258666040824cdd"/>
                <w:id w:val="3184244"/>
                <w:lock w:val="sdtLocked"/>
                <w:showingPlcHdr/>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color w:val="000000" w:themeColor="text1"/>
                        <w:szCs w:val="21"/>
                      </w:rPr>
                    </w:pPr>
                    <w:r>
                      <w:rPr>
                        <w:szCs w:val="21"/>
                      </w:rPr>
                      <w:t xml:space="preserve">     </w:t>
                    </w:r>
                  </w:p>
                </w:tc>
              </w:sdtContent>
            </w:sdt>
          </w:tr>
          <w:tr w:rsidR="00235333" w:rsidTr="00C70082">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spacing w:line="240" w:lineRule="atLeast"/>
                  <w:rPr>
                    <w:szCs w:val="21"/>
                  </w:rPr>
                </w:pPr>
                <w:r>
                  <w:rPr>
                    <w:rFonts w:hint="eastAsia"/>
                    <w:szCs w:val="21"/>
                  </w:rPr>
                  <w:t>银行承兑汇票</w:t>
                </w:r>
              </w:p>
            </w:tc>
            <w:sdt>
              <w:sdtPr>
                <w:rPr>
                  <w:szCs w:val="21"/>
                </w:rPr>
                <w:alias w:val="银行承兑汇票"/>
                <w:tag w:val="_GBC_c5ec7eae32c542a28a0840d4979ad029"/>
                <w:id w:val="3184245"/>
                <w:lock w:val="sdtLocked"/>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ind w:right="13"/>
                      <w:jc w:val="right"/>
                      <w:rPr>
                        <w:color w:val="000000" w:themeColor="text1"/>
                        <w:szCs w:val="21"/>
                      </w:rPr>
                    </w:pPr>
                    <w:r>
                      <w:rPr>
                        <w:szCs w:val="21"/>
                      </w:rPr>
                      <w:t>68,300,000</w:t>
                    </w:r>
                  </w:p>
                </w:tc>
              </w:sdtContent>
            </w:sdt>
            <w:sdt>
              <w:sdtPr>
                <w:rPr>
                  <w:szCs w:val="21"/>
                </w:rPr>
                <w:alias w:val="银行承兑汇票"/>
                <w:tag w:val="_GBC_5122f1303dc54020be0903edc9f641f3"/>
                <w:id w:val="3184246"/>
                <w:lock w:val="sdtLocked"/>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color w:val="000000" w:themeColor="text1"/>
                        <w:szCs w:val="21"/>
                      </w:rPr>
                    </w:pPr>
                    <w:r>
                      <w:rPr>
                        <w:szCs w:val="21"/>
                      </w:rPr>
                      <w:t>69,900,000</w:t>
                    </w:r>
                  </w:p>
                </w:tc>
              </w:sdtContent>
            </w:sdt>
          </w:tr>
          <w:tr w:rsidR="00235333" w:rsidTr="004F78D8">
            <w:trPr>
              <w:cantSplit/>
            </w:trPr>
            <w:tc>
              <w:tcPr>
                <w:tcW w:w="1299"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付票据"/>
                <w:tag w:val="_GBC_a8c1459a3cf84611b62330a576328107"/>
                <w:id w:val="3184247"/>
                <w:lock w:val="sdtLocked"/>
              </w:sdtPr>
              <w:sdtContent>
                <w:tc>
                  <w:tcPr>
                    <w:tcW w:w="1877"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color w:val="000000" w:themeColor="text1"/>
                        <w:szCs w:val="21"/>
                      </w:rPr>
                    </w:pPr>
                    <w:r>
                      <w:rPr>
                        <w:szCs w:val="21"/>
                      </w:rPr>
                      <w:t>68,300,000</w:t>
                    </w:r>
                  </w:p>
                </w:tc>
              </w:sdtContent>
            </w:sdt>
            <w:sdt>
              <w:sdtPr>
                <w:rPr>
                  <w:szCs w:val="21"/>
                </w:rPr>
                <w:alias w:val="应付票据"/>
                <w:tag w:val="_GBC_b7f448a95a9a488e84070a8ba1c903b9"/>
                <w:id w:val="3184248"/>
                <w:lock w:val="sdtLocked"/>
              </w:sdtPr>
              <w:sdtContent>
                <w:tc>
                  <w:tcPr>
                    <w:tcW w:w="1824"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color w:val="000000" w:themeColor="text1"/>
                        <w:szCs w:val="21"/>
                      </w:rPr>
                    </w:pPr>
                    <w:r>
                      <w:rPr>
                        <w:szCs w:val="21"/>
                      </w:rPr>
                      <w:t>69,900,000</w:t>
                    </w:r>
                  </w:p>
                </w:tc>
              </w:sdtContent>
            </w:sdt>
          </w:tr>
        </w:tbl>
        <w:p w:rsidR="00235333" w:rsidRDefault="002B19DD">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c9651441e218453780f22db83f133e6a"/>
              <w:id w:val="3184249"/>
              <w:lock w:val="sdtLocked"/>
              <w:placeholder>
                <w:docPart w:val="GBC22222222222222222222222222222"/>
              </w:placeholder>
            </w:sdtPr>
            <w:sdtContent>
              <w:r w:rsidR="007E5D8E">
                <w:rPr>
                  <w:rFonts w:hint="eastAsia"/>
                  <w:szCs w:val="21"/>
                </w:rPr>
                <w:t>0</w:t>
              </w:r>
            </w:sdtContent>
          </w:sdt>
          <w:r>
            <w:rPr>
              <w:rFonts w:hint="eastAsia"/>
              <w:szCs w:val="21"/>
            </w:rPr>
            <w:t xml:space="preserve"> 元。</w:t>
          </w:r>
        </w:p>
      </w:sdtContent>
    </w:sdt>
    <w:p w:rsidR="00235333" w:rsidRDefault="00235333">
      <w:pPr>
        <w:rPr>
          <w:szCs w:val="21"/>
        </w:rPr>
      </w:pPr>
    </w:p>
    <w:p w:rsidR="00235333" w:rsidRDefault="002B19DD" w:rsidP="00613904">
      <w:pPr>
        <w:pStyle w:val="3"/>
        <w:numPr>
          <w:ilvl w:val="0"/>
          <w:numId w:val="42"/>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3184268"/>
        <w:lock w:val="sdtLocked"/>
        <w:placeholder>
          <w:docPart w:val="GBC22222222222222222222222222222"/>
        </w:placeholder>
      </w:sdtPr>
      <w:sdtEndPr>
        <w:rPr>
          <w:szCs w:val="24"/>
        </w:rPr>
      </w:sdtEndPr>
      <w:sdtContent>
        <w:p w:rsidR="00235333" w:rsidRDefault="002B19DD" w:rsidP="00613904">
          <w:pPr>
            <w:pStyle w:val="4"/>
            <w:numPr>
              <w:ilvl w:val="0"/>
              <w:numId w:val="53"/>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3184251"/>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7E5D8E" w:rsidRDefault="002B19DD">
          <w:pPr>
            <w:jc w:val="right"/>
            <w:rPr>
              <w:szCs w:val="21"/>
            </w:rPr>
          </w:pPr>
          <w:r>
            <w:rPr>
              <w:rFonts w:hint="eastAsia"/>
              <w:szCs w:val="21"/>
            </w:rPr>
            <w:t>单位：</w:t>
          </w:r>
          <w:sdt>
            <w:sdtPr>
              <w:rPr>
                <w:rFonts w:hint="eastAsia"/>
                <w:szCs w:val="21"/>
              </w:rPr>
              <w:alias w:val="单位：财务附注：应付账款情况"/>
              <w:tag w:val="_GBC_53c05e3ea1bb4f08bbe5cf204a0947b9"/>
              <w:id w:val="31842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31842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7E5D8E" w:rsidTr="007E5D8E">
            <w:tc>
              <w:tcPr>
                <w:tcW w:w="1570" w:type="pct"/>
                <w:shd w:val="clear" w:color="auto" w:fill="auto"/>
              </w:tcPr>
              <w:p w:rsidR="007E5D8E" w:rsidRDefault="007E5D8E" w:rsidP="007E5D8E">
                <w:pPr>
                  <w:jc w:val="center"/>
                  <w:rPr>
                    <w:szCs w:val="21"/>
                  </w:rPr>
                </w:pPr>
                <w:r>
                  <w:rPr>
                    <w:rFonts w:hint="eastAsia"/>
                    <w:szCs w:val="21"/>
                  </w:rPr>
                  <w:t>项目</w:t>
                </w:r>
              </w:p>
            </w:tc>
            <w:tc>
              <w:tcPr>
                <w:tcW w:w="1584" w:type="pct"/>
                <w:shd w:val="clear" w:color="auto" w:fill="auto"/>
              </w:tcPr>
              <w:p w:rsidR="007E5D8E" w:rsidRDefault="007E5D8E" w:rsidP="007E5D8E">
                <w:pPr>
                  <w:jc w:val="center"/>
                  <w:rPr>
                    <w:szCs w:val="21"/>
                  </w:rPr>
                </w:pPr>
                <w:r>
                  <w:rPr>
                    <w:rFonts w:hint="eastAsia"/>
                    <w:szCs w:val="21"/>
                  </w:rPr>
                  <w:t>期末余额</w:t>
                </w:r>
              </w:p>
            </w:tc>
            <w:tc>
              <w:tcPr>
                <w:tcW w:w="1846" w:type="pct"/>
                <w:shd w:val="clear" w:color="auto" w:fill="auto"/>
              </w:tcPr>
              <w:p w:rsidR="007E5D8E" w:rsidRDefault="007E5D8E" w:rsidP="007E5D8E">
                <w:pPr>
                  <w:jc w:val="center"/>
                  <w:rPr>
                    <w:szCs w:val="21"/>
                  </w:rPr>
                </w:pPr>
                <w:r>
                  <w:rPr>
                    <w:rFonts w:hint="eastAsia"/>
                    <w:szCs w:val="21"/>
                  </w:rPr>
                  <w:t>期初余额</w:t>
                </w:r>
              </w:p>
            </w:tc>
          </w:tr>
          <w:sdt>
            <w:sdtPr>
              <w:rPr>
                <w:rFonts w:hint="eastAsia"/>
                <w:szCs w:val="21"/>
              </w:rPr>
              <w:alias w:val="应付账款情况明细"/>
              <w:tag w:val="_GBC_6a9eb940fbe64774bcca168078c6adaa"/>
              <w:id w:val="3184257"/>
              <w:lock w:val="sdtLocked"/>
            </w:sdtPr>
            <w:sdtContent>
              <w:tr w:rsidR="007E5D8E" w:rsidTr="007E5D8E">
                <w:sdt>
                  <w:sdtPr>
                    <w:rPr>
                      <w:rFonts w:hint="eastAsia"/>
                      <w:szCs w:val="21"/>
                    </w:rPr>
                    <w:alias w:val="应付账款情况明细-项目"/>
                    <w:tag w:val="_GBC_2a5ca7d6b8ce4779bf0cc64e60d7eb11"/>
                    <w:id w:val="3184254"/>
                    <w:lock w:val="sdtLocked"/>
                  </w:sdtPr>
                  <w:sdtContent>
                    <w:tc>
                      <w:tcPr>
                        <w:tcW w:w="1570" w:type="pct"/>
                        <w:shd w:val="clear" w:color="auto" w:fill="auto"/>
                      </w:tcPr>
                      <w:p w:rsidR="007E5D8E" w:rsidRDefault="007E5D8E" w:rsidP="007E5D8E">
                        <w:pPr>
                          <w:rPr>
                            <w:color w:val="000000" w:themeColor="text1"/>
                            <w:szCs w:val="21"/>
                          </w:rPr>
                        </w:pPr>
                        <w:r>
                          <w:rPr>
                            <w:rFonts w:hint="eastAsia"/>
                            <w:szCs w:val="21"/>
                          </w:rPr>
                          <w:t>货款</w:t>
                        </w:r>
                      </w:p>
                    </w:tc>
                  </w:sdtContent>
                </w:sdt>
                <w:sdt>
                  <w:sdtPr>
                    <w:rPr>
                      <w:szCs w:val="21"/>
                    </w:rPr>
                    <w:alias w:val="应付账款情况明细-金额"/>
                    <w:tag w:val="_GBC_53a813ae89824f53924534b614cd8aed"/>
                    <w:id w:val="3184255"/>
                    <w:lock w:val="sdtLocked"/>
                  </w:sdtPr>
                  <w:sdtContent>
                    <w:tc>
                      <w:tcPr>
                        <w:tcW w:w="1584" w:type="pct"/>
                        <w:shd w:val="clear" w:color="auto" w:fill="auto"/>
                      </w:tcPr>
                      <w:p w:rsidR="007E5D8E" w:rsidRDefault="007E5D8E" w:rsidP="007E5D8E">
                        <w:pPr>
                          <w:jc w:val="right"/>
                          <w:rPr>
                            <w:color w:val="000000" w:themeColor="text1"/>
                            <w:szCs w:val="21"/>
                          </w:rPr>
                        </w:pPr>
                        <w:r>
                          <w:rPr>
                            <w:szCs w:val="21"/>
                          </w:rPr>
                          <w:t>97,983,521.42</w:t>
                        </w:r>
                      </w:p>
                    </w:tc>
                  </w:sdtContent>
                </w:sdt>
                <w:sdt>
                  <w:sdtPr>
                    <w:rPr>
                      <w:szCs w:val="21"/>
                    </w:rPr>
                    <w:alias w:val="应付账款情况明细-金额"/>
                    <w:tag w:val="_GBC_e193f0720fe448129a597233119eee2c"/>
                    <w:id w:val="3184256"/>
                    <w:lock w:val="sdtLocked"/>
                  </w:sdtPr>
                  <w:sdtContent>
                    <w:tc>
                      <w:tcPr>
                        <w:tcW w:w="1846" w:type="pct"/>
                        <w:shd w:val="clear" w:color="auto" w:fill="auto"/>
                      </w:tcPr>
                      <w:p w:rsidR="007E5D8E" w:rsidRDefault="007E5D8E" w:rsidP="007E5D8E">
                        <w:pPr>
                          <w:jc w:val="right"/>
                          <w:rPr>
                            <w:color w:val="000000" w:themeColor="text1"/>
                            <w:szCs w:val="21"/>
                          </w:rPr>
                        </w:pPr>
                        <w:r>
                          <w:rPr>
                            <w:szCs w:val="21"/>
                          </w:rPr>
                          <w:t>96,262,312.32</w:t>
                        </w:r>
                      </w:p>
                    </w:tc>
                  </w:sdtContent>
                </w:sdt>
              </w:tr>
            </w:sdtContent>
          </w:sdt>
          <w:sdt>
            <w:sdtPr>
              <w:rPr>
                <w:rFonts w:hint="eastAsia"/>
                <w:szCs w:val="21"/>
              </w:rPr>
              <w:alias w:val="应付账款情况明细"/>
              <w:tag w:val="_GBC_6a9eb940fbe64774bcca168078c6adaa"/>
              <w:id w:val="3184261"/>
              <w:lock w:val="sdtLocked"/>
            </w:sdtPr>
            <w:sdtContent>
              <w:tr w:rsidR="007E5D8E" w:rsidTr="007E5D8E">
                <w:sdt>
                  <w:sdtPr>
                    <w:rPr>
                      <w:rFonts w:hint="eastAsia"/>
                      <w:szCs w:val="21"/>
                    </w:rPr>
                    <w:alias w:val="应付账款情况明细-项目"/>
                    <w:tag w:val="_GBC_2a5ca7d6b8ce4779bf0cc64e60d7eb11"/>
                    <w:id w:val="3184258"/>
                    <w:lock w:val="sdtLocked"/>
                  </w:sdtPr>
                  <w:sdtContent>
                    <w:tc>
                      <w:tcPr>
                        <w:tcW w:w="1570" w:type="pct"/>
                        <w:shd w:val="clear" w:color="auto" w:fill="auto"/>
                      </w:tcPr>
                      <w:p w:rsidR="007E5D8E" w:rsidRDefault="007E5D8E" w:rsidP="007E5D8E">
                        <w:pPr>
                          <w:rPr>
                            <w:color w:val="000000" w:themeColor="text1"/>
                            <w:szCs w:val="21"/>
                          </w:rPr>
                        </w:pPr>
                        <w:r>
                          <w:rPr>
                            <w:rFonts w:hint="eastAsia"/>
                            <w:szCs w:val="21"/>
                          </w:rPr>
                          <w:t>工程及设备</w:t>
                        </w:r>
                      </w:p>
                    </w:tc>
                  </w:sdtContent>
                </w:sdt>
                <w:sdt>
                  <w:sdtPr>
                    <w:rPr>
                      <w:szCs w:val="21"/>
                    </w:rPr>
                    <w:alias w:val="应付账款情况明细-金额"/>
                    <w:tag w:val="_GBC_53a813ae89824f53924534b614cd8aed"/>
                    <w:id w:val="3184259"/>
                    <w:lock w:val="sdtLocked"/>
                  </w:sdtPr>
                  <w:sdtContent>
                    <w:tc>
                      <w:tcPr>
                        <w:tcW w:w="1584" w:type="pct"/>
                        <w:shd w:val="clear" w:color="auto" w:fill="auto"/>
                      </w:tcPr>
                      <w:p w:rsidR="007E5D8E" w:rsidRDefault="007E5D8E" w:rsidP="007E5D8E">
                        <w:pPr>
                          <w:jc w:val="right"/>
                          <w:rPr>
                            <w:color w:val="000000" w:themeColor="text1"/>
                            <w:szCs w:val="21"/>
                          </w:rPr>
                        </w:pPr>
                        <w:r>
                          <w:rPr>
                            <w:szCs w:val="21"/>
                          </w:rPr>
                          <w:t>23,482,781.70</w:t>
                        </w:r>
                      </w:p>
                    </w:tc>
                  </w:sdtContent>
                </w:sdt>
                <w:sdt>
                  <w:sdtPr>
                    <w:rPr>
                      <w:szCs w:val="21"/>
                    </w:rPr>
                    <w:alias w:val="应付账款情况明细-金额"/>
                    <w:tag w:val="_GBC_e193f0720fe448129a597233119eee2c"/>
                    <w:id w:val="3184260"/>
                    <w:lock w:val="sdtLocked"/>
                  </w:sdtPr>
                  <w:sdtContent>
                    <w:tc>
                      <w:tcPr>
                        <w:tcW w:w="1846" w:type="pct"/>
                        <w:shd w:val="clear" w:color="auto" w:fill="auto"/>
                      </w:tcPr>
                      <w:p w:rsidR="007E5D8E" w:rsidRDefault="007E5D8E" w:rsidP="007E5D8E">
                        <w:pPr>
                          <w:jc w:val="right"/>
                          <w:rPr>
                            <w:color w:val="000000" w:themeColor="text1"/>
                            <w:szCs w:val="21"/>
                          </w:rPr>
                        </w:pPr>
                        <w:r>
                          <w:rPr>
                            <w:szCs w:val="21"/>
                          </w:rPr>
                          <w:t>16,035,229.11</w:t>
                        </w:r>
                      </w:p>
                    </w:tc>
                  </w:sdtContent>
                </w:sdt>
              </w:tr>
            </w:sdtContent>
          </w:sdt>
          <w:sdt>
            <w:sdtPr>
              <w:rPr>
                <w:rFonts w:hint="eastAsia"/>
                <w:szCs w:val="21"/>
              </w:rPr>
              <w:alias w:val="应付账款情况明细"/>
              <w:tag w:val="_GBC_6a9eb940fbe64774bcca168078c6adaa"/>
              <w:id w:val="3184265"/>
              <w:lock w:val="sdtLocked"/>
            </w:sdtPr>
            <w:sdtContent>
              <w:tr w:rsidR="007E5D8E" w:rsidTr="007E5D8E">
                <w:sdt>
                  <w:sdtPr>
                    <w:rPr>
                      <w:rFonts w:hint="eastAsia"/>
                      <w:szCs w:val="21"/>
                    </w:rPr>
                    <w:alias w:val="应付账款情况明细-项目"/>
                    <w:tag w:val="_GBC_2a5ca7d6b8ce4779bf0cc64e60d7eb11"/>
                    <w:id w:val="3184262"/>
                    <w:lock w:val="sdtLocked"/>
                  </w:sdtPr>
                  <w:sdtContent>
                    <w:tc>
                      <w:tcPr>
                        <w:tcW w:w="1570" w:type="pct"/>
                        <w:shd w:val="clear" w:color="auto" w:fill="auto"/>
                      </w:tcPr>
                      <w:p w:rsidR="007E5D8E" w:rsidRDefault="007E5D8E" w:rsidP="007E5D8E">
                        <w:pPr>
                          <w:rPr>
                            <w:szCs w:val="21"/>
                          </w:rPr>
                        </w:pPr>
                        <w:r>
                          <w:rPr>
                            <w:rFonts w:hint="eastAsia"/>
                            <w:szCs w:val="21"/>
                          </w:rPr>
                          <w:t>运费</w:t>
                        </w:r>
                      </w:p>
                    </w:tc>
                  </w:sdtContent>
                </w:sdt>
                <w:sdt>
                  <w:sdtPr>
                    <w:rPr>
                      <w:szCs w:val="21"/>
                    </w:rPr>
                    <w:alias w:val="应付账款情况明细-金额"/>
                    <w:tag w:val="_GBC_53a813ae89824f53924534b614cd8aed"/>
                    <w:id w:val="3184263"/>
                    <w:lock w:val="sdtLocked"/>
                  </w:sdtPr>
                  <w:sdtContent>
                    <w:tc>
                      <w:tcPr>
                        <w:tcW w:w="1584" w:type="pct"/>
                        <w:shd w:val="clear" w:color="auto" w:fill="auto"/>
                      </w:tcPr>
                      <w:p w:rsidR="007E5D8E" w:rsidRDefault="007E5D8E" w:rsidP="007E5D8E">
                        <w:pPr>
                          <w:jc w:val="right"/>
                          <w:rPr>
                            <w:szCs w:val="21"/>
                          </w:rPr>
                        </w:pPr>
                        <w:r>
                          <w:rPr>
                            <w:szCs w:val="21"/>
                          </w:rPr>
                          <w:t>10,011,950.23</w:t>
                        </w:r>
                      </w:p>
                    </w:tc>
                  </w:sdtContent>
                </w:sdt>
                <w:sdt>
                  <w:sdtPr>
                    <w:rPr>
                      <w:szCs w:val="21"/>
                    </w:rPr>
                    <w:alias w:val="应付账款情况明细-金额"/>
                    <w:tag w:val="_GBC_e193f0720fe448129a597233119eee2c"/>
                    <w:id w:val="3184264"/>
                    <w:lock w:val="sdtLocked"/>
                  </w:sdtPr>
                  <w:sdtContent>
                    <w:tc>
                      <w:tcPr>
                        <w:tcW w:w="1846" w:type="pct"/>
                        <w:shd w:val="clear" w:color="auto" w:fill="auto"/>
                      </w:tcPr>
                      <w:p w:rsidR="007E5D8E" w:rsidRDefault="007E5D8E" w:rsidP="007E5D8E">
                        <w:pPr>
                          <w:jc w:val="right"/>
                          <w:rPr>
                            <w:szCs w:val="21"/>
                          </w:rPr>
                        </w:pPr>
                        <w:r>
                          <w:rPr>
                            <w:szCs w:val="21"/>
                          </w:rPr>
                          <w:t>9,322,941.19</w:t>
                        </w:r>
                      </w:p>
                    </w:tc>
                  </w:sdtContent>
                </w:sdt>
              </w:tr>
            </w:sdtContent>
          </w:sdt>
          <w:tr w:rsidR="007E5D8E" w:rsidRPr="008E78D6" w:rsidTr="007E5D8E">
            <w:tc>
              <w:tcPr>
                <w:tcW w:w="1570" w:type="pct"/>
                <w:shd w:val="clear" w:color="auto" w:fill="auto"/>
              </w:tcPr>
              <w:p w:rsidR="007E5D8E" w:rsidRDefault="007E5D8E" w:rsidP="007E5D8E">
                <w:pPr>
                  <w:jc w:val="center"/>
                  <w:rPr>
                    <w:color w:val="000000" w:themeColor="text1"/>
                    <w:szCs w:val="21"/>
                  </w:rPr>
                </w:pPr>
                <w:r>
                  <w:rPr>
                    <w:rFonts w:hint="eastAsia"/>
                    <w:color w:val="000000" w:themeColor="text1"/>
                    <w:szCs w:val="21"/>
                  </w:rPr>
                  <w:t>合计</w:t>
                </w:r>
              </w:p>
            </w:tc>
            <w:sdt>
              <w:sdtPr>
                <w:rPr>
                  <w:szCs w:val="21"/>
                </w:rPr>
                <w:alias w:val="应付帐款"/>
                <w:tag w:val="_GBC_cefa0b9aa50840dfb31c319757043efd"/>
                <w:id w:val="3184266"/>
                <w:lock w:val="sdtLocked"/>
              </w:sdtPr>
              <w:sdtContent>
                <w:tc>
                  <w:tcPr>
                    <w:tcW w:w="1584" w:type="pct"/>
                    <w:shd w:val="clear" w:color="auto" w:fill="auto"/>
                  </w:tcPr>
                  <w:p w:rsidR="007E5D8E" w:rsidRDefault="007E5D8E" w:rsidP="007E5D8E">
                    <w:pPr>
                      <w:jc w:val="right"/>
                      <w:rPr>
                        <w:color w:val="000000" w:themeColor="text1"/>
                        <w:szCs w:val="21"/>
                      </w:rPr>
                    </w:pPr>
                    <w:r>
                      <w:rPr>
                        <w:szCs w:val="21"/>
                      </w:rPr>
                      <w:t>131,478,253.35</w:t>
                    </w:r>
                  </w:p>
                </w:tc>
              </w:sdtContent>
            </w:sdt>
            <w:sdt>
              <w:sdtPr>
                <w:rPr>
                  <w:szCs w:val="21"/>
                </w:rPr>
                <w:alias w:val="应付帐款"/>
                <w:tag w:val="_GBC_00bb4f8f38914c7ab69df9aed6c35ae2"/>
                <w:id w:val="3184267"/>
                <w:lock w:val="sdtLocked"/>
              </w:sdtPr>
              <w:sdtContent>
                <w:tc>
                  <w:tcPr>
                    <w:tcW w:w="1846" w:type="pct"/>
                    <w:shd w:val="clear" w:color="auto" w:fill="auto"/>
                  </w:tcPr>
                  <w:p w:rsidR="007E5D8E" w:rsidRDefault="007E5D8E" w:rsidP="007E5D8E">
                    <w:pPr>
                      <w:jc w:val="right"/>
                      <w:rPr>
                        <w:color w:val="000000" w:themeColor="text1"/>
                        <w:szCs w:val="21"/>
                      </w:rPr>
                    </w:pPr>
                    <w:r>
                      <w:rPr>
                        <w:szCs w:val="21"/>
                      </w:rPr>
                      <w:t>121,620,482.62</w:t>
                    </w:r>
                  </w:p>
                </w:tc>
              </w:sdtContent>
            </w:sdt>
          </w:tr>
        </w:tbl>
        <w:p w:rsidR="00235333" w:rsidRPr="008E78D6" w:rsidRDefault="00BE4BB4" w:rsidP="007E5D8E"/>
      </w:sdtContent>
    </w:sdt>
    <w:p w:rsidR="00235333" w:rsidRDefault="00235333">
      <w:pPr>
        <w:rPr>
          <w:b/>
          <w:szCs w:val="21"/>
        </w:rPr>
      </w:pPr>
    </w:p>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3184281"/>
        <w:lock w:val="sdtLocked"/>
        <w:placeholder>
          <w:docPart w:val="GBC22222222222222222222222222222"/>
        </w:placeholder>
      </w:sdtPr>
      <w:sdtEndPr>
        <w:rPr>
          <w:b/>
          <w:bCs/>
        </w:rPr>
      </w:sdtEndPr>
      <w:sdtContent>
        <w:p w:rsidR="00235333" w:rsidRDefault="002B19DD" w:rsidP="00613904">
          <w:pPr>
            <w:pStyle w:val="4"/>
            <w:numPr>
              <w:ilvl w:val="0"/>
              <w:numId w:val="53"/>
            </w:numPr>
            <w:tabs>
              <w:tab w:val="left" w:pos="588"/>
            </w:tabs>
            <w:rPr>
              <w:kern w:val="0"/>
            </w:rPr>
          </w:pPr>
          <w:r w:rsidRPr="00F26BE4">
            <w:rPr>
              <w:rFonts w:hint="eastAsia"/>
              <w:kern w:val="0"/>
            </w:rPr>
            <w:t>账龄超过</w:t>
          </w:r>
          <w:r w:rsidRPr="00F26BE4">
            <w:rPr>
              <w:kern w:val="0"/>
            </w:rPr>
            <w:t>1</w:t>
          </w:r>
          <w:r w:rsidRPr="00F26BE4">
            <w:rPr>
              <w:kern w:val="0"/>
            </w:rPr>
            <w:t>年的重要应付账款</w:t>
          </w:r>
        </w:p>
        <w:p w:rsidR="00F26BE4" w:rsidRDefault="00BE4BB4" w:rsidP="00F26BE4">
          <w:sdt>
            <w:sdtPr>
              <w:alias w:val="是否适用：账龄超过1年的重要应付账款[双击切换]"/>
              <w:tag w:val="_GBC_02c6e7ed8ae149e8a09f5b80217deb89"/>
              <w:id w:val="3184269"/>
              <w:lock w:val="sdtContentLocked"/>
              <w:placeholder>
                <w:docPart w:val="GBC22222222222222222222222222222"/>
              </w:placeholder>
            </w:sdtPr>
            <w:sdtContent>
              <w:r>
                <w:fldChar w:fldCharType="begin"/>
              </w:r>
              <w:r w:rsidR="00F26BE4">
                <w:instrText xml:space="preserve"> MACROBUTTON  SnrToggleCheckbox □适用 </w:instrText>
              </w:r>
              <w:r>
                <w:fldChar w:fldCharType="end"/>
              </w:r>
              <w:r>
                <w:fldChar w:fldCharType="begin"/>
              </w:r>
              <w:r w:rsidR="00F26BE4">
                <w:instrText xml:space="preserve"> MACROBUTTON  SnrToggleCheckbox √不适用 </w:instrText>
              </w:r>
              <w:r>
                <w:fldChar w:fldCharType="end"/>
              </w:r>
            </w:sdtContent>
          </w:sdt>
        </w:p>
        <w:p w:rsidR="00F26BE4" w:rsidRPr="00F26BE4" w:rsidRDefault="00BE4BB4" w:rsidP="00F26BE4"/>
      </w:sdtContent>
    </w:sd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3184297"/>
        <w:lock w:val="sdtLocked"/>
        <w:placeholder>
          <w:docPart w:val="GBC22222222222222222222222222222"/>
        </w:placeholder>
      </w:sdtPr>
      <w:sdtEndPr>
        <w:rPr>
          <w:rFonts w:hint="default"/>
        </w:rPr>
      </w:sdtEndPr>
      <w:sdtContent>
        <w:p w:rsidR="00235333" w:rsidRDefault="002B19DD" w:rsidP="00613904">
          <w:pPr>
            <w:pStyle w:val="4"/>
            <w:numPr>
              <w:ilvl w:val="0"/>
              <w:numId w:val="54"/>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3184284"/>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szCs w:val="21"/>
            </w:rPr>
          </w:pPr>
          <w:r>
            <w:rPr>
              <w:rFonts w:hint="eastAsia"/>
              <w:szCs w:val="21"/>
            </w:rPr>
            <w:t>单位：</w:t>
          </w:r>
          <w:sdt>
            <w:sdtPr>
              <w:rPr>
                <w:rFonts w:hint="eastAsia"/>
                <w:szCs w:val="21"/>
              </w:rPr>
              <w:alias w:val="单位：财务附注：预收账款情况"/>
              <w:tag w:val="_GBC_f4564e0d7a8a4a9589aae9168c4c8fdb"/>
              <w:id w:val="31842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31842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235333" w:rsidTr="00C70082">
            <w:tc>
              <w:tcPr>
                <w:tcW w:w="1601" w:type="pct"/>
                <w:shd w:val="clear" w:color="auto" w:fill="auto"/>
              </w:tcPr>
              <w:p w:rsidR="00235333" w:rsidRDefault="002B19DD">
                <w:pPr>
                  <w:jc w:val="center"/>
                  <w:rPr>
                    <w:szCs w:val="21"/>
                  </w:rPr>
                </w:pPr>
                <w:r>
                  <w:rPr>
                    <w:rFonts w:hint="eastAsia"/>
                    <w:szCs w:val="21"/>
                  </w:rPr>
                  <w:t>项目</w:t>
                </w:r>
              </w:p>
            </w:tc>
            <w:tc>
              <w:tcPr>
                <w:tcW w:w="1701" w:type="pct"/>
                <w:shd w:val="clear" w:color="auto" w:fill="auto"/>
              </w:tcPr>
              <w:p w:rsidR="00235333" w:rsidRDefault="002B19DD">
                <w:pPr>
                  <w:jc w:val="center"/>
                  <w:rPr>
                    <w:szCs w:val="21"/>
                  </w:rPr>
                </w:pPr>
                <w:r>
                  <w:rPr>
                    <w:rFonts w:hint="eastAsia"/>
                    <w:szCs w:val="21"/>
                  </w:rPr>
                  <w:t>期末余额</w:t>
                </w:r>
              </w:p>
            </w:tc>
            <w:tc>
              <w:tcPr>
                <w:tcW w:w="1698" w:type="pct"/>
                <w:shd w:val="clear" w:color="auto" w:fill="auto"/>
              </w:tcPr>
              <w:p w:rsidR="00235333" w:rsidRDefault="002B19DD">
                <w:pPr>
                  <w:jc w:val="center"/>
                  <w:rPr>
                    <w:szCs w:val="21"/>
                  </w:rPr>
                </w:pPr>
                <w:r>
                  <w:rPr>
                    <w:rFonts w:hint="eastAsia"/>
                    <w:szCs w:val="21"/>
                  </w:rPr>
                  <w:t>期初余额</w:t>
                </w:r>
              </w:p>
            </w:tc>
          </w:tr>
          <w:sdt>
            <w:sdtPr>
              <w:rPr>
                <w:rFonts w:hint="eastAsia"/>
                <w:szCs w:val="21"/>
              </w:rPr>
              <w:alias w:val="预收账款情况明细"/>
              <w:tag w:val="_GBC_230853c1febc415e90da55e0c713ce54"/>
              <w:id w:val="3184290"/>
              <w:lock w:val="sdtLocked"/>
            </w:sdtPr>
            <w:sdtContent>
              <w:tr w:rsidR="00235333" w:rsidTr="00C70082">
                <w:sdt>
                  <w:sdtPr>
                    <w:rPr>
                      <w:rFonts w:hint="eastAsia"/>
                      <w:szCs w:val="21"/>
                    </w:rPr>
                    <w:alias w:val="预收账款情况明细-项目"/>
                    <w:tag w:val="_GBC_761e1f97d6a9400c8bf77837fd5e54ca"/>
                    <w:id w:val="3184287"/>
                    <w:lock w:val="sdtLocked"/>
                  </w:sdtPr>
                  <w:sdtContent>
                    <w:tc>
                      <w:tcPr>
                        <w:tcW w:w="1601" w:type="pct"/>
                        <w:shd w:val="clear" w:color="auto" w:fill="auto"/>
                      </w:tcPr>
                      <w:p w:rsidR="00235333" w:rsidRDefault="007E5D8E" w:rsidP="007E5D8E">
                        <w:pPr>
                          <w:rPr>
                            <w:color w:val="000000" w:themeColor="text1"/>
                            <w:szCs w:val="21"/>
                          </w:rPr>
                        </w:pPr>
                        <w:r>
                          <w:rPr>
                            <w:rFonts w:hint="eastAsia"/>
                            <w:szCs w:val="21"/>
                          </w:rPr>
                          <w:t>货款</w:t>
                        </w:r>
                      </w:p>
                    </w:tc>
                  </w:sdtContent>
                </w:sdt>
                <w:sdt>
                  <w:sdtPr>
                    <w:rPr>
                      <w:szCs w:val="21"/>
                    </w:rPr>
                    <w:alias w:val="预收账款情况明细-金额"/>
                    <w:tag w:val="_GBC_7396c58eea384244964498ccbc83cfde"/>
                    <w:id w:val="3184288"/>
                    <w:lock w:val="sdtLocked"/>
                  </w:sdtPr>
                  <w:sdtContent>
                    <w:tc>
                      <w:tcPr>
                        <w:tcW w:w="1701" w:type="pct"/>
                        <w:shd w:val="clear" w:color="auto" w:fill="auto"/>
                      </w:tcPr>
                      <w:p w:rsidR="00235333" w:rsidRDefault="007E5D8E" w:rsidP="007E5D8E">
                        <w:pPr>
                          <w:jc w:val="right"/>
                          <w:rPr>
                            <w:color w:val="000000" w:themeColor="text1"/>
                            <w:szCs w:val="21"/>
                          </w:rPr>
                        </w:pPr>
                        <w:r>
                          <w:rPr>
                            <w:szCs w:val="21"/>
                          </w:rPr>
                          <w:t>6,609,427.56</w:t>
                        </w:r>
                      </w:p>
                    </w:tc>
                  </w:sdtContent>
                </w:sdt>
                <w:sdt>
                  <w:sdtPr>
                    <w:rPr>
                      <w:szCs w:val="21"/>
                    </w:rPr>
                    <w:alias w:val="预收账款情况明细-金额"/>
                    <w:tag w:val="_GBC_fe2b16a0aeac49a2a1b8710bf9023453"/>
                    <w:id w:val="3184289"/>
                    <w:lock w:val="sdtLocked"/>
                  </w:sdtPr>
                  <w:sdtContent>
                    <w:tc>
                      <w:tcPr>
                        <w:tcW w:w="1698" w:type="pct"/>
                        <w:shd w:val="clear" w:color="auto" w:fill="auto"/>
                      </w:tcPr>
                      <w:p w:rsidR="00235333" w:rsidRDefault="007E5D8E" w:rsidP="007E5D8E">
                        <w:pPr>
                          <w:jc w:val="right"/>
                          <w:rPr>
                            <w:color w:val="000000" w:themeColor="text1"/>
                            <w:szCs w:val="21"/>
                          </w:rPr>
                        </w:pPr>
                        <w:r>
                          <w:rPr>
                            <w:szCs w:val="21"/>
                          </w:rPr>
                          <w:t>7,151,703.99</w:t>
                        </w:r>
                      </w:p>
                    </w:tc>
                  </w:sdtContent>
                </w:sdt>
              </w:tr>
            </w:sdtContent>
          </w:sdt>
        </w:tbl>
      </w:sdtContent>
    </w:sdt>
    <w:p w:rsidR="00235333" w:rsidRDefault="00235333">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3184299"/>
        <w:lock w:val="sdtLocked"/>
        <w:placeholder>
          <w:docPart w:val="GBC22222222222222222222222222222"/>
        </w:placeholder>
      </w:sdtPr>
      <w:sdtEndPr>
        <w:rPr>
          <w:b/>
          <w:bCs/>
        </w:rPr>
      </w:sdtEndPr>
      <w:sdtContent>
        <w:p w:rsidR="00235333" w:rsidRDefault="002B19DD" w:rsidP="00613904">
          <w:pPr>
            <w:pStyle w:val="4"/>
            <w:numPr>
              <w:ilvl w:val="0"/>
              <w:numId w:val="54"/>
            </w:numPr>
            <w:rPr>
              <w:kern w:val="0"/>
            </w:rPr>
          </w:pPr>
          <w:r>
            <w:rPr>
              <w:rFonts w:hint="eastAsia"/>
              <w:kern w:val="0"/>
            </w:rPr>
            <w:t>账龄超过</w:t>
          </w:r>
          <w:r>
            <w:rPr>
              <w:kern w:val="0"/>
            </w:rPr>
            <w:t>1</w:t>
          </w:r>
          <w:r>
            <w:rPr>
              <w:kern w:val="0"/>
            </w:rPr>
            <w:t>年的重要预收款项</w:t>
          </w:r>
        </w:p>
        <w:p w:rsidR="007E5D8E" w:rsidRDefault="00BE4BB4" w:rsidP="007E5D8E">
          <w:sdt>
            <w:sdtPr>
              <w:alias w:val="是否适用：账龄超过1年的重要预收款项[双击切换]"/>
              <w:tag w:val="_GBC_ae7ea5bab4b04b2cb170af5020f86302"/>
              <w:id w:val="3184298"/>
              <w:lock w:val="sdtLocked"/>
              <w:placeholder>
                <w:docPart w:val="GBC22222222222222222222222222222"/>
              </w:placeholder>
            </w:sdtPr>
            <w:sdtContent>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sdtContent>
          </w:sdt>
        </w:p>
      </w:sdtContent>
    </w:sdt>
    <w:sdt>
      <w:sdtPr>
        <w:rPr>
          <w:rFonts w:ascii="宋体" w:hAnsi="宋体" w:cstheme="minorBidi" w:hint="eastAsia"/>
          <w:b w:val="0"/>
          <w:bCs w:val="0"/>
          <w:kern w:val="0"/>
          <w:szCs w:val="21"/>
        </w:rPr>
        <w:alias w:val="模块:建造合同形成的已结算未完工项目情况："/>
        <w:tag w:val="_GBC_37bcb0c74eca4b76939a72b0cb5a0f2c"/>
        <w:id w:val="3184301"/>
        <w:lock w:val="sdtLocked"/>
        <w:placeholder>
          <w:docPart w:val="GBC22222222222222222222222222222"/>
        </w:placeholder>
      </w:sdtPr>
      <w:sdtContent>
        <w:p w:rsidR="00235333" w:rsidRDefault="002B19DD" w:rsidP="00613904">
          <w:pPr>
            <w:pStyle w:val="4"/>
            <w:numPr>
              <w:ilvl w:val="0"/>
              <w:numId w:val="54"/>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p w:rsidR="007E5D8E" w:rsidRDefault="00BE4BB4" w:rsidP="007E5D8E">
          <w:sdt>
            <w:sdtPr>
              <w:alias w:val="是否适用：期末建造合同形成的已结算未完工项目情况[双击切换]"/>
              <w:tag w:val="_GBC_469609caee1b43e78166ae0bf6233f2c"/>
              <w:id w:val="3184300"/>
              <w:lock w:val="sdtLocked"/>
              <w:placeholder>
                <w:docPart w:val="GBC22222222222222222222222222222"/>
              </w:placeholder>
            </w:sdtPr>
            <w:sdtContent>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sdtContent>
          </w:sdt>
        </w:p>
      </w:sdtContent>
    </w:sdt>
    <w:p w:rsidR="00235333" w:rsidRDefault="00235333">
      <w:pPr>
        <w:rPr>
          <w:szCs w:val="21"/>
        </w:rPr>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3184339"/>
        <w:lock w:val="sdtLocked"/>
        <w:placeholder>
          <w:docPart w:val="GBC22222222222222222222222222222"/>
        </w:placeholder>
      </w:sdtPr>
      <w:sdtContent>
        <w:p w:rsidR="00235333" w:rsidRDefault="002B19DD" w:rsidP="00613904">
          <w:pPr>
            <w:pStyle w:val="4"/>
            <w:numPr>
              <w:ilvl w:val="0"/>
              <w:numId w:val="55"/>
            </w:numPr>
          </w:pPr>
          <w:r>
            <w:rPr>
              <w:rFonts w:hint="eastAsia"/>
            </w:rPr>
            <w:t>应付职工薪酬列示：</w:t>
          </w:r>
        </w:p>
        <w:sdt>
          <w:sdtPr>
            <w:alias w:val="是否适用：应付职工薪酬列示[双击切换]"/>
            <w:tag w:val="_GBC_88faccc480a843dca589c1af0d3fee37"/>
            <w:id w:val="3184304"/>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pPr>
          <w:r>
            <w:rPr>
              <w:rFonts w:hint="eastAsia"/>
            </w:rPr>
            <w:t>单位：</w:t>
          </w:r>
          <w:sdt>
            <w:sdtPr>
              <w:rPr>
                <w:rFonts w:hint="eastAsia"/>
              </w:rPr>
              <w:alias w:val="单位：财务附注：应付职工薪酬"/>
              <w:tag w:val="_GBC_5c4cdcd7cd924c4ca8e87f806bc459b0"/>
              <w:id w:val="318430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31843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235333" w:rsidTr="004F78D8">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项目</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期初余额</w:t>
                </w:r>
              </w:p>
            </w:tc>
            <w:tc>
              <w:tcPr>
                <w:tcW w:w="888"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本期增加</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本期减少</w:t>
                </w:r>
              </w:p>
            </w:tc>
            <w:tc>
              <w:tcPr>
                <w:tcW w:w="895"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期末余额</w:t>
                </w:r>
              </w:p>
            </w:tc>
          </w:tr>
          <w:tr w:rsidR="00235333" w:rsidTr="0036059C">
            <w:tc>
              <w:tcPr>
                <w:tcW w:w="1437"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一、短期薪酬</w:t>
                </w:r>
              </w:p>
            </w:tc>
            <w:tc>
              <w:tcPr>
                <w:tcW w:w="890" w:type="pct"/>
                <w:tcBorders>
                  <w:top w:val="single" w:sz="6" w:space="0" w:color="auto"/>
                  <w:left w:val="single" w:sz="6" w:space="0" w:color="auto"/>
                  <w:bottom w:val="single" w:sz="6" w:space="0" w:color="auto"/>
                  <w:right w:val="single" w:sz="6" w:space="0" w:color="auto"/>
                </w:tcBorders>
                <w:shd w:val="clear" w:color="auto" w:fill="auto"/>
              </w:tcPr>
              <w:p w:rsidR="00235333" w:rsidRDefault="00BE4BB4" w:rsidP="007E5D8E">
                <w:pPr>
                  <w:jc w:val="right"/>
                </w:pPr>
                <w:sdt>
                  <w:sdtPr>
                    <w:alias w:val="应付短期薪酬"/>
                    <w:tag w:val="_GBC_e330b62b4bd247cd917e2f0ee3ae0991"/>
                    <w:id w:val="3184307"/>
                    <w:lock w:val="sdtLocked"/>
                  </w:sdtPr>
                  <w:sdtContent>
                    <w:r w:rsidR="007E5D8E">
                      <w:t>9,616,649.21</w:t>
                    </w:r>
                  </w:sdtContent>
                </w:sdt>
              </w:p>
            </w:tc>
            <w:tc>
              <w:tcPr>
                <w:tcW w:w="888" w:type="pct"/>
                <w:tcBorders>
                  <w:top w:val="single" w:sz="6" w:space="0" w:color="auto"/>
                  <w:left w:val="single" w:sz="6" w:space="0" w:color="auto"/>
                  <w:bottom w:val="single" w:sz="6" w:space="0" w:color="auto"/>
                  <w:right w:val="single" w:sz="6" w:space="0" w:color="auto"/>
                </w:tcBorders>
                <w:shd w:val="clear" w:color="auto" w:fill="auto"/>
              </w:tcPr>
              <w:p w:rsidR="00235333" w:rsidRDefault="00BE4BB4" w:rsidP="007E5D8E">
                <w:pPr>
                  <w:jc w:val="right"/>
                  <w:rPr>
                    <w:highlight w:val="yellow"/>
                  </w:rPr>
                </w:pPr>
                <w:sdt>
                  <w:sdtPr>
                    <w:alias w:val="应付短期薪酬增加额"/>
                    <w:tag w:val="_GBC_861a3218b6024b5cbfcd8719a063d82c"/>
                    <w:id w:val="3184308"/>
                    <w:lock w:val="sdtLocked"/>
                  </w:sdtPr>
                  <w:sdtContent>
                    <w:r w:rsidR="007E5D8E">
                      <w:t>4</w:t>
                    </w:r>
                    <w:r w:rsidR="007E5D8E">
                      <w:rPr>
                        <w:rFonts w:hint="eastAsia"/>
                      </w:rPr>
                      <w:t>5</w:t>
                    </w:r>
                    <w:r w:rsidR="007E5D8E">
                      <w:t>,371,036.84</w:t>
                    </w:r>
                  </w:sdtContent>
                </w:sdt>
              </w:p>
            </w:tc>
            <w:tc>
              <w:tcPr>
                <w:tcW w:w="890" w:type="pct"/>
                <w:tcBorders>
                  <w:top w:val="single" w:sz="6" w:space="0" w:color="auto"/>
                  <w:left w:val="single" w:sz="6" w:space="0" w:color="auto"/>
                  <w:bottom w:val="single" w:sz="6" w:space="0" w:color="auto"/>
                  <w:right w:val="single" w:sz="6" w:space="0" w:color="auto"/>
                </w:tcBorders>
                <w:shd w:val="clear" w:color="auto" w:fill="auto"/>
              </w:tcPr>
              <w:p w:rsidR="00235333" w:rsidRDefault="00BE4BB4" w:rsidP="007E5D8E">
                <w:pPr>
                  <w:jc w:val="right"/>
                  <w:rPr>
                    <w:highlight w:val="yellow"/>
                  </w:rPr>
                </w:pPr>
                <w:sdt>
                  <w:sdtPr>
                    <w:alias w:val="应付短期薪酬减少额"/>
                    <w:tag w:val="_GBC_d9e2ce417b824d24b2b16dd48c833632"/>
                    <w:id w:val="3184309"/>
                    <w:lock w:val="sdtLocked"/>
                  </w:sdtPr>
                  <w:sdtContent>
                    <w:r w:rsidR="007E5D8E">
                      <w:t>49,069,254.55</w:t>
                    </w:r>
                  </w:sdtContent>
                </w:sdt>
              </w:p>
            </w:tc>
            <w:sdt>
              <w:sdtPr>
                <w:rPr>
                  <w:rFonts w:hint="eastAsia"/>
                </w:rPr>
                <w:alias w:val="应付短期薪酬"/>
                <w:tag w:val="_GBC_da586680297045feb248fcd4c0478616"/>
                <w:id w:val="3184310"/>
                <w:lock w:val="sdtLocked"/>
              </w:sdtPr>
              <w:sdtContent>
                <w:tc>
                  <w:tcPr>
                    <w:tcW w:w="895" w:type="pct"/>
                    <w:tcBorders>
                      <w:top w:val="single" w:sz="6" w:space="0" w:color="auto"/>
                      <w:left w:val="single" w:sz="6" w:space="0" w:color="auto"/>
                      <w:bottom w:val="single" w:sz="6" w:space="0" w:color="auto"/>
                      <w:right w:val="single" w:sz="6" w:space="0" w:color="auto"/>
                    </w:tcBorders>
                    <w:shd w:val="clear" w:color="auto" w:fill="auto"/>
                  </w:tcPr>
                  <w:p w:rsidR="00235333" w:rsidDel="0038014A" w:rsidRDefault="007E5D8E" w:rsidP="007E5D8E">
                    <w:pPr>
                      <w:jc w:val="right"/>
                      <w:rPr>
                        <w:highlight w:val="yellow"/>
                      </w:rPr>
                    </w:pPr>
                    <w:r>
                      <w:t>5,918,431.5</w:t>
                    </w:r>
                  </w:p>
                </w:tc>
              </w:sdtContent>
            </w:sdt>
          </w:tr>
          <w:tr w:rsidR="00235333" w:rsidTr="0036059C">
            <w:tc>
              <w:tcPr>
                <w:tcW w:w="1437"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二、离职后福利-设定提存计划</w:t>
                </w:r>
              </w:p>
            </w:tc>
            <w:sdt>
              <w:sdtPr>
                <w:alias w:val="应付设定提存计划"/>
                <w:tag w:val="_GBC_40a882ee6871408d8be50b2d6759bbf6"/>
                <w:id w:val="3184311"/>
                <w:lock w:val="sdtLocked"/>
                <w:showingPlcHdr/>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alias w:val="应付设定提存计划增加额"/>
                <w:tag w:val="_GBC_068ff01b53d8443dae8b28850ef6b430"/>
                <w:id w:val="3184312"/>
                <w:lock w:val="sdtLocked"/>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pPr>
                    <w:r>
                      <w:t>5,861,804.82</w:t>
                    </w:r>
                  </w:p>
                </w:tc>
              </w:sdtContent>
            </w:sdt>
            <w:sdt>
              <w:sdtPr>
                <w:alias w:val="应付设定提存计划减少额"/>
                <w:tag w:val="_GBC_30fc80f0d84b4736b6b6fe0b5e930b1a"/>
                <w:id w:val="3184313"/>
                <w:lock w:val="sdtLocked"/>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pPr>
                    <w:r>
                      <w:t>5,861,804.82</w:t>
                    </w:r>
                  </w:p>
                </w:tc>
              </w:sdtContent>
            </w:sdt>
            <w:sdt>
              <w:sdtPr>
                <w:alias w:val="应付设定提存计划"/>
                <w:tag w:val="_GBC_d9860664b6b54929914d1dcaeb98166a"/>
                <w:id w:val="3184314"/>
                <w:lock w:val="sdtLocked"/>
                <w:showingPlcHdr/>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tr>
          <w:tr w:rsidR="00235333" w:rsidTr="0036059C">
            <w:tc>
              <w:tcPr>
                <w:tcW w:w="1437"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三、辞退福利</w:t>
                </w:r>
              </w:p>
            </w:tc>
            <w:sdt>
              <w:sdtPr>
                <w:alias w:val="应付辞退福利账面余额"/>
                <w:tag w:val="_GBC_0b26633471de4a1c9b48136041099a2d"/>
                <w:id w:val="3184315"/>
                <w:lock w:val="sdtLocked"/>
                <w:showingPlcHdr/>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rPr>
                  <w:rFonts w:hint="eastAsia"/>
                </w:rPr>
                <w:alias w:val="应付辞退福利增加额"/>
                <w:tag w:val="_GBC_6e52320981cd413db959d1b9788a1871"/>
                <w:id w:val="3184316"/>
                <w:lock w:val="sdtLocked"/>
                <w:showingPlcHdr/>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alias w:val="应付辞退福利支付额"/>
                <w:tag w:val="_GBC_c014046b0dec4d5a9ef6db8bcaf20263"/>
                <w:id w:val="3184317"/>
                <w:lock w:val="sdtLocked"/>
                <w:showingPlcHdr/>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alias w:val="应付辞退福利账面余额"/>
                <w:tag w:val="_GBC_3fc5f78530484e79b1ab4bcafff14a57"/>
                <w:id w:val="3184318"/>
                <w:lock w:val="sdtLocked"/>
                <w:showingPlcHdr/>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tr>
          <w:tr w:rsidR="00235333" w:rsidTr="0036059C">
            <w:tc>
              <w:tcPr>
                <w:tcW w:w="1437"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四、一年内到期的其他福利</w:t>
                </w:r>
              </w:p>
            </w:tc>
            <w:sdt>
              <w:sdtPr>
                <w:alias w:val="一年内到期的其他福利"/>
                <w:tag w:val="_GBC_c67e2c3cc62d4954ab00bc79a7e030fe"/>
                <w:id w:val="3184319"/>
                <w:lock w:val="sdtLocked"/>
                <w:showingPlcHdr/>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alias w:val="一年内到期的其他福利增加额"/>
                <w:tag w:val="_GBC_fbdfeac6519041ff891ea7ae79da984d"/>
                <w:id w:val="3184320"/>
                <w:lock w:val="sdtLocked"/>
                <w:showingPlcHdr/>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alias w:val="一年内到期的其他福利减少额"/>
                <w:tag w:val="_GBC_d5f526e560d547399f71c9c429951d0e"/>
                <w:id w:val="3184321"/>
                <w:lock w:val="sdtLocked"/>
                <w:showingPlcHdr/>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alias w:val="一年内到期的其他福利"/>
                <w:tag w:val="_GBC_ca57e48609f541b4949f0e6776cc3be4"/>
                <w:id w:val="3184322"/>
                <w:lock w:val="sdtLocked"/>
                <w:showingPlcHdr/>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tr>
          <w:tr w:rsidR="00235333" w:rsidTr="004F78D8">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lastRenderedPageBreak/>
                  <w:t>合计</w:t>
                </w:r>
              </w:p>
            </w:tc>
            <w:sdt>
              <w:sdtPr>
                <w:alias w:val="应付职工薪酬"/>
                <w:tag w:val="_GBC_f6cba87c07f3429db6a05e9b4c470ea9"/>
                <w:id w:val="3184335"/>
                <w:lock w:val="sdtLocked"/>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235333" w:rsidRDefault="007E5D8E" w:rsidP="007E5D8E">
                    <w:pPr>
                      <w:jc w:val="right"/>
                    </w:pPr>
                    <w:r>
                      <w:t>9,616,649.21</w:t>
                    </w:r>
                  </w:p>
                </w:tc>
              </w:sdtContent>
            </w:sdt>
            <w:sdt>
              <w:sdtPr>
                <w:rPr>
                  <w:rFonts w:hint="eastAsia"/>
                </w:rPr>
                <w:alias w:val="应付职工薪酬增加额"/>
                <w:tag w:val="_GBC_16690e9a41be42d1bdd086d5a7d96c32"/>
                <w:id w:val="3184336"/>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pPr>
                    <w:r>
                      <w:rPr>
                        <w:rFonts w:hint="eastAsia"/>
                      </w:rPr>
                      <w:t>51</w:t>
                    </w:r>
                    <w:r>
                      <w:t>,232,841.66</w:t>
                    </w:r>
                  </w:p>
                </w:tc>
              </w:sdtContent>
            </w:sdt>
            <w:sdt>
              <w:sdtPr>
                <w:alias w:val="应付职工薪酬减少额"/>
                <w:tag w:val="_GBC_1204491c87e5433fbe78d8d95c7015c8"/>
                <w:id w:val="3184337"/>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pPr>
                    <w:r>
                      <w:t>54,931,059.37</w:t>
                    </w:r>
                  </w:p>
                </w:tc>
              </w:sdtContent>
            </w:sdt>
            <w:sdt>
              <w:sdtPr>
                <w:alias w:val="应付职工薪酬"/>
                <w:tag w:val="_GBC_7dd3254db2d941febf038603922e4457"/>
                <w:id w:val="3184338"/>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pPr>
                    <w:r>
                      <w:rPr>
                        <w:rFonts w:hint="eastAsia"/>
                      </w:rPr>
                      <w:t>5</w:t>
                    </w:r>
                    <w:r>
                      <w:t>,918,431.5</w:t>
                    </w:r>
                  </w:p>
                </w:tc>
              </w:sdtContent>
            </w:sdt>
          </w:tr>
        </w:tbl>
      </w:sdtContent>
    </w:sdt>
    <w:sdt>
      <w:sdtPr>
        <w:rPr>
          <w:rFonts w:ascii="宋体" w:hAnsi="宋体" w:cs="宋体" w:hint="eastAsia"/>
          <w:b w:val="0"/>
          <w:bCs w:val="0"/>
          <w:kern w:val="0"/>
          <w:szCs w:val="24"/>
        </w:rPr>
        <w:alias w:val="模块:短期薪酬列示"/>
        <w:tag w:val="_GBC_8889528627cf49dfa80ba4d972a53405"/>
        <w:id w:val="3184411"/>
        <w:lock w:val="sdtLocked"/>
        <w:placeholder>
          <w:docPart w:val="GBC22222222222222222222222222222"/>
        </w:placeholder>
      </w:sdtPr>
      <w:sdtEndPr>
        <w:rPr>
          <w:rFonts w:hint="default"/>
          <w:szCs w:val="21"/>
        </w:rPr>
      </w:sdtEndPr>
      <w:sdtContent>
        <w:p w:rsidR="00235333" w:rsidRDefault="002B19DD" w:rsidP="00613904">
          <w:pPr>
            <w:pStyle w:val="4"/>
            <w:numPr>
              <w:ilvl w:val="0"/>
              <w:numId w:val="55"/>
            </w:numPr>
          </w:pPr>
          <w:r>
            <w:rPr>
              <w:rFonts w:hint="eastAsia"/>
            </w:rPr>
            <w:t>短期薪酬列示：</w:t>
          </w:r>
        </w:p>
        <w:sdt>
          <w:sdtPr>
            <w:alias w:val="是否适用：短期薪酬列示[双击切换]"/>
            <w:tag w:val="_GBC_fe9cc4ffdf524f4695448b31c76167ce"/>
            <w:id w:val="3184340"/>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szCs w:val="21"/>
            </w:rPr>
          </w:pPr>
          <w:r>
            <w:rPr>
              <w:rFonts w:hint="eastAsia"/>
              <w:szCs w:val="21"/>
            </w:rPr>
            <w:t>单位：</w:t>
          </w:r>
          <w:sdt>
            <w:sdtPr>
              <w:rPr>
                <w:rFonts w:hint="eastAsia"/>
                <w:szCs w:val="21"/>
              </w:rPr>
              <w:alias w:val="单位：财务附注：短期薪酬"/>
              <w:tag w:val="_GBC_f5a2a934147944d68f11ca2bcce4d80f"/>
              <w:id w:val="318434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31843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235333" w:rsidTr="00E30A6F">
            <w:tc>
              <w:tcPr>
                <w:tcW w:w="1444"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项目</w:t>
                </w:r>
              </w:p>
            </w:tc>
            <w:tc>
              <w:tcPr>
                <w:tcW w:w="891"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期初余额</w:t>
                </w:r>
              </w:p>
            </w:tc>
            <w:tc>
              <w:tcPr>
                <w:tcW w:w="881"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pPr>
                <w:r>
                  <w:rPr>
                    <w:rFonts w:hint="eastAsia"/>
                  </w:rPr>
                  <w:t>本期增加</w:t>
                </w:r>
              </w:p>
            </w:tc>
            <w:tc>
              <w:tcPr>
                <w:tcW w:w="889"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pPr>
                <w:r>
                  <w:t>本期减少</w:t>
                </w:r>
              </w:p>
            </w:tc>
            <w:tc>
              <w:tcPr>
                <w:tcW w:w="895"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期末余额</w:t>
                </w:r>
              </w:p>
            </w:tc>
          </w:tr>
          <w:tr w:rsidR="00235333" w:rsidTr="00E30A6F">
            <w:tc>
              <w:tcPr>
                <w:tcW w:w="1444"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一、工资、奖金、津贴和补贴</w:t>
                </w:r>
              </w:p>
            </w:tc>
            <w:sdt>
              <w:sdtPr>
                <w:rPr>
                  <w:szCs w:val="21"/>
                </w:rPr>
                <w:alias w:val="应付工资、奖金、津贴和补贴账面余额"/>
                <w:tag w:val="_GBC_b1143a92285c4eaea88052e80c078319"/>
                <w:id w:val="3184343"/>
                <w:lock w:val="sdtLocked"/>
              </w:sdtPr>
              <w:sdtContent>
                <w:tc>
                  <w:tcPr>
                    <w:tcW w:w="89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szCs w:val="21"/>
                      </w:rPr>
                      <w:t>9,396,222.13</w:t>
                    </w:r>
                  </w:p>
                </w:tc>
              </w:sdtContent>
            </w:sdt>
            <w:sdt>
              <w:sdtPr>
                <w:rPr>
                  <w:szCs w:val="21"/>
                </w:rPr>
                <w:alias w:val="应付工资、奖金、津贴和补贴增加额"/>
                <w:tag w:val="_GBC_def6166209884878b4164c3adff90105"/>
                <w:id w:val="3184344"/>
                <w:lock w:val="sdtLocked"/>
              </w:sdtPr>
              <w:sdtContent>
                <w:tc>
                  <w:tcPr>
                    <w:tcW w:w="88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szCs w:val="21"/>
                      </w:rPr>
                      <w:t>3</w:t>
                    </w:r>
                    <w:r>
                      <w:rPr>
                        <w:rFonts w:hint="eastAsia"/>
                        <w:szCs w:val="21"/>
                      </w:rPr>
                      <w:t>6</w:t>
                    </w:r>
                    <w:r>
                      <w:rPr>
                        <w:szCs w:val="21"/>
                      </w:rPr>
                      <w:t>,626,707.03</w:t>
                    </w:r>
                  </w:p>
                </w:tc>
              </w:sdtContent>
            </w:sdt>
            <w:sdt>
              <w:sdtPr>
                <w:rPr>
                  <w:szCs w:val="21"/>
                </w:rPr>
                <w:alias w:val="应付工资、奖金、津贴和补贴减少额"/>
                <w:tag w:val="_GBC_743efb8171e94f57b13cfa02c4e17d78"/>
                <w:id w:val="3184345"/>
                <w:lock w:val="sdtLocked"/>
              </w:sdtPr>
              <w:sdtContent>
                <w:tc>
                  <w:tcPr>
                    <w:tcW w:w="88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40,546,444.25</w:t>
                    </w:r>
                  </w:p>
                </w:tc>
              </w:sdtContent>
            </w:sdt>
            <w:sdt>
              <w:sdtPr>
                <w:rPr>
                  <w:szCs w:val="21"/>
                </w:rPr>
                <w:alias w:val="应付工资、奖金、津贴和补贴账面余额"/>
                <w:tag w:val="_GBC_b2b7d59d6adf4036bbbb84d1899290e5"/>
                <w:id w:val="3184346"/>
                <w:lock w:val="sdtLocked"/>
              </w:sdtPr>
              <w:sdtContent>
                <w:tc>
                  <w:tcPr>
                    <w:tcW w:w="89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rFonts w:hint="eastAsia"/>
                        <w:szCs w:val="21"/>
                      </w:rPr>
                      <w:t>5</w:t>
                    </w:r>
                    <w:r>
                      <w:rPr>
                        <w:szCs w:val="21"/>
                      </w:rPr>
                      <w:t>,476,484.91</w:t>
                    </w:r>
                  </w:p>
                </w:tc>
              </w:sdtContent>
            </w:sdt>
          </w:tr>
          <w:tr w:rsidR="00235333" w:rsidTr="00E30A6F">
            <w:tc>
              <w:tcPr>
                <w:tcW w:w="1444"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二、职工福利费</w:t>
                </w:r>
              </w:p>
            </w:tc>
            <w:sdt>
              <w:sdtPr>
                <w:rPr>
                  <w:szCs w:val="21"/>
                </w:rPr>
                <w:alias w:val="应付职工福利费账面余额"/>
                <w:tag w:val="_GBC_56c61ae3fb924c8e865359046b3995ce"/>
                <w:id w:val="3184347"/>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szCs w:val="21"/>
                      </w:rPr>
                      <w:t xml:space="preserve">　</w:t>
                    </w:r>
                  </w:p>
                </w:tc>
              </w:sdtContent>
            </w:sdt>
            <w:sdt>
              <w:sdtPr>
                <w:rPr>
                  <w:szCs w:val="21"/>
                </w:rPr>
                <w:alias w:val="应付职工福利费增加额"/>
                <w:tag w:val="_GBC_b1c60cca5c0d40cd8bc358cb35bb5d05"/>
                <w:id w:val="3184348"/>
                <w:lock w:val="sdtLocked"/>
              </w:sdtPr>
              <w:sdtContent>
                <w:tc>
                  <w:tcPr>
                    <w:tcW w:w="88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szCs w:val="21"/>
                      </w:rPr>
                      <w:t>1,831,112.64</w:t>
                    </w:r>
                  </w:p>
                </w:tc>
              </w:sdtContent>
            </w:sdt>
            <w:sdt>
              <w:sdtPr>
                <w:rPr>
                  <w:szCs w:val="21"/>
                </w:rPr>
                <w:alias w:val="应付职工福利费减少额"/>
                <w:tag w:val="_GBC_673fa1b514fd4f5e9f7629d93dd5bd85"/>
                <w:id w:val="3184349"/>
                <w:lock w:val="sdtLocked"/>
              </w:sdtPr>
              <w:sdtContent>
                <w:tc>
                  <w:tcPr>
                    <w:tcW w:w="88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1,831,112.64</w:t>
                    </w:r>
                  </w:p>
                </w:tc>
              </w:sdtContent>
            </w:sdt>
            <w:sdt>
              <w:sdtPr>
                <w:rPr>
                  <w:szCs w:val="21"/>
                </w:rPr>
                <w:alias w:val="应付职工福利费账面余额"/>
                <w:tag w:val="_GBC_5fe822f30b594e7abd529e072f150998"/>
                <w:id w:val="3184350"/>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szCs w:val="21"/>
                      </w:rPr>
                      <w:t xml:space="preserve">　</w:t>
                    </w:r>
                  </w:p>
                </w:tc>
              </w:sdtContent>
            </w:sdt>
          </w:tr>
          <w:tr w:rsidR="00235333" w:rsidTr="00E30A6F">
            <w:tc>
              <w:tcPr>
                <w:tcW w:w="1444"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三、社会保险费</w:t>
                </w:r>
              </w:p>
            </w:tc>
            <w:sdt>
              <w:sdtPr>
                <w:rPr>
                  <w:szCs w:val="21"/>
                </w:rPr>
                <w:alias w:val="应付社会保险费账面余额"/>
                <w:tag w:val="_GBC_a0791472840248a183ac165e6a509317"/>
                <w:id w:val="3184351"/>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szCs w:val="21"/>
                      </w:rPr>
                      <w:t xml:space="preserve">　</w:t>
                    </w:r>
                  </w:p>
                </w:tc>
              </w:sdtContent>
            </w:sdt>
            <w:sdt>
              <w:sdtPr>
                <w:rPr>
                  <w:szCs w:val="21"/>
                </w:rPr>
                <w:alias w:val="应付社会保险费增加额"/>
                <w:tag w:val="_GBC_f3dea0626fc24c55b9e261fb445c3645"/>
                <w:id w:val="3184352"/>
                <w:lock w:val="sdtLocked"/>
              </w:sdtPr>
              <w:sdtContent>
                <w:tc>
                  <w:tcPr>
                    <w:tcW w:w="88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szCs w:val="21"/>
                      </w:rPr>
                      <w:t>3,174,592.56</w:t>
                    </w:r>
                  </w:p>
                </w:tc>
              </w:sdtContent>
            </w:sdt>
            <w:sdt>
              <w:sdtPr>
                <w:rPr>
                  <w:szCs w:val="21"/>
                </w:rPr>
                <w:alias w:val="应付社会保险费减少额"/>
                <w:tag w:val="_GBC_7f7caa8444b848ca8f2ba14fc258990c"/>
                <w:id w:val="3184353"/>
                <w:lock w:val="sdtLocked"/>
              </w:sdtPr>
              <w:sdtContent>
                <w:tc>
                  <w:tcPr>
                    <w:tcW w:w="88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3,174,592.56</w:t>
                    </w:r>
                  </w:p>
                </w:tc>
              </w:sdtContent>
            </w:sdt>
            <w:sdt>
              <w:sdtPr>
                <w:rPr>
                  <w:szCs w:val="21"/>
                </w:rPr>
                <w:alias w:val="应付社会保险费账面余额"/>
                <w:tag w:val="_GBC_b9b9399246c448b583536d4509d825a3"/>
                <w:id w:val="3184354"/>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szCs w:val="21"/>
                      </w:rPr>
                      <w:t xml:space="preserve">　</w:t>
                    </w:r>
                  </w:p>
                </w:tc>
              </w:sdtContent>
            </w:sdt>
          </w:tr>
          <w:tr w:rsidR="00235333" w:rsidTr="00E30A6F">
            <w:tc>
              <w:tcPr>
                <w:tcW w:w="1444" w:type="pct"/>
                <w:tcBorders>
                  <w:top w:val="single" w:sz="4" w:space="0" w:color="auto"/>
                  <w:left w:val="single" w:sz="4" w:space="0" w:color="auto"/>
                  <w:bottom w:val="single" w:sz="4" w:space="0" w:color="auto"/>
                  <w:right w:val="single" w:sz="4" w:space="0" w:color="auto"/>
                </w:tcBorders>
              </w:tcPr>
              <w:p w:rsidR="00235333" w:rsidRDefault="002B19DD">
                <w:pPr>
                  <w:rPr>
                    <w:color w:val="008000"/>
                    <w:szCs w:val="21"/>
                  </w:rPr>
                </w:pPr>
                <w:r>
                  <w:rPr>
                    <w:rFonts w:hint="eastAsia"/>
                    <w:szCs w:val="21"/>
                  </w:rPr>
                  <w:t>其中：</w:t>
                </w:r>
                <w:r>
                  <w:rPr>
                    <w:szCs w:val="21"/>
                  </w:rPr>
                  <w:t>医疗保险费</w:t>
                </w:r>
              </w:p>
            </w:tc>
            <w:sdt>
              <w:sdtPr>
                <w:rPr>
                  <w:color w:val="000000" w:themeColor="text1"/>
                  <w:szCs w:val="21"/>
                </w:rPr>
                <w:alias w:val="应付医疗保险费账面余额"/>
                <w:tag w:val="_GBC_d60e62102cc9475d87937da798a3b56e"/>
                <w:id w:val="3184355"/>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color w:val="000000" w:themeColor="text1"/>
                  <w:szCs w:val="21"/>
                </w:rPr>
                <w:alias w:val="应付医疗保险费增加额"/>
                <w:tag w:val="_GBC_e117d238154f478fad9cd36abcc8534f"/>
                <w:id w:val="3184356"/>
                <w:lock w:val="sdtLocked"/>
              </w:sdtPr>
              <w:sdtContent>
                <w:tc>
                  <w:tcPr>
                    <w:tcW w:w="88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color w:val="000000" w:themeColor="text1"/>
                        <w:szCs w:val="21"/>
                      </w:rPr>
                      <w:t>2,001,554.86</w:t>
                    </w:r>
                  </w:p>
                </w:tc>
              </w:sdtContent>
            </w:sdt>
            <w:sdt>
              <w:sdtPr>
                <w:rPr>
                  <w:color w:val="000000" w:themeColor="text1"/>
                  <w:szCs w:val="21"/>
                </w:rPr>
                <w:alias w:val="应付医疗保险费减少额"/>
                <w:tag w:val="_GBC_3c7d42d0eb164aabbefccbc324125c81"/>
                <w:id w:val="3184357"/>
                <w:lock w:val="sdtLocked"/>
              </w:sdtPr>
              <w:sdtContent>
                <w:tc>
                  <w:tcPr>
                    <w:tcW w:w="88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color w:val="000000" w:themeColor="text1"/>
                        <w:szCs w:val="21"/>
                      </w:rPr>
                      <w:t>2,001,554.86</w:t>
                    </w:r>
                  </w:p>
                </w:tc>
              </w:sdtContent>
            </w:sdt>
            <w:sdt>
              <w:sdtPr>
                <w:rPr>
                  <w:color w:val="000000" w:themeColor="text1"/>
                  <w:szCs w:val="21"/>
                </w:rPr>
                <w:alias w:val="应付医疗保险费账面余额"/>
                <w:tag w:val="_GBC_090dcd7e70b649da901325d29ff5be51"/>
                <w:id w:val="3184358"/>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tr>
          <w:tr w:rsidR="00235333" w:rsidTr="00E30A6F">
            <w:tc>
              <w:tcPr>
                <w:tcW w:w="1444" w:type="pct"/>
                <w:tcBorders>
                  <w:top w:val="single" w:sz="4" w:space="0" w:color="auto"/>
                  <w:left w:val="single" w:sz="4" w:space="0" w:color="auto"/>
                  <w:bottom w:val="single" w:sz="4" w:space="0" w:color="auto"/>
                  <w:right w:val="single" w:sz="4" w:space="0" w:color="auto"/>
                </w:tcBorders>
              </w:tcPr>
              <w:p w:rsidR="00235333" w:rsidRDefault="002B19DD">
                <w:pPr>
                  <w:ind w:firstLineChars="300" w:firstLine="630"/>
                  <w:rPr>
                    <w:szCs w:val="21"/>
                  </w:rPr>
                </w:pPr>
                <w:r>
                  <w:rPr>
                    <w:rFonts w:hint="eastAsia"/>
                    <w:szCs w:val="21"/>
                  </w:rPr>
                  <w:t>工伤保险费</w:t>
                </w:r>
              </w:p>
            </w:tc>
            <w:sdt>
              <w:sdtPr>
                <w:rPr>
                  <w:color w:val="000000" w:themeColor="text1"/>
                  <w:szCs w:val="21"/>
                </w:rPr>
                <w:alias w:val="应付工伤保险费账面余额"/>
                <w:tag w:val="_GBC_926ece33c9c54acb8aca21b8f9eda916"/>
                <w:id w:val="3184359"/>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color w:val="000000" w:themeColor="text1"/>
                  <w:szCs w:val="21"/>
                </w:rPr>
                <w:alias w:val="应付工伤保险费增加额"/>
                <w:tag w:val="_GBC_fd7253c5229f4f709828b1c8a333457f"/>
                <w:id w:val="3184360"/>
                <w:lock w:val="sdtLocked"/>
              </w:sdtPr>
              <w:sdtContent>
                <w:tc>
                  <w:tcPr>
                    <w:tcW w:w="88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color w:val="000000" w:themeColor="text1"/>
                        <w:szCs w:val="21"/>
                      </w:rPr>
                      <w:t>980,688.92</w:t>
                    </w:r>
                  </w:p>
                </w:tc>
              </w:sdtContent>
            </w:sdt>
            <w:sdt>
              <w:sdtPr>
                <w:rPr>
                  <w:color w:val="000000" w:themeColor="text1"/>
                  <w:szCs w:val="21"/>
                </w:rPr>
                <w:alias w:val="应付工伤保险费减少额"/>
                <w:tag w:val="_GBC_0fde263eaa0f4e629f105039d640c427"/>
                <w:id w:val="3184361"/>
                <w:lock w:val="sdtLocked"/>
              </w:sdtPr>
              <w:sdtContent>
                <w:tc>
                  <w:tcPr>
                    <w:tcW w:w="88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color w:val="000000" w:themeColor="text1"/>
                        <w:szCs w:val="21"/>
                      </w:rPr>
                      <w:t>980,688.92</w:t>
                    </w:r>
                  </w:p>
                </w:tc>
              </w:sdtContent>
            </w:sdt>
            <w:sdt>
              <w:sdtPr>
                <w:rPr>
                  <w:color w:val="000000" w:themeColor="text1"/>
                  <w:szCs w:val="21"/>
                </w:rPr>
                <w:alias w:val="应付工伤保险费账面余额"/>
                <w:tag w:val="_GBC_8d06786b8e254524a9bb764b15ab1bd0"/>
                <w:id w:val="3184362"/>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tr>
          <w:tr w:rsidR="00235333" w:rsidTr="00E30A6F">
            <w:tc>
              <w:tcPr>
                <w:tcW w:w="1444" w:type="pct"/>
                <w:tcBorders>
                  <w:top w:val="single" w:sz="4" w:space="0" w:color="auto"/>
                  <w:left w:val="single" w:sz="4" w:space="0" w:color="auto"/>
                  <w:bottom w:val="single" w:sz="4" w:space="0" w:color="auto"/>
                  <w:right w:val="single" w:sz="4" w:space="0" w:color="auto"/>
                </w:tcBorders>
              </w:tcPr>
              <w:p w:rsidR="00235333" w:rsidRDefault="002B19DD">
                <w:pPr>
                  <w:ind w:firstLineChars="300" w:firstLine="630"/>
                  <w:rPr>
                    <w:szCs w:val="21"/>
                  </w:rPr>
                </w:pPr>
                <w:r>
                  <w:rPr>
                    <w:rFonts w:hint="eastAsia"/>
                    <w:szCs w:val="21"/>
                  </w:rPr>
                  <w:t>生育保险费</w:t>
                </w:r>
              </w:p>
            </w:tc>
            <w:sdt>
              <w:sdtPr>
                <w:rPr>
                  <w:color w:val="000000" w:themeColor="text1"/>
                  <w:szCs w:val="21"/>
                </w:rPr>
                <w:alias w:val="应付生育保险费账面余额"/>
                <w:tag w:val="_GBC_a9063177816e4200a390209fe877ce6d"/>
                <w:id w:val="3184363"/>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color w:val="000000" w:themeColor="text1"/>
                  <w:szCs w:val="21"/>
                </w:rPr>
                <w:alias w:val="应付生育保险费增加额"/>
                <w:tag w:val="_GBC_f165777ae3e544bc9a171388de18e463"/>
                <w:id w:val="3184364"/>
                <w:lock w:val="sdtLocked"/>
              </w:sdtPr>
              <w:sdtContent>
                <w:tc>
                  <w:tcPr>
                    <w:tcW w:w="88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color w:val="000000" w:themeColor="text1"/>
                        <w:szCs w:val="21"/>
                      </w:rPr>
                      <w:t>192,348.78</w:t>
                    </w:r>
                  </w:p>
                </w:tc>
              </w:sdtContent>
            </w:sdt>
            <w:sdt>
              <w:sdtPr>
                <w:rPr>
                  <w:color w:val="000000" w:themeColor="text1"/>
                  <w:szCs w:val="21"/>
                </w:rPr>
                <w:alias w:val="应付生育保险费减少额"/>
                <w:tag w:val="_GBC_f2b27f5fb59445988c16e80670ae180e"/>
                <w:id w:val="3184365"/>
                <w:lock w:val="sdtLocked"/>
              </w:sdtPr>
              <w:sdtContent>
                <w:tc>
                  <w:tcPr>
                    <w:tcW w:w="889" w:type="pct"/>
                    <w:tcBorders>
                      <w:top w:val="single" w:sz="4" w:space="0" w:color="auto"/>
                      <w:left w:val="single" w:sz="4" w:space="0" w:color="auto"/>
                      <w:bottom w:val="single" w:sz="4" w:space="0" w:color="auto"/>
                      <w:right w:val="single" w:sz="4" w:space="0" w:color="auto"/>
                    </w:tcBorders>
                  </w:tcPr>
                  <w:p w:rsidR="00235333" w:rsidRDefault="007E5D8E">
                    <w:pPr>
                      <w:jc w:val="right"/>
                      <w:rPr>
                        <w:color w:val="000000" w:themeColor="text1"/>
                        <w:szCs w:val="21"/>
                      </w:rPr>
                    </w:pPr>
                    <w:r>
                      <w:rPr>
                        <w:color w:val="000000" w:themeColor="text1"/>
                        <w:szCs w:val="21"/>
                      </w:rPr>
                      <w:t>192,348.78</w:t>
                    </w:r>
                  </w:p>
                </w:tc>
              </w:sdtContent>
            </w:sdt>
            <w:sdt>
              <w:sdtPr>
                <w:rPr>
                  <w:color w:val="000000" w:themeColor="text1"/>
                  <w:szCs w:val="21"/>
                </w:rPr>
                <w:alias w:val="应付生育保险费账面余额"/>
                <w:tag w:val="_GBC_2e9764d3238e4430b8d383b080bd3fff"/>
                <w:id w:val="3184366"/>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tr>
          <w:tr w:rsidR="00235333" w:rsidTr="00E30A6F">
            <w:tc>
              <w:tcPr>
                <w:tcW w:w="1444"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四、住房公积金</w:t>
                </w:r>
              </w:p>
            </w:tc>
            <w:sdt>
              <w:sdtPr>
                <w:rPr>
                  <w:szCs w:val="21"/>
                </w:rPr>
                <w:alias w:val="应付住房公积金账面余额"/>
                <w:tag w:val="_GBC_6649c8659b91405c90b8e5045f3ac9fa"/>
                <w:id w:val="3184379"/>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szCs w:val="21"/>
                      </w:rPr>
                      <w:t xml:space="preserve">　</w:t>
                    </w:r>
                  </w:p>
                </w:tc>
              </w:sdtContent>
            </w:sdt>
            <w:sdt>
              <w:sdtPr>
                <w:rPr>
                  <w:szCs w:val="21"/>
                </w:rPr>
                <w:alias w:val="应付住房公积金增加额"/>
                <w:tag w:val="_GBC_c06da4b976484d9eb20df9b07ef193a6"/>
                <w:id w:val="3184380"/>
                <w:lock w:val="sdtLocked"/>
              </w:sdtPr>
              <w:sdtContent>
                <w:tc>
                  <w:tcPr>
                    <w:tcW w:w="88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szCs w:val="21"/>
                      </w:rPr>
                      <w:t>2,933,209</w:t>
                    </w:r>
                  </w:p>
                </w:tc>
              </w:sdtContent>
            </w:sdt>
            <w:sdt>
              <w:sdtPr>
                <w:rPr>
                  <w:szCs w:val="21"/>
                </w:rPr>
                <w:alias w:val="应付住房公积金减少额"/>
                <w:tag w:val="_GBC_794153bbac4e49e99aca3db568d69000"/>
                <w:id w:val="3184381"/>
                <w:lock w:val="sdtLocked"/>
              </w:sdtPr>
              <w:sdtContent>
                <w:tc>
                  <w:tcPr>
                    <w:tcW w:w="88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2,933,209</w:t>
                    </w:r>
                  </w:p>
                </w:tc>
              </w:sdtContent>
            </w:sdt>
            <w:sdt>
              <w:sdtPr>
                <w:rPr>
                  <w:szCs w:val="21"/>
                </w:rPr>
                <w:alias w:val="应付住房公积金账面余额"/>
                <w:tag w:val="_GBC_6383eb9d3e8a4e299b74ae27d79f0b2e"/>
                <w:id w:val="3184382"/>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szCs w:val="21"/>
                      </w:rPr>
                      <w:t xml:space="preserve">　</w:t>
                    </w:r>
                  </w:p>
                </w:tc>
              </w:sdtContent>
            </w:sdt>
          </w:tr>
          <w:tr w:rsidR="00235333" w:rsidTr="00E30A6F">
            <w:tc>
              <w:tcPr>
                <w:tcW w:w="1444"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五、工会经费和职工教育经费</w:t>
                </w:r>
              </w:p>
            </w:tc>
            <w:sdt>
              <w:sdtPr>
                <w:rPr>
                  <w:szCs w:val="21"/>
                </w:rPr>
                <w:alias w:val="应付工会经费和职工教育经费"/>
                <w:tag w:val="_GBC_0b4c270e773e4ad6a5b5402082a99854"/>
                <w:id w:val="3184383"/>
                <w:lock w:val="sdtLocked"/>
              </w:sdtPr>
              <w:sdtContent>
                <w:tc>
                  <w:tcPr>
                    <w:tcW w:w="89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szCs w:val="21"/>
                      </w:rPr>
                      <w:t>220,427.08</w:t>
                    </w:r>
                  </w:p>
                </w:tc>
              </w:sdtContent>
            </w:sdt>
            <w:sdt>
              <w:sdtPr>
                <w:rPr>
                  <w:szCs w:val="21"/>
                </w:rPr>
                <w:alias w:val="应付工会经费和职工教育经费增加额"/>
                <w:tag w:val="_GBC_40160aa03d164d03bcc05a9085c79703"/>
                <w:id w:val="3184384"/>
                <w:lock w:val="sdtLocked"/>
              </w:sdtPr>
              <w:sdtContent>
                <w:tc>
                  <w:tcPr>
                    <w:tcW w:w="88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szCs w:val="21"/>
                      </w:rPr>
                      <w:t>805,4</w:t>
                    </w:r>
                    <w:r>
                      <w:rPr>
                        <w:rFonts w:hint="eastAsia"/>
                        <w:szCs w:val="21"/>
                      </w:rPr>
                      <w:t>15</w:t>
                    </w:r>
                    <w:r>
                      <w:rPr>
                        <w:szCs w:val="21"/>
                      </w:rPr>
                      <w:t>.61</w:t>
                    </w:r>
                  </w:p>
                </w:tc>
              </w:sdtContent>
            </w:sdt>
            <w:sdt>
              <w:sdtPr>
                <w:rPr>
                  <w:szCs w:val="21"/>
                </w:rPr>
                <w:alias w:val="应付工会经费和职工教育经费减少额"/>
                <w:tag w:val="_GBC_3e1d6f34a0244c7ab1f716f7c3d00c5b"/>
                <w:id w:val="3184385"/>
                <w:lock w:val="sdtLocked"/>
              </w:sdtPr>
              <w:sdtContent>
                <w:tc>
                  <w:tcPr>
                    <w:tcW w:w="88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583,896.10</w:t>
                    </w:r>
                  </w:p>
                </w:tc>
              </w:sdtContent>
            </w:sdt>
            <w:sdt>
              <w:sdtPr>
                <w:rPr>
                  <w:szCs w:val="21"/>
                </w:rPr>
                <w:alias w:val="应付工会经费和职工教育经费"/>
                <w:tag w:val="_GBC_2060f240c23f443c8a406059b03de936"/>
                <w:id w:val="3184386"/>
                <w:lock w:val="sdtLocked"/>
              </w:sdtPr>
              <w:sdtContent>
                <w:tc>
                  <w:tcPr>
                    <w:tcW w:w="89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szCs w:val="21"/>
                      </w:rPr>
                      <w:t>441,946.59</w:t>
                    </w:r>
                  </w:p>
                </w:tc>
              </w:sdtContent>
            </w:sdt>
          </w:tr>
          <w:tr w:rsidR="00235333" w:rsidTr="00E30A6F">
            <w:tc>
              <w:tcPr>
                <w:tcW w:w="1444"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六、短期带薪缺勤</w:t>
                </w:r>
              </w:p>
            </w:tc>
            <w:sdt>
              <w:sdtPr>
                <w:rPr>
                  <w:szCs w:val="21"/>
                </w:rPr>
                <w:alias w:val="应付短期带薪缺勤"/>
                <w:tag w:val="_GBC_6ca4f421a8ad43e5a1ae357dd190c6b5"/>
                <w:id w:val="3184387"/>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color w:val="000000" w:themeColor="text1"/>
                  <w:szCs w:val="21"/>
                </w:rPr>
                <w:alias w:val="应付短期带薪缺勤本期增加额"/>
                <w:tag w:val="_GBC_235e681431274e6ba4642ce92c7cb93a"/>
                <w:id w:val="3184388"/>
                <w:lock w:val="sdtLocked"/>
                <w:showingPlcHdr/>
              </w:sdtPr>
              <w:sdtContent>
                <w:tc>
                  <w:tcPr>
                    <w:tcW w:w="881"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szCs w:val="21"/>
                </w:rPr>
                <w:alias w:val="应付短期带薪缺勤本期减少额"/>
                <w:tag w:val="_GBC_b765afb94dfc4a8ebaa12841d8e6ad41"/>
                <w:id w:val="3184389"/>
                <w:lock w:val="sdtLocked"/>
                <w:showingPlcHdr/>
              </w:sdtPr>
              <w:sdtContent>
                <w:tc>
                  <w:tcPr>
                    <w:tcW w:w="88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应付短期带薪缺勤"/>
                <w:tag w:val="_GBC_2c04b46eeef2458eb604ccacfb9fc922"/>
                <w:id w:val="3184390"/>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tr>
          <w:tr w:rsidR="00235333" w:rsidTr="00E30A6F">
            <w:tc>
              <w:tcPr>
                <w:tcW w:w="1444"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七、短期利润分享计划</w:t>
                </w:r>
              </w:p>
            </w:tc>
            <w:sdt>
              <w:sdtPr>
                <w:rPr>
                  <w:szCs w:val="21"/>
                </w:rPr>
                <w:alias w:val="应付短期利润分享计划"/>
                <w:tag w:val="_GBC_df48f5fa375446e2b15ed6e64c57050b"/>
                <w:id w:val="3184391"/>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color w:val="000000" w:themeColor="text1"/>
                  <w:szCs w:val="21"/>
                </w:rPr>
                <w:alias w:val="短期利润分享计划本期增加额"/>
                <w:tag w:val="_GBC_6568aa763cec419191baf1fd7139e20e"/>
                <w:id w:val="3184392"/>
                <w:lock w:val="sdtLocked"/>
                <w:showingPlcHdr/>
              </w:sdtPr>
              <w:sdtContent>
                <w:tc>
                  <w:tcPr>
                    <w:tcW w:w="881"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szCs w:val="21"/>
                </w:rPr>
                <w:alias w:val="短期利润分享计划本期减少额"/>
                <w:tag w:val="_GBC_45368c2c630e48eea149aade9cced42d"/>
                <w:id w:val="3184393"/>
                <w:lock w:val="sdtLocked"/>
                <w:showingPlcHdr/>
              </w:sdtPr>
              <w:sdtContent>
                <w:tc>
                  <w:tcPr>
                    <w:tcW w:w="88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应付短期利润分享计划"/>
                <w:tag w:val="_GBC_6dde6944ea5243baa339d456235e587b"/>
                <w:id w:val="3184394"/>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333399"/>
                      </w:rPr>
                      <w:t xml:space="preserve">　</w:t>
                    </w:r>
                  </w:p>
                </w:tc>
              </w:sdtContent>
            </w:sdt>
          </w:tr>
          <w:tr w:rsidR="00235333" w:rsidTr="00E30A6F">
            <w:tc>
              <w:tcPr>
                <w:tcW w:w="1444"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合计</w:t>
                </w:r>
              </w:p>
            </w:tc>
            <w:sdt>
              <w:sdtPr>
                <w:rPr>
                  <w:szCs w:val="21"/>
                </w:rPr>
                <w:alias w:val="应付短期薪酬"/>
                <w:tag w:val="_GBC_414b577f55864b1ab2433e1337265869"/>
                <w:id w:val="3184407"/>
                <w:lock w:val="sdtLocked"/>
              </w:sdtPr>
              <w:sdtContent>
                <w:tc>
                  <w:tcPr>
                    <w:tcW w:w="891" w:type="pct"/>
                    <w:tcBorders>
                      <w:top w:val="single" w:sz="4" w:space="0" w:color="auto"/>
                      <w:left w:val="single" w:sz="4" w:space="0" w:color="auto"/>
                      <w:bottom w:val="single" w:sz="4" w:space="0" w:color="auto"/>
                      <w:right w:val="single" w:sz="4" w:space="0" w:color="auto"/>
                    </w:tcBorders>
                  </w:tcPr>
                  <w:p w:rsidR="00235333" w:rsidRDefault="007E5D8E" w:rsidP="007E5D8E">
                    <w:pPr>
                      <w:ind w:right="210"/>
                      <w:jc w:val="right"/>
                      <w:rPr>
                        <w:color w:val="000000" w:themeColor="text1"/>
                        <w:szCs w:val="21"/>
                      </w:rPr>
                    </w:pPr>
                    <w:r>
                      <w:rPr>
                        <w:szCs w:val="21"/>
                      </w:rPr>
                      <w:t>9,616,649.21</w:t>
                    </w:r>
                  </w:p>
                </w:tc>
              </w:sdtContent>
            </w:sdt>
            <w:sdt>
              <w:sdtPr>
                <w:rPr>
                  <w:szCs w:val="21"/>
                </w:rPr>
                <w:alias w:val="应付短期薪酬增加额"/>
                <w:tag w:val="_GBC_1c84508e02e34fbcbc13c637cbb96743"/>
                <w:id w:val="3184408"/>
                <w:lock w:val="sdtLocked"/>
              </w:sdtPr>
              <w:sdtContent>
                <w:tc>
                  <w:tcPr>
                    <w:tcW w:w="88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szCs w:val="21"/>
                      </w:rPr>
                      <w:t>4</w:t>
                    </w:r>
                    <w:r>
                      <w:rPr>
                        <w:rFonts w:hint="eastAsia"/>
                        <w:szCs w:val="21"/>
                      </w:rPr>
                      <w:t>5</w:t>
                    </w:r>
                    <w:r>
                      <w:rPr>
                        <w:szCs w:val="21"/>
                      </w:rPr>
                      <w:t>,371,036.84</w:t>
                    </w:r>
                  </w:p>
                </w:tc>
              </w:sdtContent>
            </w:sdt>
            <w:sdt>
              <w:sdtPr>
                <w:rPr>
                  <w:szCs w:val="21"/>
                </w:rPr>
                <w:alias w:val="应付短期薪酬减少额"/>
                <w:tag w:val="_GBC_949ab015733e4f26b3cd33ff62ad2e25"/>
                <w:id w:val="3184409"/>
                <w:lock w:val="sdtLocked"/>
              </w:sdtPr>
              <w:sdtContent>
                <w:tc>
                  <w:tcPr>
                    <w:tcW w:w="88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49,069,254.55</w:t>
                    </w:r>
                  </w:p>
                </w:tc>
              </w:sdtContent>
            </w:sdt>
            <w:sdt>
              <w:sdtPr>
                <w:rPr>
                  <w:szCs w:val="21"/>
                </w:rPr>
                <w:alias w:val="应付短期薪酬"/>
                <w:tag w:val="_GBC_8b37632e2acb41b6a57a06cf5da9f56a"/>
                <w:id w:val="3184410"/>
                <w:lock w:val="sdtLocked"/>
              </w:sdtPr>
              <w:sdtContent>
                <w:tc>
                  <w:tcPr>
                    <w:tcW w:w="89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rFonts w:hint="eastAsia"/>
                        <w:szCs w:val="21"/>
                      </w:rPr>
                      <w:t>5</w:t>
                    </w:r>
                    <w:r>
                      <w:rPr>
                        <w:szCs w:val="21"/>
                      </w:rPr>
                      <w:t>,918,431.5</w:t>
                    </w:r>
                  </w:p>
                </w:tc>
              </w:sdtContent>
            </w:sdt>
          </w:tr>
        </w:tbl>
      </w:sdtContent>
    </w:sdt>
    <w:sdt>
      <w:sdtPr>
        <w:rPr>
          <w:rFonts w:ascii="宋体" w:hAnsi="宋体" w:cs="宋体" w:hint="eastAsia"/>
          <w:b w:val="0"/>
          <w:bCs w:val="0"/>
          <w:kern w:val="0"/>
          <w:szCs w:val="21"/>
        </w:rPr>
        <w:alias w:val="模块:设定提存计划列示"/>
        <w:tag w:val="_GBC_b98ebc9fce454755bd30d763bee0283a"/>
        <w:id w:val="3184443"/>
        <w:lock w:val="sdtLocked"/>
        <w:placeholder>
          <w:docPart w:val="GBC22222222222222222222222222222"/>
        </w:placeholder>
      </w:sdtPr>
      <w:sdtContent>
        <w:p w:rsidR="00235333" w:rsidRDefault="002B19DD" w:rsidP="00613904">
          <w:pPr>
            <w:pStyle w:val="4"/>
            <w:numPr>
              <w:ilvl w:val="0"/>
              <w:numId w:val="55"/>
            </w:numPr>
            <w:rPr>
              <w:szCs w:val="21"/>
            </w:rPr>
          </w:pPr>
          <w:r>
            <w:rPr>
              <w:rFonts w:hint="eastAsia"/>
              <w:szCs w:val="21"/>
            </w:rPr>
            <w:t>设定提存计划列示</w:t>
          </w:r>
        </w:p>
        <w:sdt>
          <w:sdtPr>
            <w:alias w:val="是否适用：设定提存计划列示[双击切换]"/>
            <w:tag w:val="_GBC_107b7eec6d75473e8809e93d01e00021"/>
            <w:id w:val="3184412"/>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pPr>
          <w:r>
            <w:rPr>
              <w:rFonts w:hint="eastAsia"/>
            </w:rPr>
            <w:t>单位：</w:t>
          </w:r>
          <w:sdt>
            <w:sdtPr>
              <w:rPr>
                <w:rFonts w:hint="eastAsia"/>
              </w:rPr>
              <w:alias w:val="单位：财务附注：设定提存计划列示"/>
              <w:tag w:val="_GBC_744d8f829e6040c78616ef1951ef7e59"/>
              <w:id w:val="31844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3184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235333" w:rsidTr="004F78D8">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项目</w:t>
                </w:r>
              </w:p>
            </w:tc>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期初余额</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本期增加</w:t>
                </w:r>
              </w:p>
            </w:tc>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本期减少</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期末余额</w:t>
                </w:r>
              </w:p>
            </w:tc>
          </w:tr>
          <w:tr w:rsidR="00235333" w:rsidTr="00933B80">
            <w:tc>
              <w:tcPr>
                <w:tcW w:w="1429"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1、基本养老保险</w:t>
                </w:r>
              </w:p>
            </w:tc>
            <w:sdt>
              <w:sdtPr>
                <w:alias w:val="应付基本养老保险费账面余额"/>
                <w:tag w:val="_GBC_c500333479bc468a8b3afcc4788799dc"/>
                <w:id w:val="3184415"/>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rPr>
                  <w:rFonts w:hint="eastAsia"/>
                </w:rPr>
                <w:alias w:val="应付基本养老保险费增加额"/>
                <w:tag w:val="_GBC_c7ee78d16ce64fd382c8c0eaba6f1ae0"/>
                <w:id w:val="3184416"/>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pPr>
                    <w:r>
                      <w:t>5,600,966.2</w:t>
                    </w:r>
                  </w:p>
                </w:tc>
              </w:sdtContent>
            </w:sdt>
            <w:sdt>
              <w:sdtPr>
                <w:alias w:val="应付基本养老保险费减少额"/>
                <w:tag w:val="_GBC_af4dbe91d9b6443d84e75afe26abb21d"/>
                <w:id w:val="3184417"/>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pPr>
                    <w:r>
                      <w:t>5,600,966.2</w:t>
                    </w:r>
                  </w:p>
                </w:tc>
              </w:sdtContent>
            </w:sdt>
            <w:sdt>
              <w:sdtPr>
                <w:alias w:val="应付基本养老保险费账面余额"/>
                <w:tag w:val="_GBC_619e586630bd419ebf636866fcbd1c6f"/>
                <w:id w:val="3184418"/>
                <w:lock w:val="sdtLocked"/>
                <w:showingPlcHdr/>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tr>
          <w:tr w:rsidR="00235333" w:rsidTr="00933B80">
            <w:tc>
              <w:tcPr>
                <w:tcW w:w="1429"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2、失业保险费</w:t>
                </w:r>
              </w:p>
            </w:tc>
            <w:sdt>
              <w:sdtPr>
                <w:alias w:val="应付失业保险费账面余额"/>
                <w:tag w:val="_GBC_f3df7c8308474d5e80b2009c0f34cf8c"/>
                <w:id w:val="3184419"/>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rPr>
                  <w:rFonts w:hint="eastAsia"/>
                </w:rPr>
                <w:alias w:val="应付失业保险费增加额"/>
                <w:tag w:val="_GBC_33bb20e928de4dfdb0d61e7c3a41b39a"/>
                <w:id w:val="3184420"/>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pPr>
                    <w:r>
                      <w:t>260,838.62</w:t>
                    </w:r>
                  </w:p>
                </w:tc>
              </w:sdtContent>
            </w:sdt>
            <w:sdt>
              <w:sdtPr>
                <w:alias w:val="应付失业保险费减少额"/>
                <w:tag w:val="_GBC_afdeee5ddf0c4e4ebb31400e6f220528"/>
                <w:id w:val="3184421"/>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pPr>
                    <w:r>
                      <w:rPr>
                        <w:rFonts w:hint="eastAsia"/>
                      </w:rPr>
                      <w:t>260838.62</w:t>
                    </w:r>
                  </w:p>
                </w:tc>
              </w:sdtContent>
            </w:sdt>
            <w:sdt>
              <w:sdtPr>
                <w:alias w:val="应付失业保险费账面余额"/>
                <w:tag w:val="_GBC_7d5eedf934be4fc68ec2f9f3bda5c3a0"/>
                <w:id w:val="3184422"/>
                <w:lock w:val="sdtLocked"/>
                <w:showingPlcHdr/>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tr>
          <w:tr w:rsidR="00235333" w:rsidTr="00933B80">
            <w:tc>
              <w:tcPr>
                <w:tcW w:w="1429"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r>
                  <w:rPr>
                    <w:rFonts w:hint="eastAsia"/>
                  </w:rPr>
                  <w:t>3、企业年金缴费</w:t>
                </w:r>
              </w:p>
            </w:tc>
            <w:sdt>
              <w:sdtPr>
                <w:alias w:val="应付年金缴费账面余额"/>
                <w:tag w:val="_GBC_bfcf2a4d4ea145fb810dcbbf2cf22375"/>
                <w:id w:val="3184423"/>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rPr>
                  <w:rFonts w:hint="eastAsia"/>
                </w:rPr>
                <w:alias w:val="应付年金缴费增加额"/>
                <w:tag w:val="_GBC_f3c23a3b3fe14b94aa2d46c4fe43015c"/>
                <w:id w:val="3184424"/>
                <w:lock w:val="sdtLocked"/>
                <w:showingPlcHdr/>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alias w:val="应付年金缴费减少额"/>
                <w:tag w:val="_GBC_256ce68f43624121a54900d764b16766"/>
                <w:id w:val="3184425"/>
                <w:lock w:val="sdtLocked"/>
                <w:showingPlcHdr/>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alias w:val="应付年金缴费账面余额"/>
                <w:tag w:val="_GBC_4017311004a044468233a0d9835e79bd"/>
                <w:id w:val="3184426"/>
                <w:lock w:val="sdtLocked"/>
                <w:showingPlcHdr/>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tr>
          <w:tr w:rsidR="00235333" w:rsidTr="004F78D8">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pPr>
                <w:r>
                  <w:rPr>
                    <w:rFonts w:hint="eastAsia"/>
                  </w:rPr>
                  <w:t>合计</w:t>
                </w:r>
              </w:p>
            </w:tc>
            <w:sdt>
              <w:sdtPr>
                <w:alias w:val="应付设定提存计划"/>
                <w:tag w:val="_GBC_4ca45ab025f44404a9d45c63f983db8f"/>
                <w:id w:val="3184439"/>
                <w:lock w:val="sdtLocked"/>
                <w:showingPlcHdr/>
              </w:sdtPr>
              <w:sdtEndPr>
                <w:rPr>
                  <w:rFonts w:hint="eastAsia"/>
                </w:r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sdt>
              <w:sdtPr>
                <w:alias w:val="应付设定提存计划增加额"/>
                <w:tag w:val="_GBC_f24d6a5d984d4b69b632eb4320f5e2d6"/>
                <w:id w:val="3184440"/>
                <w:lock w:val="sdtLocked"/>
              </w:sdtPr>
              <w:sdtEndPr>
                <w:rPr>
                  <w:rFonts w:hint="eastAsia"/>
                </w:r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pPr>
                      <w:jc w:val="right"/>
                    </w:pPr>
                    <w:r>
                      <w:t>5,861,804.82</w:t>
                    </w:r>
                  </w:p>
                </w:tc>
              </w:sdtContent>
            </w:sdt>
            <w:sdt>
              <w:sdtPr>
                <w:alias w:val="应付设定提存计划减少额"/>
                <w:tag w:val="_GBC_9ff4ee7bbd53466d96cc6c6922f2e19f"/>
                <w:id w:val="3184441"/>
                <w:lock w:val="sdtLocked"/>
              </w:sdtPr>
              <w:sdtEndPr>
                <w:rPr>
                  <w:rFonts w:hint="eastAsia"/>
                </w:r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pPr>
                      <w:jc w:val="right"/>
                    </w:pPr>
                    <w:r>
                      <w:rPr>
                        <w:rFonts w:hint="eastAsia"/>
                      </w:rPr>
                      <w:t>5861804.82</w:t>
                    </w:r>
                  </w:p>
                </w:tc>
              </w:sdtContent>
            </w:sdt>
            <w:sdt>
              <w:sdtPr>
                <w:alias w:val="应付设定提存计划"/>
                <w:tag w:val="_GBC_b6ece78b3868415581d1e9e7686c0df3"/>
                <w:id w:val="3184442"/>
                <w:lock w:val="sdtLocked"/>
                <w:showingPlcHdr/>
              </w:sdtPr>
              <w:sdtEndPr>
                <w:rPr>
                  <w:rFonts w:hint="eastAsia"/>
                </w:r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pPr>
                    <w:r>
                      <w:rPr>
                        <w:rFonts w:hint="eastAsia"/>
                        <w:color w:val="333399"/>
                      </w:rPr>
                      <w:t xml:space="preserve">　</w:t>
                    </w:r>
                  </w:p>
                </w:tc>
              </w:sdtContent>
            </w:sdt>
          </w:tr>
        </w:tbl>
      </w:sdtContent>
    </w:sdt>
    <w:p w:rsidR="00235333" w:rsidRDefault="00235333">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184479"/>
        <w:lock w:val="sdtLocked"/>
        <w:placeholder>
          <w:docPart w:val="GBC22222222222222222222222222222"/>
        </w:placeholder>
      </w:sdtPr>
      <w:sdtEndPr>
        <w:rPr>
          <w:rFonts w:cstheme="minorBidi" w:hint="default"/>
          <w:color w:val="000000" w:themeColor="text1"/>
          <w:kern w:val="2"/>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应交税费</w:t>
          </w:r>
        </w:p>
        <w:p w:rsidR="00235333" w:rsidRDefault="002B19DD">
          <w:pPr>
            <w:jc w:val="right"/>
            <w:rPr>
              <w:szCs w:val="21"/>
            </w:rPr>
          </w:pPr>
          <w:r>
            <w:rPr>
              <w:rFonts w:hint="eastAsia"/>
              <w:szCs w:val="21"/>
            </w:rPr>
            <w:t>单位：</w:t>
          </w:r>
          <w:sdt>
            <w:sdtPr>
              <w:rPr>
                <w:rFonts w:hint="eastAsia"/>
                <w:szCs w:val="21"/>
              </w:rPr>
              <w:alias w:val="单位：财务附注：应交税费"/>
              <w:tag w:val="_GBC_a6162c9f021640929018406be611b834"/>
              <w:id w:val="31844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31844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980"/>
            <w:gridCol w:w="2955"/>
            <w:gridCol w:w="2960"/>
          </w:tblGrid>
          <w:tr w:rsidR="007E5D8E" w:rsidTr="007E5D8E">
            <w:trPr>
              <w:cantSplit/>
            </w:trPr>
            <w:tc>
              <w:tcPr>
                <w:tcW w:w="1675"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ind w:right="105"/>
                  <w:jc w:val="center"/>
                  <w:rPr>
                    <w:szCs w:val="21"/>
                  </w:rPr>
                </w:pPr>
                <w:r>
                  <w:rPr>
                    <w:rFonts w:hint="eastAsia"/>
                    <w:szCs w:val="21"/>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jc w:val="center"/>
                  <w:rPr>
                    <w:szCs w:val="21"/>
                  </w:rPr>
                </w:pPr>
                <w:r>
                  <w:rPr>
                    <w:rFonts w:hint="eastAsia"/>
                    <w:szCs w:val="21"/>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jc w:val="center"/>
                  <w:rPr>
                    <w:szCs w:val="21"/>
                  </w:rPr>
                </w:pPr>
                <w:r>
                  <w:rPr>
                    <w:rFonts w:hint="eastAsia"/>
                    <w:szCs w:val="21"/>
                  </w:rPr>
                  <w:t>期初余额</w:t>
                </w:r>
              </w:p>
            </w:tc>
          </w:tr>
          <w:tr w:rsidR="007E5D8E" w:rsidTr="007E5D8E">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增值税</w:t>
                </w:r>
              </w:p>
            </w:tc>
            <w:sdt>
              <w:sdtPr>
                <w:rPr>
                  <w:szCs w:val="21"/>
                </w:rPr>
                <w:alias w:val="应交税金中的增值税"/>
                <w:tag w:val="_GBC_9791315efde34cb8ab2be460016403a0"/>
                <w:id w:val="3184448"/>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color w:val="000000" w:themeColor="text1"/>
                        <w:szCs w:val="21"/>
                      </w:rPr>
                    </w:pPr>
                    <w:r>
                      <w:rPr>
                        <w:szCs w:val="21"/>
                      </w:rPr>
                      <w:t>3,518,544.07</w:t>
                    </w:r>
                  </w:p>
                </w:tc>
              </w:sdtContent>
            </w:sdt>
            <w:sdt>
              <w:sdtPr>
                <w:rPr>
                  <w:szCs w:val="21"/>
                </w:rPr>
                <w:alias w:val="应交税金中的增值税"/>
                <w:tag w:val="_GBC_dfacf334f07c4a968402ec78a3b659aa"/>
                <w:id w:val="3184449"/>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color w:val="000000" w:themeColor="text1"/>
                        <w:szCs w:val="21"/>
                      </w:rPr>
                    </w:pPr>
                    <w:r>
                      <w:rPr>
                        <w:szCs w:val="21"/>
                      </w:rPr>
                      <w:t>287,808.29</w:t>
                    </w:r>
                  </w:p>
                </w:tc>
              </w:sdtContent>
            </w:sdt>
          </w:tr>
          <w:tr w:rsidR="007E5D8E" w:rsidTr="007E5D8E">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消费税</w:t>
                </w:r>
              </w:p>
            </w:tc>
            <w:sdt>
              <w:sdtPr>
                <w:rPr>
                  <w:szCs w:val="21"/>
                </w:rPr>
                <w:alias w:val="应交税金中的消费税"/>
                <w:tag w:val="_GBC_100014df17764a6d96054c2edb1bea3c"/>
                <w:id w:val="3184450"/>
                <w:lock w:val="sdtLocked"/>
                <w:showingPlcHd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color w:val="000000" w:themeColor="text1"/>
                        <w:szCs w:val="21"/>
                      </w:rPr>
                    </w:pPr>
                    <w:r>
                      <w:rPr>
                        <w:rFonts w:hint="eastAsia"/>
                        <w:color w:val="333399"/>
                        <w:szCs w:val="21"/>
                      </w:rPr>
                      <w:t xml:space="preserve">　</w:t>
                    </w:r>
                  </w:p>
                </w:tc>
              </w:sdtContent>
            </w:sdt>
            <w:sdt>
              <w:sdtPr>
                <w:rPr>
                  <w:szCs w:val="21"/>
                </w:rPr>
                <w:alias w:val="应交税金中的消费税"/>
                <w:tag w:val="_GBC_afb3b052bab8491db3c646750fb7ef1b"/>
                <w:id w:val="3184451"/>
                <w:lock w:val="sdtLocked"/>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color w:val="000000" w:themeColor="text1"/>
                        <w:szCs w:val="21"/>
                      </w:rPr>
                    </w:pPr>
                    <w:r>
                      <w:rPr>
                        <w:rFonts w:hint="eastAsia"/>
                        <w:color w:val="333399"/>
                        <w:szCs w:val="21"/>
                      </w:rPr>
                      <w:t xml:space="preserve">　</w:t>
                    </w:r>
                  </w:p>
                </w:tc>
              </w:sdtContent>
            </w:sdt>
          </w:tr>
          <w:tr w:rsidR="007E5D8E" w:rsidTr="007E5D8E">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营业税</w:t>
                </w:r>
              </w:p>
            </w:tc>
            <w:sdt>
              <w:sdtPr>
                <w:rPr>
                  <w:szCs w:val="21"/>
                </w:rPr>
                <w:alias w:val="应交税金中的营业税"/>
                <w:tag w:val="_GBC_75a3d06681d2458e97d79fb5d740246c"/>
                <w:id w:val="3184452"/>
                <w:lock w:val="sdtLocked"/>
                <w:showingPlcHd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color w:val="000000" w:themeColor="text1"/>
                        <w:szCs w:val="21"/>
                      </w:rPr>
                    </w:pPr>
                    <w:r>
                      <w:rPr>
                        <w:rFonts w:hint="eastAsia"/>
                        <w:color w:val="333399"/>
                        <w:szCs w:val="21"/>
                      </w:rPr>
                      <w:t xml:space="preserve">　</w:t>
                    </w:r>
                  </w:p>
                </w:tc>
              </w:sdtContent>
            </w:sdt>
            <w:sdt>
              <w:sdtPr>
                <w:rPr>
                  <w:szCs w:val="21"/>
                </w:rPr>
                <w:alias w:val="应交税金中的营业税"/>
                <w:tag w:val="_GBC_99610c7bb6ad4316aa620df83e6353b3"/>
                <w:id w:val="3184453"/>
                <w:lock w:val="sdtLocked"/>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color w:val="000000" w:themeColor="text1"/>
                        <w:szCs w:val="21"/>
                      </w:rPr>
                    </w:pPr>
                    <w:r>
                      <w:rPr>
                        <w:rFonts w:hint="eastAsia"/>
                        <w:color w:val="333399"/>
                        <w:szCs w:val="21"/>
                      </w:rPr>
                      <w:t xml:space="preserve">　</w:t>
                    </w:r>
                  </w:p>
                </w:tc>
              </w:sdtContent>
            </w:sdt>
          </w:tr>
          <w:tr w:rsidR="007E5D8E" w:rsidTr="007E5D8E">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企业所得税</w:t>
                </w:r>
              </w:p>
            </w:tc>
            <w:sdt>
              <w:sdtPr>
                <w:rPr>
                  <w:szCs w:val="21"/>
                </w:rPr>
                <w:alias w:val="应交税金中的所得税"/>
                <w:tag w:val="_GBC_9cdcf101b84840ccb31e20f0802254e4"/>
                <w:id w:val="3184454"/>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color w:val="000000" w:themeColor="text1"/>
                        <w:szCs w:val="21"/>
                      </w:rPr>
                    </w:pPr>
                    <w:r>
                      <w:rPr>
                        <w:szCs w:val="21"/>
                      </w:rPr>
                      <w:t>8,879,574.49</w:t>
                    </w:r>
                  </w:p>
                </w:tc>
              </w:sdtContent>
            </w:sdt>
            <w:sdt>
              <w:sdtPr>
                <w:rPr>
                  <w:szCs w:val="21"/>
                </w:rPr>
                <w:alias w:val="应交税金中的所得税"/>
                <w:tag w:val="_GBC_77931a7112384acbb9eb873d450c8fe8"/>
                <w:id w:val="3184455"/>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color w:val="000000" w:themeColor="text1"/>
                        <w:szCs w:val="21"/>
                      </w:rPr>
                    </w:pPr>
                    <w:r>
                      <w:rPr>
                        <w:szCs w:val="21"/>
                      </w:rPr>
                      <w:t>2,054,417.62</w:t>
                    </w:r>
                  </w:p>
                </w:tc>
              </w:sdtContent>
            </w:sdt>
          </w:tr>
          <w:tr w:rsidR="007E5D8E" w:rsidTr="007E5D8E">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个人所得税</w:t>
                </w:r>
              </w:p>
            </w:tc>
            <w:sdt>
              <w:sdtPr>
                <w:rPr>
                  <w:szCs w:val="21"/>
                </w:rPr>
                <w:alias w:val="应交税金中的个人所得税"/>
                <w:tag w:val="_GBC_31f3632bdeaa4c8e84638419aa942a90"/>
                <w:id w:val="3184456"/>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color w:val="000000" w:themeColor="text1"/>
                        <w:szCs w:val="21"/>
                      </w:rPr>
                    </w:pPr>
                    <w:r>
                      <w:rPr>
                        <w:szCs w:val="21"/>
                      </w:rPr>
                      <w:t>845,611.06</w:t>
                    </w:r>
                  </w:p>
                </w:tc>
              </w:sdtContent>
            </w:sdt>
            <w:sdt>
              <w:sdtPr>
                <w:rPr>
                  <w:szCs w:val="21"/>
                </w:rPr>
                <w:alias w:val="应交税金中的个人所得税"/>
                <w:tag w:val="_GBC_6023fbb8ef134cb49427803c19ad5d53"/>
                <w:id w:val="3184457"/>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color w:val="000000" w:themeColor="text1"/>
                        <w:szCs w:val="21"/>
                      </w:rPr>
                    </w:pPr>
                    <w:r>
                      <w:rPr>
                        <w:szCs w:val="21"/>
                      </w:rPr>
                      <w:t>149,381.18</w:t>
                    </w:r>
                  </w:p>
                </w:tc>
              </w:sdtContent>
            </w:sdt>
          </w:tr>
          <w:tr w:rsidR="007E5D8E" w:rsidTr="007E5D8E">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rPr>
                    <w:szCs w:val="21"/>
                  </w:rPr>
                </w:pPr>
                <w:r>
                  <w:rPr>
                    <w:rFonts w:hint="eastAsia"/>
                    <w:szCs w:val="21"/>
                  </w:rPr>
                  <w:t>城市维护建设税</w:t>
                </w:r>
              </w:p>
            </w:tc>
            <w:sdt>
              <w:sdtPr>
                <w:rPr>
                  <w:szCs w:val="21"/>
                </w:rPr>
                <w:alias w:val="应交税金中的城建税"/>
                <w:tag w:val="_GBC_24766beecbd94a09b66c519d4ce2eb4b"/>
                <w:id w:val="3184458"/>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73"/>
                      <w:jc w:val="right"/>
                      <w:rPr>
                        <w:color w:val="000000" w:themeColor="text1"/>
                        <w:szCs w:val="21"/>
                      </w:rPr>
                    </w:pPr>
                    <w:r>
                      <w:rPr>
                        <w:szCs w:val="21"/>
                      </w:rPr>
                      <w:t>294,570.08</w:t>
                    </w:r>
                  </w:p>
                </w:tc>
              </w:sdtContent>
            </w:sdt>
            <w:sdt>
              <w:sdtPr>
                <w:rPr>
                  <w:szCs w:val="21"/>
                </w:rPr>
                <w:alias w:val="应交税金中的城建税"/>
                <w:tag w:val="_GBC_522c4bb7bd76425489b513d37bee42e5"/>
                <w:id w:val="3184459"/>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color w:val="000000" w:themeColor="text1"/>
                        <w:szCs w:val="21"/>
                      </w:rPr>
                    </w:pPr>
                    <w:r>
                      <w:rPr>
                        <w:szCs w:val="21"/>
                      </w:rPr>
                      <w:t>298,071.45</w:t>
                    </w:r>
                  </w:p>
                </w:tc>
              </w:sdtContent>
            </w:sdt>
          </w:tr>
          <w:sdt>
            <w:sdtPr>
              <w:rPr>
                <w:rFonts w:hint="eastAsia"/>
                <w:szCs w:val="21"/>
              </w:rPr>
              <w:alias w:val="应交税金明细"/>
              <w:tag w:val="_GBC_0480c028aa8b4cf2885f8f1d9b64c155"/>
              <w:id w:val="3184463"/>
              <w:lock w:val="sdtLocked"/>
            </w:sdtPr>
            <w:sdtContent>
              <w:tr w:rsidR="007E5D8E" w:rsidTr="007E5D8E">
                <w:trPr>
                  <w:cantSplit/>
                </w:trPr>
                <w:sdt>
                  <w:sdtPr>
                    <w:rPr>
                      <w:rFonts w:hint="eastAsia"/>
                      <w:szCs w:val="21"/>
                    </w:rPr>
                    <w:alias w:val="应交税金种类"/>
                    <w:tag w:val="_GBC_9cf1df576f6a4ca6864c93966bcbe89a"/>
                    <w:id w:val="3184460"/>
                    <w:lock w:val="sdtLocked"/>
                  </w:sdtPr>
                  <w:sdtContent>
                    <w:tc>
                      <w:tcPr>
                        <w:tcW w:w="1675"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rPr>
                            <w:szCs w:val="21"/>
                          </w:rPr>
                        </w:pPr>
                        <w:r>
                          <w:rPr>
                            <w:rFonts w:hint="eastAsia"/>
                            <w:szCs w:val="21"/>
                          </w:rPr>
                          <w:t>教育费附加</w:t>
                        </w:r>
                      </w:p>
                    </w:tc>
                  </w:sdtContent>
                </w:sdt>
                <w:sdt>
                  <w:sdtPr>
                    <w:rPr>
                      <w:szCs w:val="21"/>
                    </w:rPr>
                    <w:alias w:val="应交税金金额"/>
                    <w:tag w:val="_GBC_60a396ea7f8a444db2807e7ff869b8f7"/>
                    <w:id w:val="3184461"/>
                    <w:lock w:val="sdtLocked"/>
                  </w:sdtPr>
                  <w:sdtContent>
                    <w:tc>
                      <w:tcPr>
                        <w:tcW w:w="1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210,409.18</w:t>
                        </w:r>
                      </w:p>
                    </w:tc>
                  </w:sdtContent>
                </w:sdt>
                <w:sdt>
                  <w:sdtPr>
                    <w:rPr>
                      <w:szCs w:val="21"/>
                    </w:rPr>
                    <w:alias w:val="应交税金金额"/>
                    <w:tag w:val="_GBC_bfbdd4e901504b1b962e744df3b97d11"/>
                    <w:id w:val="3184462"/>
                    <w:lock w:val="sdtLocked"/>
                  </w:sdtPr>
                  <w:sdtContent>
                    <w:tc>
                      <w:tcPr>
                        <w:tcW w:w="1664"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221,901.07</w:t>
                        </w:r>
                      </w:p>
                    </w:tc>
                  </w:sdtContent>
                </w:sdt>
              </w:tr>
            </w:sdtContent>
          </w:sdt>
          <w:sdt>
            <w:sdtPr>
              <w:rPr>
                <w:rFonts w:hint="eastAsia"/>
                <w:szCs w:val="21"/>
              </w:rPr>
              <w:alias w:val="应交税金明细"/>
              <w:tag w:val="_GBC_0480c028aa8b4cf2885f8f1d9b64c155"/>
              <w:id w:val="3184467"/>
              <w:lock w:val="sdtLocked"/>
            </w:sdtPr>
            <w:sdtContent>
              <w:tr w:rsidR="007E5D8E" w:rsidTr="007E5D8E">
                <w:trPr>
                  <w:cantSplit/>
                </w:trPr>
                <w:sdt>
                  <w:sdtPr>
                    <w:rPr>
                      <w:rFonts w:hint="eastAsia"/>
                      <w:szCs w:val="21"/>
                    </w:rPr>
                    <w:alias w:val="应交税金种类"/>
                    <w:tag w:val="_GBC_9cf1df576f6a4ca6864c93966bcbe89a"/>
                    <w:id w:val="3184464"/>
                    <w:lock w:val="sdtLocked"/>
                  </w:sdtPr>
                  <w:sdtContent>
                    <w:tc>
                      <w:tcPr>
                        <w:tcW w:w="1675"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rPr>
                            <w:szCs w:val="21"/>
                          </w:rPr>
                        </w:pPr>
                        <w:r>
                          <w:rPr>
                            <w:rFonts w:hint="eastAsia"/>
                            <w:szCs w:val="21"/>
                          </w:rPr>
                          <w:t>土地使用税</w:t>
                        </w:r>
                      </w:p>
                    </w:tc>
                  </w:sdtContent>
                </w:sdt>
                <w:sdt>
                  <w:sdtPr>
                    <w:rPr>
                      <w:szCs w:val="21"/>
                    </w:rPr>
                    <w:alias w:val="应交税金金额"/>
                    <w:tag w:val="_GBC_60a396ea7f8a444db2807e7ff869b8f7"/>
                    <w:id w:val="3184465"/>
                    <w:lock w:val="sdtLocked"/>
                  </w:sdtPr>
                  <w:sdtContent>
                    <w:tc>
                      <w:tcPr>
                        <w:tcW w:w="1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450,015.62</w:t>
                        </w:r>
                      </w:p>
                    </w:tc>
                  </w:sdtContent>
                </w:sdt>
                <w:sdt>
                  <w:sdtPr>
                    <w:rPr>
                      <w:szCs w:val="21"/>
                    </w:rPr>
                    <w:alias w:val="应交税金金额"/>
                    <w:tag w:val="_GBC_bfbdd4e901504b1b962e744df3b97d11"/>
                    <w:id w:val="3184466"/>
                    <w:lock w:val="sdtLocked"/>
                  </w:sdtPr>
                  <w:sdtContent>
                    <w:tc>
                      <w:tcPr>
                        <w:tcW w:w="1664"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450,015.62</w:t>
                        </w:r>
                      </w:p>
                    </w:tc>
                  </w:sdtContent>
                </w:sdt>
              </w:tr>
            </w:sdtContent>
          </w:sdt>
          <w:sdt>
            <w:sdtPr>
              <w:rPr>
                <w:rFonts w:hint="eastAsia"/>
                <w:szCs w:val="21"/>
              </w:rPr>
              <w:alias w:val="应交税金明细"/>
              <w:tag w:val="_GBC_0480c028aa8b4cf2885f8f1d9b64c155"/>
              <w:id w:val="3184471"/>
              <w:lock w:val="sdtLocked"/>
            </w:sdtPr>
            <w:sdtContent>
              <w:tr w:rsidR="007E5D8E" w:rsidTr="007E5D8E">
                <w:trPr>
                  <w:cantSplit/>
                </w:trPr>
                <w:sdt>
                  <w:sdtPr>
                    <w:rPr>
                      <w:rFonts w:hint="eastAsia"/>
                      <w:szCs w:val="21"/>
                    </w:rPr>
                    <w:alias w:val="应交税金种类"/>
                    <w:tag w:val="_GBC_9cf1df576f6a4ca6864c93966bcbe89a"/>
                    <w:id w:val="3184468"/>
                    <w:lock w:val="sdtLocked"/>
                  </w:sdtPr>
                  <w:sdtContent>
                    <w:tc>
                      <w:tcPr>
                        <w:tcW w:w="1675"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rPr>
                            <w:szCs w:val="21"/>
                          </w:rPr>
                        </w:pPr>
                        <w:r>
                          <w:rPr>
                            <w:rFonts w:hint="eastAsia"/>
                            <w:szCs w:val="21"/>
                          </w:rPr>
                          <w:t xml:space="preserve">房税 </w:t>
                        </w:r>
                      </w:p>
                    </w:tc>
                  </w:sdtContent>
                </w:sdt>
                <w:sdt>
                  <w:sdtPr>
                    <w:rPr>
                      <w:szCs w:val="21"/>
                    </w:rPr>
                    <w:alias w:val="应交税金金额"/>
                    <w:tag w:val="_GBC_60a396ea7f8a444db2807e7ff869b8f7"/>
                    <w:id w:val="3184469"/>
                    <w:lock w:val="sdtLocked"/>
                  </w:sdtPr>
                  <w:sdtContent>
                    <w:tc>
                      <w:tcPr>
                        <w:tcW w:w="1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451,871.35</w:t>
                        </w:r>
                      </w:p>
                    </w:tc>
                  </w:sdtContent>
                </w:sdt>
                <w:sdt>
                  <w:sdtPr>
                    <w:rPr>
                      <w:szCs w:val="21"/>
                    </w:rPr>
                    <w:alias w:val="应交税金金额"/>
                    <w:tag w:val="_GBC_bfbdd4e901504b1b962e744df3b97d11"/>
                    <w:id w:val="3184470"/>
                    <w:lock w:val="sdtLocked"/>
                  </w:sdtPr>
                  <w:sdtContent>
                    <w:tc>
                      <w:tcPr>
                        <w:tcW w:w="1664"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45</w:t>
                        </w:r>
                        <w:r>
                          <w:rPr>
                            <w:rFonts w:hint="eastAsia"/>
                            <w:szCs w:val="21"/>
                          </w:rPr>
                          <w:t>1</w:t>
                        </w:r>
                        <w:r>
                          <w:rPr>
                            <w:szCs w:val="21"/>
                          </w:rPr>
                          <w:t>,792.24</w:t>
                        </w:r>
                      </w:p>
                    </w:tc>
                  </w:sdtContent>
                </w:sdt>
              </w:tr>
            </w:sdtContent>
          </w:sdt>
          <w:sdt>
            <w:sdtPr>
              <w:rPr>
                <w:rFonts w:hint="eastAsia"/>
                <w:szCs w:val="21"/>
              </w:rPr>
              <w:alias w:val="应交税金明细"/>
              <w:tag w:val="_GBC_0480c028aa8b4cf2885f8f1d9b64c155"/>
              <w:id w:val="3184475"/>
              <w:lock w:val="sdtLocked"/>
            </w:sdtPr>
            <w:sdtContent>
              <w:tr w:rsidR="007E5D8E" w:rsidTr="007E5D8E">
                <w:trPr>
                  <w:cantSplit/>
                </w:trPr>
                <w:sdt>
                  <w:sdtPr>
                    <w:rPr>
                      <w:rFonts w:hint="eastAsia"/>
                      <w:szCs w:val="21"/>
                    </w:rPr>
                    <w:alias w:val="应交税金种类"/>
                    <w:tag w:val="_GBC_9cf1df576f6a4ca6864c93966bcbe89a"/>
                    <w:id w:val="3184472"/>
                    <w:lock w:val="sdtLocked"/>
                  </w:sdtPr>
                  <w:sdtContent>
                    <w:tc>
                      <w:tcPr>
                        <w:tcW w:w="1675"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rPr>
                            <w:szCs w:val="21"/>
                          </w:rPr>
                        </w:pPr>
                        <w:r>
                          <w:rPr>
                            <w:rFonts w:hint="eastAsia"/>
                            <w:szCs w:val="21"/>
                          </w:rPr>
                          <w:t>其他</w:t>
                        </w:r>
                      </w:p>
                    </w:tc>
                  </w:sdtContent>
                </w:sdt>
                <w:sdt>
                  <w:sdtPr>
                    <w:rPr>
                      <w:szCs w:val="21"/>
                    </w:rPr>
                    <w:alias w:val="应交税金金额"/>
                    <w:tag w:val="_GBC_60a396ea7f8a444db2807e7ff869b8f7"/>
                    <w:id w:val="3184473"/>
                    <w:lock w:val="sdtLocked"/>
                  </w:sdtPr>
                  <w:sdtContent>
                    <w:tc>
                      <w:tcPr>
                        <w:tcW w:w="1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szCs w:val="21"/>
                          </w:rPr>
                        </w:pPr>
                        <w:r>
                          <w:rPr>
                            <w:szCs w:val="21"/>
                          </w:rPr>
                          <w:t>30,805.1</w:t>
                        </w:r>
                        <w:r>
                          <w:rPr>
                            <w:rFonts w:hint="eastAsia"/>
                            <w:szCs w:val="21"/>
                          </w:rPr>
                          <w:t>0</w:t>
                        </w:r>
                      </w:p>
                    </w:tc>
                  </w:sdtContent>
                </w:sdt>
                <w:sdt>
                  <w:sdtPr>
                    <w:rPr>
                      <w:szCs w:val="21"/>
                    </w:rPr>
                    <w:alias w:val="应交税金金额"/>
                    <w:tag w:val="_GBC_bfbdd4e901504b1b962e744df3b97d11"/>
                    <w:id w:val="3184474"/>
                    <w:lock w:val="sdtLocked"/>
                  </w:sdtPr>
                  <w:sdtContent>
                    <w:tc>
                      <w:tcPr>
                        <w:tcW w:w="1664"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105,904.26</w:t>
                        </w:r>
                      </w:p>
                    </w:tc>
                  </w:sdtContent>
                </w:sdt>
              </w:tr>
            </w:sdtContent>
          </w:sdt>
          <w:tr w:rsidR="007E5D8E" w:rsidTr="007E5D8E">
            <w:trPr>
              <w:cantSplit/>
            </w:trPr>
            <w:tc>
              <w:tcPr>
                <w:tcW w:w="1675" w:type="pct"/>
                <w:tcBorders>
                  <w:top w:val="single" w:sz="6" w:space="0" w:color="auto"/>
                  <w:left w:val="single" w:sz="6" w:space="0" w:color="auto"/>
                  <w:bottom w:val="single" w:sz="6" w:space="0" w:color="auto"/>
                  <w:right w:val="single" w:sz="6" w:space="0" w:color="auto"/>
                </w:tcBorders>
                <w:vAlign w:val="center"/>
              </w:tcPr>
              <w:p w:rsidR="007E5D8E" w:rsidRDefault="007E5D8E" w:rsidP="007E5D8E">
                <w:pPr>
                  <w:ind w:right="105"/>
                  <w:jc w:val="center"/>
                  <w:rPr>
                    <w:szCs w:val="21"/>
                  </w:rPr>
                </w:pPr>
                <w:r>
                  <w:rPr>
                    <w:rFonts w:hint="eastAsia"/>
                    <w:szCs w:val="21"/>
                  </w:rPr>
                  <w:t>合计</w:t>
                </w:r>
              </w:p>
            </w:tc>
            <w:sdt>
              <w:sdtPr>
                <w:rPr>
                  <w:szCs w:val="21"/>
                </w:rPr>
                <w:alias w:val="应交税金"/>
                <w:tag w:val="_GBC_b4b20da52fcb4ab1b64aaec0bea772ef"/>
                <w:id w:val="3184476"/>
                <w:lock w:val="sdtLocked"/>
              </w:sdtPr>
              <w:sdtContent>
                <w:tc>
                  <w:tcPr>
                    <w:tcW w:w="1661" w:type="pct"/>
                    <w:tcBorders>
                      <w:top w:val="single" w:sz="6" w:space="0" w:color="auto"/>
                      <w:left w:val="single" w:sz="6" w:space="0" w:color="auto"/>
                      <w:bottom w:val="single" w:sz="6" w:space="0" w:color="auto"/>
                      <w:right w:val="single" w:sz="6" w:space="0" w:color="auto"/>
                    </w:tcBorders>
                  </w:tcPr>
                  <w:p w:rsidR="007E5D8E" w:rsidRDefault="007E5D8E" w:rsidP="007E5D8E">
                    <w:pPr>
                      <w:ind w:right="73"/>
                      <w:jc w:val="right"/>
                      <w:rPr>
                        <w:color w:val="000000" w:themeColor="text1"/>
                        <w:szCs w:val="21"/>
                      </w:rPr>
                    </w:pPr>
                    <w:r>
                      <w:rPr>
                        <w:szCs w:val="21"/>
                      </w:rPr>
                      <w:t>14,</w:t>
                    </w:r>
                    <w:r>
                      <w:rPr>
                        <w:rFonts w:hint="eastAsia"/>
                        <w:szCs w:val="21"/>
                      </w:rPr>
                      <w:t>6</w:t>
                    </w:r>
                    <w:r>
                      <w:rPr>
                        <w:szCs w:val="21"/>
                      </w:rPr>
                      <w:t>81,400.95</w:t>
                    </w:r>
                  </w:p>
                </w:tc>
              </w:sdtContent>
            </w:sdt>
            <w:sdt>
              <w:sdtPr>
                <w:rPr>
                  <w:szCs w:val="21"/>
                </w:rPr>
                <w:alias w:val="应交税金"/>
                <w:tag w:val="_GBC_bf00b425eb424f4d975ef5db71f96d94"/>
                <w:id w:val="3184477"/>
                <w:lock w:val="sdtLocked"/>
              </w:sdtPr>
              <w:sdtContent>
                <w:tc>
                  <w:tcPr>
                    <w:tcW w:w="1664"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color w:val="000000" w:themeColor="text1"/>
                        <w:szCs w:val="21"/>
                      </w:rPr>
                    </w:pPr>
                    <w:r>
                      <w:rPr>
                        <w:szCs w:val="21"/>
                      </w:rPr>
                      <w:t>4,019,291.73</w:t>
                    </w:r>
                  </w:p>
                </w:tc>
              </w:sdtContent>
            </w:sdt>
          </w:tr>
        </w:tbl>
        <w:p w:rsidR="007E5D8E" w:rsidRDefault="00BE4BB4"/>
      </w:sdtContent>
    </w:sdt>
    <w:p w:rsidR="00235333" w:rsidRDefault="00235333">
      <w:pPr>
        <w:rPr>
          <w:szCs w:val="21"/>
        </w:rPr>
      </w:pPr>
    </w:p>
    <w:sdt>
      <w:sdtPr>
        <w:rPr>
          <w:rFonts w:ascii="宋体" w:hAnsi="宋体" w:cs="宋体"/>
          <w:b w:val="0"/>
          <w:bCs w:val="0"/>
          <w:kern w:val="0"/>
          <w:szCs w:val="22"/>
        </w:rPr>
        <w:alias w:val="模块:应付利息"/>
        <w:tag w:val="_GBC_da4ff9d4ac784b77873e975cd7cd47d4"/>
        <w:id w:val="3184481"/>
        <w:lock w:val="sdtLocked"/>
        <w:placeholder>
          <w:docPart w:val="GBC22222222222222222222222222222"/>
        </w:placeholder>
      </w:sdtPr>
      <w:sdtEndPr>
        <w:rPr>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3184480"/>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4B2C52" w:rsidRDefault="00BE4BB4"/>
      </w:sdtContent>
    </w:sdt>
    <w:sdt>
      <w:sdtPr>
        <w:rPr>
          <w:rFonts w:ascii="宋体" w:hAnsi="宋体" w:cs="宋体"/>
          <w:b w:val="0"/>
          <w:bCs w:val="0"/>
          <w:kern w:val="0"/>
          <w:szCs w:val="21"/>
        </w:rPr>
        <w:alias w:val="模块:应付股利"/>
        <w:tag w:val="_GBC_d4fd791dab3942c3a5e9d60bb5280141"/>
        <w:id w:val="3184483"/>
        <w:lock w:val="sdtLocked"/>
        <w:placeholder>
          <w:docPart w:val="GBC22222222222222222222222222222"/>
        </w:placeholder>
      </w:sdtPr>
      <w:sdtEndPr>
        <w:rPr>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3184482"/>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4B2C52" w:rsidRDefault="00BE4BB4"/>
      </w:sdtContent>
    </w:sdt>
    <w:sdt>
      <w:sdtPr>
        <w:rPr>
          <w:rFonts w:ascii="宋体" w:hAnsi="宋体" w:cs="宋体" w:hint="eastAsia"/>
          <w:b w:val="0"/>
          <w:bCs w:val="0"/>
          <w:kern w:val="0"/>
          <w:szCs w:val="21"/>
        </w:rPr>
        <w:alias w:val="模块:其他应付款"/>
        <w:tag w:val="_GBC_ad6e4257b49b407a9fbffc30a1e95eb5"/>
        <w:id w:val="3184499"/>
        <w:lock w:val="sdtLocked"/>
        <w:placeholder>
          <w:docPart w:val="GBC22222222222222222222222222222"/>
        </w:placeholder>
      </w:sdtPr>
      <w:sdtEndPr>
        <w:rPr>
          <w:rFonts w:hint="default"/>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其他应付款</w:t>
          </w:r>
        </w:p>
        <w:p w:rsidR="00235333" w:rsidRDefault="002B19DD" w:rsidP="00613904">
          <w:pPr>
            <w:pStyle w:val="4"/>
            <w:numPr>
              <w:ilvl w:val="3"/>
              <w:numId w:val="56"/>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3184484"/>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szCs w:val="21"/>
            </w:rPr>
          </w:pPr>
          <w:r>
            <w:rPr>
              <w:rFonts w:hint="eastAsia"/>
              <w:szCs w:val="21"/>
            </w:rPr>
            <w:t>单位：</w:t>
          </w:r>
          <w:sdt>
            <w:sdtPr>
              <w:rPr>
                <w:rFonts w:hint="eastAsia"/>
                <w:szCs w:val="21"/>
              </w:rPr>
              <w:alias w:val="单位：财务附注：其他应付款情况"/>
              <w:tag w:val="_GBC_0b147017235c43199ff0628236008466"/>
              <w:id w:val="3184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31844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235333" w:rsidTr="00182BAC">
            <w:tc>
              <w:tcPr>
                <w:tcW w:w="1615" w:type="pct"/>
                <w:shd w:val="clear" w:color="auto" w:fill="auto"/>
              </w:tcPr>
              <w:p w:rsidR="00235333" w:rsidRDefault="002B19DD">
                <w:pPr>
                  <w:jc w:val="center"/>
                  <w:rPr>
                    <w:szCs w:val="21"/>
                  </w:rPr>
                </w:pPr>
                <w:r>
                  <w:rPr>
                    <w:rFonts w:hint="eastAsia"/>
                    <w:szCs w:val="21"/>
                  </w:rPr>
                  <w:t>项目</w:t>
                </w:r>
              </w:p>
            </w:tc>
            <w:tc>
              <w:tcPr>
                <w:tcW w:w="1657" w:type="pct"/>
                <w:shd w:val="clear" w:color="auto" w:fill="auto"/>
              </w:tcPr>
              <w:p w:rsidR="00235333" w:rsidRDefault="002B19DD">
                <w:pPr>
                  <w:jc w:val="center"/>
                  <w:rPr>
                    <w:szCs w:val="21"/>
                  </w:rPr>
                </w:pPr>
                <w:r>
                  <w:rPr>
                    <w:rFonts w:hint="eastAsia"/>
                    <w:szCs w:val="21"/>
                  </w:rPr>
                  <w:t>期末余额</w:t>
                </w:r>
              </w:p>
            </w:tc>
            <w:tc>
              <w:tcPr>
                <w:tcW w:w="1728" w:type="pct"/>
                <w:shd w:val="clear" w:color="auto" w:fill="auto"/>
              </w:tcPr>
              <w:p w:rsidR="00235333" w:rsidRDefault="002B19DD">
                <w:pPr>
                  <w:jc w:val="center"/>
                  <w:rPr>
                    <w:szCs w:val="21"/>
                  </w:rPr>
                </w:pPr>
                <w:r>
                  <w:rPr>
                    <w:rFonts w:hint="eastAsia"/>
                    <w:szCs w:val="21"/>
                  </w:rPr>
                  <w:t>期初余额</w:t>
                </w:r>
              </w:p>
            </w:tc>
          </w:tr>
          <w:sdt>
            <w:sdtPr>
              <w:rPr>
                <w:rFonts w:hint="eastAsia"/>
                <w:szCs w:val="21"/>
              </w:rPr>
              <w:alias w:val="其他应付款情况明细"/>
              <w:tag w:val="_GBC_7f5dd84b3a9443a6a91ba6f6873b75be"/>
              <w:id w:val="3184490"/>
              <w:lock w:val="sdtLocked"/>
            </w:sdtPr>
            <w:sdtEndPr>
              <w:rPr>
                <w:rFonts w:hint="default"/>
              </w:rPr>
            </w:sdtEndPr>
            <w:sdtContent>
              <w:tr w:rsidR="00235333" w:rsidTr="00182BAC">
                <w:tc>
                  <w:tcPr>
                    <w:tcW w:w="1615" w:type="pct"/>
                    <w:shd w:val="clear" w:color="auto" w:fill="auto"/>
                  </w:tcPr>
                  <w:sdt>
                    <w:sdtPr>
                      <w:rPr>
                        <w:rFonts w:hint="eastAsia"/>
                        <w:szCs w:val="21"/>
                      </w:rPr>
                      <w:alias w:val="其他应付款情况明细-项目"/>
                      <w:tag w:val="_GBC_0e4a2a7dda1c432696ba28509f82c41a"/>
                      <w:id w:val="3184487"/>
                      <w:lock w:val="sdtLocked"/>
                    </w:sdtPr>
                    <w:sdtContent>
                      <w:p w:rsidR="00235333" w:rsidRDefault="007E5D8E" w:rsidP="007E5D8E">
                        <w:pPr>
                          <w:rPr>
                            <w:color w:val="000000" w:themeColor="text1"/>
                            <w:szCs w:val="21"/>
                          </w:rPr>
                        </w:pPr>
                        <w:r>
                          <w:rPr>
                            <w:rFonts w:hint="eastAsia"/>
                            <w:szCs w:val="21"/>
                          </w:rPr>
                          <w:t>财政暂借款</w:t>
                        </w:r>
                      </w:p>
                    </w:sdtContent>
                  </w:sdt>
                </w:tc>
                <w:sdt>
                  <w:sdtPr>
                    <w:rPr>
                      <w:szCs w:val="21"/>
                    </w:rPr>
                    <w:alias w:val="其他应付款情况明细-金额"/>
                    <w:tag w:val="_GBC_28711bf64bf84a2b9e6a0e478186bc1f"/>
                    <w:id w:val="3184488"/>
                    <w:lock w:val="sdtLocked"/>
                  </w:sdtPr>
                  <w:sdtContent>
                    <w:tc>
                      <w:tcPr>
                        <w:tcW w:w="1657" w:type="pct"/>
                        <w:shd w:val="clear" w:color="auto" w:fill="auto"/>
                      </w:tcPr>
                      <w:p w:rsidR="00235333" w:rsidRDefault="007E5D8E" w:rsidP="007E5D8E">
                        <w:pPr>
                          <w:jc w:val="right"/>
                          <w:rPr>
                            <w:color w:val="000000" w:themeColor="text1"/>
                            <w:szCs w:val="21"/>
                          </w:rPr>
                        </w:pPr>
                        <w:r>
                          <w:rPr>
                            <w:szCs w:val="21"/>
                          </w:rPr>
                          <w:t>700,000</w:t>
                        </w:r>
                      </w:p>
                    </w:tc>
                  </w:sdtContent>
                </w:sdt>
                <w:sdt>
                  <w:sdtPr>
                    <w:rPr>
                      <w:szCs w:val="21"/>
                    </w:rPr>
                    <w:alias w:val="其他应付款情况明细-金额"/>
                    <w:tag w:val="_GBC_e6ccf852c52344d496ce47e7ff32cb6d"/>
                    <w:id w:val="3184489"/>
                    <w:lock w:val="sdtLocked"/>
                  </w:sdtPr>
                  <w:sdtContent>
                    <w:tc>
                      <w:tcPr>
                        <w:tcW w:w="1728" w:type="pct"/>
                        <w:shd w:val="clear" w:color="auto" w:fill="auto"/>
                      </w:tcPr>
                      <w:p w:rsidR="00235333" w:rsidRDefault="007E5D8E" w:rsidP="007E5D8E">
                        <w:pPr>
                          <w:jc w:val="right"/>
                          <w:rPr>
                            <w:color w:val="000000" w:themeColor="text1"/>
                            <w:szCs w:val="21"/>
                          </w:rPr>
                        </w:pPr>
                        <w:r>
                          <w:rPr>
                            <w:rFonts w:hint="eastAsia"/>
                            <w:szCs w:val="21"/>
                          </w:rPr>
                          <w:t>700000</w:t>
                        </w:r>
                      </w:p>
                    </w:tc>
                  </w:sdtContent>
                </w:sdt>
              </w:tr>
            </w:sdtContent>
          </w:sdt>
          <w:sdt>
            <w:sdtPr>
              <w:rPr>
                <w:rFonts w:hint="eastAsia"/>
                <w:szCs w:val="21"/>
              </w:rPr>
              <w:alias w:val="其他应付款情况明细"/>
              <w:tag w:val="_GBC_7f5dd84b3a9443a6a91ba6f6873b75be"/>
              <w:id w:val="3184494"/>
              <w:lock w:val="sdtLocked"/>
            </w:sdtPr>
            <w:sdtEndPr>
              <w:rPr>
                <w:rFonts w:hint="default"/>
              </w:rPr>
            </w:sdtEndPr>
            <w:sdtContent>
              <w:tr w:rsidR="00235333" w:rsidTr="00182BAC">
                <w:tc>
                  <w:tcPr>
                    <w:tcW w:w="1615" w:type="pct"/>
                    <w:shd w:val="clear" w:color="auto" w:fill="auto"/>
                  </w:tcPr>
                  <w:sdt>
                    <w:sdtPr>
                      <w:rPr>
                        <w:rFonts w:hint="eastAsia"/>
                        <w:szCs w:val="21"/>
                      </w:rPr>
                      <w:alias w:val="其他应付款情况明细-项目"/>
                      <w:tag w:val="_GBC_0e4a2a7dda1c432696ba28509f82c41a"/>
                      <w:id w:val="3184491"/>
                      <w:lock w:val="sdtLocked"/>
                    </w:sdtPr>
                    <w:sdtContent>
                      <w:p w:rsidR="00235333" w:rsidRDefault="007E5D8E" w:rsidP="007E5D8E">
                        <w:pPr>
                          <w:rPr>
                            <w:color w:val="000000" w:themeColor="text1"/>
                            <w:szCs w:val="21"/>
                          </w:rPr>
                        </w:pPr>
                        <w:r>
                          <w:rPr>
                            <w:rFonts w:hint="eastAsia"/>
                            <w:szCs w:val="21"/>
                          </w:rPr>
                          <w:t>其他往来款</w:t>
                        </w:r>
                      </w:p>
                    </w:sdtContent>
                  </w:sdt>
                </w:tc>
                <w:sdt>
                  <w:sdtPr>
                    <w:rPr>
                      <w:szCs w:val="21"/>
                    </w:rPr>
                    <w:alias w:val="其他应付款情况明细-金额"/>
                    <w:tag w:val="_GBC_28711bf64bf84a2b9e6a0e478186bc1f"/>
                    <w:id w:val="3184492"/>
                    <w:lock w:val="sdtLocked"/>
                  </w:sdtPr>
                  <w:sdtContent>
                    <w:tc>
                      <w:tcPr>
                        <w:tcW w:w="1657" w:type="pct"/>
                        <w:shd w:val="clear" w:color="auto" w:fill="auto"/>
                      </w:tcPr>
                      <w:p w:rsidR="00235333" w:rsidRDefault="007E5D8E" w:rsidP="007E5D8E">
                        <w:pPr>
                          <w:jc w:val="right"/>
                          <w:rPr>
                            <w:color w:val="000000" w:themeColor="text1"/>
                            <w:szCs w:val="21"/>
                          </w:rPr>
                        </w:pPr>
                        <w:r>
                          <w:rPr>
                            <w:szCs w:val="21"/>
                          </w:rPr>
                          <w:t>580,443.97</w:t>
                        </w:r>
                      </w:p>
                    </w:tc>
                  </w:sdtContent>
                </w:sdt>
                <w:sdt>
                  <w:sdtPr>
                    <w:rPr>
                      <w:szCs w:val="21"/>
                    </w:rPr>
                    <w:alias w:val="其他应付款情况明细-金额"/>
                    <w:tag w:val="_GBC_e6ccf852c52344d496ce47e7ff32cb6d"/>
                    <w:id w:val="3184493"/>
                    <w:lock w:val="sdtLocked"/>
                  </w:sdtPr>
                  <w:sdtContent>
                    <w:tc>
                      <w:tcPr>
                        <w:tcW w:w="1728" w:type="pct"/>
                        <w:shd w:val="clear" w:color="auto" w:fill="auto"/>
                      </w:tcPr>
                      <w:p w:rsidR="00235333" w:rsidRDefault="007E5D8E" w:rsidP="007E5D8E">
                        <w:pPr>
                          <w:jc w:val="right"/>
                          <w:rPr>
                            <w:color w:val="000000" w:themeColor="text1"/>
                            <w:szCs w:val="21"/>
                          </w:rPr>
                        </w:pPr>
                        <w:r>
                          <w:rPr>
                            <w:szCs w:val="21"/>
                          </w:rPr>
                          <w:t>1,043,566.16</w:t>
                        </w:r>
                      </w:p>
                    </w:tc>
                  </w:sdtContent>
                </w:sdt>
              </w:tr>
            </w:sdtContent>
          </w:sdt>
          <w:tr w:rsidR="00235333" w:rsidTr="00182BAC">
            <w:tc>
              <w:tcPr>
                <w:tcW w:w="1615" w:type="pct"/>
                <w:shd w:val="clear" w:color="auto" w:fill="auto"/>
              </w:tcPr>
              <w:p w:rsidR="00235333" w:rsidRDefault="002B19DD">
                <w:pPr>
                  <w:jc w:val="center"/>
                  <w:rPr>
                    <w:color w:val="000000" w:themeColor="text1"/>
                    <w:szCs w:val="21"/>
                  </w:rPr>
                </w:pPr>
                <w:r>
                  <w:rPr>
                    <w:rFonts w:hint="eastAsia"/>
                    <w:color w:val="000000" w:themeColor="text1"/>
                    <w:szCs w:val="21"/>
                  </w:rPr>
                  <w:t>合计</w:t>
                </w:r>
              </w:p>
            </w:tc>
            <w:sdt>
              <w:sdtPr>
                <w:rPr>
                  <w:szCs w:val="21"/>
                </w:rPr>
                <w:alias w:val="其他应付款"/>
                <w:tag w:val="_GBC_db0f949672654391b3ea41ee3c231e9e"/>
                <w:id w:val="3184495"/>
                <w:lock w:val="sdtLocked"/>
              </w:sdtPr>
              <w:sdtContent>
                <w:tc>
                  <w:tcPr>
                    <w:tcW w:w="1657" w:type="pct"/>
                    <w:shd w:val="clear" w:color="auto" w:fill="auto"/>
                  </w:tcPr>
                  <w:p w:rsidR="00235333" w:rsidRDefault="007E5D8E" w:rsidP="007E5D8E">
                    <w:pPr>
                      <w:jc w:val="right"/>
                      <w:rPr>
                        <w:color w:val="000000" w:themeColor="text1"/>
                        <w:szCs w:val="21"/>
                      </w:rPr>
                    </w:pPr>
                    <w:r>
                      <w:rPr>
                        <w:szCs w:val="21"/>
                      </w:rPr>
                      <w:t>1,280,443.97</w:t>
                    </w:r>
                  </w:p>
                </w:tc>
              </w:sdtContent>
            </w:sdt>
            <w:sdt>
              <w:sdtPr>
                <w:rPr>
                  <w:szCs w:val="21"/>
                </w:rPr>
                <w:alias w:val="其他应付款"/>
                <w:tag w:val="_GBC_20baa13b85024e2dad4eec48be0ae03e"/>
                <w:id w:val="3184496"/>
                <w:lock w:val="sdtLocked"/>
              </w:sdtPr>
              <w:sdtContent>
                <w:tc>
                  <w:tcPr>
                    <w:tcW w:w="1728" w:type="pct"/>
                    <w:shd w:val="clear" w:color="auto" w:fill="auto"/>
                  </w:tcPr>
                  <w:p w:rsidR="00235333" w:rsidRDefault="007E5D8E" w:rsidP="007E5D8E">
                    <w:pPr>
                      <w:jc w:val="right"/>
                      <w:rPr>
                        <w:color w:val="000000" w:themeColor="text1"/>
                        <w:szCs w:val="21"/>
                      </w:rPr>
                    </w:pPr>
                    <w:r>
                      <w:rPr>
                        <w:szCs w:val="21"/>
                      </w:rPr>
                      <w:t>1,743,566.16</w:t>
                    </w:r>
                  </w:p>
                </w:tc>
              </w:sdtContent>
            </w:sdt>
          </w:tr>
        </w:tbl>
        <w:p w:rsidR="00235333" w:rsidRDefault="002B19DD" w:rsidP="00613904">
          <w:pPr>
            <w:pStyle w:val="4"/>
            <w:numPr>
              <w:ilvl w:val="3"/>
              <w:numId w:val="56"/>
            </w:numPr>
            <w:tabs>
              <w:tab w:val="left" w:pos="644"/>
              <w:tab w:val="left" w:pos="709"/>
            </w:tabs>
          </w:pPr>
          <w:r>
            <w:rPr>
              <w:rFonts w:hint="eastAsia"/>
            </w:rPr>
            <w:t>账龄超过</w:t>
          </w:r>
          <w:r>
            <w:t>1</w:t>
          </w:r>
          <w:r>
            <w:t>年的重要其他应付款</w:t>
          </w:r>
        </w:p>
        <w:p w:rsidR="00235333" w:rsidRDefault="00BE4BB4" w:rsidP="007E5D8E">
          <w:sdt>
            <w:sdtPr>
              <w:alias w:val="是否适用：账龄超过1年的重要其他应付款[双击切换]"/>
              <w:tag w:val="_GBC_6b842cccfed2455fb63f3cf43e46e28f"/>
              <w:id w:val="3184497"/>
              <w:lock w:val="sdtLocked"/>
              <w:placeholder>
                <w:docPart w:val="GBC22222222222222222222222222222"/>
              </w:placeholder>
            </w:sdtPr>
            <w:sdtContent>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sdtContent>
          </w:sdt>
        </w:p>
        <w:sdt>
          <w:sdtPr>
            <w:alias w:val="其他应付款的其他说明"/>
            <w:tag w:val="_GBC_9438725f615d4aff810a6b4334dcce85"/>
            <w:id w:val="3184498"/>
            <w:lock w:val="sdtLocked"/>
            <w:placeholder>
              <w:docPart w:val="GBC22222222222222222222222222222"/>
            </w:placeholder>
            <w:showingPlcHdr/>
          </w:sdtPr>
          <w:sdtContent>
            <w:p w:rsidR="00235333" w:rsidRPr="004B2C52" w:rsidRDefault="002B19DD">
              <w:r w:rsidRPr="005D142B">
                <w:rPr>
                  <w:rFonts w:hint="eastAsia"/>
                </w:rPr>
                <w:t xml:space="preserve">　　　</w:t>
              </w:r>
            </w:p>
          </w:sdtContent>
        </w:sdt>
      </w:sdtContent>
    </w:sdt>
    <w:sdt>
      <w:sdtPr>
        <w:rPr>
          <w:rFonts w:ascii="宋体" w:hAnsi="宋体" w:cs="宋体" w:hint="eastAsia"/>
          <w:b w:val="0"/>
          <w:bCs w:val="0"/>
          <w:kern w:val="0"/>
          <w:szCs w:val="21"/>
        </w:rPr>
        <w:alias w:val="模块:划分为持有待售的负债"/>
        <w:tag w:val="_GBC_b863defdccbc448695ee82953f3da273"/>
        <w:id w:val="3184501"/>
        <w:lock w:val="sdtLocked"/>
        <w:placeholder>
          <w:docPart w:val="GBC22222222222222222222222222222"/>
        </w:placeholder>
      </w:sdtPr>
      <w:sdtEndPr>
        <w:rPr>
          <w:szCs w:val="24"/>
        </w:rPr>
      </w:sdtEndPr>
      <w:sdtContent>
        <w:p w:rsidR="00235333" w:rsidRDefault="002B19DD" w:rsidP="00613904">
          <w:pPr>
            <w:pStyle w:val="3"/>
            <w:numPr>
              <w:ilvl w:val="0"/>
              <w:numId w:val="42"/>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双击切换]"/>
            <w:tag w:val="_GBC_039b9e06b132407a89f578be468d6ec8"/>
            <w:id w:val="3184500"/>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4B2C52" w:rsidRDefault="00BE4BB4"/>
      </w:sdtContent>
    </w:sdt>
    <w:sdt>
      <w:sdtPr>
        <w:rPr>
          <w:rFonts w:ascii="宋体" w:hAnsi="宋体" w:cs="宋体" w:hint="eastAsia"/>
          <w:b w:val="0"/>
          <w:bCs w:val="0"/>
          <w:kern w:val="0"/>
          <w:szCs w:val="21"/>
        </w:rPr>
        <w:alias w:val="模块:1年内到期的非流动负债"/>
        <w:tag w:val="_GBC_d5b7f9c02d494f85b85a36713895b9f8"/>
        <w:id w:val="3184522"/>
        <w:lock w:val="sdtLocked"/>
        <w:placeholder>
          <w:docPart w:val="GBC22222222222222222222222222222"/>
        </w:placeholder>
      </w:sdtPr>
      <w:sdtEndPr>
        <w:rPr>
          <w:rFonts w:hint="default"/>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3184502"/>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szCs w:val="21"/>
            </w:rPr>
          </w:pPr>
          <w:r>
            <w:rPr>
              <w:rFonts w:hint="eastAsia"/>
              <w:szCs w:val="21"/>
            </w:rPr>
            <w:t>单位：</w:t>
          </w:r>
          <w:sdt>
            <w:sdtPr>
              <w:rPr>
                <w:rFonts w:hint="eastAsia"/>
                <w:szCs w:val="21"/>
              </w:rPr>
              <w:alias w:val="单位：1年内到期的非流动负债情况"/>
              <w:tag w:val="_GBC_7bad01766fa0485ea9c16109704ff32e"/>
              <w:id w:val="31845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31845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235333" w:rsidTr="00D17AF1">
            <w:tc>
              <w:tcPr>
                <w:tcW w:w="1607" w:type="pct"/>
                <w:shd w:val="clear" w:color="auto" w:fill="auto"/>
              </w:tcPr>
              <w:p w:rsidR="00235333" w:rsidRDefault="002B19DD">
                <w:pPr>
                  <w:jc w:val="center"/>
                  <w:rPr>
                    <w:szCs w:val="21"/>
                  </w:rPr>
                </w:pPr>
                <w:r>
                  <w:rPr>
                    <w:rFonts w:hint="eastAsia"/>
                    <w:szCs w:val="21"/>
                  </w:rPr>
                  <w:t>项目</w:t>
                </w:r>
              </w:p>
            </w:tc>
            <w:tc>
              <w:tcPr>
                <w:tcW w:w="1678" w:type="pct"/>
                <w:shd w:val="clear" w:color="auto" w:fill="auto"/>
              </w:tcPr>
              <w:p w:rsidR="00235333" w:rsidRDefault="002B19DD">
                <w:pPr>
                  <w:jc w:val="center"/>
                  <w:rPr>
                    <w:szCs w:val="21"/>
                  </w:rPr>
                </w:pPr>
                <w:r>
                  <w:rPr>
                    <w:rFonts w:hint="eastAsia"/>
                    <w:szCs w:val="21"/>
                  </w:rPr>
                  <w:t>期末余额</w:t>
                </w:r>
              </w:p>
            </w:tc>
            <w:tc>
              <w:tcPr>
                <w:tcW w:w="1715" w:type="pct"/>
                <w:shd w:val="clear" w:color="auto" w:fill="auto"/>
              </w:tcPr>
              <w:p w:rsidR="00235333" w:rsidRDefault="002B19DD">
                <w:pPr>
                  <w:jc w:val="center"/>
                  <w:rPr>
                    <w:szCs w:val="21"/>
                  </w:rPr>
                </w:pPr>
                <w:r>
                  <w:rPr>
                    <w:rFonts w:hint="eastAsia"/>
                    <w:szCs w:val="21"/>
                  </w:rPr>
                  <w:t>期初余额</w:t>
                </w:r>
              </w:p>
            </w:tc>
          </w:tr>
          <w:tr w:rsidR="00235333" w:rsidTr="00D17AF1">
            <w:tc>
              <w:tcPr>
                <w:tcW w:w="1607" w:type="pct"/>
                <w:shd w:val="clear" w:color="auto" w:fill="auto"/>
              </w:tcPr>
              <w:p w:rsidR="00235333" w:rsidRDefault="002B19DD">
                <w:pPr>
                  <w:rPr>
                    <w:szCs w:val="21"/>
                  </w:rPr>
                </w:pPr>
                <w:r>
                  <w:rPr>
                    <w:rFonts w:hint="eastAsia"/>
                    <w:szCs w:val="21"/>
                  </w:rPr>
                  <w:t>1年内到期的长期借款</w:t>
                </w:r>
              </w:p>
            </w:tc>
            <w:sdt>
              <w:sdtPr>
                <w:rPr>
                  <w:szCs w:val="21"/>
                </w:rPr>
                <w:alias w:val="一年内到期的长期借款"/>
                <w:tag w:val="_GBC_fb867ca2c3654292a2a01bc2ce29546c"/>
                <w:id w:val="3184505"/>
                <w:lock w:val="sdtLocked"/>
                <w:showingPlcHdr/>
              </w:sdtPr>
              <w:sdtContent>
                <w:tc>
                  <w:tcPr>
                    <w:tcW w:w="1678" w:type="pct"/>
                    <w:shd w:val="clear" w:color="auto" w:fill="auto"/>
                  </w:tcPr>
                  <w:p w:rsidR="00235333" w:rsidRDefault="002B19DD">
                    <w:pPr>
                      <w:jc w:val="right"/>
                      <w:rPr>
                        <w:color w:val="000000" w:themeColor="text1"/>
                        <w:szCs w:val="21"/>
                      </w:rPr>
                    </w:pPr>
                    <w:r>
                      <w:rPr>
                        <w:rFonts w:hint="eastAsia"/>
                        <w:color w:val="0000FF"/>
                        <w:szCs w:val="21"/>
                      </w:rPr>
                      <w:t xml:space="preserve">　</w:t>
                    </w:r>
                  </w:p>
                </w:tc>
              </w:sdtContent>
            </w:sdt>
            <w:sdt>
              <w:sdtPr>
                <w:rPr>
                  <w:szCs w:val="21"/>
                </w:rPr>
                <w:alias w:val="一年内到期的长期借款"/>
                <w:tag w:val="_GBC_3cccefeeff4a4e5ebe40b31bc22b0435"/>
                <w:id w:val="3184506"/>
                <w:lock w:val="sdtLocked"/>
                <w:showingPlcHdr/>
              </w:sdtPr>
              <w:sdtContent>
                <w:tc>
                  <w:tcPr>
                    <w:tcW w:w="1715" w:type="pct"/>
                    <w:shd w:val="clear" w:color="auto" w:fill="auto"/>
                  </w:tcPr>
                  <w:p w:rsidR="00235333" w:rsidRDefault="002B19DD">
                    <w:pPr>
                      <w:jc w:val="right"/>
                      <w:rPr>
                        <w:color w:val="000000" w:themeColor="text1"/>
                        <w:szCs w:val="21"/>
                      </w:rPr>
                    </w:pPr>
                    <w:r>
                      <w:rPr>
                        <w:rFonts w:hint="eastAsia"/>
                        <w:color w:val="0000FF"/>
                        <w:szCs w:val="21"/>
                      </w:rPr>
                      <w:t xml:space="preserve">　</w:t>
                    </w:r>
                  </w:p>
                </w:tc>
              </w:sdtContent>
            </w:sdt>
          </w:tr>
          <w:tr w:rsidR="00235333" w:rsidTr="00D17AF1">
            <w:tc>
              <w:tcPr>
                <w:tcW w:w="1607" w:type="pct"/>
                <w:shd w:val="clear" w:color="auto" w:fill="auto"/>
              </w:tcPr>
              <w:p w:rsidR="00235333" w:rsidRDefault="002B19DD">
                <w:pPr>
                  <w:rPr>
                    <w:szCs w:val="21"/>
                  </w:rPr>
                </w:pPr>
                <w:r>
                  <w:rPr>
                    <w:rFonts w:hint="eastAsia"/>
                    <w:szCs w:val="21"/>
                  </w:rPr>
                  <w:t>1年内到期的应付债券</w:t>
                </w:r>
              </w:p>
            </w:tc>
            <w:sdt>
              <w:sdtPr>
                <w:rPr>
                  <w:szCs w:val="21"/>
                </w:rPr>
                <w:alias w:val="一年内到期的应付债券"/>
                <w:tag w:val="_GBC_141fc8f18a0540e29cc2ba7ef9bccd58"/>
                <w:id w:val="3184507"/>
                <w:lock w:val="sdtLocked"/>
                <w:showingPlcHdr/>
              </w:sdtPr>
              <w:sdtContent>
                <w:tc>
                  <w:tcPr>
                    <w:tcW w:w="1678" w:type="pct"/>
                    <w:shd w:val="clear" w:color="auto" w:fill="auto"/>
                  </w:tcPr>
                  <w:p w:rsidR="00235333" w:rsidRDefault="002B19DD">
                    <w:pPr>
                      <w:jc w:val="right"/>
                      <w:rPr>
                        <w:color w:val="000000" w:themeColor="text1"/>
                        <w:szCs w:val="21"/>
                      </w:rPr>
                    </w:pPr>
                    <w:r>
                      <w:rPr>
                        <w:rFonts w:hint="eastAsia"/>
                        <w:color w:val="0000FF"/>
                        <w:szCs w:val="21"/>
                      </w:rPr>
                      <w:t xml:space="preserve">　</w:t>
                    </w:r>
                  </w:p>
                </w:tc>
              </w:sdtContent>
            </w:sdt>
            <w:sdt>
              <w:sdtPr>
                <w:rPr>
                  <w:szCs w:val="21"/>
                </w:rPr>
                <w:alias w:val="一年内到期的应付债券"/>
                <w:tag w:val="_GBC_7584e273869d492980d61267839bb575"/>
                <w:id w:val="3184508"/>
                <w:lock w:val="sdtLocked"/>
                <w:showingPlcHdr/>
              </w:sdtPr>
              <w:sdtContent>
                <w:tc>
                  <w:tcPr>
                    <w:tcW w:w="1715" w:type="pct"/>
                    <w:shd w:val="clear" w:color="auto" w:fill="auto"/>
                  </w:tcPr>
                  <w:p w:rsidR="00235333" w:rsidRDefault="002B19DD">
                    <w:pPr>
                      <w:jc w:val="right"/>
                      <w:rPr>
                        <w:color w:val="000000" w:themeColor="text1"/>
                        <w:szCs w:val="21"/>
                      </w:rPr>
                    </w:pPr>
                    <w:r>
                      <w:rPr>
                        <w:rFonts w:hint="eastAsia"/>
                        <w:color w:val="0000FF"/>
                        <w:szCs w:val="21"/>
                      </w:rPr>
                      <w:t xml:space="preserve">　</w:t>
                    </w:r>
                  </w:p>
                </w:tc>
              </w:sdtContent>
            </w:sdt>
          </w:tr>
          <w:tr w:rsidR="00235333" w:rsidTr="00D17AF1">
            <w:tc>
              <w:tcPr>
                <w:tcW w:w="1607" w:type="pct"/>
                <w:shd w:val="clear" w:color="auto" w:fill="auto"/>
              </w:tcPr>
              <w:p w:rsidR="00235333" w:rsidRDefault="002B19DD">
                <w:pPr>
                  <w:rPr>
                    <w:szCs w:val="21"/>
                  </w:rPr>
                </w:pPr>
                <w:r>
                  <w:rPr>
                    <w:rFonts w:hint="eastAsia"/>
                    <w:szCs w:val="21"/>
                  </w:rPr>
                  <w:t>1年内到期的长期应付款</w:t>
                </w:r>
              </w:p>
            </w:tc>
            <w:sdt>
              <w:sdtPr>
                <w:rPr>
                  <w:szCs w:val="21"/>
                </w:rPr>
                <w:alias w:val="一年内到期的长期应付款"/>
                <w:tag w:val="_GBC_874a07cce9f34ea2b89ee70c34c1e43a"/>
                <w:id w:val="3184509"/>
                <w:lock w:val="sdtLocked"/>
                <w:showingPlcHdr/>
              </w:sdtPr>
              <w:sdtContent>
                <w:tc>
                  <w:tcPr>
                    <w:tcW w:w="1678" w:type="pct"/>
                    <w:shd w:val="clear" w:color="auto" w:fill="auto"/>
                  </w:tcPr>
                  <w:p w:rsidR="00235333" w:rsidRDefault="002B19DD">
                    <w:pPr>
                      <w:jc w:val="right"/>
                      <w:rPr>
                        <w:color w:val="000000" w:themeColor="text1"/>
                        <w:szCs w:val="21"/>
                      </w:rPr>
                    </w:pPr>
                    <w:r>
                      <w:rPr>
                        <w:rFonts w:hint="eastAsia"/>
                        <w:color w:val="0000FF"/>
                        <w:szCs w:val="21"/>
                      </w:rPr>
                      <w:t xml:space="preserve">　</w:t>
                    </w:r>
                  </w:p>
                </w:tc>
              </w:sdtContent>
            </w:sdt>
            <w:sdt>
              <w:sdtPr>
                <w:rPr>
                  <w:szCs w:val="21"/>
                </w:rPr>
                <w:alias w:val="一年内到期的长期应付款"/>
                <w:tag w:val="_GBC_c660b9666d254a26a291244cc4f48c74"/>
                <w:id w:val="3184510"/>
                <w:lock w:val="sdtLocked"/>
                <w:showingPlcHdr/>
              </w:sdtPr>
              <w:sdtContent>
                <w:tc>
                  <w:tcPr>
                    <w:tcW w:w="1715" w:type="pct"/>
                    <w:shd w:val="clear" w:color="auto" w:fill="auto"/>
                  </w:tcPr>
                  <w:p w:rsidR="00235333" w:rsidRDefault="002B19DD">
                    <w:pPr>
                      <w:jc w:val="right"/>
                      <w:rPr>
                        <w:color w:val="000000" w:themeColor="text1"/>
                        <w:szCs w:val="21"/>
                      </w:rPr>
                    </w:pPr>
                    <w:r>
                      <w:rPr>
                        <w:rFonts w:hint="eastAsia"/>
                        <w:color w:val="0000FF"/>
                        <w:szCs w:val="21"/>
                      </w:rPr>
                      <w:t xml:space="preserve">　</w:t>
                    </w:r>
                  </w:p>
                </w:tc>
              </w:sdtContent>
            </w:sdt>
          </w:tr>
          <w:sdt>
            <w:sdtPr>
              <w:rPr>
                <w:rFonts w:hint="eastAsia"/>
                <w:szCs w:val="21"/>
              </w:rPr>
              <w:alias w:val="1年内到期的非流动负债明细"/>
              <w:tag w:val="_GBC_dc4153fe5748430b8292d10d4e47eebf"/>
              <w:id w:val="3184514"/>
              <w:lock w:val="sdtLocked"/>
            </w:sdtPr>
            <w:sdtEndPr>
              <w:rPr>
                <w:rFonts w:hint="default"/>
                <w:color w:val="000000" w:themeColor="text1"/>
              </w:rPr>
            </w:sdtEndPr>
            <w:sdtContent>
              <w:tr w:rsidR="00235333" w:rsidTr="00D17AF1">
                <w:sdt>
                  <w:sdtPr>
                    <w:rPr>
                      <w:rFonts w:hint="eastAsia"/>
                      <w:szCs w:val="21"/>
                    </w:rPr>
                    <w:alias w:val="1年内到期的非流动负债-项目名称"/>
                    <w:tag w:val="_GBC_03651703b78248b194da77860db6c270"/>
                    <w:id w:val="3184511"/>
                    <w:lock w:val="sdtLocked"/>
                  </w:sdtPr>
                  <w:sdtContent>
                    <w:tc>
                      <w:tcPr>
                        <w:tcW w:w="1607" w:type="pct"/>
                        <w:shd w:val="clear" w:color="auto" w:fill="auto"/>
                      </w:tcPr>
                      <w:p w:rsidR="00235333" w:rsidRDefault="007E5D8E" w:rsidP="007E5D8E">
                        <w:pPr>
                          <w:rPr>
                            <w:szCs w:val="21"/>
                          </w:rPr>
                        </w:pPr>
                        <w:r>
                          <w:rPr>
                            <w:rFonts w:hint="eastAsia"/>
                            <w:szCs w:val="21"/>
                          </w:rPr>
                          <w:t>1年内到期的递延收益</w:t>
                        </w:r>
                      </w:p>
                    </w:tc>
                  </w:sdtContent>
                </w:sdt>
                <w:sdt>
                  <w:sdtPr>
                    <w:rPr>
                      <w:szCs w:val="21"/>
                    </w:rPr>
                    <w:alias w:val="1年内到期的非流动负债-金额"/>
                    <w:tag w:val="_GBC_ad98030d6b6f4ebfb7d3f83539a5eb8c"/>
                    <w:id w:val="3184512"/>
                    <w:lock w:val="sdtLocked"/>
                  </w:sdtPr>
                  <w:sdtContent>
                    <w:tc>
                      <w:tcPr>
                        <w:tcW w:w="1678" w:type="pct"/>
                        <w:shd w:val="clear" w:color="auto" w:fill="auto"/>
                      </w:tcPr>
                      <w:p w:rsidR="00235333" w:rsidRDefault="007E5D8E" w:rsidP="007E5D8E">
                        <w:pPr>
                          <w:jc w:val="right"/>
                          <w:rPr>
                            <w:color w:val="000000" w:themeColor="text1"/>
                            <w:szCs w:val="21"/>
                          </w:rPr>
                        </w:pPr>
                        <w:r>
                          <w:rPr>
                            <w:szCs w:val="21"/>
                          </w:rPr>
                          <w:t>14,601,908.76</w:t>
                        </w:r>
                      </w:p>
                    </w:tc>
                  </w:sdtContent>
                </w:sdt>
                <w:sdt>
                  <w:sdtPr>
                    <w:rPr>
                      <w:szCs w:val="21"/>
                    </w:rPr>
                    <w:alias w:val="1年内到期的非流动负债-金额"/>
                    <w:tag w:val="_GBC_8330ef82b9154dc987ac271063ed0e83"/>
                    <w:id w:val="3184513"/>
                    <w:lock w:val="sdtLocked"/>
                  </w:sdtPr>
                  <w:sdtContent>
                    <w:tc>
                      <w:tcPr>
                        <w:tcW w:w="1715" w:type="pct"/>
                        <w:shd w:val="clear" w:color="auto" w:fill="auto"/>
                      </w:tcPr>
                      <w:p w:rsidR="00235333" w:rsidRDefault="007E5D8E" w:rsidP="007E5D8E">
                        <w:pPr>
                          <w:jc w:val="right"/>
                          <w:rPr>
                            <w:color w:val="000000" w:themeColor="text1"/>
                            <w:szCs w:val="21"/>
                          </w:rPr>
                        </w:pPr>
                        <w:r>
                          <w:rPr>
                            <w:szCs w:val="21"/>
                          </w:rPr>
                          <w:t>14,601,908.76</w:t>
                        </w:r>
                      </w:p>
                    </w:tc>
                  </w:sdtContent>
                </w:sdt>
              </w:tr>
            </w:sdtContent>
          </w:sdt>
          <w:tr w:rsidR="00235333" w:rsidTr="00D17AF1">
            <w:tc>
              <w:tcPr>
                <w:tcW w:w="1607" w:type="pct"/>
                <w:shd w:val="clear" w:color="auto" w:fill="auto"/>
              </w:tcPr>
              <w:p w:rsidR="00235333" w:rsidRDefault="002B19DD">
                <w:pPr>
                  <w:jc w:val="center"/>
                  <w:rPr>
                    <w:szCs w:val="21"/>
                  </w:rPr>
                </w:pPr>
                <w:r>
                  <w:rPr>
                    <w:rFonts w:hint="eastAsia"/>
                    <w:szCs w:val="21"/>
                  </w:rPr>
                  <w:t>合计</w:t>
                </w:r>
              </w:p>
            </w:tc>
            <w:sdt>
              <w:sdtPr>
                <w:rPr>
                  <w:szCs w:val="21"/>
                </w:rPr>
                <w:alias w:val="一年内到期的长期负债"/>
                <w:tag w:val="_GBC_9f3a4bb02dcb48e896958781d5e43248"/>
                <w:id w:val="3184519"/>
                <w:lock w:val="sdtLocked"/>
              </w:sdtPr>
              <w:sdtContent>
                <w:tc>
                  <w:tcPr>
                    <w:tcW w:w="1678" w:type="pct"/>
                    <w:shd w:val="clear" w:color="auto" w:fill="auto"/>
                  </w:tcPr>
                  <w:p w:rsidR="00235333" w:rsidRDefault="007E5D8E" w:rsidP="007E5D8E">
                    <w:pPr>
                      <w:jc w:val="right"/>
                      <w:rPr>
                        <w:color w:val="000000" w:themeColor="text1"/>
                        <w:szCs w:val="21"/>
                      </w:rPr>
                    </w:pPr>
                    <w:r>
                      <w:rPr>
                        <w:szCs w:val="21"/>
                      </w:rPr>
                      <w:t>14,601,908.76</w:t>
                    </w:r>
                  </w:p>
                </w:tc>
              </w:sdtContent>
            </w:sdt>
            <w:sdt>
              <w:sdtPr>
                <w:rPr>
                  <w:szCs w:val="21"/>
                </w:rPr>
                <w:alias w:val="一年内到期的长期负债"/>
                <w:tag w:val="_GBC_523ea4354a984fe8bf91ed9d08e7c7fe"/>
                <w:id w:val="3184520"/>
                <w:lock w:val="sdtLocked"/>
              </w:sdtPr>
              <w:sdtContent>
                <w:tc>
                  <w:tcPr>
                    <w:tcW w:w="1715" w:type="pct"/>
                    <w:shd w:val="clear" w:color="auto" w:fill="auto"/>
                  </w:tcPr>
                  <w:p w:rsidR="00235333" w:rsidRDefault="007E5D8E" w:rsidP="007E5D8E">
                    <w:pPr>
                      <w:jc w:val="right"/>
                      <w:rPr>
                        <w:color w:val="000000" w:themeColor="text1"/>
                        <w:szCs w:val="21"/>
                      </w:rPr>
                    </w:pPr>
                    <w:r>
                      <w:rPr>
                        <w:rFonts w:hint="eastAsia"/>
                        <w:szCs w:val="21"/>
                      </w:rPr>
                      <w:t>14601908.76</w:t>
                    </w:r>
                  </w:p>
                </w:tc>
              </w:sdtContent>
            </w:sdt>
          </w:tr>
        </w:tbl>
        <w:p w:rsidR="00235333" w:rsidRDefault="00BE4BB4">
          <w:pPr>
            <w:rPr>
              <w:szCs w:val="21"/>
            </w:rPr>
          </w:pPr>
        </w:p>
      </w:sdtContent>
    </w:sd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其他流动负债</w:t>
      </w:r>
    </w:p>
    <w:p w:rsidR="00235333" w:rsidRDefault="00235333">
      <w:pPr>
        <w:rPr>
          <w:szCs w:val="21"/>
        </w:rPr>
      </w:pPr>
    </w:p>
    <w:sdt>
      <w:sdtPr>
        <w:rPr>
          <w:rFonts w:asciiTheme="minorHAnsi" w:eastAsiaTheme="minorEastAsia" w:hAnsiTheme="minorHAnsi" w:hint="eastAsia"/>
          <w:bCs/>
          <w:szCs w:val="22"/>
        </w:rPr>
        <w:alias w:val="模块:短期应付债券的增减变动"/>
        <w:tag w:val="_GBC_4577b030bbab4faa991328e6acd5a589"/>
        <w:id w:val="3184539"/>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235333" w:rsidRDefault="002B19DD">
          <w:r>
            <w:rPr>
              <w:rFonts w:hint="eastAsia"/>
            </w:rPr>
            <w:t>短期</w:t>
          </w:r>
          <w:r>
            <w:t>应付债券的增减变动</w:t>
          </w:r>
          <w:r>
            <w:rPr>
              <w:rFonts w:hint="eastAsia"/>
            </w:rPr>
            <w:t>：</w:t>
          </w:r>
        </w:p>
        <w:p w:rsidR="007E5D8E" w:rsidRDefault="00BE4BB4" w:rsidP="007E5D8E">
          <w:sdt>
            <w:sdtPr>
              <w:alias w:val="是否适用：短期应付债券的增减变动[双击切换]"/>
              <w:tag w:val="_GBC_82d0c6ce58744d20918b6a0221dbac6b"/>
              <w:id w:val="3184538"/>
              <w:lock w:val="sdtLocked"/>
              <w:placeholder>
                <w:docPart w:val="GBC22222222222222222222222222222"/>
              </w:placeholder>
            </w:sdtPr>
            <w:sdtContent>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sdtContent>
          </w:sdt>
        </w:p>
      </w:sdtContent>
    </w:sdt>
    <w:p w:rsidR="00235333" w:rsidRDefault="00235333">
      <w:pPr>
        <w:rPr>
          <w:szCs w:val="21"/>
        </w:rPr>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长期借款</w:t>
      </w:r>
    </w:p>
    <w:sdt>
      <w:sdtPr>
        <w:alias w:val="是否适用：长期借款[双击切换]"/>
        <w:tag w:val="_GBC_e9e3202b55994de696468040ec8e7e73"/>
        <w:id w:val="3184542"/>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应付债券</w:t>
      </w:r>
    </w:p>
    <w:sdt>
      <w:sdtPr>
        <w:alias w:val="是否适用：应付债券[双击切换]"/>
        <w:tag w:val="_GBC_cdf428c676774048a1af83a61be0eef5"/>
        <w:id w:val="3184543"/>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长期应付款</w:t>
      </w:r>
    </w:p>
    <w:sdt>
      <w:sdtPr>
        <w:alias w:val="是否适用：长期应付款[双击切换]"/>
        <w:tag w:val="_GBC_b78d6217bf664e91b409ed822ae5e427"/>
        <w:id w:val="3184544"/>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p w:rsidR="00235333" w:rsidRDefault="002B19DD" w:rsidP="00613904">
      <w:pPr>
        <w:pStyle w:val="3"/>
        <w:numPr>
          <w:ilvl w:val="0"/>
          <w:numId w:val="42"/>
        </w:numPr>
        <w:tabs>
          <w:tab w:val="left" w:pos="504"/>
        </w:tabs>
        <w:rPr>
          <w:szCs w:val="21"/>
        </w:rPr>
      </w:pPr>
      <w:r>
        <w:rPr>
          <w:rFonts w:hint="eastAsia"/>
          <w:szCs w:val="21"/>
        </w:rPr>
        <w:t>长期应付职工薪酬</w:t>
      </w:r>
    </w:p>
    <w:sdt>
      <w:sdtPr>
        <w:alias w:val="是否适用：长期应付职工薪酬[双击切换]"/>
        <w:tag w:val="_GBC_ac48000816ba40adb1204a795755a961"/>
        <w:id w:val="3184545"/>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sdt>
      <w:sdtPr>
        <w:rPr>
          <w:rFonts w:ascii="宋体" w:hAnsi="宋体" w:cs="宋体" w:hint="eastAsia"/>
          <w:b w:val="0"/>
          <w:bCs w:val="0"/>
          <w:kern w:val="0"/>
          <w:szCs w:val="21"/>
        </w:rPr>
        <w:alias w:val="模块:专项应付款"/>
        <w:tag w:val="_GBC_6847689be8c1493eb5db4e6dbab0fdbe"/>
        <w:id w:val="3184547"/>
        <w:lock w:val="sdtLocked"/>
        <w:placeholder>
          <w:docPart w:val="GBC22222222222222222222222222222"/>
        </w:placeholder>
      </w:sdtPr>
      <w:sdtEndPr>
        <w:rPr>
          <w:rFonts w:hint="default"/>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3184546"/>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4B2C52" w:rsidRDefault="00BE4BB4"/>
      </w:sdtContent>
    </w:sdt>
    <w:sdt>
      <w:sdtPr>
        <w:rPr>
          <w:rFonts w:ascii="宋体" w:hAnsi="宋体" w:cs="宋体" w:hint="eastAsia"/>
          <w:b w:val="0"/>
          <w:bCs w:val="0"/>
          <w:kern w:val="0"/>
          <w:szCs w:val="21"/>
        </w:rPr>
        <w:alias w:val="模块:预计负债"/>
        <w:tag w:val="_GBC_6b41f75046264d5392c8786bf4fd2da4"/>
        <w:id w:val="3184549"/>
        <w:lock w:val="sdtLocked"/>
        <w:placeholder>
          <w:docPart w:val="GBC22222222222222222222222222222"/>
        </w:placeholder>
      </w:sdtPr>
      <w:sdtEndPr>
        <w:rPr>
          <w:rFonts w:hint="default"/>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3184548"/>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4B2C52" w:rsidRDefault="00BE4BB4"/>
      </w:sdtContent>
    </w:sd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递延收益</w:t>
      </w:r>
    </w:p>
    <w:sdt>
      <w:sdtPr>
        <w:alias w:val="是否适用：递延收益[双击切换]"/>
        <w:tag w:val="_GBC_4f2b82beec4c4390ba4cfce1f0f465c7"/>
        <w:id w:val="3184550"/>
        <w:lock w:val="sdtConten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ascii="宋体" w:hAnsi="宋体" w:cs="宋体" w:hint="eastAsia"/>
          <w:kern w:val="0"/>
          <w:szCs w:val="21"/>
        </w:rPr>
        <w:alias w:val="模块:递延收益"/>
        <w:tag w:val="_GBC_8d74a4d69f6940c3968ca9c4cf2a1b4c"/>
        <w:id w:val="3184590"/>
        <w:lock w:val="sdtLocked"/>
        <w:placeholder>
          <w:docPart w:val="GBC22222222222222222222222222222"/>
        </w:placeholder>
      </w:sdtPr>
      <w:sdtEndPr>
        <w:rPr>
          <w:szCs w:val="24"/>
        </w:rPr>
      </w:sdtEndPr>
      <w:sdtContent>
        <w:p w:rsidR="007E5D8E" w:rsidRDefault="002B19DD">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318455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31845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467"/>
            <w:gridCol w:w="1530"/>
            <w:gridCol w:w="1424"/>
            <w:gridCol w:w="1408"/>
            <w:gridCol w:w="1530"/>
            <w:gridCol w:w="1534"/>
          </w:tblGrid>
          <w:tr w:rsidR="007E5D8E" w:rsidTr="007E5D8E">
            <w:trPr>
              <w:cantSplit/>
              <w:trHeight w:val="335"/>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项目</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期初余额</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本期增加</w:t>
                </w:r>
              </w:p>
            </w:tc>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本期减少</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期末余额</w:t>
                </w:r>
              </w:p>
            </w:tc>
            <w:tc>
              <w:tcPr>
                <w:tcW w:w="882"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形成原因</w:t>
                </w:r>
              </w:p>
            </w:tc>
          </w:tr>
          <w:tr w:rsidR="007E5D8E" w:rsidTr="007E5D8E">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rPr>
                    <w:szCs w:val="21"/>
                  </w:rPr>
                </w:pPr>
                <w:r>
                  <w:rPr>
                    <w:rFonts w:hint="eastAsia"/>
                    <w:szCs w:val="21"/>
                  </w:rPr>
                  <w:t>政府补助</w:t>
                </w:r>
              </w:p>
            </w:tc>
            <w:sdt>
              <w:sdtPr>
                <w:rPr>
                  <w:szCs w:val="21"/>
                </w:rPr>
                <w:alias w:val="补贴收入金额"/>
                <w:tag w:val="_GBC_9a5e925b8c664ef08acaaa20572ab1fd"/>
                <w:id w:val="3184553"/>
                <w:lock w:val="sdtLocked"/>
                <w:showingPlcHdr/>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 xml:space="preserve">     </w:t>
                    </w:r>
                  </w:p>
                </w:tc>
              </w:sdtContent>
            </w:sdt>
            <w:sdt>
              <w:sdtPr>
                <w:rPr>
                  <w:szCs w:val="21"/>
                </w:rPr>
                <w:alias w:val="政府补助本期增加"/>
                <w:tag w:val="_GBC_730a8c53f26b4594acdb2f164c255243"/>
                <w:id w:val="3184554"/>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政府补助本期减少"/>
                <w:tag w:val="_GBC_e5ba873ccf7b44688d3c06f283366192"/>
                <w:id w:val="3184555"/>
                <w:lock w:val="sdtLocked"/>
                <w:showingPlcHdr/>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ind w:right="105"/>
                      <w:jc w:val="right"/>
                      <w:rPr>
                        <w:szCs w:val="21"/>
                      </w:rPr>
                    </w:pPr>
                    <w:r>
                      <w:rPr>
                        <w:szCs w:val="21"/>
                      </w:rPr>
                      <w:t xml:space="preserve">     </w:t>
                    </w:r>
                  </w:p>
                </w:tc>
              </w:sdtContent>
            </w:sdt>
            <w:sdt>
              <w:sdtPr>
                <w:rPr>
                  <w:szCs w:val="21"/>
                </w:rPr>
                <w:alias w:val="补贴收入金额"/>
                <w:tag w:val="_GBC_9a9edac5602e46df92f2690f891992cb"/>
                <w:id w:val="3184556"/>
                <w:lock w:val="sdtLocked"/>
                <w:showingPlcHdr/>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 xml:space="preserve">     </w:t>
                    </w:r>
                  </w:p>
                </w:tc>
              </w:sdtContent>
            </w:sdt>
            <w:sdt>
              <w:sdtPr>
                <w:rPr>
                  <w:szCs w:val="21"/>
                </w:rPr>
                <w:alias w:val="政府补助形成递延收益的原因"/>
                <w:tag w:val="_GBC_5b0a81571f124a40835b50a81d54519d"/>
                <w:id w:val="3184557"/>
                <w:lock w:val="sdtLocked"/>
                <w:showingPlcHdr/>
              </w:sdtPr>
              <w:sdtContent>
                <w:tc>
                  <w:tcPr>
                    <w:tcW w:w="88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color w:val="0000FF"/>
                        <w:szCs w:val="21"/>
                      </w:rPr>
                      <w:t xml:space="preserve">　</w:t>
                    </w:r>
                  </w:p>
                </w:tc>
              </w:sdtContent>
            </w:sdt>
          </w:tr>
          <w:sdt>
            <w:sdtPr>
              <w:rPr>
                <w:szCs w:val="21"/>
              </w:rPr>
              <w:alias w:val="递延收益明细"/>
              <w:tag w:val="_GBC_b0fa056469b546388c2961108a7e62c7"/>
              <w:id w:val="3184564"/>
              <w:lock w:val="sdtLocked"/>
            </w:sdtPr>
            <w:sdtEndPr>
              <w:rPr>
                <w:rFonts w:hint="eastAsia"/>
              </w:rPr>
            </w:sdtEndPr>
            <w:sdtContent>
              <w:tr w:rsidR="007E5D8E" w:rsidTr="007E5D8E">
                <w:trPr>
                  <w:cantSplit/>
                </w:trPr>
                <w:sdt>
                  <w:sdtPr>
                    <w:rPr>
                      <w:szCs w:val="21"/>
                    </w:rPr>
                    <w:alias w:val="递延收益明细-项目名称"/>
                    <w:tag w:val="_GBC_763492dae3c64b0f805ea383696f07be"/>
                    <w:id w:val="3184558"/>
                    <w:lock w:val="sdtLocked"/>
                  </w:sdt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搬迁补偿款</w:t>
                        </w:r>
                      </w:p>
                    </w:tc>
                  </w:sdtContent>
                </w:sdt>
                <w:sdt>
                  <w:sdtPr>
                    <w:rPr>
                      <w:szCs w:val="21"/>
                    </w:rPr>
                    <w:alias w:val="递延收益明细-金额"/>
                    <w:tag w:val="_GBC_a357e1d156304c03baeb6f54e6537da8"/>
                    <w:id w:val="3184559"/>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136,897,077.51</w:t>
                        </w:r>
                      </w:p>
                    </w:tc>
                  </w:sdtContent>
                </w:sdt>
                <w:sdt>
                  <w:sdtPr>
                    <w:rPr>
                      <w:szCs w:val="21"/>
                    </w:rPr>
                    <w:alias w:val="递延收益明细-本期增加"/>
                    <w:tag w:val="_GBC_89bbbbcdcc51496a9e20ecbb58669909"/>
                    <w:id w:val="3184560"/>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递延收益明细-本期减少"/>
                    <w:tag w:val="_GBC_b3742b7cdaf4438bbdea23c48d383ed9"/>
                    <w:id w:val="3184561"/>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7,040,954.38</w:t>
                        </w:r>
                      </w:p>
                    </w:tc>
                  </w:sdtContent>
                </w:sdt>
                <w:sdt>
                  <w:sdtPr>
                    <w:rPr>
                      <w:szCs w:val="21"/>
                    </w:rPr>
                    <w:alias w:val="递延收益明细-金额"/>
                    <w:tag w:val="_GBC_4051fb95115d440582fc865c01ba27c5"/>
                    <w:id w:val="3184562"/>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129,856,123.13</w:t>
                        </w:r>
                      </w:p>
                    </w:tc>
                  </w:sdtContent>
                </w:sdt>
                <w:sdt>
                  <w:sdtPr>
                    <w:rPr>
                      <w:szCs w:val="21"/>
                    </w:rPr>
                    <w:alias w:val="递延收益明细-形成原因"/>
                    <w:tag w:val="_GBC_4a655c08c1994cb49a32e636715e9d47"/>
                    <w:id w:val="3184563"/>
                    <w:lock w:val="sdtLocked"/>
                  </w:sdtPr>
                  <w:sdtContent>
                    <w:tc>
                      <w:tcPr>
                        <w:tcW w:w="88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说明</w:t>
                        </w:r>
                        <w:r>
                          <w:rPr>
                            <w:szCs w:val="21"/>
                          </w:rPr>
                          <w:t>①</w:t>
                        </w:r>
                      </w:p>
                    </w:tc>
                  </w:sdtContent>
                </w:sdt>
              </w:tr>
            </w:sdtContent>
          </w:sdt>
          <w:sdt>
            <w:sdtPr>
              <w:rPr>
                <w:szCs w:val="21"/>
              </w:rPr>
              <w:alias w:val="递延收益明细"/>
              <w:tag w:val="_GBC_b0fa056469b546388c2961108a7e62c7"/>
              <w:id w:val="3184571"/>
              <w:lock w:val="sdtLocked"/>
            </w:sdtPr>
            <w:sdtEndPr>
              <w:rPr>
                <w:rFonts w:hint="eastAsia"/>
              </w:rPr>
            </w:sdtEndPr>
            <w:sdtContent>
              <w:tr w:rsidR="007E5D8E" w:rsidTr="007E5D8E">
                <w:trPr>
                  <w:cantSplit/>
                </w:trPr>
                <w:sdt>
                  <w:sdtPr>
                    <w:rPr>
                      <w:szCs w:val="21"/>
                    </w:rPr>
                    <w:alias w:val="递延收益明细-项目名称"/>
                    <w:tag w:val="_GBC_763492dae3c64b0f805ea383696f07be"/>
                    <w:id w:val="3184565"/>
                    <w:lock w:val="sdtLocked"/>
                  </w:sdt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szCs w:val="21"/>
                          </w:rPr>
                          <w:t>基础设施配套补贴</w:t>
                        </w:r>
                      </w:p>
                    </w:tc>
                  </w:sdtContent>
                </w:sdt>
                <w:sdt>
                  <w:sdtPr>
                    <w:rPr>
                      <w:szCs w:val="21"/>
                    </w:rPr>
                    <w:alias w:val="递延收益明细-金额"/>
                    <w:tag w:val="_GBC_a357e1d156304c03baeb6f54e6537da8"/>
                    <w:id w:val="3184566"/>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2150000</w:t>
                        </w:r>
                      </w:p>
                    </w:tc>
                  </w:sdtContent>
                </w:sdt>
                <w:sdt>
                  <w:sdtPr>
                    <w:rPr>
                      <w:szCs w:val="21"/>
                    </w:rPr>
                    <w:alias w:val="递延收益明细-本期增加"/>
                    <w:tag w:val="_GBC_89bbbbcdcc51496a9e20ecbb58669909"/>
                    <w:id w:val="3184567"/>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递延收益明细-本期减少"/>
                    <w:tag w:val="_GBC_b3742b7cdaf4438bbdea23c48d383ed9"/>
                    <w:id w:val="3184568"/>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215,000</w:t>
                        </w:r>
                      </w:p>
                    </w:tc>
                  </w:sdtContent>
                </w:sdt>
                <w:sdt>
                  <w:sdtPr>
                    <w:rPr>
                      <w:szCs w:val="21"/>
                    </w:rPr>
                    <w:alias w:val="递延收益明细-金额"/>
                    <w:tag w:val="_GBC_4051fb95115d440582fc865c01ba27c5"/>
                    <w:id w:val="3184569"/>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1,935,000</w:t>
                        </w:r>
                      </w:p>
                    </w:tc>
                  </w:sdtContent>
                </w:sdt>
                <w:sdt>
                  <w:sdtPr>
                    <w:rPr>
                      <w:szCs w:val="21"/>
                    </w:rPr>
                    <w:alias w:val="递延收益明细-形成原因"/>
                    <w:tag w:val="_GBC_4a655c08c1994cb49a32e636715e9d47"/>
                    <w:id w:val="3184570"/>
                    <w:lock w:val="sdtLocked"/>
                  </w:sdtPr>
                  <w:sdtContent>
                    <w:tc>
                      <w:tcPr>
                        <w:tcW w:w="88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说明</w:t>
                        </w:r>
                        <w:r w:rsidRPr="00323685">
                          <w:rPr>
                            <w:rFonts w:asciiTheme="minorEastAsia" w:eastAsiaTheme="minorEastAsia" w:hAnsiTheme="minorEastAsia"/>
                            <w:szCs w:val="21"/>
                          </w:rPr>
                          <w:t>②</w:t>
                        </w:r>
                      </w:p>
                    </w:tc>
                  </w:sdtContent>
                </w:sdt>
              </w:tr>
            </w:sdtContent>
          </w:sdt>
          <w:sdt>
            <w:sdtPr>
              <w:rPr>
                <w:szCs w:val="21"/>
              </w:rPr>
              <w:alias w:val="递延收益明细"/>
              <w:tag w:val="_GBC_b0fa056469b546388c2961108a7e62c7"/>
              <w:id w:val="3184578"/>
              <w:lock w:val="sdtLocked"/>
            </w:sdtPr>
            <w:sdtEndPr>
              <w:rPr>
                <w:rFonts w:hint="eastAsia"/>
              </w:rPr>
            </w:sdtEndPr>
            <w:sdtContent>
              <w:tr w:rsidR="007E5D8E" w:rsidTr="007E5D8E">
                <w:trPr>
                  <w:cantSplit/>
                </w:trPr>
                <w:sdt>
                  <w:sdtPr>
                    <w:rPr>
                      <w:szCs w:val="21"/>
                    </w:rPr>
                    <w:alias w:val="递延收益明细-项目名称"/>
                    <w:tag w:val="_GBC_763492dae3c64b0f805ea383696f07be"/>
                    <w:id w:val="3184572"/>
                    <w:lock w:val="sdtLocked"/>
                  </w:sdt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szCs w:val="21"/>
                          </w:rPr>
                          <w:t>3-氰基吡啶项目补助</w:t>
                        </w:r>
                      </w:p>
                    </w:tc>
                  </w:sdtContent>
                </w:sdt>
                <w:sdt>
                  <w:sdtPr>
                    <w:rPr>
                      <w:szCs w:val="21"/>
                    </w:rPr>
                    <w:alias w:val="递延收益明细-金额"/>
                    <w:tag w:val="_GBC_a357e1d156304c03baeb6f54e6537da8"/>
                    <w:id w:val="3184573"/>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600,000</w:t>
                        </w:r>
                      </w:p>
                    </w:tc>
                  </w:sdtContent>
                </w:sdt>
                <w:sdt>
                  <w:sdtPr>
                    <w:rPr>
                      <w:szCs w:val="21"/>
                    </w:rPr>
                    <w:alias w:val="递延收益明细-本期增加"/>
                    <w:tag w:val="_GBC_89bbbbcdcc51496a9e20ecbb58669909"/>
                    <w:id w:val="3184574"/>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递延收益明细-本期减少"/>
                    <w:tag w:val="_GBC_b3742b7cdaf4438bbdea23c48d383ed9"/>
                    <w:id w:val="3184575"/>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45,000</w:t>
                        </w:r>
                      </w:p>
                    </w:tc>
                  </w:sdtContent>
                </w:sdt>
                <w:sdt>
                  <w:sdtPr>
                    <w:rPr>
                      <w:szCs w:val="21"/>
                    </w:rPr>
                    <w:alias w:val="递延收益明细-金额"/>
                    <w:tag w:val="_GBC_4051fb95115d440582fc865c01ba27c5"/>
                    <w:id w:val="3184576"/>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555,000</w:t>
                        </w:r>
                      </w:p>
                    </w:tc>
                  </w:sdtContent>
                </w:sdt>
                <w:sdt>
                  <w:sdtPr>
                    <w:rPr>
                      <w:szCs w:val="21"/>
                    </w:rPr>
                    <w:alias w:val="递延收益明细-形成原因"/>
                    <w:tag w:val="_GBC_4a655c08c1994cb49a32e636715e9d47"/>
                    <w:id w:val="3184577"/>
                    <w:lock w:val="sdtLocked"/>
                  </w:sdtPr>
                  <w:sdtContent>
                    <w:tc>
                      <w:tcPr>
                        <w:tcW w:w="88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说明</w:t>
                        </w:r>
                        <w:r w:rsidRPr="00323685">
                          <w:rPr>
                            <w:rFonts w:asciiTheme="minorEastAsia" w:eastAsiaTheme="minorEastAsia" w:hAnsiTheme="minorEastAsia" w:hint="eastAsia"/>
                            <w:szCs w:val="21"/>
                          </w:rPr>
                          <w:t>③</w:t>
                        </w:r>
                      </w:p>
                    </w:tc>
                  </w:sdtContent>
                </w:sdt>
              </w:tr>
            </w:sdtContent>
          </w:sdt>
          <w:sdt>
            <w:sdtPr>
              <w:rPr>
                <w:szCs w:val="21"/>
              </w:rPr>
              <w:alias w:val="递延收益明细"/>
              <w:tag w:val="_GBC_b0fa056469b546388c2961108a7e62c7"/>
              <w:id w:val="3184585"/>
              <w:lock w:val="sdtLocked"/>
            </w:sdtPr>
            <w:sdtEndPr>
              <w:rPr>
                <w:rFonts w:hint="eastAsia"/>
              </w:rPr>
            </w:sdtEndPr>
            <w:sdtContent>
              <w:tr w:rsidR="007E5D8E" w:rsidTr="007E5D8E">
                <w:trPr>
                  <w:cantSplit/>
                </w:trPr>
                <w:sdt>
                  <w:sdtPr>
                    <w:rPr>
                      <w:szCs w:val="21"/>
                    </w:rPr>
                    <w:alias w:val="递延收益明细-项目名称"/>
                    <w:tag w:val="_GBC_763492dae3c64b0f805ea383696f07be"/>
                    <w:id w:val="3184579"/>
                    <w:lock w:val="sdtLocked"/>
                  </w:sdtPr>
                  <w:sdtContent>
                    <w:tc>
                      <w:tcPr>
                        <w:tcW w:w="844"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szCs w:val="21"/>
                          </w:rPr>
                          <w:t>减：一年内到期的递延收益</w:t>
                        </w:r>
                      </w:p>
                    </w:tc>
                  </w:sdtContent>
                </w:sdt>
                <w:sdt>
                  <w:sdtPr>
                    <w:rPr>
                      <w:szCs w:val="21"/>
                    </w:rPr>
                    <w:alias w:val="递延收益明细-金额"/>
                    <w:tag w:val="_GBC_a357e1d156304c03baeb6f54e6537da8"/>
                    <w:id w:val="3184580"/>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w:t>
                        </w:r>
                        <w:r>
                          <w:rPr>
                            <w:szCs w:val="21"/>
                          </w:rPr>
                          <w:t>14,601,908.76</w:t>
                        </w:r>
                      </w:p>
                    </w:tc>
                  </w:sdtContent>
                </w:sdt>
                <w:sdt>
                  <w:sdtPr>
                    <w:rPr>
                      <w:szCs w:val="21"/>
                    </w:rPr>
                    <w:alias w:val="递延收益明细-本期增加"/>
                    <w:tag w:val="_GBC_89bbbbcdcc51496a9e20ecbb58669909"/>
                    <w:id w:val="3184581"/>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递延收益明细-本期减少"/>
                    <w:tag w:val="_GBC_b3742b7cdaf4438bbdea23c48d383ed9"/>
                    <w:id w:val="3184582"/>
                    <w:lock w:val="sdtLocked"/>
                    <w:showingPlcHdr/>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 xml:space="preserve">　</w:t>
                        </w:r>
                      </w:p>
                    </w:tc>
                  </w:sdtContent>
                </w:sdt>
                <w:sdt>
                  <w:sdtPr>
                    <w:rPr>
                      <w:szCs w:val="21"/>
                    </w:rPr>
                    <w:alias w:val="递延收益明细-金额"/>
                    <w:tag w:val="_GBC_4051fb95115d440582fc865c01ba27c5"/>
                    <w:id w:val="3184583"/>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szCs w:val="21"/>
                          </w:rPr>
                          <w:t>-</w:t>
                        </w:r>
                        <w:r>
                          <w:rPr>
                            <w:szCs w:val="21"/>
                          </w:rPr>
                          <w:t>14,601,908.76</w:t>
                        </w:r>
                      </w:p>
                    </w:tc>
                  </w:sdtContent>
                </w:sdt>
                <w:sdt>
                  <w:sdtPr>
                    <w:rPr>
                      <w:szCs w:val="21"/>
                    </w:rPr>
                    <w:alias w:val="递延收益明细-形成原因"/>
                    <w:tag w:val="_GBC_4a655c08c1994cb49a32e636715e9d47"/>
                    <w:id w:val="3184584"/>
                    <w:lock w:val="sdtLocked"/>
                    <w:showingPlcHdr/>
                  </w:sdtPr>
                  <w:sdtContent>
                    <w:tc>
                      <w:tcPr>
                        <w:tcW w:w="88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rPr>
                            <w:szCs w:val="21"/>
                          </w:rPr>
                        </w:pPr>
                        <w:r>
                          <w:rPr>
                            <w:rFonts w:hint="eastAsia"/>
                            <w:szCs w:val="21"/>
                          </w:rPr>
                          <w:t xml:space="preserve">　</w:t>
                        </w:r>
                      </w:p>
                    </w:tc>
                  </w:sdtContent>
                </w:sdt>
              </w:tr>
            </w:sdtContent>
          </w:sdt>
          <w:tr w:rsidR="007E5D8E" w:rsidRPr="005D142B" w:rsidTr="007E5D8E">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7E5D8E" w:rsidRDefault="007E5D8E" w:rsidP="007E5D8E">
                <w:pPr>
                  <w:jc w:val="center"/>
                  <w:rPr>
                    <w:szCs w:val="21"/>
                  </w:rPr>
                </w:pPr>
                <w:r>
                  <w:rPr>
                    <w:rFonts w:hint="eastAsia"/>
                    <w:szCs w:val="21"/>
                  </w:rPr>
                  <w:t>合计</w:t>
                </w:r>
              </w:p>
            </w:tc>
            <w:sdt>
              <w:sdtPr>
                <w:rPr>
                  <w:szCs w:val="21"/>
                </w:rPr>
                <w:alias w:val="递延收益"/>
                <w:tag w:val="_GBC_5ef81e0fa40b412eb33596c3e2d53fa5"/>
                <w:id w:val="3184586"/>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125,045,168.75</w:t>
                    </w:r>
                  </w:p>
                </w:tc>
              </w:sdtContent>
            </w:sdt>
            <w:sdt>
              <w:sdtPr>
                <w:rPr>
                  <w:szCs w:val="21"/>
                </w:rPr>
                <w:alias w:val="递延收益本期增加"/>
                <w:tag w:val="_GBC_b1796283e6e34c28b324eed55d0162db"/>
                <w:id w:val="3184587"/>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递延收益本期减少"/>
                <w:tag w:val="_GBC_7c83e7ac416f4427893ae0f716c64e05"/>
                <w:id w:val="3184588"/>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7,300,954.38</w:t>
                    </w:r>
                  </w:p>
                </w:tc>
              </w:sdtContent>
            </w:sdt>
            <w:sdt>
              <w:sdtPr>
                <w:rPr>
                  <w:szCs w:val="21"/>
                </w:rPr>
                <w:alias w:val="递延收益"/>
                <w:tag w:val="_GBC_681db72cbf574a7f9099bff382709b4d"/>
                <w:id w:val="3184589"/>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right"/>
                      <w:rPr>
                        <w:szCs w:val="21"/>
                      </w:rPr>
                    </w:pPr>
                    <w:r>
                      <w:rPr>
                        <w:szCs w:val="21"/>
                      </w:rPr>
                      <w:t>117,744,214.3</w:t>
                    </w:r>
                    <w:r>
                      <w:rPr>
                        <w:rFonts w:hint="eastAsia"/>
                        <w:szCs w:val="21"/>
                      </w:rPr>
                      <w:t>7</w:t>
                    </w:r>
                  </w:p>
                </w:tc>
              </w:sdtContent>
            </w:sdt>
            <w:tc>
              <w:tcPr>
                <w:tcW w:w="882" w:type="pct"/>
                <w:tcBorders>
                  <w:top w:val="single" w:sz="6" w:space="0" w:color="auto"/>
                  <w:left w:val="single" w:sz="6" w:space="0" w:color="auto"/>
                  <w:bottom w:val="single" w:sz="6" w:space="0" w:color="auto"/>
                  <w:right w:val="single" w:sz="6" w:space="0" w:color="auto"/>
                </w:tcBorders>
                <w:shd w:val="clear" w:color="auto" w:fill="auto"/>
              </w:tcPr>
              <w:p w:rsidR="007E5D8E" w:rsidRDefault="007E5D8E" w:rsidP="007E5D8E">
                <w:pPr>
                  <w:jc w:val="center"/>
                  <w:rPr>
                    <w:szCs w:val="21"/>
                  </w:rPr>
                </w:pPr>
                <w:r>
                  <w:rPr>
                    <w:rFonts w:hint="eastAsia"/>
                    <w:szCs w:val="21"/>
                  </w:rPr>
                  <w:t>/</w:t>
                </w:r>
              </w:p>
            </w:tc>
          </w:tr>
        </w:tbl>
        <w:p w:rsidR="00235333" w:rsidRPr="004B2C52" w:rsidRDefault="00BE4BB4"/>
      </w:sdtContent>
    </w:sdt>
    <w:sdt>
      <w:sdtPr>
        <w:rPr>
          <w:rFonts w:hint="eastAsia"/>
          <w:szCs w:val="21"/>
        </w:rPr>
        <w:alias w:val="模块:涉及政府补助的负债项目"/>
        <w:tag w:val="_GBC_e1594f7b2d3e4b13b3e32c6cde5b210a"/>
        <w:id w:val="3184625"/>
        <w:lock w:val="sdtLocked"/>
        <w:placeholder>
          <w:docPart w:val="GBC22222222222222222222222222222"/>
        </w:placeholder>
      </w:sdtPr>
      <w:sdtEndPr>
        <w:rPr>
          <w:szCs w:val="24"/>
        </w:rPr>
      </w:sdtEndPr>
      <w:sdtContent>
        <w:p w:rsidR="00235333" w:rsidRDefault="002B19DD">
          <w:pPr>
            <w:spacing w:before="60" w:after="60"/>
            <w:rPr>
              <w:szCs w:val="21"/>
            </w:rPr>
          </w:pPr>
          <w:r>
            <w:rPr>
              <w:rFonts w:hint="eastAsia"/>
              <w:szCs w:val="21"/>
            </w:rPr>
            <w:t>涉及政府补助的项目：</w:t>
          </w:r>
        </w:p>
        <w:p w:rsidR="007E5D8E" w:rsidRDefault="002B19DD">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31845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845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44"/>
            <w:gridCol w:w="1530"/>
            <w:gridCol w:w="881"/>
            <w:gridCol w:w="1320"/>
            <w:gridCol w:w="775"/>
            <w:gridCol w:w="1215"/>
            <w:gridCol w:w="1530"/>
            <w:gridCol w:w="898"/>
          </w:tblGrid>
          <w:tr w:rsidR="007E5D8E" w:rsidTr="007E5D8E">
            <w:trPr>
              <w:jc w:val="center"/>
            </w:trPr>
            <w:tc>
              <w:tcPr>
                <w:tcW w:w="588"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szCs w:val="21"/>
                  </w:rPr>
                  <w:t>负债项目</w:t>
                </w:r>
              </w:p>
            </w:tc>
            <w:tc>
              <w:tcPr>
                <w:tcW w:w="566"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szCs w:val="21"/>
                  </w:rPr>
                  <w:t>期初余额</w:t>
                </w:r>
              </w:p>
            </w:tc>
            <w:tc>
              <w:tcPr>
                <w:tcW w:w="665"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szCs w:val="21"/>
                  </w:rPr>
                  <w:t>本期新增补助金额</w:t>
                </w:r>
              </w:p>
            </w:tc>
            <w:tc>
              <w:tcPr>
                <w:tcW w:w="728"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szCs w:val="21"/>
                  </w:rPr>
                  <w:t>本期计入营业外收入金额</w:t>
                </w:r>
              </w:p>
            </w:tc>
            <w:tc>
              <w:tcPr>
                <w:tcW w:w="605"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szCs w:val="21"/>
                  </w:rPr>
                  <w:t>其他变动</w:t>
                </w:r>
              </w:p>
            </w:tc>
            <w:tc>
              <w:tcPr>
                <w:tcW w:w="624"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szCs w:val="21"/>
                  </w:rPr>
                  <w:t>其中:一年内到期的递延收益</w:t>
                </w:r>
              </w:p>
            </w:tc>
            <w:tc>
              <w:tcPr>
                <w:tcW w:w="550"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szCs w:val="21"/>
                  </w:rPr>
                  <w:t>期末余额</w:t>
                </w:r>
              </w:p>
            </w:tc>
            <w:tc>
              <w:tcPr>
                <w:tcW w:w="752"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szCs w:val="21"/>
                  </w:rPr>
                  <w:t>与资产相关/与收益相关</w:t>
                </w:r>
              </w:p>
            </w:tc>
          </w:tr>
          <w:sdt>
            <w:sdtPr>
              <w:rPr>
                <w:szCs w:val="21"/>
              </w:rPr>
              <w:alias w:val="涉及政府补助的负债项目明细"/>
              <w:tag w:val="_GBC_57fa178d03fa46a3befea9bbb3ebc131"/>
              <w:id w:val="3184601"/>
              <w:lock w:val="sdtLocked"/>
            </w:sdtPr>
            <w:sdtContent>
              <w:tr w:rsidR="007E5D8E" w:rsidTr="007E5D8E">
                <w:trPr>
                  <w:jc w:val="center"/>
                </w:trPr>
                <w:sdt>
                  <w:sdtPr>
                    <w:rPr>
                      <w:szCs w:val="21"/>
                    </w:rPr>
                    <w:alias w:val="涉及政府补助的负债项目名称"/>
                    <w:tag w:val="_GBC_62f99116d4d14c2298ca2201ae2a7a17"/>
                    <w:id w:val="3184593"/>
                    <w:lock w:val="sdtLocked"/>
                  </w:sdtPr>
                  <w:sdtContent>
                    <w:tc>
                      <w:tcPr>
                        <w:tcW w:w="588"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rPr>
                            <w:szCs w:val="21"/>
                          </w:rPr>
                        </w:pPr>
                        <w:r>
                          <w:rPr>
                            <w:rFonts w:hint="eastAsia"/>
                            <w:szCs w:val="21"/>
                          </w:rPr>
                          <w:t>搬迁补偿款</w:t>
                        </w:r>
                      </w:p>
                    </w:tc>
                  </w:sdtContent>
                </w:sdt>
                <w:sdt>
                  <w:sdtPr>
                    <w:rPr>
                      <w:szCs w:val="21"/>
                    </w:rPr>
                    <w:alias w:val="涉及政府补助的负债项目金额"/>
                    <w:tag w:val="_GBC_ef257545368740859560069795cfb7dc"/>
                    <w:id w:val="3184594"/>
                    <w:lock w:val="sdtLocked"/>
                  </w:sdtPr>
                  <w:sdtContent>
                    <w:tc>
                      <w:tcPr>
                        <w:tcW w:w="566"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136,897,077.51</w:t>
                        </w:r>
                      </w:p>
                    </w:tc>
                  </w:sdtContent>
                </w:sdt>
                <w:sdt>
                  <w:sdtPr>
                    <w:rPr>
                      <w:szCs w:val="21"/>
                    </w:rPr>
                    <w:alias w:val="涉及政府补助的负债项目-本期新增补助金额"/>
                    <w:tag w:val="_GBC_f407996d442746c488477c744a3acb48"/>
                    <w:id w:val="3184595"/>
                    <w:lock w:val="sdtLocked"/>
                    <w:showingPlcHdr/>
                  </w:sdtPr>
                  <w:sdtContent>
                    <w:tc>
                      <w:tcPr>
                        <w:tcW w:w="665"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color w:val="0000FF"/>
                            <w:szCs w:val="21"/>
                          </w:rPr>
                          <w:t xml:space="preserve">　</w:t>
                        </w:r>
                      </w:p>
                    </w:tc>
                  </w:sdtContent>
                </w:sdt>
                <w:sdt>
                  <w:sdtPr>
                    <w:rPr>
                      <w:szCs w:val="21"/>
                    </w:rPr>
                    <w:alias w:val="涉及政府补助的负债项目-本期新计入营业外收入金额"/>
                    <w:tag w:val="_GBC_07f7b686aa1541a5bdb3f6bc4b36b662"/>
                    <w:id w:val="3184596"/>
                    <w:lock w:val="sdtLocked"/>
                  </w:sdtPr>
                  <w:sdtContent>
                    <w:tc>
                      <w:tcPr>
                        <w:tcW w:w="728"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7,040,954.38</w:t>
                        </w:r>
                      </w:p>
                    </w:tc>
                  </w:sdtContent>
                </w:sdt>
                <w:sdt>
                  <w:sdtPr>
                    <w:rPr>
                      <w:szCs w:val="21"/>
                    </w:rPr>
                    <w:alias w:val="涉及政府补助的负债项目-其他变动"/>
                    <w:tag w:val="_GBC_04cf6bdbca1343b5b36c8a4f7c0e1f11"/>
                    <w:id w:val="3184597"/>
                    <w:lock w:val="sdtLocked"/>
                    <w:showingPlcHdr/>
                  </w:sdtPr>
                  <w:sdtContent>
                    <w:tc>
                      <w:tcPr>
                        <w:tcW w:w="605"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color w:val="0000FF"/>
                            <w:szCs w:val="21"/>
                          </w:rPr>
                          <w:t xml:space="preserve">　</w:t>
                        </w:r>
                      </w:p>
                    </w:tc>
                  </w:sdtContent>
                </w:sdt>
                <w:sdt>
                  <w:sdtPr>
                    <w:alias w:val="其中:一年内到期的递延收益"/>
                    <w:tag w:val="_GBC_66684cfba916421c844ce2884e923079"/>
                    <w:id w:val="3184598"/>
                    <w:lock w:val="sdtLocked"/>
                  </w:sdtPr>
                  <w:sdtContent>
                    <w:tc>
                      <w:tcPr>
                        <w:tcW w:w="624"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rPr>
                          <w:t>14081908.76</w:t>
                        </w:r>
                      </w:p>
                    </w:tc>
                  </w:sdtContent>
                </w:sdt>
                <w:sdt>
                  <w:sdtPr>
                    <w:rPr>
                      <w:szCs w:val="21"/>
                    </w:rPr>
                    <w:alias w:val="涉及政府补助的负债项目金额"/>
                    <w:tag w:val="_GBC_33a049bb868f49f991ca71e72942e2ab"/>
                    <w:id w:val="3184599"/>
                    <w:lock w:val="sdtLocked"/>
                  </w:sdtPr>
                  <w:sdtContent>
                    <w:tc>
                      <w:tcPr>
                        <w:tcW w:w="55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115,774,214.30</w:t>
                        </w:r>
                      </w:p>
                    </w:tc>
                  </w:sdtContent>
                </w:sdt>
                <w:sdt>
                  <w:sdtPr>
                    <w:rPr>
                      <w:szCs w:val="21"/>
                    </w:rPr>
                    <w:alias w:val="涉及政府补助的负债项目-与资产相关/与收益相关"/>
                    <w:tag w:val="_GBC_d6d1e32b88e34a59a6aae48aaa41f022"/>
                    <w:id w:val="3184600"/>
                    <w:lock w:val="sdtLocked"/>
                  </w:sdtPr>
                  <w:sdtContent>
                    <w:tc>
                      <w:tcPr>
                        <w:tcW w:w="752" w:type="pct"/>
                        <w:tcBorders>
                          <w:top w:val="single" w:sz="4" w:space="0" w:color="auto"/>
                          <w:left w:val="single" w:sz="4" w:space="0" w:color="auto"/>
                          <w:bottom w:val="single" w:sz="4" w:space="0" w:color="auto"/>
                          <w:right w:val="single" w:sz="4" w:space="0" w:color="auto"/>
                        </w:tcBorders>
                      </w:tcPr>
                      <w:p w:rsidR="007E5D8E" w:rsidRDefault="007E5D8E" w:rsidP="007E5D8E">
                        <w:pPr>
                          <w:rPr>
                            <w:szCs w:val="21"/>
                          </w:rPr>
                        </w:pPr>
                        <w:r>
                          <w:rPr>
                            <w:rFonts w:hint="eastAsia"/>
                            <w:szCs w:val="21"/>
                          </w:rPr>
                          <w:t>与资产相关</w:t>
                        </w:r>
                      </w:p>
                    </w:tc>
                  </w:sdtContent>
                </w:sdt>
              </w:tr>
            </w:sdtContent>
          </w:sdt>
          <w:sdt>
            <w:sdtPr>
              <w:rPr>
                <w:szCs w:val="21"/>
              </w:rPr>
              <w:alias w:val="涉及政府补助的负债项目明细"/>
              <w:tag w:val="_GBC_57fa178d03fa46a3befea9bbb3ebc131"/>
              <w:id w:val="3184610"/>
              <w:lock w:val="sdtLocked"/>
            </w:sdtPr>
            <w:sdtContent>
              <w:tr w:rsidR="007E5D8E" w:rsidTr="007E5D8E">
                <w:trPr>
                  <w:jc w:val="center"/>
                </w:trPr>
                <w:sdt>
                  <w:sdtPr>
                    <w:rPr>
                      <w:szCs w:val="21"/>
                    </w:rPr>
                    <w:alias w:val="涉及政府补助的负债项目名称"/>
                    <w:tag w:val="_GBC_62f99116d4d14c2298ca2201ae2a7a17"/>
                    <w:id w:val="3184602"/>
                    <w:lock w:val="sdtLocked"/>
                  </w:sdtPr>
                  <w:sdtContent>
                    <w:tc>
                      <w:tcPr>
                        <w:tcW w:w="588"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rPr>
                            <w:szCs w:val="21"/>
                          </w:rPr>
                        </w:pPr>
                        <w:r>
                          <w:rPr>
                            <w:szCs w:val="21"/>
                          </w:rPr>
                          <w:t>基础设施配套补贴</w:t>
                        </w:r>
                      </w:p>
                    </w:tc>
                  </w:sdtContent>
                </w:sdt>
                <w:sdt>
                  <w:sdtPr>
                    <w:rPr>
                      <w:szCs w:val="21"/>
                    </w:rPr>
                    <w:alias w:val="涉及政府补助的负债项目金额"/>
                    <w:tag w:val="_GBC_ef257545368740859560069795cfb7dc"/>
                    <w:id w:val="3184603"/>
                    <w:lock w:val="sdtLocked"/>
                  </w:sdtPr>
                  <w:sdtContent>
                    <w:tc>
                      <w:tcPr>
                        <w:tcW w:w="566"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2,150,000</w:t>
                        </w:r>
                      </w:p>
                    </w:tc>
                  </w:sdtContent>
                </w:sdt>
                <w:sdt>
                  <w:sdtPr>
                    <w:rPr>
                      <w:szCs w:val="21"/>
                    </w:rPr>
                    <w:alias w:val="涉及政府补助的负债项目-本期新增补助金额"/>
                    <w:tag w:val="_GBC_f407996d442746c488477c744a3acb48"/>
                    <w:id w:val="3184604"/>
                    <w:lock w:val="sdtLocked"/>
                    <w:showingPlcHdr/>
                  </w:sdtPr>
                  <w:sdtContent>
                    <w:tc>
                      <w:tcPr>
                        <w:tcW w:w="665"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color w:val="0000FF"/>
                            <w:szCs w:val="21"/>
                          </w:rPr>
                          <w:t xml:space="preserve">　</w:t>
                        </w:r>
                      </w:p>
                    </w:tc>
                  </w:sdtContent>
                </w:sdt>
                <w:sdt>
                  <w:sdtPr>
                    <w:rPr>
                      <w:szCs w:val="21"/>
                    </w:rPr>
                    <w:alias w:val="涉及政府补助的负债项目-本期新计入营业外收入金额"/>
                    <w:tag w:val="_GBC_07f7b686aa1541a5bdb3f6bc4b36b662"/>
                    <w:id w:val="3184605"/>
                    <w:lock w:val="sdtLocked"/>
                  </w:sdtPr>
                  <w:sdtContent>
                    <w:tc>
                      <w:tcPr>
                        <w:tcW w:w="728"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215,000</w:t>
                        </w:r>
                      </w:p>
                    </w:tc>
                  </w:sdtContent>
                </w:sdt>
                <w:sdt>
                  <w:sdtPr>
                    <w:rPr>
                      <w:szCs w:val="21"/>
                    </w:rPr>
                    <w:alias w:val="涉及政府补助的负债项目-其他变动"/>
                    <w:tag w:val="_GBC_04cf6bdbca1343b5b36c8a4f7c0e1f11"/>
                    <w:id w:val="3184606"/>
                    <w:lock w:val="sdtLocked"/>
                    <w:showingPlcHdr/>
                  </w:sdtPr>
                  <w:sdtContent>
                    <w:tc>
                      <w:tcPr>
                        <w:tcW w:w="605"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color w:val="0000FF"/>
                            <w:szCs w:val="21"/>
                          </w:rPr>
                          <w:t xml:space="preserve">　</w:t>
                        </w:r>
                      </w:p>
                    </w:tc>
                  </w:sdtContent>
                </w:sdt>
                <w:sdt>
                  <w:sdtPr>
                    <w:alias w:val="其中:一年内到期的递延收益"/>
                    <w:tag w:val="_GBC_66684cfba916421c844ce2884e923079"/>
                    <w:id w:val="3184607"/>
                    <w:lock w:val="sdtLocked"/>
                  </w:sdtPr>
                  <w:sdtContent>
                    <w:tc>
                      <w:tcPr>
                        <w:tcW w:w="624"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rPr>
                          <w:t>430000</w:t>
                        </w:r>
                      </w:p>
                    </w:tc>
                  </w:sdtContent>
                </w:sdt>
                <w:sdt>
                  <w:sdtPr>
                    <w:rPr>
                      <w:szCs w:val="21"/>
                    </w:rPr>
                    <w:alias w:val="涉及政府补助的负债项目金额"/>
                    <w:tag w:val="_GBC_33a049bb868f49f991ca71e72942e2ab"/>
                    <w:id w:val="3184608"/>
                    <w:lock w:val="sdtLocked"/>
                  </w:sdtPr>
                  <w:sdtContent>
                    <w:tc>
                      <w:tcPr>
                        <w:tcW w:w="55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1,505,000</w:t>
                        </w:r>
                      </w:p>
                    </w:tc>
                  </w:sdtContent>
                </w:sdt>
                <w:sdt>
                  <w:sdtPr>
                    <w:rPr>
                      <w:szCs w:val="21"/>
                    </w:rPr>
                    <w:alias w:val="涉及政府补助的负债项目-与资产相关/与收益相关"/>
                    <w:tag w:val="_GBC_d6d1e32b88e34a59a6aae48aaa41f022"/>
                    <w:id w:val="3184609"/>
                    <w:lock w:val="sdtLocked"/>
                  </w:sdtPr>
                  <w:sdtContent>
                    <w:tc>
                      <w:tcPr>
                        <w:tcW w:w="752" w:type="pct"/>
                        <w:tcBorders>
                          <w:top w:val="single" w:sz="4" w:space="0" w:color="auto"/>
                          <w:left w:val="single" w:sz="4" w:space="0" w:color="auto"/>
                          <w:bottom w:val="single" w:sz="4" w:space="0" w:color="auto"/>
                          <w:right w:val="single" w:sz="4" w:space="0" w:color="auto"/>
                        </w:tcBorders>
                      </w:tcPr>
                      <w:p w:rsidR="007E5D8E" w:rsidRDefault="007E5D8E" w:rsidP="007E5D8E">
                        <w:pPr>
                          <w:rPr>
                            <w:szCs w:val="21"/>
                          </w:rPr>
                        </w:pPr>
                        <w:r>
                          <w:rPr>
                            <w:rFonts w:hint="eastAsia"/>
                            <w:szCs w:val="21"/>
                          </w:rPr>
                          <w:t>与资产相关</w:t>
                        </w:r>
                      </w:p>
                    </w:tc>
                  </w:sdtContent>
                </w:sdt>
              </w:tr>
            </w:sdtContent>
          </w:sdt>
          <w:sdt>
            <w:sdtPr>
              <w:rPr>
                <w:szCs w:val="21"/>
              </w:rPr>
              <w:alias w:val="涉及政府补助的负债项目明细"/>
              <w:tag w:val="_GBC_57fa178d03fa46a3befea9bbb3ebc131"/>
              <w:id w:val="3184619"/>
              <w:lock w:val="sdtLocked"/>
            </w:sdtPr>
            <w:sdtContent>
              <w:tr w:rsidR="007E5D8E" w:rsidTr="007E5D8E">
                <w:trPr>
                  <w:jc w:val="center"/>
                </w:trPr>
                <w:sdt>
                  <w:sdtPr>
                    <w:rPr>
                      <w:szCs w:val="21"/>
                    </w:rPr>
                    <w:alias w:val="涉及政府补助的负债项目名称"/>
                    <w:tag w:val="_GBC_62f99116d4d14c2298ca2201ae2a7a17"/>
                    <w:id w:val="3184611"/>
                    <w:lock w:val="sdtLocked"/>
                  </w:sdtPr>
                  <w:sdtContent>
                    <w:tc>
                      <w:tcPr>
                        <w:tcW w:w="588"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rPr>
                            <w:szCs w:val="21"/>
                          </w:rPr>
                        </w:pPr>
                        <w:r>
                          <w:rPr>
                            <w:szCs w:val="21"/>
                          </w:rPr>
                          <w:t>3-氰基吡啶项目补助</w:t>
                        </w:r>
                      </w:p>
                    </w:tc>
                  </w:sdtContent>
                </w:sdt>
                <w:sdt>
                  <w:sdtPr>
                    <w:rPr>
                      <w:szCs w:val="21"/>
                    </w:rPr>
                    <w:alias w:val="涉及政府补助的负债项目金额"/>
                    <w:tag w:val="_GBC_ef257545368740859560069795cfb7dc"/>
                    <w:id w:val="3184612"/>
                    <w:lock w:val="sdtLocked"/>
                  </w:sdtPr>
                  <w:sdtContent>
                    <w:tc>
                      <w:tcPr>
                        <w:tcW w:w="566"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6</w:t>
                        </w:r>
                        <w:r>
                          <w:rPr>
                            <w:rFonts w:hint="eastAsia"/>
                            <w:szCs w:val="21"/>
                          </w:rPr>
                          <w:t>0</w:t>
                        </w:r>
                        <w:r>
                          <w:rPr>
                            <w:szCs w:val="21"/>
                          </w:rPr>
                          <w:t>0,000</w:t>
                        </w:r>
                      </w:p>
                    </w:tc>
                  </w:sdtContent>
                </w:sdt>
                <w:sdt>
                  <w:sdtPr>
                    <w:rPr>
                      <w:szCs w:val="21"/>
                    </w:rPr>
                    <w:alias w:val="涉及政府补助的负债项目-本期新增补助金额"/>
                    <w:tag w:val="_GBC_f407996d442746c488477c744a3acb48"/>
                    <w:id w:val="3184613"/>
                    <w:lock w:val="sdtLocked"/>
                    <w:showingPlcHdr/>
                  </w:sdtPr>
                  <w:sdtContent>
                    <w:tc>
                      <w:tcPr>
                        <w:tcW w:w="665"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 xml:space="preserve">　</w:t>
                        </w:r>
                      </w:p>
                    </w:tc>
                  </w:sdtContent>
                </w:sdt>
                <w:sdt>
                  <w:sdtPr>
                    <w:rPr>
                      <w:szCs w:val="21"/>
                    </w:rPr>
                    <w:alias w:val="涉及政府补助的负债项目-本期新计入营业外收入金额"/>
                    <w:tag w:val="_GBC_07f7b686aa1541a5bdb3f6bc4b36b662"/>
                    <w:id w:val="3184614"/>
                    <w:lock w:val="sdtLocked"/>
                  </w:sdtPr>
                  <w:sdtContent>
                    <w:tc>
                      <w:tcPr>
                        <w:tcW w:w="728"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45,000</w:t>
                        </w:r>
                      </w:p>
                    </w:tc>
                  </w:sdtContent>
                </w:sdt>
                <w:sdt>
                  <w:sdtPr>
                    <w:rPr>
                      <w:szCs w:val="21"/>
                    </w:rPr>
                    <w:alias w:val="涉及政府补助的负债项目-其他变动"/>
                    <w:tag w:val="_GBC_04cf6bdbca1343b5b36c8a4f7c0e1f11"/>
                    <w:id w:val="3184615"/>
                    <w:lock w:val="sdtLocked"/>
                    <w:showingPlcHdr/>
                  </w:sdtPr>
                  <w:sdtContent>
                    <w:tc>
                      <w:tcPr>
                        <w:tcW w:w="605"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 xml:space="preserve">　</w:t>
                        </w:r>
                      </w:p>
                    </w:tc>
                  </w:sdtContent>
                </w:sdt>
                <w:sdt>
                  <w:sdtPr>
                    <w:alias w:val="其中:一年内到期的递延收益"/>
                    <w:tag w:val="_GBC_66684cfba916421c844ce2884e923079"/>
                    <w:id w:val="3184616"/>
                    <w:lock w:val="sdtLocked"/>
                  </w:sdtPr>
                  <w:sdtContent>
                    <w:tc>
                      <w:tcPr>
                        <w:tcW w:w="624"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rPr>
                          <w:t>90000</w:t>
                        </w:r>
                      </w:p>
                    </w:tc>
                  </w:sdtContent>
                </w:sdt>
                <w:sdt>
                  <w:sdtPr>
                    <w:rPr>
                      <w:szCs w:val="21"/>
                    </w:rPr>
                    <w:alias w:val="涉及政府补助的负债项目金额"/>
                    <w:tag w:val="_GBC_33a049bb868f49f991ca71e72942e2ab"/>
                    <w:id w:val="3184617"/>
                    <w:lock w:val="sdtLocked"/>
                  </w:sdtPr>
                  <w:sdtContent>
                    <w:tc>
                      <w:tcPr>
                        <w:tcW w:w="55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465,000</w:t>
                        </w:r>
                      </w:p>
                    </w:tc>
                  </w:sdtContent>
                </w:sdt>
                <w:sdt>
                  <w:sdtPr>
                    <w:rPr>
                      <w:szCs w:val="21"/>
                    </w:rPr>
                    <w:alias w:val="涉及政府补助的负债项目-与资产相关/与收益相关"/>
                    <w:tag w:val="_GBC_d6d1e32b88e34a59a6aae48aaa41f022"/>
                    <w:id w:val="3184618"/>
                    <w:lock w:val="sdtLocked"/>
                  </w:sdtPr>
                  <w:sdtContent>
                    <w:tc>
                      <w:tcPr>
                        <w:tcW w:w="752" w:type="pct"/>
                        <w:tcBorders>
                          <w:top w:val="single" w:sz="4" w:space="0" w:color="auto"/>
                          <w:left w:val="single" w:sz="4" w:space="0" w:color="auto"/>
                          <w:bottom w:val="single" w:sz="4" w:space="0" w:color="auto"/>
                          <w:right w:val="single" w:sz="4" w:space="0" w:color="auto"/>
                        </w:tcBorders>
                      </w:tcPr>
                      <w:p w:rsidR="007E5D8E" w:rsidRDefault="007E5D8E" w:rsidP="007E5D8E">
                        <w:pPr>
                          <w:rPr>
                            <w:szCs w:val="21"/>
                          </w:rPr>
                        </w:pPr>
                        <w:r>
                          <w:rPr>
                            <w:rFonts w:hint="eastAsia"/>
                            <w:szCs w:val="21"/>
                          </w:rPr>
                          <w:t>与资产相关</w:t>
                        </w:r>
                      </w:p>
                    </w:tc>
                  </w:sdtContent>
                </w:sdt>
              </w:tr>
            </w:sdtContent>
          </w:sdt>
          <w:tr w:rsidR="007E5D8E" w:rsidRPr="00C0630F" w:rsidTr="007E5D8E">
            <w:trPr>
              <w:trHeight w:val="280"/>
              <w:jc w:val="center"/>
            </w:trPr>
            <w:tc>
              <w:tcPr>
                <w:tcW w:w="588"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rPr>
                    <w:szCs w:val="21"/>
                  </w:rPr>
                </w:pPr>
                <w:r>
                  <w:rPr>
                    <w:szCs w:val="21"/>
                  </w:rPr>
                  <w:t>合计</w:t>
                </w:r>
              </w:p>
            </w:tc>
            <w:sdt>
              <w:sdtPr>
                <w:rPr>
                  <w:szCs w:val="21"/>
                </w:rPr>
                <w:alias w:val="涉及政府补助的负债项目余额合计"/>
                <w:tag w:val="_GBC_581339896e7c4cafa9bdcd342777418d"/>
                <w:id w:val="3184620"/>
                <w:lock w:val="sdtLocked"/>
              </w:sdtPr>
              <w:sdtContent>
                <w:tc>
                  <w:tcPr>
                    <w:tcW w:w="566"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139,647,077.51</w:t>
                    </w:r>
                  </w:p>
                </w:tc>
              </w:sdtContent>
            </w:sdt>
            <w:sdt>
              <w:sdtPr>
                <w:rPr>
                  <w:szCs w:val="21"/>
                </w:rPr>
                <w:alias w:val="涉及政府补助的负债项目本期新增补助金额合计"/>
                <w:tag w:val="_GBC_30a5fecd21694f28bc760f7cc8a273f1"/>
                <w:id w:val="3184621"/>
                <w:lock w:val="sdtLocked"/>
                <w:showingPlcHdr/>
              </w:sdtPr>
              <w:sdtContent>
                <w:tc>
                  <w:tcPr>
                    <w:tcW w:w="665"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color w:val="0000FF"/>
                        <w:szCs w:val="21"/>
                      </w:rPr>
                      <w:t xml:space="preserve">　</w:t>
                    </w:r>
                  </w:p>
                </w:tc>
              </w:sdtContent>
            </w:sdt>
            <w:sdt>
              <w:sdtPr>
                <w:rPr>
                  <w:szCs w:val="21"/>
                </w:rPr>
                <w:alias w:val="涉及政府补助的负债项目本期计入营业外收入金额合计"/>
                <w:tag w:val="_GBC_09fac758c8e0416487c13740192f497d"/>
                <w:id w:val="3184622"/>
                <w:lock w:val="sdtLocked"/>
              </w:sdtPr>
              <w:sdtContent>
                <w:tc>
                  <w:tcPr>
                    <w:tcW w:w="728"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7,300,954.38</w:t>
                    </w:r>
                  </w:p>
                </w:tc>
              </w:sdtContent>
            </w:sdt>
            <w:sdt>
              <w:sdtPr>
                <w:rPr>
                  <w:szCs w:val="21"/>
                </w:rPr>
                <w:alias w:val="涉及政府补助的负债项目其他变动合计"/>
                <w:tag w:val="_GBC_14a14f960bd8410c8024b1ae9f1bc4bc"/>
                <w:id w:val="3184623"/>
                <w:lock w:val="sdtLocked"/>
                <w:showingPlcHdr/>
              </w:sdtPr>
              <w:sdtContent>
                <w:tc>
                  <w:tcPr>
                    <w:tcW w:w="605"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color w:val="0000FF"/>
                        <w:szCs w:val="21"/>
                      </w:rPr>
                      <w:t xml:space="preserve">　</w:t>
                    </w:r>
                  </w:p>
                </w:tc>
              </w:sdtContent>
            </w:sdt>
            <w:tc>
              <w:tcPr>
                <w:tcW w:w="624"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14601908.76</w:t>
                </w:r>
              </w:p>
            </w:tc>
            <w:sdt>
              <w:sdtPr>
                <w:rPr>
                  <w:szCs w:val="21"/>
                </w:rPr>
                <w:alias w:val="涉及政府补助的负债项目余额合计"/>
                <w:tag w:val="_GBC_a4c26ddec82d4808963df490ccaab1eb"/>
                <w:id w:val="3184624"/>
                <w:lock w:val="sdtLocked"/>
              </w:sdtPr>
              <w:sdtContent>
                <w:tc>
                  <w:tcPr>
                    <w:tcW w:w="55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117,744,214.3</w:t>
                    </w:r>
                    <w:r>
                      <w:rPr>
                        <w:rFonts w:hint="eastAsia"/>
                        <w:szCs w:val="21"/>
                      </w:rPr>
                      <w:t>0</w:t>
                    </w:r>
                  </w:p>
                </w:tc>
              </w:sdtContent>
            </w:sdt>
            <w:tc>
              <w:tcPr>
                <w:tcW w:w="752"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rFonts w:hint="eastAsia"/>
                    <w:szCs w:val="21"/>
                  </w:rPr>
                  <w:t>/</w:t>
                </w:r>
              </w:p>
            </w:tc>
          </w:tr>
        </w:tbl>
        <w:p w:rsidR="00235333" w:rsidRPr="00C0630F" w:rsidRDefault="00BE4BB4" w:rsidP="007E5D8E"/>
      </w:sdtContent>
    </w:sdt>
    <w:p w:rsidR="00235333" w:rsidRDefault="00235333">
      <w:pPr>
        <w:pStyle w:val="a9"/>
        <w:ind w:left="704" w:firstLineChars="0" w:firstLine="0"/>
        <w:rPr>
          <w:rFonts w:ascii="宋体" w:hAnsi="宋体"/>
          <w:szCs w:val="21"/>
        </w:rPr>
      </w:pPr>
    </w:p>
    <w:bookmarkStart w:id="91" w:name="OLE_LINK85" w:displacedByCustomXml="next"/>
    <w:bookmarkStart w:id="92" w:name="OLE_LINK84" w:displacedByCustomXml="next"/>
    <w:sdt>
      <w:sdtPr>
        <w:rPr>
          <w:rFonts w:hint="eastAsia"/>
          <w:szCs w:val="21"/>
        </w:rPr>
        <w:alias w:val="模块:递延收益其他说明"/>
        <w:tag w:val="_GBC_3e5bdbca1c524ed19d397da3dfaf83a9"/>
        <w:id w:val="3184627"/>
        <w:lock w:val="sdtLocked"/>
        <w:placeholder>
          <w:docPart w:val="GBC22222222222222222222222222222"/>
        </w:placeholder>
      </w:sdtPr>
      <w:sdtEndPr>
        <w:rPr>
          <w:rFonts w:hint="default"/>
        </w:rPr>
      </w:sdtEndPr>
      <w:sdtContent>
        <w:p w:rsidR="00235333" w:rsidRDefault="002B19DD">
          <w:pPr>
            <w:spacing w:before="60" w:after="60"/>
            <w:rPr>
              <w:szCs w:val="21"/>
            </w:rPr>
          </w:pPr>
          <w:r>
            <w:rPr>
              <w:rFonts w:hint="eastAsia"/>
              <w:szCs w:val="21"/>
            </w:rPr>
            <w:t>其他</w:t>
          </w:r>
          <w:r w:rsidRPr="00AB1E55">
            <w:rPr>
              <w:rFonts w:hint="eastAsia"/>
              <w:szCs w:val="21"/>
            </w:rPr>
            <w:t>说明</w:t>
          </w:r>
          <w:r>
            <w:rPr>
              <w:rFonts w:hint="eastAsia"/>
              <w:szCs w:val="21"/>
            </w:rPr>
            <w:t>：</w:t>
          </w:r>
        </w:p>
        <w:sdt>
          <w:sdtPr>
            <w:rPr>
              <w:szCs w:val="21"/>
            </w:rPr>
            <w:alias w:val="递延收益的其他说明"/>
            <w:tag w:val="_GBC_e8c5cb3f7d5541eda9cccad5c92bc633"/>
            <w:id w:val="3184626"/>
            <w:lock w:val="sdtLocked"/>
            <w:placeholder>
              <w:docPart w:val="GBC22222222222222222222222222222"/>
            </w:placeholder>
          </w:sdtPr>
          <w:sdtContent>
            <w:p w:rsidR="007E5D8E" w:rsidRPr="00323685" w:rsidRDefault="007E5D8E" w:rsidP="00D671E0">
              <w:pPr>
                <w:snapToGrid w:val="0"/>
                <w:spacing w:afterLines="90"/>
                <w:rPr>
                  <w:rFonts w:asciiTheme="minorEastAsia" w:eastAsiaTheme="minorEastAsia" w:hAnsiTheme="minorEastAsia"/>
                  <w:szCs w:val="21"/>
                </w:rPr>
              </w:pPr>
              <w:r w:rsidRPr="00323685">
                <w:rPr>
                  <w:rFonts w:asciiTheme="minorEastAsia" w:eastAsiaTheme="minorEastAsia" w:hAnsiTheme="minorEastAsia"/>
                  <w:szCs w:val="21"/>
                </w:rPr>
                <w:t>①</w:t>
              </w:r>
              <w:r w:rsidRPr="00323685">
                <w:rPr>
                  <w:rFonts w:asciiTheme="minorEastAsia" w:eastAsiaTheme="minorEastAsia" w:hAnsiTheme="minorEastAsia" w:hint="eastAsia"/>
                  <w:szCs w:val="21"/>
                </w:rPr>
                <w:t>本集团搬迁补偿情况详见附注</w:t>
              </w:r>
              <w:r w:rsidR="00B368D5">
                <w:rPr>
                  <w:rFonts w:asciiTheme="minorEastAsia" w:eastAsiaTheme="minorEastAsia" w:hAnsiTheme="minorEastAsia" w:hint="eastAsia"/>
                  <w:szCs w:val="21"/>
                </w:rPr>
                <w:t>“第十</w:t>
              </w:r>
              <w:r w:rsidRPr="00975403">
                <w:rPr>
                  <w:rFonts w:asciiTheme="minorEastAsia" w:eastAsiaTheme="minorEastAsia" w:hAnsiTheme="minorEastAsia" w:hint="eastAsia"/>
                  <w:szCs w:val="21"/>
                </w:rPr>
                <w:t>节 十六、其他重要事项”。</w:t>
              </w:r>
            </w:p>
            <w:p w:rsidR="007E5D8E" w:rsidRPr="00323685" w:rsidRDefault="007E5D8E" w:rsidP="00D671E0">
              <w:pPr>
                <w:spacing w:afterLines="90"/>
                <w:rPr>
                  <w:rFonts w:asciiTheme="minorEastAsia" w:eastAsiaTheme="minorEastAsia" w:hAnsiTheme="minorEastAsia"/>
                  <w:szCs w:val="21"/>
                </w:rPr>
              </w:pPr>
              <w:r w:rsidRPr="00323685">
                <w:rPr>
                  <w:rFonts w:asciiTheme="minorEastAsia" w:eastAsiaTheme="minorEastAsia" w:hAnsiTheme="minorEastAsia"/>
                  <w:szCs w:val="21"/>
                </w:rPr>
                <w:t>②</w:t>
              </w:r>
              <w:r w:rsidRPr="00323685">
                <w:rPr>
                  <w:rFonts w:asciiTheme="minorEastAsia" w:eastAsiaTheme="minorEastAsia" w:hAnsiTheme="minorEastAsia" w:hint="eastAsia"/>
                  <w:szCs w:val="21"/>
                </w:rPr>
                <w:t>根据</w:t>
              </w:r>
              <w:r w:rsidRPr="00323685">
                <w:rPr>
                  <w:rFonts w:asciiTheme="minorEastAsia" w:eastAsiaTheme="minorEastAsia" w:hAnsiTheme="minorEastAsia"/>
                  <w:szCs w:val="21"/>
                </w:rPr>
                <w:t>南通市经济技术开发区管理委员会与本公司签订</w:t>
              </w:r>
              <w:r w:rsidRPr="00323685">
                <w:rPr>
                  <w:rFonts w:asciiTheme="minorEastAsia" w:eastAsiaTheme="minorEastAsia" w:hAnsiTheme="minorEastAsia" w:hint="eastAsia"/>
                  <w:szCs w:val="21"/>
                </w:rPr>
                <w:t>的</w:t>
              </w:r>
              <w:r w:rsidRPr="00323685">
                <w:rPr>
                  <w:rFonts w:asciiTheme="minorEastAsia" w:eastAsiaTheme="minorEastAsia" w:hAnsiTheme="minorEastAsia"/>
                  <w:szCs w:val="21"/>
                </w:rPr>
                <w:t>《南通醋酸化工搬迁项目基础设施配套补贴协议》，2009年公司收到开发区财政局拨付</w:t>
              </w:r>
              <w:r w:rsidRPr="00323685">
                <w:rPr>
                  <w:rFonts w:asciiTheme="minorEastAsia" w:eastAsiaTheme="minorEastAsia" w:hAnsiTheme="minorEastAsia" w:hint="eastAsia"/>
                  <w:szCs w:val="21"/>
                </w:rPr>
                <w:t>的搬迁</w:t>
              </w:r>
              <w:r w:rsidRPr="00323685">
                <w:rPr>
                  <w:rFonts w:asciiTheme="minorEastAsia" w:eastAsiaTheme="minorEastAsia" w:hAnsiTheme="minorEastAsia"/>
                  <w:szCs w:val="21"/>
                </w:rPr>
                <w:t>配套扶持款</w:t>
              </w:r>
              <w:r w:rsidRPr="00323685">
                <w:rPr>
                  <w:rFonts w:asciiTheme="minorEastAsia" w:eastAsiaTheme="minorEastAsia" w:hAnsiTheme="minorEastAsia" w:hint="eastAsia"/>
                  <w:szCs w:val="21"/>
                </w:rPr>
                <w:t>43</w:t>
              </w:r>
              <w:r w:rsidRPr="00323685">
                <w:rPr>
                  <w:rFonts w:asciiTheme="minorEastAsia" w:eastAsiaTheme="minorEastAsia" w:hAnsiTheme="minorEastAsia"/>
                  <w:szCs w:val="21"/>
                </w:rPr>
                <w:t>0万元</w:t>
              </w:r>
              <w:r w:rsidRPr="00323685">
                <w:rPr>
                  <w:rFonts w:asciiTheme="minorEastAsia" w:eastAsiaTheme="minorEastAsia" w:hAnsiTheme="minorEastAsia"/>
                  <w:bCs/>
                  <w:szCs w:val="21"/>
                </w:rPr>
                <w:t>计入</w:t>
              </w:r>
              <w:r w:rsidRPr="00323685">
                <w:rPr>
                  <w:rFonts w:asciiTheme="minorEastAsia" w:eastAsiaTheme="minorEastAsia" w:hAnsiTheme="minorEastAsia" w:hint="eastAsia"/>
                  <w:bCs/>
                  <w:szCs w:val="21"/>
                </w:rPr>
                <w:t>“</w:t>
              </w:r>
              <w:r w:rsidRPr="00323685">
                <w:rPr>
                  <w:rFonts w:asciiTheme="minorEastAsia" w:eastAsiaTheme="minorEastAsia" w:hAnsiTheme="minorEastAsia"/>
                  <w:bCs/>
                  <w:szCs w:val="21"/>
                </w:rPr>
                <w:t>递延收益</w:t>
              </w:r>
              <w:r w:rsidRPr="00323685">
                <w:rPr>
                  <w:rFonts w:asciiTheme="minorEastAsia" w:eastAsiaTheme="minorEastAsia" w:hAnsiTheme="minorEastAsia" w:hint="eastAsia"/>
                  <w:bCs/>
                  <w:szCs w:val="21"/>
                </w:rPr>
                <w:t>”</w:t>
              </w:r>
              <w:r w:rsidRPr="00323685">
                <w:rPr>
                  <w:rFonts w:asciiTheme="minorEastAsia" w:eastAsiaTheme="minorEastAsia" w:hAnsiTheme="minorEastAsia"/>
                  <w:bCs/>
                  <w:szCs w:val="21"/>
                </w:rPr>
                <w:t>，</w:t>
              </w:r>
              <w:r w:rsidRPr="00323685">
                <w:rPr>
                  <w:rFonts w:asciiTheme="minorEastAsia" w:eastAsiaTheme="minorEastAsia" w:hAnsiTheme="minorEastAsia" w:hint="eastAsia"/>
                  <w:bCs/>
                  <w:szCs w:val="21"/>
                </w:rPr>
                <w:t>本期根据资产使用年限分期转入</w:t>
              </w:r>
              <w:r w:rsidRPr="00323685">
                <w:rPr>
                  <w:rFonts w:asciiTheme="minorEastAsia" w:eastAsiaTheme="minorEastAsia" w:hAnsiTheme="minorEastAsia"/>
                  <w:bCs/>
                  <w:szCs w:val="21"/>
                </w:rPr>
                <w:t>营业外收入</w:t>
              </w:r>
              <w:r>
                <w:rPr>
                  <w:rFonts w:asciiTheme="minorEastAsia" w:eastAsiaTheme="minorEastAsia" w:hAnsiTheme="minorEastAsia" w:hint="eastAsia"/>
                  <w:szCs w:val="21"/>
                </w:rPr>
                <w:t>21.5</w:t>
              </w:r>
              <w:r w:rsidRPr="00323685">
                <w:rPr>
                  <w:rFonts w:asciiTheme="minorEastAsia" w:eastAsiaTheme="minorEastAsia" w:hAnsiTheme="minorEastAsia" w:hint="eastAsia"/>
                  <w:szCs w:val="21"/>
                </w:rPr>
                <w:t>万</w:t>
              </w:r>
              <w:r w:rsidRPr="00323685">
                <w:rPr>
                  <w:rFonts w:asciiTheme="minorEastAsia" w:eastAsiaTheme="minorEastAsia" w:hAnsiTheme="minorEastAsia"/>
                  <w:szCs w:val="21"/>
                </w:rPr>
                <w:t>元</w:t>
              </w:r>
              <w:r w:rsidRPr="00323685">
                <w:rPr>
                  <w:rFonts w:asciiTheme="minorEastAsia" w:eastAsiaTheme="minorEastAsia" w:hAnsiTheme="minorEastAsia" w:hint="eastAsia"/>
                  <w:szCs w:val="21"/>
                </w:rPr>
                <w:t>。</w:t>
              </w:r>
            </w:p>
            <w:p w:rsidR="00235333" w:rsidRDefault="007E5D8E" w:rsidP="007E5D8E">
              <w:pPr>
                <w:rPr>
                  <w:szCs w:val="21"/>
                </w:rPr>
              </w:pPr>
              <w:r w:rsidRPr="00323685">
                <w:rPr>
                  <w:rFonts w:asciiTheme="minorEastAsia" w:eastAsiaTheme="minorEastAsia" w:hAnsiTheme="minorEastAsia" w:hint="eastAsia"/>
                  <w:szCs w:val="21"/>
                </w:rPr>
                <w:t>③</w:t>
              </w:r>
              <w:r w:rsidRPr="00323685">
                <w:rPr>
                  <w:rFonts w:asciiTheme="minorEastAsia" w:eastAsiaTheme="minorEastAsia" w:hAnsiTheme="minorEastAsia"/>
                  <w:szCs w:val="21"/>
                </w:rPr>
                <w:t>根据南通市科学技术局、南通市财政局《关于下达2009年第八批市级科技计划项目及财政资助科技经费的通知》，</w:t>
              </w:r>
              <w:r w:rsidRPr="00323685">
                <w:rPr>
                  <w:rFonts w:asciiTheme="minorEastAsia" w:eastAsiaTheme="minorEastAsia" w:hAnsiTheme="minorEastAsia" w:hint="eastAsia"/>
                  <w:szCs w:val="21"/>
                </w:rPr>
                <w:t>2009年</w:t>
              </w:r>
              <w:r w:rsidRPr="00323685">
                <w:rPr>
                  <w:rFonts w:asciiTheme="minorEastAsia" w:eastAsiaTheme="minorEastAsia" w:hAnsiTheme="minorEastAsia"/>
                  <w:szCs w:val="21"/>
                </w:rPr>
                <w:t>公司收到资助经费90万元计入</w:t>
              </w:r>
              <w:r w:rsidRPr="00323685">
                <w:rPr>
                  <w:rFonts w:asciiTheme="minorEastAsia" w:eastAsiaTheme="minorEastAsia" w:hAnsiTheme="minorEastAsia" w:hint="eastAsia"/>
                  <w:bCs/>
                  <w:szCs w:val="21"/>
                </w:rPr>
                <w:t>“</w:t>
              </w:r>
              <w:r w:rsidRPr="00323685">
                <w:rPr>
                  <w:rFonts w:asciiTheme="minorEastAsia" w:eastAsiaTheme="minorEastAsia" w:hAnsiTheme="minorEastAsia"/>
                  <w:bCs/>
                  <w:szCs w:val="21"/>
                </w:rPr>
                <w:t>递延收益</w:t>
              </w:r>
              <w:r w:rsidRPr="00323685">
                <w:rPr>
                  <w:rFonts w:asciiTheme="minorEastAsia" w:eastAsiaTheme="minorEastAsia" w:hAnsiTheme="minorEastAsia" w:hint="eastAsia"/>
                  <w:bCs/>
                  <w:szCs w:val="21"/>
                </w:rPr>
                <w:t>”</w:t>
              </w:r>
              <w:r w:rsidRPr="00323685">
                <w:rPr>
                  <w:rFonts w:asciiTheme="minorEastAsia" w:eastAsiaTheme="minorEastAsia" w:hAnsiTheme="minorEastAsia"/>
                  <w:szCs w:val="21"/>
                </w:rPr>
                <w:t>，在相关</w:t>
              </w:r>
              <w:r w:rsidRPr="00323685">
                <w:rPr>
                  <w:rFonts w:asciiTheme="minorEastAsia" w:eastAsiaTheme="minorEastAsia" w:hAnsiTheme="minorEastAsia" w:hint="eastAsia"/>
                  <w:szCs w:val="21"/>
                </w:rPr>
                <w:t>项目</w:t>
              </w:r>
              <w:r w:rsidRPr="00323685">
                <w:rPr>
                  <w:rFonts w:asciiTheme="minorEastAsia" w:eastAsiaTheme="minorEastAsia" w:hAnsiTheme="minorEastAsia"/>
                  <w:szCs w:val="21"/>
                </w:rPr>
                <w:t>完成并经政府有关部门验收后分期计入当期损益</w:t>
              </w:r>
              <w:r w:rsidRPr="00323685">
                <w:rPr>
                  <w:rFonts w:asciiTheme="minorEastAsia" w:eastAsiaTheme="minorEastAsia" w:hAnsiTheme="minorEastAsia" w:hint="eastAsia"/>
                  <w:szCs w:val="21"/>
                </w:rPr>
                <w:t>，</w:t>
              </w:r>
              <w:r w:rsidRPr="00323685">
                <w:rPr>
                  <w:rFonts w:asciiTheme="minorEastAsia" w:eastAsiaTheme="minorEastAsia" w:hAnsiTheme="minorEastAsia" w:hint="eastAsia"/>
                  <w:bCs/>
                  <w:szCs w:val="21"/>
                </w:rPr>
                <w:t>本期根据资产使用年限分期转入</w:t>
              </w:r>
              <w:r w:rsidRPr="00323685">
                <w:rPr>
                  <w:rFonts w:asciiTheme="minorEastAsia" w:eastAsiaTheme="minorEastAsia" w:hAnsiTheme="minorEastAsia" w:hint="eastAsia"/>
                  <w:szCs w:val="21"/>
                </w:rPr>
                <w:t>营业外收入</w:t>
              </w:r>
              <w:r>
                <w:rPr>
                  <w:rFonts w:asciiTheme="minorEastAsia" w:eastAsiaTheme="minorEastAsia" w:hAnsiTheme="minorEastAsia" w:hint="eastAsia"/>
                  <w:szCs w:val="21"/>
                </w:rPr>
                <w:t>4.5</w:t>
              </w:r>
              <w:r w:rsidRPr="00323685">
                <w:rPr>
                  <w:rFonts w:asciiTheme="minorEastAsia" w:eastAsiaTheme="minorEastAsia" w:hAnsiTheme="minorEastAsia" w:hint="eastAsia"/>
                  <w:szCs w:val="21"/>
                </w:rPr>
                <w:t>万元。</w:t>
              </w:r>
            </w:p>
          </w:sdtContent>
        </w:sdt>
      </w:sdtContent>
    </w:sdt>
    <w:bookmarkEnd w:id="91" w:displacedByCustomXml="prev"/>
    <w:bookmarkEnd w:id="92" w:displacedByCustomXml="prev"/>
    <w:p w:rsidR="00235333" w:rsidRDefault="00235333">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3184641"/>
        <w:lock w:val="sdtLocked"/>
        <w:placeholder>
          <w:docPart w:val="GBC22222222222222222222222222222"/>
        </w:placeholder>
      </w:sdtPr>
      <w:sdtEndPr>
        <w:rPr>
          <w:rFonts w:cstheme="minorBidi" w:hint="default"/>
          <w:color w:val="000000" w:themeColor="text1"/>
          <w:kern w:val="2"/>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其他非流动负债</w:t>
          </w:r>
        </w:p>
        <w:sdt>
          <w:sdtPr>
            <w:rPr>
              <w:szCs w:val="21"/>
            </w:rPr>
            <w:alias w:val="其他非流动负债说明"/>
            <w:tag w:val="_GBC_8424078e59404c4a8aa6644833876098"/>
            <w:id w:val="3184640"/>
            <w:lock w:val="sdtLocked"/>
            <w:placeholder>
              <w:docPart w:val="GBC22222222222222222222222222222"/>
            </w:placeholder>
          </w:sdtPr>
          <w:sdtContent>
            <w:p w:rsidR="00235333" w:rsidRDefault="00495817">
              <w:pPr>
                <w:rPr>
                  <w:szCs w:val="21"/>
                </w:rPr>
              </w:pPr>
              <w:r>
                <w:rPr>
                  <w:rFonts w:hint="eastAsia"/>
                  <w:szCs w:val="21"/>
                </w:rPr>
                <w:t>不适用</w:t>
              </w:r>
            </w:p>
          </w:sdtContent>
        </w:sdt>
      </w:sdtContent>
    </w:sdt>
    <w:p w:rsidR="00235333" w:rsidRDefault="00235333">
      <w:pPr>
        <w:rPr>
          <w:szCs w:val="21"/>
        </w:rPr>
      </w:pPr>
    </w:p>
    <w:sdt>
      <w:sdtPr>
        <w:rPr>
          <w:rFonts w:ascii="宋体" w:hAnsi="宋体" w:cs="宋体" w:hint="eastAsia"/>
          <w:b w:val="0"/>
          <w:bCs w:val="0"/>
          <w:kern w:val="0"/>
          <w:szCs w:val="21"/>
        </w:rPr>
        <w:alias w:val="模块:股本"/>
        <w:tag w:val="_GBC_7f4b2f9bba854132af4bbd6504a10383"/>
        <w:id w:val="3184652"/>
        <w:lock w:val="sdtLocked"/>
        <w:placeholder>
          <w:docPart w:val="GBC22222222222222222222222222222"/>
        </w:placeholder>
      </w:sdtPr>
      <w:sdtEndPr>
        <w:rPr>
          <w:rFonts w:cstheme="minorBidi" w:hint="default"/>
          <w:color w:val="000000" w:themeColor="text1"/>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股本</w:t>
          </w:r>
        </w:p>
        <w:p w:rsidR="00235333" w:rsidRDefault="002B19DD">
          <w:pPr>
            <w:jc w:val="right"/>
            <w:rPr>
              <w:szCs w:val="21"/>
            </w:rPr>
          </w:pPr>
          <w:r>
            <w:rPr>
              <w:rFonts w:hint="eastAsia"/>
              <w:szCs w:val="21"/>
            </w:rPr>
            <w:t>单位：</w:t>
          </w:r>
          <w:sdt>
            <w:sdtPr>
              <w:rPr>
                <w:rFonts w:hint="eastAsia"/>
                <w:szCs w:val="21"/>
              </w:rPr>
              <w:alias w:val="单位：财务附注：股本"/>
              <w:tag w:val="_GBC_cf915ea45a234de2a2455824dedc3c82"/>
              <w:id w:val="318464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31846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1476"/>
            <w:gridCol w:w="919"/>
            <w:gridCol w:w="919"/>
            <w:gridCol w:w="990"/>
            <w:gridCol w:w="1005"/>
            <w:gridCol w:w="978"/>
            <w:gridCol w:w="1686"/>
          </w:tblGrid>
          <w:tr w:rsidR="00235333" w:rsidTr="00D10C04">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235333" w:rsidRDefault="00235333">
                <w:pPr>
                  <w:jc w:val="center"/>
                  <w:rPr>
                    <w:szCs w:val="21"/>
                  </w:rPr>
                </w:pPr>
              </w:p>
            </w:tc>
            <w:tc>
              <w:tcPr>
                <w:tcW w:w="727"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期初余额</w:t>
                </w:r>
              </w:p>
            </w:tc>
            <w:tc>
              <w:tcPr>
                <w:tcW w:w="2883" w:type="pct"/>
                <w:gridSpan w:val="5"/>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本次变动增减（+、一）</w:t>
                </w:r>
              </w:p>
            </w:tc>
            <w:tc>
              <w:tcPr>
                <w:tcW w:w="750"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期末余额</w:t>
                </w:r>
              </w:p>
            </w:tc>
          </w:tr>
          <w:tr w:rsidR="00235333" w:rsidTr="00D10C04">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235333" w:rsidRDefault="00235333">
                <w:pPr>
                  <w:rPr>
                    <w:szCs w:val="21"/>
                  </w:rPr>
                </w:pPr>
              </w:p>
            </w:tc>
            <w:tc>
              <w:tcPr>
                <w:tcW w:w="727" w:type="pct"/>
                <w:vMerge/>
                <w:tcBorders>
                  <w:left w:val="single" w:sz="4" w:space="0" w:color="auto"/>
                  <w:bottom w:val="single" w:sz="4" w:space="0" w:color="auto"/>
                  <w:right w:val="single" w:sz="4" w:space="0" w:color="auto"/>
                </w:tcBorders>
              </w:tcPr>
              <w:p w:rsidR="00235333" w:rsidRDefault="00235333">
                <w:pPr>
                  <w:ind w:leftChars="-119" w:left="-250" w:firstLineChars="119" w:firstLine="250"/>
                  <w:rPr>
                    <w:szCs w:val="21"/>
                  </w:rPr>
                </w:pPr>
              </w:p>
            </w:tc>
            <w:tc>
              <w:tcPr>
                <w:tcW w:w="553"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发行</w:t>
                </w:r>
              </w:p>
              <w:p w:rsidR="00235333" w:rsidRDefault="002B19DD">
                <w:pPr>
                  <w:jc w:val="center"/>
                  <w:rPr>
                    <w:szCs w:val="21"/>
                  </w:rPr>
                </w:pPr>
                <w:r>
                  <w:rPr>
                    <w:rFonts w:hint="eastAsia"/>
                    <w:szCs w:val="21"/>
                  </w:rPr>
                  <w:t>新股</w:t>
                </w:r>
              </w:p>
            </w:tc>
            <w:tc>
              <w:tcPr>
                <w:tcW w:w="553"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送股</w:t>
                </w:r>
              </w:p>
            </w:tc>
            <w:tc>
              <w:tcPr>
                <w:tcW w:w="592"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公积金</w:t>
                </w:r>
              </w:p>
              <w:p w:rsidR="00235333" w:rsidRDefault="002B19DD">
                <w:pPr>
                  <w:jc w:val="center"/>
                  <w:rPr>
                    <w:szCs w:val="21"/>
                  </w:rPr>
                </w:pPr>
                <w:r>
                  <w:rPr>
                    <w:rFonts w:hint="eastAsia"/>
                    <w:szCs w:val="21"/>
                  </w:rPr>
                  <w:t>转股</w:t>
                </w:r>
              </w:p>
            </w:tc>
            <w:tc>
              <w:tcPr>
                <w:tcW w:w="600"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其他</w:t>
                </w:r>
              </w:p>
            </w:tc>
            <w:tc>
              <w:tcPr>
                <w:tcW w:w="585"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小计</w:t>
                </w:r>
              </w:p>
            </w:tc>
            <w:tc>
              <w:tcPr>
                <w:tcW w:w="750" w:type="pct"/>
                <w:vMerge/>
                <w:tcBorders>
                  <w:left w:val="single" w:sz="4" w:space="0" w:color="auto"/>
                  <w:bottom w:val="single" w:sz="4" w:space="0" w:color="auto"/>
                  <w:right w:val="single" w:sz="4" w:space="0" w:color="auto"/>
                </w:tcBorders>
              </w:tcPr>
              <w:p w:rsidR="00235333" w:rsidRDefault="00235333">
                <w:pPr>
                  <w:rPr>
                    <w:szCs w:val="21"/>
                  </w:rPr>
                </w:pPr>
              </w:p>
            </w:tc>
          </w:tr>
          <w:tr w:rsidR="00235333" w:rsidTr="00F30D13">
            <w:trPr>
              <w:cantSplit/>
            </w:trPr>
            <w:tc>
              <w:tcPr>
                <w:tcW w:w="640"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股份总数</w:t>
                </w:r>
              </w:p>
            </w:tc>
            <w:sdt>
              <w:sdtPr>
                <w:rPr>
                  <w:szCs w:val="21"/>
                </w:rPr>
                <w:alias w:val="财务附注股份总数"/>
                <w:tag w:val="_GBC_3238f68701ef45a6a860fa08dc7db876"/>
                <w:id w:val="3184644"/>
                <w:lock w:val="sdtLocked"/>
              </w:sdtPr>
              <w:sdtContent>
                <w:tc>
                  <w:tcPr>
                    <w:tcW w:w="727"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204480000.00</w:t>
                    </w:r>
                  </w:p>
                  <w:p w:rsidR="00235333" w:rsidRDefault="00235333" w:rsidP="007E5D8E">
                    <w:pPr>
                      <w:jc w:val="right"/>
                      <w:rPr>
                        <w:color w:val="000000" w:themeColor="text1"/>
                        <w:szCs w:val="21"/>
                      </w:rPr>
                    </w:pPr>
                  </w:p>
                </w:tc>
              </w:sdtContent>
            </w:sdt>
            <w:sdt>
              <w:sdtPr>
                <w:rPr>
                  <w:szCs w:val="21"/>
                </w:rPr>
                <w:alias w:val="财务附注股份总数发行新股变动增减"/>
                <w:tag w:val="_GBC_ad7c54ae59ef49a4a42d76e67d5de746"/>
                <w:id w:val="3184645"/>
                <w:lock w:val="sdtLocked"/>
                <w:showingPlcHdr/>
              </w:sdtPr>
              <w:sdtContent>
                <w:tc>
                  <w:tcPr>
                    <w:tcW w:w="553"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0000FF"/>
                        <w:szCs w:val="21"/>
                      </w:rPr>
                      <w:t xml:space="preserve">　</w:t>
                    </w:r>
                  </w:p>
                </w:tc>
              </w:sdtContent>
            </w:sdt>
            <w:sdt>
              <w:sdtPr>
                <w:rPr>
                  <w:szCs w:val="21"/>
                </w:rPr>
                <w:alias w:val="财务附注股份总数送股变动增减"/>
                <w:tag w:val="_GBC_1b1faa7c6eee4b858b186fbef7f0b3a1"/>
                <w:id w:val="3184646"/>
                <w:lock w:val="sdtLocked"/>
                <w:showingPlcHdr/>
              </w:sdtPr>
              <w:sdtContent>
                <w:tc>
                  <w:tcPr>
                    <w:tcW w:w="553"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0000FF"/>
                        <w:szCs w:val="21"/>
                      </w:rPr>
                      <w:t xml:space="preserve">　</w:t>
                    </w:r>
                  </w:p>
                </w:tc>
              </w:sdtContent>
            </w:sdt>
            <w:sdt>
              <w:sdtPr>
                <w:rPr>
                  <w:szCs w:val="21"/>
                </w:rPr>
                <w:alias w:val="财务附注股份总数公积金转股变动增减"/>
                <w:tag w:val="_GBC_61a9b62b42a84fbcb3e47c33c15ed77e"/>
                <w:id w:val="3184647"/>
                <w:lock w:val="sdtLocked"/>
                <w:showingPlcHdr/>
              </w:sdtPr>
              <w:sdtContent>
                <w:tc>
                  <w:tcPr>
                    <w:tcW w:w="592"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0000FF"/>
                        <w:szCs w:val="21"/>
                      </w:rPr>
                      <w:t xml:space="preserve">　</w:t>
                    </w:r>
                  </w:p>
                </w:tc>
              </w:sdtContent>
            </w:sdt>
            <w:sdt>
              <w:sdtPr>
                <w:rPr>
                  <w:szCs w:val="21"/>
                </w:rPr>
                <w:alias w:val="财务附注股份总数其他变动增减"/>
                <w:tag w:val="_GBC_de98feb25e4a41e19dc1c566579c91ca"/>
                <w:id w:val="3184648"/>
                <w:lock w:val="sdtLocked"/>
                <w:showingPlcHdr/>
              </w:sdtPr>
              <w:sdtContent>
                <w:tc>
                  <w:tcPr>
                    <w:tcW w:w="600"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0000FF"/>
                        <w:szCs w:val="21"/>
                      </w:rPr>
                      <w:t xml:space="preserve">　</w:t>
                    </w:r>
                  </w:p>
                </w:tc>
              </w:sdtContent>
            </w:sdt>
            <w:sdt>
              <w:sdtPr>
                <w:rPr>
                  <w:szCs w:val="21"/>
                </w:rPr>
                <w:alias w:val="财务附注股份总数变动增减小计"/>
                <w:tag w:val="_GBC_e39f7d1df6974d2cb4eae4a4653c2a3f"/>
                <w:id w:val="3184649"/>
                <w:lock w:val="sdtLocked"/>
                <w:showingPlcHdr/>
              </w:sdtPr>
              <w:sdtContent>
                <w:tc>
                  <w:tcPr>
                    <w:tcW w:w="585" w:type="pct"/>
                    <w:tcBorders>
                      <w:top w:val="single" w:sz="4" w:space="0" w:color="auto"/>
                      <w:left w:val="single" w:sz="4" w:space="0" w:color="auto"/>
                      <w:bottom w:val="single" w:sz="4" w:space="0" w:color="auto"/>
                      <w:right w:val="single" w:sz="4" w:space="0" w:color="auto"/>
                    </w:tcBorders>
                  </w:tcPr>
                  <w:p w:rsidR="00235333" w:rsidRDefault="002B19DD">
                    <w:pPr>
                      <w:jc w:val="right"/>
                      <w:rPr>
                        <w:color w:val="000000" w:themeColor="text1"/>
                        <w:szCs w:val="21"/>
                      </w:rPr>
                    </w:pPr>
                    <w:r>
                      <w:rPr>
                        <w:rFonts w:hint="eastAsia"/>
                        <w:color w:val="0000FF"/>
                        <w:szCs w:val="21"/>
                      </w:rPr>
                      <w:t xml:space="preserve">　</w:t>
                    </w:r>
                  </w:p>
                </w:tc>
              </w:sdtContent>
            </w:sdt>
            <w:sdt>
              <w:sdtPr>
                <w:rPr>
                  <w:szCs w:val="21"/>
                </w:rPr>
                <w:alias w:val="财务附注股份总数"/>
                <w:tag w:val="_GBC_87fc7bdf791d4145927d4b5882dcdacd"/>
                <w:id w:val="3184650"/>
                <w:lock w:val="sdtLocked"/>
              </w:sdtPr>
              <w:sdtContent>
                <w:tc>
                  <w:tcPr>
                    <w:tcW w:w="750"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0000" w:themeColor="text1"/>
                        <w:szCs w:val="21"/>
                      </w:rPr>
                    </w:pPr>
                    <w:r>
                      <w:rPr>
                        <w:szCs w:val="21"/>
                      </w:rPr>
                      <w:t>204,480,000</w:t>
                    </w:r>
                    <w:r>
                      <w:rPr>
                        <w:rFonts w:hint="eastAsia"/>
                        <w:szCs w:val="21"/>
                      </w:rPr>
                      <w:t>.00</w:t>
                    </w:r>
                  </w:p>
                </w:tc>
              </w:sdtContent>
            </w:sdt>
          </w:tr>
        </w:tbl>
        <w:p w:rsidR="00235333" w:rsidRDefault="00BE4BB4">
          <w:pPr>
            <w:rPr>
              <w:szCs w:val="21"/>
            </w:rPr>
          </w:pPr>
        </w:p>
      </w:sdtContent>
    </w:sdt>
    <w:p w:rsidR="00235333" w:rsidRDefault="002B19DD" w:rsidP="00613904">
      <w:pPr>
        <w:pStyle w:val="3"/>
        <w:numPr>
          <w:ilvl w:val="0"/>
          <w:numId w:val="42"/>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alias w:val="是否适用：其他权益工具[双击切换]"/>
        <w:tag w:val="_GBC_a1a5ca5ca6854dfd973639fd3da51ecf"/>
        <w:id w:val="3184653"/>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sdt>
      <w:sdtPr>
        <w:rPr>
          <w:rFonts w:ascii="宋体" w:hAnsi="宋体" w:cs="宋体" w:hint="eastAsia"/>
          <w:b w:val="0"/>
          <w:bCs w:val="0"/>
          <w:kern w:val="0"/>
          <w:szCs w:val="21"/>
        </w:rPr>
        <w:alias w:val="模块:资本公积"/>
        <w:tag w:val="_GBC_23fef1c643714b9f82710e33a1bef935"/>
        <w:id w:val="3184681"/>
        <w:lock w:val="sdtLocked"/>
        <w:placeholder>
          <w:docPart w:val="GBC22222222222222222222222222222"/>
        </w:placeholder>
      </w:sdtPr>
      <w:sdtEndPr>
        <w:rPr>
          <w:rFonts w:cstheme="minorBidi" w:hint="default"/>
          <w:color w:val="000000" w:themeColor="text1"/>
          <w:kern w:val="2"/>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资本公积</w:t>
          </w:r>
        </w:p>
        <w:p w:rsidR="00235333" w:rsidRDefault="002B19DD">
          <w:pPr>
            <w:jc w:val="right"/>
            <w:rPr>
              <w:szCs w:val="21"/>
            </w:rPr>
          </w:pPr>
          <w:r>
            <w:rPr>
              <w:rFonts w:hint="eastAsia"/>
              <w:szCs w:val="21"/>
            </w:rPr>
            <w:t>单位：</w:t>
          </w:r>
          <w:sdt>
            <w:sdtPr>
              <w:rPr>
                <w:rFonts w:hint="eastAsia"/>
                <w:szCs w:val="21"/>
              </w:rPr>
              <w:alias w:val="单位：财务附注：资本公积"/>
              <w:tag w:val="_GBC_88633009fdc64f4e8238c38541b33615"/>
              <w:id w:val="318465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31846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6"/>
            <w:gridCol w:w="1787"/>
            <w:gridCol w:w="1821"/>
            <w:gridCol w:w="1805"/>
            <w:gridCol w:w="1804"/>
          </w:tblGrid>
          <w:tr w:rsidR="00235333" w:rsidTr="007C2157">
            <w:tc>
              <w:tcPr>
                <w:tcW w:w="942"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jc w:val="center"/>
                  <w:rPr>
                    <w:szCs w:val="21"/>
                  </w:rPr>
                </w:pPr>
                <w:r>
                  <w:rPr>
                    <w:rFonts w:hint="eastAsia"/>
                    <w:szCs w:val="21"/>
                  </w:rPr>
                  <w:t>项目</w:t>
                </w:r>
              </w:p>
            </w:tc>
            <w:tc>
              <w:tcPr>
                <w:tcW w:w="1005"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jc w:val="center"/>
                  <w:rPr>
                    <w:szCs w:val="21"/>
                  </w:rPr>
                </w:pPr>
                <w:r>
                  <w:rPr>
                    <w:rFonts w:hint="eastAsia"/>
                    <w:szCs w:val="21"/>
                  </w:rPr>
                  <w:t>期初余额</w:t>
                </w:r>
              </w:p>
            </w:tc>
            <w:tc>
              <w:tcPr>
                <w:tcW w:w="1024"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jc w:val="center"/>
                  <w:rPr>
                    <w:szCs w:val="21"/>
                  </w:rPr>
                </w:pPr>
                <w:r>
                  <w:rPr>
                    <w:rFonts w:hint="eastAsia"/>
                    <w:szCs w:val="21"/>
                  </w:rPr>
                  <w:t>本期增加</w:t>
                </w:r>
              </w:p>
            </w:tc>
            <w:tc>
              <w:tcPr>
                <w:tcW w:w="1015"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jc w:val="center"/>
                  <w:rPr>
                    <w:szCs w:val="21"/>
                  </w:rPr>
                </w:pPr>
                <w:r>
                  <w:rPr>
                    <w:rFonts w:hint="eastAsia"/>
                    <w:szCs w:val="21"/>
                  </w:rPr>
                  <w:t>期末余额</w:t>
                </w:r>
              </w:p>
            </w:tc>
          </w:tr>
          <w:tr w:rsidR="00235333" w:rsidTr="007C2157">
            <w:tc>
              <w:tcPr>
                <w:tcW w:w="942"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rPr>
                    <w:szCs w:val="21"/>
                  </w:rPr>
                </w:pPr>
                <w:r>
                  <w:rPr>
                    <w:rFonts w:hint="eastAsia"/>
                    <w:szCs w:val="21"/>
                  </w:rPr>
                  <w:t>资本溢价（股本溢价）</w:t>
                </w:r>
              </w:p>
            </w:tc>
            <w:sdt>
              <w:sdtPr>
                <w:rPr>
                  <w:szCs w:val="21"/>
                </w:rPr>
                <w:alias w:val="股本溢价合计"/>
                <w:tag w:val="_GBC_bcaa5e7e997a4a56a916d4f332fd4b6b"/>
                <w:id w:val="3184656"/>
                <w:lock w:val="sdtLocked"/>
              </w:sdtPr>
              <w:sdtContent>
                <w:tc>
                  <w:tcPr>
                    <w:tcW w:w="1005"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autoSpaceDE w:val="0"/>
                      <w:autoSpaceDN w:val="0"/>
                      <w:adjustRightInd w:val="0"/>
                      <w:snapToGrid w:val="0"/>
                      <w:jc w:val="right"/>
                      <w:rPr>
                        <w:color w:val="000000" w:themeColor="text1"/>
                        <w:szCs w:val="21"/>
                      </w:rPr>
                    </w:pPr>
                    <w:r>
                      <w:rPr>
                        <w:szCs w:val="21"/>
                      </w:rPr>
                      <w:t>381,888,585.72</w:t>
                    </w:r>
                  </w:p>
                </w:tc>
              </w:sdtContent>
            </w:sdt>
            <w:sdt>
              <w:sdtPr>
                <w:rPr>
                  <w:szCs w:val="21"/>
                </w:rPr>
                <w:alias w:val="股本溢价增加数"/>
                <w:tag w:val="_GBC_4a92a82def81420fa3337b8dedcf823b"/>
                <w:id w:val="3184657"/>
                <w:lock w:val="sdtLocked"/>
                <w:showingPlcHdr/>
              </w:sdtPr>
              <w:sdtContent>
                <w:tc>
                  <w:tcPr>
                    <w:tcW w:w="102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股本溢价减少数"/>
                <w:tag w:val="_GBC_0a283b035846438093c0edaba0828964"/>
                <w:id w:val="3184658"/>
                <w:lock w:val="sdtLocked"/>
                <w:showingPlcHdr/>
              </w:sdtPr>
              <w:sdtContent>
                <w:tc>
                  <w:tcPr>
                    <w:tcW w:w="1015"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股本溢价合计"/>
                <w:tag w:val="_GBC_382d3f38e1a941b0849dd26c338ec0ac"/>
                <w:id w:val="3184659"/>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autoSpaceDE w:val="0"/>
                      <w:autoSpaceDN w:val="0"/>
                      <w:adjustRightInd w:val="0"/>
                      <w:snapToGrid w:val="0"/>
                      <w:jc w:val="right"/>
                      <w:rPr>
                        <w:color w:val="000000" w:themeColor="text1"/>
                        <w:szCs w:val="21"/>
                      </w:rPr>
                    </w:pPr>
                    <w:r>
                      <w:rPr>
                        <w:szCs w:val="21"/>
                      </w:rPr>
                      <w:t>381,888,585.72</w:t>
                    </w:r>
                  </w:p>
                </w:tc>
              </w:sdtContent>
            </w:sdt>
          </w:tr>
          <w:tr w:rsidR="00235333" w:rsidTr="007C2157">
            <w:tc>
              <w:tcPr>
                <w:tcW w:w="942"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rPr>
                    <w:szCs w:val="21"/>
                  </w:rPr>
                </w:pPr>
                <w:r>
                  <w:rPr>
                    <w:rFonts w:hint="eastAsia"/>
                    <w:szCs w:val="21"/>
                  </w:rPr>
                  <w:t>其他资本公积</w:t>
                </w:r>
              </w:p>
            </w:tc>
            <w:sdt>
              <w:sdtPr>
                <w:rPr>
                  <w:szCs w:val="21"/>
                </w:rPr>
                <w:alias w:val="其他资本公积合计"/>
                <w:tag w:val="_GBC_5de2b14c3f594719bfad283f58bdf3a3"/>
                <w:id w:val="3184660"/>
                <w:lock w:val="sdtLocked"/>
              </w:sdtPr>
              <w:sdtContent>
                <w:tc>
                  <w:tcPr>
                    <w:tcW w:w="1005"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autoSpaceDE w:val="0"/>
                      <w:autoSpaceDN w:val="0"/>
                      <w:adjustRightInd w:val="0"/>
                      <w:snapToGrid w:val="0"/>
                      <w:jc w:val="right"/>
                      <w:rPr>
                        <w:color w:val="000000" w:themeColor="text1"/>
                        <w:szCs w:val="21"/>
                      </w:rPr>
                    </w:pPr>
                    <w:r>
                      <w:rPr>
                        <w:szCs w:val="21"/>
                      </w:rPr>
                      <w:t>15,085,587.11</w:t>
                    </w:r>
                  </w:p>
                </w:tc>
              </w:sdtContent>
            </w:sdt>
            <w:sdt>
              <w:sdtPr>
                <w:rPr>
                  <w:szCs w:val="21"/>
                </w:rPr>
                <w:alias w:val="其他资本公积增加数"/>
                <w:tag w:val="_GBC_7b1e5ba355544e11992dda6ba9ca6db8"/>
                <w:id w:val="3184661"/>
                <w:lock w:val="sdtLocked"/>
                <w:showingPlcHdr/>
              </w:sdtPr>
              <w:sdtContent>
                <w:tc>
                  <w:tcPr>
                    <w:tcW w:w="102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其他资本公积减少数"/>
                <w:tag w:val="_GBC_76732842982849228ec23453c08a6781"/>
                <w:id w:val="3184662"/>
                <w:lock w:val="sdtLocked"/>
                <w:showingPlcHdr/>
              </w:sdtPr>
              <w:sdtContent>
                <w:tc>
                  <w:tcPr>
                    <w:tcW w:w="1015"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其他资本公积合计"/>
                <w:tag w:val="_GBC_13e889c1d3a74bc6af7e58d5b022515a"/>
                <w:id w:val="3184663"/>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autoSpaceDE w:val="0"/>
                      <w:autoSpaceDN w:val="0"/>
                      <w:adjustRightInd w:val="0"/>
                      <w:snapToGrid w:val="0"/>
                      <w:jc w:val="right"/>
                      <w:rPr>
                        <w:color w:val="000000" w:themeColor="text1"/>
                        <w:szCs w:val="21"/>
                      </w:rPr>
                    </w:pPr>
                    <w:r>
                      <w:rPr>
                        <w:szCs w:val="21"/>
                      </w:rPr>
                      <w:t>15,085,587.11</w:t>
                    </w:r>
                  </w:p>
                </w:tc>
              </w:sdtContent>
            </w:sdt>
          </w:tr>
          <w:tr w:rsidR="00235333" w:rsidTr="007C2157">
            <w:tc>
              <w:tcPr>
                <w:tcW w:w="942"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jc w:val="center"/>
                  <w:rPr>
                    <w:szCs w:val="21"/>
                  </w:rPr>
                </w:pPr>
                <w:r>
                  <w:rPr>
                    <w:rFonts w:hint="eastAsia"/>
                    <w:szCs w:val="21"/>
                  </w:rPr>
                  <w:t>合计</w:t>
                </w:r>
              </w:p>
            </w:tc>
            <w:sdt>
              <w:sdtPr>
                <w:rPr>
                  <w:szCs w:val="21"/>
                </w:rPr>
                <w:alias w:val="资本公积"/>
                <w:tag w:val="_GBC_f16b7eac40224ebba251f379f3eca94d"/>
                <w:id w:val="3184676"/>
                <w:lock w:val="sdtLocked"/>
              </w:sdtPr>
              <w:sdtContent>
                <w:tc>
                  <w:tcPr>
                    <w:tcW w:w="1005" w:type="pct"/>
                    <w:tcBorders>
                      <w:top w:val="single" w:sz="6" w:space="0" w:color="auto"/>
                      <w:left w:val="single" w:sz="6" w:space="0" w:color="auto"/>
                      <w:bottom w:val="single" w:sz="6" w:space="0" w:color="auto"/>
                      <w:right w:val="single" w:sz="6" w:space="0" w:color="auto"/>
                    </w:tcBorders>
                  </w:tcPr>
                  <w:p w:rsidR="00235333" w:rsidRDefault="007E5D8E" w:rsidP="007E5D8E">
                    <w:pPr>
                      <w:autoSpaceDE w:val="0"/>
                      <w:autoSpaceDN w:val="0"/>
                      <w:adjustRightInd w:val="0"/>
                      <w:snapToGrid w:val="0"/>
                      <w:jc w:val="right"/>
                      <w:rPr>
                        <w:color w:val="000000" w:themeColor="text1"/>
                        <w:szCs w:val="21"/>
                      </w:rPr>
                    </w:pPr>
                    <w:r>
                      <w:rPr>
                        <w:szCs w:val="21"/>
                      </w:rPr>
                      <w:t>396,974,172.83</w:t>
                    </w:r>
                  </w:p>
                </w:tc>
              </w:sdtContent>
            </w:sdt>
            <w:sdt>
              <w:sdtPr>
                <w:rPr>
                  <w:szCs w:val="21"/>
                </w:rPr>
                <w:alias w:val="资本公积增加"/>
                <w:tag w:val="_GBC_4c116f82aee542d79046afccabb520a9"/>
                <w:id w:val="3184677"/>
                <w:lock w:val="sdtLocked"/>
                <w:showingPlcHdr/>
              </w:sdtPr>
              <w:sdtContent>
                <w:tc>
                  <w:tcPr>
                    <w:tcW w:w="1024"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资本公积减少"/>
                <w:tag w:val="_GBC_2280e9b60d174ff79d09fce9f737a0a9"/>
                <w:id w:val="3184678"/>
                <w:lock w:val="sdtLocked"/>
                <w:showingPlcHdr/>
              </w:sdtPr>
              <w:sdtContent>
                <w:tc>
                  <w:tcPr>
                    <w:tcW w:w="1015"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资本公积"/>
                <w:tag w:val="_GBC_287f6b70dde348fd8a673d12b82fbd23"/>
                <w:id w:val="3184679"/>
                <w:lock w:val="sdtLocked"/>
              </w:sdtPr>
              <w:sdtContent>
                <w:tc>
                  <w:tcPr>
                    <w:tcW w:w="1014" w:type="pct"/>
                    <w:tcBorders>
                      <w:top w:val="single" w:sz="6" w:space="0" w:color="auto"/>
                      <w:left w:val="single" w:sz="6" w:space="0" w:color="auto"/>
                      <w:bottom w:val="single" w:sz="6" w:space="0" w:color="auto"/>
                      <w:right w:val="single" w:sz="6" w:space="0" w:color="auto"/>
                    </w:tcBorders>
                  </w:tcPr>
                  <w:p w:rsidR="00235333" w:rsidRDefault="007E5D8E" w:rsidP="007E5D8E">
                    <w:pPr>
                      <w:autoSpaceDE w:val="0"/>
                      <w:autoSpaceDN w:val="0"/>
                      <w:adjustRightInd w:val="0"/>
                      <w:snapToGrid w:val="0"/>
                      <w:jc w:val="right"/>
                      <w:rPr>
                        <w:color w:val="000000" w:themeColor="text1"/>
                        <w:szCs w:val="21"/>
                      </w:rPr>
                    </w:pPr>
                    <w:r>
                      <w:rPr>
                        <w:szCs w:val="21"/>
                      </w:rPr>
                      <w:t>396,974,172.83</w:t>
                    </w:r>
                  </w:p>
                </w:tc>
              </w:sdtContent>
            </w:sdt>
          </w:tr>
        </w:tbl>
        <w:p w:rsidR="00235333" w:rsidRDefault="00BE4BB4">
          <w:pPr>
            <w:rPr>
              <w:szCs w:val="21"/>
            </w:rPr>
          </w:pPr>
        </w:p>
      </w:sdtContent>
    </w:sdt>
    <w:p w:rsidR="00235333" w:rsidRDefault="00235333">
      <w:pPr>
        <w:rPr>
          <w:szCs w:val="21"/>
        </w:rPr>
      </w:pPr>
    </w:p>
    <w:sdt>
      <w:sdtPr>
        <w:rPr>
          <w:rFonts w:ascii="宋体" w:hAnsi="宋体" w:cs="宋体" w:hint="eastAsia"/>
          <w:b w:val="0"/>
          <w:bCs w:val="0"/>
          <w:kern w:val="0"/>
          <w:szCs w:val="21"/>
        </w:rPr>
        <w:alias w:val="模块:库存股"/>
        <w:tag w:val="_GBC_02198eb4b89045c5af2f3bcd240e18af"/>
        <w:id w:val="3184683"/>
        <w:lock w:val="sdtLocked"/>
        <w:placeholder>
          <w:docPart w:val="GBC22222222222222222222222222222"/>
        </w:placeholder>
      </w:sdtPr>
      <w:sdtEndPr>
        <w:rPr>
          <w:rFonts w:hint="default"/>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3184682"/>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495817" w:rsidRDefault="00BE4BB4"/>
      </w:sdtContent>
    </w:sdt>
    <w:sdt>
      <w:sdtPr>
        <w:rPr>
          <w:rFonts w:ascii="宋体" w:hAnsi="宋体" w:cs="宋体" w:hint="eastAsia"/>
          <w:b w:val="0"/>
          <w:bCs w:val="0"/>
          <w:kern w:val="0"/>
          <w:szCs w:val="21"/>
        </w:rPr>
        <w:alias w:val="模块:其他综合收益"/>
        <w:tag w:val="_GBC_de162f89125c4dc8abd2331e6cce7184"/>
        <w:id w:val="3184685"/>
        <w:lock w:val="sdtLocked"/>
        <w:placeholder>
          <w:docPart w:val="GBC22222222222222222222222222222"/>
        </w:placeholder>
      </w:sdtPr>
      <w:sdtEndPr>
        <w:rPr>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3184684"/>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495817" w:rsidRDefault="00BE4BB4"/>
      </w:sdtContent>
    </w:sdt>
    <w:sdt>
      <w:sdtPr>
        <w:rPr>
          <w:rFonts w:ascii="宋体" w:hAnsi="宋体" w:cs="宋体" w:hint="eastAsia"/>
          <w:b w:val="0"/>
          <w:bCs w:val="0"/>
          <w:kern w:val="0"/>
          <w:szCs w:val="21"/>
        </w:rPr>
        <w:alias w:val="模块:专项储备"/>
        <w:tag w:val="_GBC_8a08fa7a416e4e52a104ea9b06479f9e"/>
        <w:id w:val="3184710"/>
        <w:lock w:val="sdtLocked"/>
        <w:placeholder>
          <w:docPart w:val="GBC22222222222222222222222222222"/>
        </w:placeholder>
      </w:sdtPr>
      <w:sdtEndPr>
        <w:rPr>
          <w:rFonts w:hint="default"/>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3184686"/>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31846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31846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81"/>
            <w:gridCol w:w="1789"/>
            <w:gridCol w:w="1789"/>
            <w:gridCol w:w="1830"/>
            <w:gridCol w:w="1804"/>
          </w:tblGrid>
          <w:tr w:rsidR="00235333"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rPr>
                    <w:szCs w:val="21"/>
                  </w:rPr>
                </w:pPr>
                <w:r>
                  <w:rPr>
                    <w:rFonts w:hint="eastAsia"/>
                    <w:szCs w:val="21"/>
                  </w:rPr>
                  <w:t>项目</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rPr>
                    <w:szCs w:val="21"/>
                  </w:rPr>
                </w:pPr>
                <w:r>
                  <w:rPr>
                    <w:rFonts w:hint="eastAsia"/>
                    <w:szCs w:val="21"/>
                  </w:rPr>
                  <w:t>期初余额</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rPr>
                    <w:szCs w:val="21"/>
                  </w:rPr>
                </w:pPr>
                <w:r>
                  <w:rPr>
                    <w:rFonts w:hint="eastAsia"/>
                    <w:szCs w:val="21"/>
                  </w:rPr>
                  <w:t>本期增加</w:t>
                </w:r>
              </w:p>
            </w:tc>
            <w:tc>
              <w:tcPr>
                <w:tcW w:w="1029"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rPr>
                    <w:szCs w:val="21"/>
                  </w:rPr>
                </w:pPr>
                <w:r>
                  <w:rPr>
                    <w:rFonts w:hint="eastAsia"/>
                    <w:szCs w:val="21"/>
                  </w:rPr>
                  <w:t>期末余额</w:t>
                </w:r>
              </w:p>
            </w:tc>
          </w:tr>
          <w:tr w:rsidR="00235333" w:rsidTr="00745F15">
            <w:tc>
              <w:tcPr>
                <w:tcW w:w="945"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rPr>
                    <w:szCs w:val="21"/>
                  </w:rPr>
                </w:pPr>
                <w:r>
                  <w:rPr>
                    <w:rFonts w:hint="eastAsia"/>
                    <w:szCs w:val="21"/>
                  </w:rPr>
                  <w:t>安全生产费</w:t>
                </w:r>
              </w:p>
            </w:tc>
            <w:sdt>
              <w:sdtPr>
                <w:rPr>
                  <w:szCs w:val="21"/>
                </w:rPr>
                <w:alias w:val="专项储备中的安全生产费"/>
                <w:tag w:val="_GBC_e42b1e0118ac4f21bc48fdff109e1a5f"/>
                <w:id w:val="3184689"/>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szCs w:val="21"/>
                      </w:rPr>
                    </w:pPr>
                    <w:r>
                      <w:rPr>
                        <w:rFonts w:hint="eastAsia"/>
                        <w:szCs w:val="21"/>
                      </w:rPr>
                      <w:t>0</w:t>
                    </w:r>
                  </w:p>
                </w:tc>
              </w:sdtContent>
            </w:sdt>
            <w:sdt>
              <w:sdtPr>
                <w:rPr>
                  <w:szCs w:val="21"/>
                </w:rPr>
                <w:alias w:val="专项储备中的安全生产费本期增加"/>
                <w:tag w:val="_GBC_a167d15a22be47a6850be32e2fa62da7"/>
                <w:id w:val="3184690"/>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szCs w:val="21"/>
                      </w:rPr>
                    </w:pPr>
                    <w:r>
                      <w:rPr>
                        <w:szCs w:val="21"/>
                      </w:rPr>
                      <w:t>2,057,218.78</w:t>
                    </w:r>
                  </w:p>
                </w:tc>
              </w:sdtContent>
            </w:sdt>
            <w:sdt>
              <w:sdtPr>
                <w:rPr>
                  <w:szCs w:val="21"/>
                </w:rPr>
                <w:alias w:val="专项储备中的安全生产费本期减少"/>
                <w:tag w:val="_GBC_91782ed55bf643ad807b0a87a310b130"/>
                <w:id w:val="3184691"/>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szCs w:val="21"/>
                      </w:rPr>
                    </w:pPr>
                    <w:r>
                      <w:rPr>
                        <w:szCs w:val="21"/>
                      </w:rPr>
                      <w:t>2,057,218.78</w:t>
                    </w:r>
                  </w:p>
                </w:tc>
              </w:sdtContent>
            </w:sdt>
            <w:sdt>
              <w:sdtPr>
                <w:rPr>
                  <w:szCs w:val="21"/>
                </w:rPr>
                <w:alias w:val="专项储备中的安全生产费"/>
                <w:tag w:val="_GBC_a2fb462c6f08430db24c071a0ed480b9"/>
                <w:id w:val="3184692"/>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szCs w:val="21"/>
                      </w:rPr>
                    </w:pPr>
                    <w:r>
                      <w:rPr>
                        <w:rFonts w:hint="eastAsia"/>
                        <w:szCs w:val="21"/>
                      </w:rPr>
                      <w:t>0</w:t>
                    </w:r>
                  </w:p>
                </w:tc>
              </w:sdtContent>
            </w:sdt>
          </w:tr>
          <w:tr w:rsidR="00235333"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jc w:val="center"/>
                  <w:rPr>
                    <w:szCs w:val="21"/>
                  </w:rPr>
                </w:pPr>
                <w:r>
                  <w:rPr>
                    <w:rFonts w:hint="eastAsia"/>
                    <w:szCs w:val="21"/>
                  </w:rPr>
                  <w:t>合计</w:t>
                </w:r>
              </w:p>
            </w:tc>
            <w:sdt>
              <w:sdtPr>
                <w:rPr>
                  <w:szCs w:val="21"/>
                </w:rPr>
                <w:alias w:val="专项储备"/>
                <w:tag w:val="_GBC_cd48a77e1c6144669e85114fdd4dfdb0"/>
                <w:id w:val="3184705"/>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szCs w:val="21"/>
                      </w:rPr>
                    </w:pPr>
                    <w:r>
                      <w:rPr>
                        <w:rFonts w:hint="eastAsia"/>
                        <w:szCs w:val="21"/>
                      </w:rPr>
                      <w:t>0</w:t>
                    </w:r>
                  </w:p>
                </w:tc>
              </w:sdtContent>
            </w:sdt>
            <w:sdt>
              <w:sdtPr>
                <w:rPr>
                  <w:szCs w:val="21"/>
                </w:rPr>
                <w:alias w:val="专项储备本期增加额"/>
                <w:tag w:val="_GBC_0ab3e0cb13ac471d9edac7a61ca5c0ab"/>
                <w:id w:val="3184706"/>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szCs w:val="21"/>
                      </w:rPr>
                    </w:pPr>
                    <w:r>
                      <w:rPr>
                        <w:szCs w:val="21"/>
                      </w:rPr>
                      <w:t>2,057,218.78</w:t>
                    </w:r>
                  </w:p>
                </w:tc>
              </w:sdtContent>
            </w:sdt>
            <w:sdt>
              <w:sdtPr>
                <w:rPr>
                  <w:szCs w:val="21"/>
                </w:rPr>
                <w:alias w:val="专项储备本期减少额"/>
                <w:tag w:val="_GBC_0c896cd45b024e18b1bade42f9eddf05"/>
                <w:id w:val="3184707"/>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szCs w:val="21"/>
                      </w:rPr>
                    </w:pPr>
                    <w:r>
                      <w:rPr>
                        <w:szCs w:val="21"/>
                      </w:rPr>
                      <w:t>2,057,218.78</w:t>
                    </w:r>
                  </w:p>
                </w:tc>
              </w:sdtContent>
            </w:sdt>
            <w:sdt>
              <w:sdtPr>
                <w:rPr>
                  <w:szCs w:val="21"/>
                </w:rPr>
                <w:alias w:val="专项储备"/>
                <w:tag w:val="_GBC_eb63f3cd30bd40fab1c9cf48858f3d54"/>
                <w:id w:val="3184708"/>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jc w:val="right"/>
                      <w:rPr>
                        <w:szCs w:val="21"/>
                      </w:rPr>
                    </w:pPr>
                    <w:r>
                      <w:rPr>
                        <w:rFonts w:hint="eastAsia"/>
                        <w:szCs w:val="21"/>
                      </w:rPr>
                      <w:t>0</w:t>
                    </w:r>
                  </w:p>
                </w:tc>
              </w:sdtContent>
            </w:sdt>
          </w:tr>
        </w:tbl>
        <w:p w:rsidR="00235333" w:rsidRPr="00C0630F" w:rsidRDefault="00BE4BB4" w:rsidP="007E5D8E"/>
      </w:sdtContent>
    </w:sdt>
    <w:p w:rsidR="00235333" w:rsidRDefault="00235333">
      <w:pPr>
        <w:rPr>
          <w:szCs w:val="21"/>
        </w:rPr>
      </w:pPr>
    </w:p>
    <w:sdt>
      <w:sdtPr>
        <w:rPr>
          <w:rFonts w:ascii="宋体" w:hAnsi="宋体" w:cs="宋体" w:hint="eastAsia"/>
          <w:b w:val="0"/>
          <w:bCs w:val="0"/>
          <w:kern w:val="0"/>
          <w:szCs w:val="21"/>
        </w:rPr>
        <w:alias w:val="模块:盈余公积"/>
        <w:tag w:val="_GBC_fc97b66d150f4d31ba9096ec58341715"/>
        <w:id w:val="3184738"/>
        <w:lock w:val="sdtLocked"/>
        <w:placeholder>
          <w:docPart w:val="GBC22222222222222222222222222222"/>
        </w:placeholder>
      </w:sdtPr>
      <w:sdtEndPr>
        <w:rPr>
          <w:rFonts w:cstheme="minorBidi" w:hint="default"/>
          <w:kern w:val="2"/>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盈余公积</w:t>
          </w:r>
        </w:p>
        <w:p w:rsidR="00235333" w:rsidRDefault="002B19DD">
          <w:pPr>
            <w:jc w:val="right"/>
            <w:rPr>
              <w:szCs w:val="21"/>
            </w:rPr>
          </w:pPr>
          <w:r>
            <w:rPr>
              <w:rFonts w:hint="eastAsia"/>
              <w:szCs w:val="21"/>
            </w:rPr>
            <w:t>单位：</w:t>
          </w:r>
          <w:sdt>
            <w:sdtPr>
              <w:rPr>
                <w:rFonts w:hint="eastAsia"/>
                <w:szCs w:val="21"/>
              </w:rPr>
              <w:alias w:val="单位：财务附注：盈余公积"/>
              <w:tag w:val="_GBC_ea3204141ce3498eaccd14c833f64973"/>
              <w:id w:val="31847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31847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1"/>
            <w:gridCol w:w="1798"/>
            <w:gridCol w:w="1804"/>
            <w:gridCol w:w="1816"/>
            <w:gridCol w:w="1804"/>
          </w:tblGrid>
          <w:tr w:rsidR="00235333" w:rsidTr="00E77EB8">
            <w:tc>
              <w:tcPr>
                <w:tcW w:w="940"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center"/>
                  <w:rPr>
                    <w:szCs w:val="21"/>
                  </w:rPr>
                </w:pPr>
                <w:r>
                  <w:rPr>
                    <w:rFonts w:hint="eastAsia"/>
                    <w:szCs w:val="21"/>
                  </w:rPr>
                  <w:t>项目</w:t>
                </w:r>
              </w:p>
            </w:tc>
            <w:tc>
              <w:tcPr>
                <w:tcW w:w="1011"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center"/>
                  <w:rPr>
                    <w:szCs w:val="21"/>
                  </w:rPr>
                </w:pPr>
                <w:r>
                  <w:rPr>
                    <w:rFonts w:hint="eastAsia"/>
                    <w:szCs w:val="21"/>
                  </w:rPr>
                  <w:t>期初余额</w:t>
                </w:r>
              </w:p>
            </w:tc>
            <w:tc>
              <w:tcPr>
                <w:tcW w:w="1014"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center"/>
                  <w:rPr>
                    <w:szCs w:val="21"/>
                  </w:rPr>
                </w:pPr>
                <w:r>
                  <w:rPr>
                    <w:rFonts w:hint="eastAsia"/>
                    <w:szCs w:val="21"/>
                  </w:rPr>
                  <w:t>本期增加</w:t>
                </w:r>
              </w:p>
            </w:tc>
            <w:tc>
              <w:tcPr>
                <w:tcW w:w="1021"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center"/>
                  <w:rPr>
                    <w:szCs w:val="21"/>
                  </w:rPr>
                </w:pPr>
                <w:r>
                  <w:rPr>
                    <w:rFonts w:hint="eastAsia"/>
                    <w:szCs w:val="21"/>
                  </w:rPr>
                  <w:t>期末余额</w:t>
                </w:r>
              </w:p>
            </w:tc>
          </w:tr>
          <w:tr w:rsidR="00235333"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autoSpaceDE w:val="0"/>
                  <w:autoSpaceDN w:val="0"/>
                  <w:adjustRightInd w:val="0"/>
                  <w:snapToGrid w:val="0"/>
                  <w:jc w:val="both"/>
                  <w:rPr>
                    <w:szCs w:val="21"/>
                  </w:rPr>
                </w:pPr>
                <w:r>
                  <w:rPr>
                    <w:rFonts w:hint="eastAsia"/>
                    <w:szCs w:val="21"/>
                  </w:rPr>
                  <w:t>法定盈余公积</w:t>
                </w:r>
              </w:p>
            </w:tc>
            <w:sdt>
              <w:sdtPr>
                <w:rPr>
                  <w:szCs w:val="21"/>
                </w:rPr>
                <w:alias w:val="法定盈余公积合计"/>
                <w:tag w:val="_GBC_0e8cc71d78cd4ef5ac851dfa600977db"/>
                <w:id w:val="3184713"/>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autoSpaceDE w:val="0"/>
                      <w:autoSpaceDN w:val="0"/>
                      <w:adjustRightInd w:val="0"/>
                      <w:snapToGrid w:val="0"/>
                      <w:ind w:right="180"/>
                      <w:jc w:val="right"/>
                      <w:rPr>
                        <w:color w:val="000000" w:themeColor="text1"/>
                        <w:szCs w:val="21"/>
                      </w:rPr>
                    </w:pPr>
                    <w:r>
                      <w:rPr>
                        <w:szCs w:val="21"/>
                      </w:rPr>
                      <w:t>52,009,395.57</w:t>
                    </w:r>
                  </w:p>
                </w:tc>
              </w:sdtContent>
            </w:sdt>
            <w:sdt>
              <w:sdtPr>
                <w:rPr>
                  <w:szCs w:val="21"/>
                </w:rPr>
                <w:alias w:val="法定盈余公积增加数"/>
                <w:tag w:val="_GBC_8f3954bb0c354b4fae0c2bbe672f3d75"/>
                <w:id w:val="3184714"/>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法定盈余公积减少数"/>
                <w:tag w:val="_GBC_064c6e4020c94d7b82caaa61d1c143ab"/>
                <w:id w:val="3184715"/>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法定盈余公积合计"/>
                <w:tag w:val="_GBC_5823a23ab30d4df3b9485fc6a56fad37"/>
                <w:id w:val="3184716"/>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7E5D8E" w:rsidP="007E5D8E">
                    <w:pPr>
                      <w:autoSpaceDE w:val="0"/>
                      <w:autoSpaceDN w:val="0"/>
                      <w:adjustRightInd w:val="0"/>
                      <w:snapToGrid w:val="0"/>
                      <w:ind w:right="180"/>
                      <w:jc w:val="right"/>
                      <w:rPr>
                        <w:color w:val="000000" w:themeColor="text1"/>
                        <w:szCs w:val="21"/>
                      </w:rPr>
                    </w:pPr>
                    <w:r>
                      <w:rPr>
                        <w:szCs w:val="21"/>
                      </w:rPr>
                      <w:t>52,009,395.57</w:t>
                    </w:r>
                  </w:p>
                </w:tc>
              </w:sdtContent>
            </w:sdt>
          </w:tr>
          <w:tr w:rsidR="00235333"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autoSpaceDE w:val="0"/>
                  <w:autoSpaceDN w:val="0"/>
                  <w:adjustRightInd w:val="0"/>
                  <w:snapToGrid w:val="0"/>
                  <w:jc w:val="both"/>
                  <w:rPr>
                    <w:szCs w:val="21"/>
                  </w:rPr>
                </w:pPr>
                <w:r>
                  <w:rPr>
                    <w:rFonts w:hint="eastAsia"/>
                    <w:szCs w:val="21"/>
                  </w:rPr>
                  <w:t>任意盈余公积</w:t>
                </w:r>
              </w:p>
            </w:tc>
            <w:sdt>
              <w:sdtPr>
                <w:rPr>
                  <w:szCs w:val="21"/>
                </w:rPr>
                <w:alias w:val="任意盈余公积合计"/>
                <w:tag w:val="_GBC_99f3e93a28ce415d9d34f162d3c9150a"/>
                <w:id w:val="3184717"/>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任意盈余公积增加数"/>
                <w:tag w:val="_GBC_e8ef547fdcdb42c6b6faf9741678464d"/>
                <w:id w:val="3184718"/>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任意盈余公积减少数"/>
                <w:tag w:val="_GBC_ceb1d15251bc44c69f77069343165dbb"/>
                <w:id w:val="3184719"/>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任意盈余公积合计"/>
                <w:tag w:val="_GBC_87ff74b4bfac4070becb588336d70f45"/>
                <w:id w:val="318472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235333"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autoSpaceDE w:val="0"/>
                  <w:autoSpaceDN w:val="0"/>
                  <w:adjustRightInd w:val="0"/>
                  <w:snapToGrid w:val="0"/>
                  <w:jc w:val="both"/>
                  <w:rPr>
                    <w:szCs w:val="21"/>
                  </w:rPr>
                </w:pPr>
                <w:r>
                  <w:rPr>
                    <w:rFonts w:hint="eastAsia"/>
                    <w:szCs w:val="21"/>
                  </w:rPr>
                  <w:t>储备基金</w:t>
                </w:r>
              </w:p>
            </w:tc>
            <w:sdt>
              <w:sdtPr>
                <w:rPr>
                  <w:szCs w:val="21"/>
                </w:rPr>
                <w:alias w:val="储备基金合计"/>
                <w:tag w:val="_GBC_b742e37a326c40afa59624967251e801"/>
                <w:id w:val="3184721"/>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增加数"/>
                <w:tag w:val="_GBC_7a38bfe6db1e44e7a0be11b0286b469d"/>
                <w:id w:val="3184722"/>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减少数"/>
                <w:tag w:val="_GBC_e698f7184f9e481092e250d5994e072a"/>
                <w:id w:val="3184723"/>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合计"/>
                <w:tag w:val="_GBC_e72752d77f824e15a0419b6bbfbed7cb"/>
                <w:id w:val="3184724"/>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235333"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autoSpaceDE w:val="0"/>
                  <w:autoSpaceDN w:val="0"/>
                  <w:adjustRightInd w:val="0"/>
                  <w:snapToGrid w:val="0"/>
                  <w:jc w:val="both"/>
                  <w:rPr>
                    <w:szCs w:val="21"/>
                  </w:rPr>
                </w:pPr>
                <w:r>
                  <w:rPr>
                    <w:rFonts w:hint="eastAsia"/>
                    <w:szCs w:val="21"/>
                  </w:rPr>
                  <w:t>企业发展基金</w:t>
                </w:r>
              </w:p>
            </w:tc>
            <w:sdt>
              <w:sdtPr>
                <w:rPr>
                  <w:szCs w:val="21"/>
                </w:rPr>
                <w:alias w:val="企业发展基金合计"/>
                <w:tag w:val="_GBC_300bd60ca4e64ff9a561aa0596109efd"/>
                <w:id w:val="3184725"/>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增加数"/>
                <w:tag w:val="_GBC_a0438322fe204144a5c6c90e69652547"/>
                <w:id w:val="3184726"/>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减少数"/>
                <w:tag w:val="_GBC_338d6c10013e4804847554c487a12f26"/>
                <w:id w:val="3184727"/>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合计"/>
                <w:tag w:val="_GBC_dadb07a3df8b4fc18c849d3482dccc2e"/>
                <w:id w:val="3184728"/>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235333"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235333" w:rsidRDefault="002B19DD">
                <w:pPr>
                  <w:autoSpaceDE w:val="0"/>
                  <w:autoSpaceDN w:val="0"/>
                  <w:adjustRightInd w:val="0"/>
                  <w:snapToGrid w:val="0"/>
                  <w:jc w:val="both"/>
                  <w:rPr>
                    <w:szCs w:val="21"/>
                  </w:rPr>
                </w:pPr>
                <w:r>
                  <w:rPr>
                    <w:rFonts w:hint="eastAsia"/>
                    <w:szCs w:val="21"/>
                  </w:rPr>
                  <w:t>其他</w:t>
                </w:r>
              </w:p>
            </w:tc>
            <w:sdt>
              <w:sdtPr>
                <w:rPr>
                  <w:szCs w:val="21"/>
                </w:rPr>
                <w:alias w:val="其他盈余公积"/>
                <w:tag w:val="_GBC_20e6b61f2ba049aba895d839f53c5810"/>
                <w:id w:val="3184729"/>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增加数"/>
                <w:tag w:val="_GBC_592d5c84597044e19bfcce383f199240"/>
                <w:id w:val="318473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减少数"/>
                <w:tag w:val="_GBC_e400e47a63b44859b7755e3117a9f6f7"/>
                <w:id w:val="3184731"/>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
                <w:tag w:val="_GBC_eaf36cbead8c4671b9859e6af7d83bcf"/>
                <w:id w:val="3184732"/>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tr>
          <w:tr w:rsidR="00235333" w:rsidTr="00E77EB8">
            <w:tc>
              <w:tcPr>
                <w:tcW w:w="940"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center"/>
                  <w:rPr>
                    <w:szCs w:val="21"/>
                  </w:rPr>
                </w:pPr>
                <w:r>
                  <w:rPr>
                    <w:rFonts w:hint="eastAsia"/>
                    <w:szCs w:val="21"/>
                  </w:rPr>
                  <w:t>合计</w:t>
                </w:r>
              </w:p>
            </w:tc>
            <w:sdt>
              <w:sdtPr>
                <w:rPr>
                  <w:szCs w:val="21"/>
                </w:rPr>
                <w:alias w:val="盈余公积"/>
                <w:tag w:val="_GBC_ca9bb1119ada4253ad07f3c27595c03a"/>
                <w:id w:val="3184733"/>
                <w:lock w:val="sdtLocked"/>
              </w:sdtPr>
              <w:sdtContent>
                <w:tc>
                  <w:tcPr>
                    <w:tcW w:w="1011" w:type="pct"/>
                    <w:tcBorders>
                      <w:top w:val="single" w:sz="6" w:space="0" w:color="auto"/>
                      <w:left w:val="single" w:sz="6" w:space="0" w:color="auto"/>
                      <w:bottom w:val="single" w:sz="6" w:space="0" w:color="auto"/>
                      <w:right w:val="single" w:sz="6" w:space="0" w:color="auto"/>
                    </w:tcBorders>
                  </w:tcPr>
                  <w:p w:rsidR="00235333" w:rsidRDefault="007E5D8E" w:rsidP="007E5D8E">
                    <w:pPr>
                      <w:autoSpaceDE w:val="0"/>
                      <w:autoSpaceDN w:val="0"/>
                      <w:adjustRightInd w:val="0"/>
                      <w:snapToGrid w:val="0"/>
                      <w:ind w:right="180"/>
                      <w:jc w:val="right"/>
                      <w:rPr>
                        <w:color w:val="000000" w:themeColor="text1"/>
                        <w:szCs w:val="21"/>
                      </w:rPr>
                    </w:pPr>
                    <w:r>
                      <w:rPr>
                        <w:szCs w:val="21"/>
                      </w:rPr>
                      <w:t>52,009,395.57</w:t>
                    </w:r>
                  </w:p>
                </w:tc>
              </w:sdtContent>
            </w:sdt>
            <w:sdt>
              <w:sdtPr>
                <w:rPr>
                  <w:szCs w:val="21"/>
                </w:rPr>
                <w:alias w:val="盈余公积增加"/>
                <w:tag w:val="_GBC_c61727c2ffbd4fbab644cff2c4826090"/>
                <w:id w:val="3184734"/>
                <w:lock w:val="sdtLocked"/>
                <w:showingPlcHdr/>
              </w:sdtPr>
              <w:sdtContent>
                <w:tc>
                  <w:tcPr>
                    <w:tcW w:w="1014"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盈余公积减少"/>
                <w:tag w:val="_GBC_9cc176398dfd4135a144afc53cb1f3f4"/>
                <w:id w:val="3184735"/>
                <w:lock w:val="sdtLocked"/>
                <w:showingPlcHdr/>
              </w:sdtPr>
              <w:sdtContent>
                <w:tc>
                  <w:tcPr>
                    <w:tcW w:w="1021"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盈余公积"/>
                <w:tag w:val="_GBC_3039f81cf7e045369f504a0b96294727"/>
                <w:id w:val="3184736"/>
                <w:lock w:val="sdtLocked"/>
              </w:sdtPr>
              <w:sdtContent>
                <w:tc>
                  <w:tcPr>
                    <w:tcW w:w="1014" w:type="pct"/>
                    <w:tcBorders>
                      <w:top w:val="single" w:sz="6" w:space="0" w:color="auto"/>
                      <w:left w:val="single" w:sz="6" w:space="0" w:color="auto"/>
                      <w:bottom w:val="single" w:sz="6" w:space="0" w:color="auto"/>
                      <w:right w:val="single" w:sz="6" w:space="0" w:color="auto"/>
                    </w:tcBorders>
                  </w:tcPr>
                  <w:p w:rsidR="00235333" w:rsidRDefault="007E5D8E" w:rsidP="007E5D8E">
                    <w:pPr>
                      <w:autoSpaceDE w:val="0"/>
                      <w:autoSpaceDN w:val="0"/>
                      <w:adjustRightInd w:val="0"/>
                      <w:snapToGrid w:val="0"/>
                      <w:ind w:right="180"/>
                      <w:jc w:val="right"/>
                      <w:rPr>
                        <w:color w:val="000000" w:themeColor="text1"/>
                        <w:szCs w:val="21"/>
                      </w:rPr>
                    </w:pPr>
                    <w:r>
                      <w:rPr>
                        <w:szCs w:val="21"/>
                      </w:rPr>
                      <w:t>52,009,395.57</w:t>
                    </w:r>
                  </w:p>
                </w:tc>
              </w:sdtContent>
            </w:sdt>
          </w:tr>
        </w:tbl>
        <w:p w:rsidR="00235333" w:rsidRDefault="00BE4BB4">
          <w:pPr>
            <w:autoSpaceDE w:val="0"/>
            <w:autoSpaceDN w:val="0"/>
            <w:adjustRightInd w:val="0"/>
            <w:rPr>
              <w:color w:val="000000" w:themeColor="text1"/>
              <w:szCs w:val="21"/>
            </w:rPr>
          </w:pPr>
        </w:p>
      </w:sdtContent>
    </w:sdt>
    <w:p w:rsidR="00235333" w:rsidRDefault="00235333">
      <w:pPr>
        <w:rPr>
          <w:szCs w:val="21"/>
        </w:rPr>
      </w:pPr>
    </w:p>
    <w:sdt>
      <w:sdtPr>
        <w:rPr>
          <w:rFonts w:ascii="宋体" w:hAnsi="宋体" w:cs="宋体" w:hint="eastAsia"/>
          <w:b w:val="0"/>
          <w:bCs w:val="0"/>
          <w:kern w:val="0"/>
          <w:szCs w:val="21"/>
        </w:rPr>
        <w:alias w:val="模块:未分配利润"/>
        <w:tag w:val="_GBC_2cdd2861806d471aa767f92841b30fbf"/>
        <w:id w:val="3184775"/>
        <w:lock w:val="sdtLocked"/>
        <w:placeholder>
          <w:docPart w:val="GBC22222222222222222222222222222"/>
        </w:placeholder>
      </w:sdt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未分配利润</w:t>
          </w:r>
        </w:p>
        <w:p w:rsidR="00235333" w:rsidRDefault="002B19DD">
          <w:pPr>
            <w:jc w:val="right"/>
            <w:rPr>
              <w:szCs w:val="21"/>
            </w:rPr>
          </w:pPr>
          <w:r>
            <w:rPr>
              <w:rFonts w:hint="eastAsia"/>
              <w:szCs w:val="21"/>
            </w:rPr>
            <w:t>单位：</w:t>
          </w:r>
          <w:sdt>
            <w:sdtPr>
              <w:rPr>
                <w:rFonts w:hint="eastAsia"/>
                <w:szCs w:val="21"/>
              </w:rPr>
              <w:alias w:val="单位：财务附注：未分配利润"/>
              <w:tag w:val="_GBC_cfb07ff3eded4b49916cfc42d821bab6"/>
              <w:id w:val="31847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31847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429"/>
            <w:gridCol w:w="2776"/>
            <w:gridCol w:w="2690"/>
          </w:tblGrid>
          <w:tr w:rsidR="00235333" w:rsidTr="002D535D">
            <w:trPr>
              <w:cantSplit/>
            </w:trPr>
            <w:tc>
              <w:tcPr>
                <w:tcW w:w="1927" w:type="pct"/>
                <w:tcBorders>
                  <w:top w:val="single" w:sz="6" w:space="0" w:color="auto"/>
                  <w:left w:val="single" w:sz="6" w:space="0" w:color="auto"/>
                  <w:bottom w:val="single" w:sz="6" w:space="0" w:color="auto"/>
                  <w:right w:val="single" w:sz="6" w:space="0" w:color="auto"/>
                </w:tcBorders>
                <w:vAlign w:val="center"/>
              </w:tcPr>
              <w:p w:rsidR="00235333" w:rsidRDefault="002B19DD">
                <w:pPr>
                  <w:jc w:val="center"/>
                  <w:rPr>
                    <w:szCs w:val="21"/>
                  </w:rPr>
                </w:pPr>
                <w:r>
                  <w:rPr>
                    <w:rFonts w:hint="eastAsia"/>
                    <w:szCs w:val="21"/>
                  </w:rPr>
                  <w:t>项目</w:t>
                </w:r>
              </w:p>
            </w:tc>
            <w:tc>
              <w:tcPr>
                <w:tcW w:w="1560" w:type="pct"/>
                <w:tcBorders>
                  <w:top w:val="single" w:sz="6" w:space="0" w:color="auto"/>
                  <w:left w:val="single" w:sz="6" w:space="0" w:color="auto"/>
                  <w:bottom w:val="single" w:sz="6" w:space="0" w:color="auto"/>
                  <w:right w:val="single" w:sz="6" w:space="0" w:color="auto"/>
                </w:tcBorders>
                <w:vAlign w:val="center"/>
              </w:tcPr>
              <w:p w:rsidR="00235333" w:rsidRDefault="002B19DD">
                <w:pPr>
                  <w:jc w:val="center"/>
                  <w:rPr>
                    <w:szCs w:val="21"/>
                  </w:rPr>
                </w:pPr>
                <w:r>
                  <w:rPr>
                    <w:rFonts w:hint="eastAsia"/>
                    <w:szCs w:val="21"/>
                  </w:rPr>
                  <w:t>本期</w:t>
                </w:r>
              </w:p>
            </w:tc>
            <w:tc>
              <w:tcPr>
                <w:tcW w:w="1512" w:type="pct"/>
                <w:tcBorders>
                  <w:top w:val="single" w:sz="6" w:space="0" w:color="auto"/>
                  <w:left w:val="single" w:sz="6" w:space="0" w:color="auto"/>
                  <w:bottom w:val="single" w:sz="6" w:space="0" w:color="auto"/>
                  <w:right w:val="single" w:sz="6" w:space="0" w:color="auto"/>
                </w:tcBorders>
                <w:vAlign w:val="center"/>
              </w:tcPr>
              <w:p w:rsidR="00235333" w:rsidRDefault="002B19DD">
                <w:pPr>
                  <w:jc w:val="center"/>
                  <w:rPr>
                    <w:szCs w:val="21"/>
                  </w:rPr>
                </w:pPr>
                <w:r>
                  <w:rPr>
                    <w:rFonts w:hint="eastAsia"/>
                    <w:szCs w:val="21"/>
                  </w:rPr>
                  <w:t>上期</w:t>
                </w:r>
              </w:p>
            </w:tc>
          </w:tr>
          <w:tr w:rsidR="00235333" w:rsidTr="00A42691">
            <w:trPr>
              <w:cantSplit/>
            </w:trPr>
            <w:tc>
              <w:tcPr>
                <w:tcW w:w="1927" w:type="pct"/>
                <w:tcBorders>
                  <w:top w:val="single" w:sz="6" w:space="0" w:color="auto"/>
                  <w:left w:val="single" w:sz="6" w:space="0" w:color="auto"/>
                  <w:bottom w:val="single" w:sz="6" w:space="0" w:color="auto"/>
                  <w:right w:val="single" w:sz="6" w:space="0" w:color="auto"/>
                </w:tcBorders>
              </w:tcPr>
              <w:p w:rsidR="00235333" w:rsidRDefault="002B19DD">
                <w:pPr>
                  <w:rPr>
                    <w:szCs w:val="21"/>
                  </w:rPr>
                </w:pPr>
                <w:r>
                  <w:rPr>
                    <w:rFonts w:hint="eastAsia"/>
                    <w:szCs w:val="21"/>
                  </w:rPr>
                  <w:t>调整前上期末未分配利润</w:t>
                </w:r>
              </w:p>
            </w:tc>
            <w:sdt>
              <w:sdtPr>
                <w:rPr>
                  <w:color w:val="000000" w:themeColor="text1"/>
                  <w:szCs w:val="21"/>
                </w:rPr>
                <w:alias w:val="未分配利润"/>
                <w:tag w:val="_GBC_b122bf93ea494fc1ba56264f3ef4cc6b"/>
                <w:id w:val="3184741"/>
                <w:lock w:val="sdtLocked"/>
              </w:sdtPr>
              <w:sdtContent>
                <w:tc>
                  <w:tcPr>
                    <w:tcW w:w="1560" w:type="pct"/>
                    <w:tcBorders>
                      <w:top w:val="single" w:sz="6" w:space="0" w:color="auto"/>
                      <w:left w:val="single" w:sz="6" w:space="0" w:color="auto"/>
                      <w:bottom w:val="single" w:sz="6" w:space="0" w:color="auto"/>
                      <w:right w:val="single" w:sz="6" w:space="0" w:color="auto"/>
                    </w:tcBorders>
                  </w:tcPr>
                  <w:p w:rsidR="00235333" w:rsidRDefault="007E5D8E" w:rsidP="007E5D8E">
                    <w:pPr>
                      <w:ind w:right="6"/>
                      <w:jc w:val="right"/>
                      <w:rPr>
                        <w:color w:val="000000" w:themeColor="text1"/>
                        <w:szCs w:val="21"/>
                      </w:rPr>
                    </w:pPr>
                    <w:r>
                      <w:rPr>
                        <w:color w:val="000000" w:themeColor="text1"/>
                        <w:szCs w:val="21"/>
                      </w:rPr>
                      <w:t>431,65</w:t>
                    </w:r>
                    <w:r>
                      <w:rPr>
                        <w:rFonts w:hint="eastAsia"/>
                        <w:color w:val="000000" w:themeColor="text1"/>
                        <w:szCs w:val="21"/>
                      </w:rPr>
                      <w:t>5</w:t>
                    </w:r>
                    <w:r>
                      <w:rPr>
                        <w:color w:val="000000" w:themeColor="text1"/>
                        <w:szCs w:val="21"/>
                      </w:rPr>
                      <w:t>,761.12</w:t>
                    </w:r>
                  </w:p>
                </w:tc>
              </w:sdtContent>
            </w:sdt>
            <w:sdt>
              <w:sdtPr>
                <w:rPr>
                  <w:szCs w:val="21"/>
                </w:rPr>
                <w:alias w:val="未分配利润"/>
                <w:tag w:val="_GBC_3b60b81a3b7a41358769befa9a27265b"/>
                <w:id w:val="3184742"/>
                <w:lock w:val="sdtLocked"/>
              </w:sdtPr>
              <w:sdtContent>
                <w:tc>
                  <w:tcPr>
                    <w:tcW w:w="1512"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color w:val="000000" w:themeColor="text1"/>
                        <w:szCs w:val="21"/>
                      </w:rPr>
                    </w:pPr>
                    <w:r>
                      <w:rPr>
                        <w:szCs w:val="21"/>
                      </w:rPr>
                      <w:t>338,414,301.36</w:t>
                    </w:r>
                  </w:p>
                </w:tc>
              </w:sdtContent>
            </w:sdt>
          </w:tr>
          <w:tr w:rsidR="00235333" w:rsidTr="00A42691">
            <w:trPr>
              <w:cantSplit/>
            </w:trPr>
            <w:tc>
              <w:tcPr>
                <w:tcW w:w="1927" w:type="pct"/>
                <w:tcBorders>
                  <w:top w:val="single" w:sz="6" w:space="0" w:color="auto"/>
                  <w:left w:val="single" w:sz="6" w:space="0" w:color="auto"/>
                  <w:bottom w:val="single" w:sz="6" w:space="0" w:color="auto"/>
                  <w:right w:val="single" w:sz="6" w:space="0" w:color="auto"/>
                </w:tcBorders>
              </w:tcPr>
              <w:p w:rsidR="00235333" w:rsidRDefault="002B19DD">
                <w:pPr>
                  <w:rPr>
                    <w:szCs w:val="21"/>
                  </w:rPr>
                </w:pPr>
                <w:r>
                  <w:rPr>
                    <w:rFonts w:hint="eastAsia"/>
                    <w:szCs w:val="21"/>
                  </w:rPr>
                  <w:t>调整期初未分配利润合计数（调增</w:t>
                </w:r>
                <w:r>
                  <w:rPr>
                    <w:szCs w:val="21"/>
                  </w:rPr>
                  <w:t>+</w:t>
                </w:r>
                <w:r>
                  <w:rPr>
                    <w:rFonts w:hint="eastAsia"/>
                    <w:szCs w:val="21"/>
                  </w:rPr>
                  <w:t>，调减－）</w:t>
                </w:r>
              </w:p>
            </w:tc>
            <w:sdt>
              <w:sdtPr>
                <w:rPr>
                  <w:color w:val="000000" w:themeColor="text1"/>
                  <w:szCs w:val="21"/>
                </w:rPr>
                <w:alias w:val="未分配利润调整合计数"/>
                <w:tag w:val="_GBC_f068ffe2209140629fb08448b2aa6667"/>
                <w:id w:val="3184743"/>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235333" w:rsidRDefault="002B19DD">
                    <w:pPr>
                      <w:ind w:right="6"/>
                      <w:jc w:val="right"/>
                      <w:rPr>
                        <w:color w:val="000000" w:themeColor="text1"/>
                        <w:szCs w:val="21"/>
                      </w:rPr>
                    </w:pPr>
                    <w:r>
                      <w:rPr>
                        <w:rFonts w:hint="eastAsia"/>
                        <w:color w:val="333399"/>
                      </w:rPr>
                      <w:t xml:space="preserve">　</w:t>
                    </w:r>
                  </w:p>
                </w:tc>
              </w:sdtContent>
            </w:sdt>
            <w:sdt>
              <w:sdtPr>
                <w:rPr>
                  <w:szCs w:val="21"/>
                </w:rPr>
                <w:alias w:val="未分配利润调整合计数"/>
                <w:tag w:val="_GBC_ccc265f084114dfeb4d96a2bd00c8692"/>
                <w:id w:val="3184744"/>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235333" w:rsidRDefault="002B19DD">
                    <w:pPr>
                      <w:ind w:right="6"/>
                      <w:jc w:val="right"/>
                      <w:rPr>
                        <w:color w:val="000000" w:themeColor="text1"/>
                        <w:szCs w:val="21"/>
                      </w:rPr>
                    </w:pPr>
                    <w:r>
                      <w:rPr>
                        <w:rFonts w:hint="eastAsia"/>
                        <w:color w:val="0000FF"/>
                        <w:szCs w:val="21"/>
                      </w:rPr>
                      <w:t xml:space="preserve">　</w:t>
                    </w:r>
                  </w:p>
                </w:tc>
              </w:sdtContent>
            </w:sdt>
          </w:tr>
          <w:tr w:rsidR="00235333" w:rsidTr="00A42691">
            <w:trPr>
              <w:cantSplit/>
            </w:trPr>
            <w:tc>
              <w:tcPr>
                <w:tcW w:w="1927" w:type="pct"/>
                <w:tcBorders>
                  <w:top w:val="single" w:sz="6" w:space="0" w:color="auto"/>
                  <w:left w:val="single" w:sz="6" w:space="0" w:color="auto"/>
                  <w:bottom w:val="single" w:sz="6" w:space="0" w:color="auto"/>
                  <w:right w:val="single" w:sz="6" w:space="0" w:color="auto"/>
                </w:tcBorders>
              </w:tcPr>
              <w:p w:rsidR="00235333" w:rsidRDefault="002B19DD">
                <w:pPr>
                  <w:rPr>
                    <w:szCs w:val="21"/>
                  </w:rPr>
                </w:pPr>
                <w:r>
                  <w:rPr>
                    <w:rFonts w:hint="eastAsia"/>
                    <w:szCs w:val="21"/>
                  </w:rPr>
                  <w:t>调整后期初未分配利润</w:t>
                </w:r>
              </w:p>
            </w:tc>
            <w:sdt>
              <w:sdtPr>
                <w:rPr>
                  <w:color w:val="000000" w:themeColor="text1"/>
                  <w:szCs w:val="21"/>
                </w:rPr>
                <w:alias w:val="未分配利润"/>
                <w:tag w:val="_GBC_1b019340056a4d1c96b0aa8871b84020"/>
                <w:id w:val="3184745"/>
                <w:lock w:val="sdtLocked"/>
              </w:sdtPr>
              <w:sdtContent>
                <w:tc>
                  <w:tcPr>
                    <w:tcW w:w="1560" w:type="pct"/>
                    <w:tcBorders>
                      <w:top w:val="single" w:sz="6" w:space="0" w:color="auto"/>
                      <w:left w:val="single" w:sz="6" w:space="0" w:color="auto"/>
                      <w:bottom w:val="single" w:sz="6" w:space="0" w:color="auto"/>
                      <w:right w:val="single" w:sz="6" w:space="0" w:color="auto"/>
                    </w:tcBorders>
                  </w:tcPr>
                  <w:p w:rsidR="00235333" w:rsidRDefault="007E5D8E" w:rsidP="007E5D8E">
                    <w:pPr>
                      <w:ind w:right="6"/>
                      <w:jc w:val="right"/>
                      <w:rPr>
                        <w:color w:val="000000" w:themeColor="text1"/>
                        <w:szCs w:val="21"/>
                      </w:rPr>
                    </w:pPr>
                    <w:r>
                      <w:rPr>
                        <w:color w:val="000000" w:themeColor="text1"/>
                        <w:szCs w:val="21"/>
                      </w:rPr>
                      <w:t>431,655,761.12</w:t>
                    </w:r>
                  </w:p>
                </w:tc>
              </w:sdtContent>
            </w:sdt>
            <w:sdt>
              <w:sdtPr>
                <w:rPr>
                  <w:szCs w:val="21"/>
                </w:rPr>
                <w:alias w:val="未分配利润"/>
                <w:tag w:val="_GBC_1f9ef975a8bd404eb5e068444fe9afc4"/>
                <w:id w:val="3184746"/>
                <w:lock w:val="sdtLocked"/>
              </w:sdtPr>
              <w:sdtContent>
                <w:tc>
                  <w:tcPr>
                    <w:tcW w:w="1512" w:type="pct"/>
                    <w:tcBorders>
                      <w:top w:val="single" w:sz="6" w:space="0" w:color="auto"/>
                      <w:left w:val="single" w:sz="6" w:space="0" w:color="auto"/>
                      <w:bottom w:val="single" w:sz="6" w:space="0" w:color="auto"/>
                      <w:right w:val="single" w:sz="6" w:space="0" w:color="auto"/>
                    </w:tcBorders>
                  </w:tcPr>
                  <w:p w:rsidR="00235333" w:rsidRDefault="007E5D8E" w:rsidP="007E5D8E">
                    <w:pPr>
                      <w:ind w:right="6"/>
                      <w:jc w:val="right"/>
                      <w:rPr>
                        <w:color w:val="000000" w:themeColor="text1"/>
                        <w:szCs w:val="21"/>
                      </w:rPr>
                    </w:pPr>
                    <w:r>
                      <w:rPr>
                        <w:szCs w:val="21"/>
                      </w:rPr>
                      <w:t>338,414,301.36</w:t>
                    </w:r>
                  </w:p>
                </w:tc>
              </w:sdtContent>
            </w:sdt>
          </w:tr>
          <w:tr w:rsidR="00235333" w:rsidTr="00A42691">
            <w:trPr>
              <w:cantSplit/>
            </w:trPr>
            <w:tc>
              <w:tcPr>
                <w:tcW w:w="1927" w:type="pct"/>
                <w:tcBorders>
                  <w:top w:val="single" w:sz="6" w:space="0" w:color="auto"/>
                  <w:left w:val="single" w:sz="6" w:space="0" w:color="auto"/>
                  <w:bottom w:val="single" w:sz="6" w:space="0" w:color="auto"/>
                  <w:right w:val="single" w:sz="6" w:space="0" w:color="auto"/>
                </w:tcBorders>
              </w:tcPr>
              <w:p w:rsidR="00235333" w:rsidRDefault="002B19DD">
                <w:pPr>
                  <w:ind w:right="6"/>
                  <w:rPr>
                    <w:szCs w:val="21"/>
                  </w:rPr>
                </w:pPr>
                <w:r>
                  <w:rPr>
                    <w:rFonts w:hint="eastAsia"/>
                    <w:szCs w:val="21"/>
                  </w:rPr>
                  <w:t>加：本期归属于母公司所有者的净利润</w:t>
                </w:r>
              </w:p>
            </w:tc>
            <w:sdt>
              <w:sdtPr>
                <w:rPr>
                  <w:color w:val="000000" w:themeColor="text1"/>
                  <w:szCs w:val="21"/>
                </w:rPr>
                <w:alias w:val="归属于母公司所有者的净利润"/>
                <w:tag w:val="_GBC_af6403d9f9d848f2a194c6ba17837064"/>
                <w:id w:val="3184747"/>
                <w:lock w:val="sdtLocked"/>
              </w:sdtPr>
              <w:sdtContent>
                <w:tc>
                  <w:tcPr>
                    <w:tcW w:w="1560" w:type="pct"/>
                    <w:tcBorders>
                      <w:top w:val="single" w:sz="6" w:space="0" w:color="auto"/>
                      <w:left w:val="single" w:sz="6" w:space="0" w:color="auto"/>
                      <w:bottom w:val="single" w:sz="6" w:space="0" w:color="auto"/>
                      <w:right w:val="single" w:sz="6" w:space="0" w:color="auto"/>
                    </w:tcBorders>
                  </w:tcPr>
                  <w:p w:rsidR="00235333" w:rsidRDefault="007E5D8E" w:rsidP="007E5D8E">
                    <w:pPr>
                      <w:ind w:right="6"/>
                      <w:jc w:val="right"/>
                      <w:rPr>
                        <w:color w:val="000000" w:themeColor="text1"/>
                        <w:szCs w:val="21"/>
                      </w:rPr>
                    </w:pPr>
                    <w:r>
                      <w:rPr>
                        <w:color w:val="000000" w:themeColor="text1"/>
                        <w:szCs w:val="21"/>
                      </w:rPr>
                      <w:t>68,321,810.50</w:t>
                    </w:r>
                  </w:p>
                </w:tc>
              </w:sdtContent>
            </w:sdt>
            <w:sdt>
              <w:sdtPr>
                <w:rPr>
                  <w:szCs w:val="21"/>
                </w:rPr>
                <w:alias w:val="归属于母公司所有者的净利润"/>
                <w:tag w:val="_GBC_c1aa48dc3baa423a947b20ce66d52264"/>
                <w:id w:val="3184748"/>
                <w:lock w:val="sdtLocked"/>
              </w:sdtPr>
              <w:sdtContent>
                <w:tc>
                  <w:tcPr>
                    <w:tcW w:w="1512" w:type="pct"/>
                    <w:tcBorders>
                      <w:top w:val="single" w:sz="6" w:space="0" w:color="auto"/>
                      <w:left w:val="single" w:sz="6" w:space="0" w:color="auto"/>
                      <w:bottom w:val="single" w:sz="6" w:space="0" w:color="auto"/>
                      <w:right w:val="single" w:sz="6" w:space="0" w:color="auto"/>
                    </w:tcBorders>
                  </w:tcPr>
                  <w:p w:rsidR="00235333" w:rsidRDefault="007E5D8E" w:rsidP="007E5D8E">
                    <w:pPr>
                      <w:ind w:right="6"/>
                      <w:jc w:val="right"/>
                      <w:rPr>
                        <w:color w:val="000000" w:themeColor="text1"/>
                        <w:szCs w:val="21"/>
                      </w:rPr>
                    </w:pPr>
                    <w:r>
                      <w:rPr>
                        <w:szCs w:val="21"/>
                      </w:rPr>
                      <w:t>65,730,960.14</w:t>
                    </w:r>
                  </w:p>
                </w:tc>
              </w:sdtContent>
            </w:sdt>
          </w:tr>
          <w:tr w:rsidR="00235333" w:rsidTr="00A42691">
            <w:trPr>
              <w:cantSplit/>
            </w:trPr>
            <w:tc>
              <w:tcPr>
                <w:tcW w:w="192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rPr>
                    <w:szCs w:val="21"/>
                  </w:rPr>
                </w:pPr>
                <w:r>
                  <w:rPr>
                    <w:rFonts w:hint="eastAsia"/>
                    <w:szCs w:val="21"/>
                  </w:rPr>
                  <w:t>减：提取法定盈余公积</w:t>
                </w:r>
              </w:p>
            </w:tc>
            <w:sdt>
              <w:sdtPr>
                <w:rPr>
                  <w:color w:val="000000" w:themeColor="text1"/>
                  <w:szCs w:val="21"/>
                </w:rPr>
                <w:alias w:val="提取法定盈余公积"/>
                <w:tag w:val="_GBC_763ccacdfd5e4b4da0afeaa6cca36081"/>
                <w:id w:val="3184749"/>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szCs w:val="21"/>
                </w:rPr>
                <w:alias w:val="提取法定盈余公积"/>
                <w:tag w:val="_GBC_17f218a5ccde40269d16f6b6eb3214e0"/>
                <w:id w:val="3184750"/>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235333" w:rsidRDefault="007E5D8E" w:rsidP="007E5D8E">
                    <w:pPr>
                      <w:ind w:right="111"/>
                      <w:jc w:val="right"/>
                      <w:rPr>
                        <w:color w:val="000000" w:themeColor="text1"/>
                        <w:szCs w:val="21"/>
                      </w:rPr>
                    </w:pPr>
                    <w:r>
                      <w:rPr>
                        <w:szCs w:val="21"/>
                      </w:rPr>
                      <w:t xml:space="preserve">     </w:t>
                    </w:r>
                  </w:p>
                </w:tc>
              </w:sdtContent>
            </w:sdt>
          </w:tr>
          <w:tr w:rsidR="00235333" w:rsidTr="00A42691">
            <w:trPr>
              <w:cantSplit/>
            </w:trPr>
            <w:tc>
              <w:tcPr>
                <w:tcW w:w="192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ind w:firstLine="420"/>
                  <w:rPr>
                    <w:szCs w:val="21"/>
                  </w:rPr>
                </w:pPr>
                <w:r>
                  <w:rPr>
                    <w:rFonts w:hint="eastAsia"/>
                    <w:szCs w:val="21"/>
                  </w:rPr>
                  <w:t>提取任意盈余公积</w:t>
                </w:r>
              </w:p>
            </w:tc>
            <w:sdt>
              <w:sdtPr>
                <w:rPr>
                  <w:color w:val="000000" w:themeColor="text1"/>
                  <w:szCs w:val="21"/>
                </w:rPr>
                <w:alias w:val="提取任意盈余公积"/>
                <w:tag w:val="_GBC_c232ce46af814700a3aa6b177bf1981b"/>
                <w:id w:val="3184751"/>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szCs w:val="21"/>
                </w:rPr>
                <w:alias w:val="提取任意盈余公积"/>
                <w:tag w:val="_GBC_124993fe56f3444888067d0ccec0b7fb"/>
                <w:id w:val="3184752"/>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235333" w:rsidRDefault="002B19DD">
                    <w:pPr>
                      <w:ind w:right="6"/>
                      <w:jc w:val="right"/>
                      <w:rPr>
                        <w:color w:val="000000" w:themeColor="text1"/>
                        <w:szCs w:val="21"/>
                      </w:rPr>
                    </w:pPr>
                    <w:r>
                      <w:rPr>
                        <w:rFonts w:hint="eastAsia"/>
                        <w:color w:val="0000FF"/>
                        <w:szCs w:val="21"/>
                      </w:rPr>
                      <w:t xml:space="preserve">　</w:t>
                    </w:r>
                  </w:p>
                </w:tc>
              </w:sdtContent>
            </w:sdt>
          </w:tr>
          <w:tr w:rsidR="00235333" w:rsidTr="00A42691">
            <w:trPr>
              <w:cantSplit/>
            </w:trPr>
            <w:tc>
              <w:tcPr>
                <w:tcW w:w="192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ind w:firstLine="420"/>
                  <w:rPr>
                    <w:szCs w:val="21"/>
                  </w:rPr>
                </w:pPr>
                <w:r>
                  <w:rPr>
                    <w:rFonts w:hint="eastAsia"/>
                    <w:szCs w:val="21"/>
                  </w:rPr>
                  <w:t>提取一般风险准备</w:t>
                </w:r>
              </w:p>
            </w:tc>
            <w:sdt>
              <w:sdtPr>
                <w:rPr>
                  <w:color w:val="000000" w:themeColor="text1"/>
                  <w:szCs w:val="21"/>
                </w:rPr>
                <w:alias w:val="提取一般风险准备"/>
                <w:tag w:val="_GBC_69e19fe79ac746a5919ab6a6b63f3b0b"/>
                <w:id w:val="3184753"/>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szCs w:val="21"/>
                </w:rPr>
                <w:alias w:val="提取一般风险准备"/>
                <w:tag w:val="_GBC_7f8d67d25889414c900e08c4c41b8cfd"/>
                <w:id w:val="3184754"/>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235333" w:rsidRDefault="002B19DD">
                    <w:pPr>
                      <w:ind w:right="6"/>
                      <w:jc w:val="right"/>
                      <w:rPr>
                        <w:color w:val="000000" w:themeColor="text1"/>
                        <w:szCs w:val="21"/>
                      </w:rPr>
                    </w:pPr>
                    <w:r>
                      <w:rPr>
                        <w:rFonts w:hint="eastAsia"/>
                        <w:color w:val="0000FF"/>
                        <w:szCs w:val="21"/>
                      </w:rPr>
                      <w:t xml:space="preserve">　</w:t>
                    </w:r>
                  </w:p>
                </w:tc>
              </w:sdtContent>
            </w:sdt>
          </w:tr>
          <w:tr w:rsidR="00235333" w:rsidTr="00A42691">
            <w:trPr>
              <w:cantSplit/>
            </w:trPr>
            <w:tc>
              <w:tcPr>
                <w:tcW w:w="192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ind w:firstLine="420"/>
                  <w:rPr>
                    <w:szCs w:val="21"/>
                  </w:rPr>
                </w:pPr>
                <w:r>
                  <w:rPr>
                    <w:rFonts w:hint="eastAsia"/>
                    <w:szCs w:val="21"/>
                  </w:rPr>
                  <w:t>应付普通股股利</w:t>
                </w:r>
              </w:p>
            </w:tc>
            <w:sdt>
              <w:sdtPr>
                <w:rPr>
                  <w:color w:val="000000" w:themeColor="text1"/>
                  <w:szCs w:val="21"/>
                </w:rPr>
                <w:alias w:val="应付普通股股利"/>
                <w:tag w:val="_GBC_59672b5a12f14724937dddcb3ddb9932"/>
                <w:id w:val="3184755"/>
                <w:lock w:val="sdtLocked"/>
              </w:sdtPr>
              <w:sdtContent>
                <w:tc>
                  <w:tcPr>
                    <w:tcW w:w="1560"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color w:val="000000" w:themeColor="text1"/>
                        <w:szCs w:val="21"/>
                      </w:rPr>
                    </w:pPr>
                    <w:r>
                      <w:rPr>
                        <w:color w:val="000000" w:themeColor="text1"/>
                        <w:szCs w:val="21"/>
                      </w:rPr>
                      <w:t>40,896,000</w:t>
                    </w:r>
                  </w:p>
                </w:tc>
              </w:sdtContent>
            </w:sdt>
            <w:sdt>
              <w:sdtPr>
                <w:rPr>
                  <w:szCs w:val="21"/>
                </w:rPr>
                <w:alias w:val="应付普通股股利"/>
                <w:tag w:val="_GBC_e7104dae1039405196626a183d74cd0f"/>
                <w:id w:val="3184756"/>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235333" w:rsidRDefault="002B19DD">
                    <w:pPr>
                      <w:ind w:right="6"/>
                      <w:jc w:val="right"/>
                      <w:rPr>
                        <w:color w:val="000000" w:themeColor="text1"/>
                        <w:szCs w:val="21"/>
                      </w:rPr>
                    </w:pPr>
                    <w:r>
                      <w:rPr>
                        <w:rFonts w:hint="eastAsia"/>
                        <w:color w:val="0000FF"/>
                        <w:szCs w:val="21"/>
                      </w:rPr>
                      <w:t xml:space="preserve">　</w:t>
                    </w:r>
                  </w:p>
                </w:tc>
              </w:sdtContent>
            </w:sdt>
          </w:tr>
          <w:tr w:rsidR="00235333" w:rsidTr="00A42691">
            <w:trPr>
              <w:cantSplit/>
            </w:trPr>
            <w:tc>
              <w:tcPr>
                <w:tcW w:w="192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ind w:firstLine="420"/>
                  <w:rPr>
                    <w:szCs w:val="21"/>
                  </w:rPr>
                </w:pPr>
                <w:r>
                  <w:rPr>
                    <w:rFonts w:hint="eastAsia"/>
                    <w:szCs w:val="21"/>
                  </w:rPr>
                  <w:t>转作股本的普通股股利</w:t>
                </w:r>
              </w:p>
            </w:tc>
            <w:sdt>
              <w:sdtPr>
                <w:rPr>
                  <w:color w:val="000000" w:themeColor="text1"/>
                  <w:szCs w:val="21"/>
                </w:rPr>
                <w:alias w:val="转作股本的普通股股利"/>
                <w:tag w:val="_GBC_b54e0497c8c24638828eb92b92a65f53"/>
                <w:id w:val="3184757"/>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235333" w:rsidRDefault="002B19DD">
                    <w:pPr>
                      <w:jc w:val="right"/>
                      <w:rPr>
                        <w:color w:val="000000" w:themeColor="text1"/>
                        <w:szCs w:val="21"/>
                      </w:rPr>
                    </w:pPr>
                    <w:r>
                      <w:rPr>
                        <w:rFonts w:hint="eastAsia"/>
                        <w:color w:val="333399"/>
                      </w:rPr>
                      <w:t xml:space="preserve">　</w:t>
                    </w:r>
                  </w:p>
                </w:tc>
              </w:sdtContent>
            </w:sdt>
            <w:sdt>
              <w:sdtPr>
                <w:rPr>
                  <w:szCs w:val="21"/>
                </w:rPr>
                <w:alias w:val="转作股本的普通股股利"/>
                <w:tag w:val="_GBC_642ccecbf9a54c0fb0eff296477777d9"/>
                <w:id w:val="3184758"/>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235333" w:rsidRDefault="002B19DD">
                    <w:pPr>
                      <w:ind w:right="6"/>
                      <w:jc w:val="right"/>
                      <w:rPr>
                        <w:color w:val="000000" w:themeColor="text1"/>
                        <w:szCs w:val="21"/>
                      </w:rPr>
                    </w:pPr>
                    <w:r>
                      <w:rPr>
                        <w:rFonts w:hint="eastAsia"/>
                        <w:color w:val="0000FF"/>
                        <w:szCs w:val="21"/>
                      </w:rPr>
                      <w:t xml:space="preserve">　</w:t>
                    </w:r>
                  </w:p>
                </w:tc>
              </w:sdtContent>
            </w:sdt>
          </w:tr>
          <w:sdt>
            <w:sdtPr>
              <w:rPr>
                <w:rFonts w:hint="eastAsia"/>
                <w:szCs w:val="21"/>
              </w:rPr>
              <w:alias w:val="本期其他利润分配"/>
              <w:tag w:val="_GBC_7def170558744ebdb1f4975e27e4042b"/>
              <w:id w:val="3184762"/>
              <w:lock w:val="sdtLocked"/>
            </w:sdtPr>
            <w:sdtContent>
              <w:tr w:rsidR="00235333" w:rsidTr="00A42691">
                <w:trPr>
                  <w:cantSplit/>
                </w:trPr>
                <w:sdt>
                  <w:sdtPr>
                    <w:rPr>
                      <w:rFonts w:hint="eastAsia"/>
                      <w:szCs w:val="21"/>
                    </w:rPr>
                    <w:alias w:val="本期其他利润分配情况"/>
                    <w:tag w:val="_GBC_97d088ff984a42238db1b1e520f938eb"/>
                    <w:id w:val="3184759"/>
                    <w:lock w:val="sdtLocked"/>
                    <w:showingPlcHdr/>
                  </w:sdtPr>
                  <w:sdtContent>
                    <w:tc>
                      <w:tcPr>
                        <w:tcW w:w="192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rPr>
                            <w:color w:val="000000" w:themeColor="text1"/>
                            <w:szCs w:val="21"/>
                          </w:rPr>
                        </w:pPr>
                        <w:r>
                          <w:rPr>
                            <w:rFonts w:hint="eastAsia"/>
                            <w:color w:val="0000FF"/>
                            <w:szCs w:val="21"/>
                          </w:rPr>
                          <w:t xml:space="preserve">　</w:t>
                        </w:r>
                      </w:p>
                    </w:tc>
                  </w:sdtContent>
                </w:sdt>
                <w:sdt>
                  <w:sdtPr>
                    <w:rPr>
                      <w:color w:val="000000" w:themeColor="text1"/>
                      <w:szCs w:val="21"/>
                    </w:rPr>
                    <w:alias w:val="本期其他利润分配金额"/>
                    <w:tag w:val="_GBC_d822cbafe859425c9f8c537caca32c36"/>
                    <w:id w:val="3184760"/>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235333" w:rsidRDefault="002B19DD">
                        <w:pPr>
                          <w:ind w:right="6"/>
                          <w:jc w:val="right"/>
                          <w:rPr>
                            <w:color w:val="000000" w:themeColor="text1"/>
                            <w:szCs w:val="21"/>
                          </w:rPr>
                        </w:pPr>
                        <w:r>
                          <w:rPr>
                            <w:rFonts w:hint="eastAsia"/>
                            <w:color w:val="333399"/>
                          </w:rPr>
                          <w:t xml:space="preserve">　</w:t>
                        </w:r>
                      </w:p>
                    </w:tc>
                  </w:sdtContent>
                </w:sdt>
                <w:sdt>
                  <w:sdtPr>
                    <w:rPr>
                      <w:szCs w:val="21"/>
                    </w:rPr>
                    <w:alias w:val="本期其他利润分配金额"/>
                    <w:tag w:val="_GBC_4e2d404266534096ad8785252de2f8ee"/>
                    <w:id w:val="3184761"/>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235333" w:rsidRDefault="002B19DD">
                        <w:pPr>
                          <w:ind w:right="6"/>
                          <w:jc w:val="right"/>
                          <w:rPr>
                            <w:color w:val="000000" w:themeColor="text1"/>
                            <w:szCs w:val="21"/>
                          </w:rPr>
                        </w:pPr>
                        <w:r>
                          <w:rPr>
                            <w:rFonts w:hint="eastAsia"/>
                            <w:color w:val="0000FF"/>
                            <w:szCs w:val="21"/>
                          </w:rPr>
                          <w:t xml:space="preserve">　</w:t>
                        </w:r>
                      </w:p>
                    </w:tc>
                  </w:sdtContent>
                </w:sdt>
              </w:tr>
            </w:sdtContent>
          </w:sdt>
          <w:sdt>
            <w:sdtPr>
              <w:rPr>
                <w:rFonts w:hint="eastAsia"/>
                <w:szCs w:val="21"/>
              </w:rPr>
              <w:alias w:val="本期其他利润分配"/>
              <w:tag w:val="_GBC_7def170558744ebdb1f4975e27e4042b"/>
              <w:id w:val="3184766"/>
              <w:lock w:val="sdtLocked"/>
            </w:sdtPr>
            <w:sdtContent>
              <w:tr w:rsidR="00235333" w:rsidTr="00A42691">
                <w:trPr>
                  <w:cantSplit/>
                </w:trPr>
                <w:sdt>
                  <w:sdtPr>
                    <w:rPr>
                      <w:rFonts w:hint="eastAsia"/>
                      <w:szCs w:val="21"/>
                    </w:rPr>
                    <w:alias w:val="本期其他利润分配情况"/>
                    <w:tag w:val="_GBC_97d088ff984a42238db1b1e520f938eb"/>
                    <w:id w:val="3184763"/>
                    <w:lock w:val="sdtLocked"/>
                    <w:showingPlcHdr/>
                  </w:sdtPr>
                  <w:sdtContent>
                    <w:tc>
                      <w:tcPr>
                        <w:tcW w:w="192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rPr>
                            <w:color w:val="000000" w:themeColor="text1"/>
                            <w:szCs w:val="21"/>
                          </w:rPr>
                        </w:pPr>
                        <w:r>
                          <w:rPr>
                            <w:rFonts w:hint="eastAsia"/>
                            <w:color w:val="0000FF"/>
                            <w:szCs w:val="21"/>
                          </w:rPr>
                          <w:t xml:space="preserve">　</w:t>
                        </w:r>
                      </w:p>
                    </w:tc>
                  </w:sdtContent>
                </w:sdt>
                <w:sdt>
                  <w:sdtPr>
                    <w:rPr>
                      <w:color w:val="000000" w:themeColor="text1"/>
                      <w:szCs w:val="21"/>
                    </w:rPr>
                    <w:alias w:val="本期其他利润分配金额"/>
                    <w:tag w:val="_GBC_d822cbafe859425c9f8c537caca32c36"/>
                    <w:id w:val="3184764"/>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235333" w:rsidRDefault="002B19DD">
                        <w:pPr>
                          <w:ind w:right="6"/>
                          <w:jc w:val="right"/>
                          <w:rPr>
                            <w:color w:val="000000" w:themeColor="text1"/>
                            <w:szCs w:val="21"/>
                          </w:rPr>
                        </w:pPr>
                        <w:r>
                          <w:rPr>
                            <w:rFonts w:hint="eastAsia"/>
                            <w:color w:val="333399"/>
                          </w:rPr>
                          <w:t xml:space="preserve">　</w:t>
                        </w:r>
                      </w:p>
                    </w:tc>
                  </w:sdtContent>
                </w:sdt>
                <w:sdt>
                  <w:sdtPr>
                    <w:rPr>
                      <w:szCs w:val="21"/>
                    </w:rPr>
                    <w:alias w:val="本期其他利润分配金额"/>
                    <w:tag w:val="_GBC_4e2d404266534096ad8785252de2f8ee"/>
                    <w:id w:val="3184765"/>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235333" w:rsidRDefault="002B19DD">
                        <w:pPr>
                          <w:ind w:right="6"/>
                          <w:jc w:val="right"/>
                          <w:rPr>
                            <w:color w:val="000000" w:themeColor="text1"/>
                            <w:szCs w:val="21"/>
                          </w:rPr>
                        </w:pPr>
                        <w:r>
                          <w:rPr>
                            <w:rFonts w:hint="eastAsia"/>
                            <w:color w:val="0000FF"/>
                            <w:szCs w:val="21"/>
                          </w:rPr>
                          <w:t xml:space="preserve">　</w:t>
                        </w:r>
                      </w:p>
                    </w:tc>
                  </w:sdtContent>
                </w:sdt>
              </w:tr>
            </w:sdtContent>
          </w:sdt>
          <w:tr w:rsidR="00235333" w:rsidTr="00A42691">
            <w:trPr>
              <w:cantSplit/>
            </w:trPr>
            <w:tc>
              <w:tcPr>
                <w:tcW w:w="192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rPr>
                    <w:szCs w:val="21"/>
                  </w:rPr>
                </w:pPr>
                <w:r>
                  <w:rPr>
                    <w:rFonts w:hint="eastAsia"/>
                    <w:szCs w:val="21"/>
                  </w:rPr>
                  <w:t>期末未分配利润</w:t>
                </w:r>
              </w:p>
            </w:tc>
            <w:sdt>
              <w:sdtPr>
                <w:rPr>
                  <w:color w:val="000000" w:themeColor="text1"/>
                  <w:szCs w:val="21"/>
                </w:rPr>
                <w:alias w:val="未分配利润"/>
                <w:tag w:val="_GBC_2bf8433ea0174a8aba70c9083f9a8416"/>
                <w:id w:val="3184767"/>
                <w:lock w:val="sdtLocked"/>
              </w:sdtPr>
              <w:sdtContent>
                <w:tc>
                  <w:tcPr>
                    <w:tcW w:w="1560"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color w:val="000000" w:themeColor="text1"/>
                        <w:szCs w:val="21"/>
                      </w:rPr>
                    </w:pPr>
                    <w:r>
                      <w:rPr>
                        <w:color w:val="000000" w:themeColor="text1"/>
                        <w:szCs w:val="21"/>
                      </w:rPr>
                      <w:t>459,081,571.62</w:t>
                    </w:r>
                  </w:p>
                </w:tc>
              </w:sdtContent>
            </w:sdt>
            <w:sdt>
              <w:sdtPr>
                <w:rPr>
                  <w:szCs w:val="21"/>
                </w:rPr>
                <w:alias w:val="未分配利润"/>
                <w:tag w:val="_GBC_d6e7c166319e45a59a512ab38071b75b"/>
                <w:id w:val="3184768"/>
                <w:lock w:val="sdtLocked"/>
              </w:sdtPr>
              <w:sdtContent>
                <w:tc>
                  <w:tcPr>
                    <w:tcW w:w="1512" w:type="pct"/>
                    <w:tcBorders>
                      <w:top w:val="single" w:sz="6" w:space="0" w:color="auto"/>
                      <w:left w:val="single" w:sz="6" w:space="0" w:color="auto"/>
                      <w:bottom w:val="single" w:sz="6" w:space="0" w:color="auto"/>
                      <w:right w:val="single" w:sz="6" w:space="0" w:color="auto"/>
                    </w:tcBorders>
                  </w:tcPr>
                  <w:p w:rsidR="00235333" w:rsidRDefault="007E5D8E" w:rsidP="007E5D8E">
                    <w:pPr>
                      <w:ind w:right="6"/>
                      <w:jc w:val="right"/>
                      <w:rPr>
                        <w:color w:val="000000" w:themeColor="text1"/>
                        <w:szCs w:val="21"/>
                      </w:rPr>
                    </w:pPr>
                    <w:r>
                      <w:rPr>
                        <w:szCs w:val="21"/>
                      </w:rPr>
                      <w:t>404,145,261.50</w:t>
                    </w:r>
                  </w:p>
                </w:tc>
              </w:sdtContent>
            </w:sdt>
          </w:tr>
        </w:tbl>
        <w:sdt>
          <w:sdtPr>
            <w:rPr>
              <w:rFonts w:hint="eastAsia"/>
              <w:szCs w:val="21"/>
            </w:rPr>
            <w:tag w:val="_GBC_745947d50fa646eea34c58a63f920980"/>
            <w:id w:val="3184774"/>
            <w:lock w:val="sdtLocked"/>
            <w:placeholder>
              <w:docPart w:val="GBC22222222222222222222222222222"/>
            </w:placeholder>
          </w:sdtPr>
          <w:sdtContent>
            <w:p w:rsidR="00235333" w:rsidRDefault="002B19DD">
              <w:pPr>
                <w:spacing w:before="60" w:after="60"/>
                <w:rPr>
                  <w:color w:val="000000" w:themeColor="text1"/>
                  <w:szCs w:val="21"/>
                </w:rPr>
              </w:pPr>
              <w:r>
                <w:rPr>
                  <w:rFonts w:hint="eastAsia"/>
                  <w:color w:val="000000" w:themeColor="text1"/>
                  <w:szCs w:val="21"/>
                </w:rPr>
                <w:t>调整期初未分配利润明细：</w:t>
              </w:r>
            </w:p>
            <w:p w:rsidR="00235333" w:rsidRDefault="002B19DD">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3184769"/>
                  <w:lock w:val="sdtLocked"/>
                  <w:placeholder>
                    <w:docPart w:val="GBC22222222222222222222222222222"/>
                  </w:placeholder>
                </w:sdtPr>
                <w:sdtContent>
                  <w:r w:rsidR="00495817">
                    <w:rPr>
                      <w:rFonts w:hint="eastAsia"/>
                      <w:szCs w:val="21"/>
                    </w:rPr>
                    <w:t>0</w:t>
                  </w:r>
                </w:sdtContent>
              </w:sdt>
              <w:r>
                <w:rPr>
                  <w:rFonts w:hint="eastAsia"/>
                  <w:szCs w:val="21"/>
                </w:rPr>
                <w:t xml:space="preserve"> 元。</w:t>
              </w:r>
            </w:p>
            <w:p w:rsidR="00235333" w:rsidRDefault="002B19DD">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3184770"/>
                  <w:lock w:val="sdtLocked"/>
                  <w:placeholder>
                    <w:docPart w:val="GBC22222222222222222222222222222"/>
                  </w:placeholder>
                </w:sdtPr>
                <w:sdtContent>
                  <w:r w:rsidR="00495817">
                    <w:rPr>
                      <w:rFonts w:hint="eastAsia"/>
                      <w:szCs w:val="21"/>
                    </w:rPr>
                    <w:t>0</w:t>
                  </w:r>
                </w:sdtContent>
              </w:sdt>
              <w:r>
                <w:rPr>
                  <w:rFonts w:hint="eastAsia"/>
                  <w:szCs w:val="21"/>
                </w:rPr>
                <w:t xml:space="preserve"> 元。</w:t>
              </w:r>
            </w:p>
            <w:p w:rsidR="00235333" w:rsidRDefault="002B19DD">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3184771"/>
                  <w:lock w:val="sdtLocked"/>
                  <w:placeholder>
                    <w:docPart w:val="GBC22222222222222222222222222222"/>
                  </w:placeholder>
                </w:sdtPr>
                <w:sdtContent>
                  <w:r w:rsidR="00495817">
                    <w:rPr>
                      <w:rFonts w:hint="eastAsia"/>
                      <w:szCs w:val="21"/>
                    </w:rPr>
                    <w:t>0</w:t>
                  </w:r>
                </w:sdtContent>
              </w:sdt>
              <w:r>
                <w:rPr>
                  <w:rFonts w:hint="eastAsia"/>
                  <w:szCs w:val="21"/>
                </w:rPr>
                <w:t xml:space="preserve"> 元。</w:t>
              </w:r>
            </w:p>
            <w:p w:rsidR="00235333" w:rsidRDefault="002B19DD">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3184772"/>
                  <w:lock w:val="sdtLocked"/>
                  <w:placeholder>
                    <w:docPart w:val="GBC22222222222222222222222222222"/>
                  </w:placeholder>
                </w:sdtPr>
                <w:sdtContent>
                  <w:r w:rsidR="00495817">
                    <w:rPr>
                      <w:rFonts w:hint="eastAsia"/>
                      <w:szCs w:val="21"/>
                    </w:rPr>
                    <w:t>0</w:t>
                  </w:r>
                </w:sdtContent>
              </w:sdt>
              <w:r>
                <w:rPr>
                  <w:rFonts w:hint="eastAsia"/>
                  <w:szCs w:val="21"/>
                </w:rPr>
                <w:t xml:space="preserve"> 元。</w:t>
              </w:r>
            </w:p>
            <w:p w:rsidR="00235333" w:rsidRDefault="002B19DD">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3184773"/>
                  <w:lock w:val="sdtLocked"/>
                  <w:placeholder>
                    <w:docPart w:val="GBC22222222222222222222222222222"/>
                  </w:placeholder>
                </w:sdtPr>
                <w:sdtContent>
                  <w:r w:rsidR="00495817">
                    <w:rPr>
                      <w:rFonts w:hint="eastAsia"/>
                      <w:szCs w:val="21"/>
                    </w:rPr>
                    <w:t>0</w:t>
                  </w:r>
                </w:sdtContent>
              </w:sdt>
              <w:r>
                <w:rPr>
                  <w:rFonts w:hint="eastAsia"/>
                  <w:szCs w:val="21"/>
                </w:rPr>
                <w:t xml:space="preserve"> 元。</w:t>
              </w:r>
            </w:p>
          </w:sdtContent>
        </w:sdt>
      </w:sdtContent>
    </w:sdt>
    <w:p w:rsidR="00235333" w:rsidRDefault="00235333">
      <w:pPr>
        <w:rPr>
          <w:szCs w:val="21"/>
        </w:rPr>
      </w:pPr>
    </w:p>
    <w:sdt>
      <w:sdtPr>
        <w:rPr>
          <w:rFonts w:ascii="宋体" w:hAnsi="宋体" w:cs="宋体" w:hint="eastAsia"/>
          <w:b w:val="0"/>
          <w:bCs w:val="0"/>
          <w:kern w:val="0"/>
          <w:szCs w:val="21"/>
        </w:rPr>
        <w:alias w:val="模块:营业收入和营业成本"/>
        <w:tag w:val="_GBC_a3a22662ec3d4fb69e12845051ced996"/>
        <w:id w:val="3184790"/>
        <w:lock w:val="sdtLocked"/>
        <w:placeholder>
          <w:docPart w:val="GBC22222222222222222222222222222"/>
        </w:placeholder>
      </w:sdtPr>
      <w:sdtEndPr>
        <w:rPr>
          <w:rFonts w:hint="default"/>
        </w:rPr>
      </w:sdtEndPr>
      <w:sdtContent>
        <w:p w:rsidR="00235333" w:rsidRDefault="002B19DD" w:rsidP="00613904">
          <w:pPr>
            <w:pStyle w:val="3"/>
            <w:numPr>
              <w:ilvl w:val="0"/>
              <w:numId w:val="42"/>
            </w:numPr>
            <w:tabs>
              <w:tab w:val="left" w:pos="504"/>
            </w:tabs>
            <w:rPr>
              <w:szCs w:val="21"/>
            </w:rPr>
          </w:pPr>
          <w:r>
            <w:rPr>
              <w:szCs w:val="21"/>
            </w:rPr>
            <w:t>营业</w:t>
          </w:r>
          <w:r>
            <w:rPr>
              <w:rFonts w:ascii="宋体" w:hAnsi="宋体"/>
              <w:szCs w:val="21"/>
            </w:rPr>
            <w:t>收入</w:t>
          </w:r>
          <w:r>
            <w:rPr>
              <w:szCs w:val="21"/>
            </w:rPr>
            <w:t>和营业成本</w:t>
          </w:r>
        </w:p>
        <w:p w:rsidR="00235333" w:rsidRDefault="002B19DD">
          <w:pPr>
            <w:jc w:val="right"/>
            <w:rPr>
              <w:szCs w:val="21"/>
            </w:rPr>
          </w:pPr>
          <w:r>
            <w:rPr>
              <w:rFonts w:hint="eastAsia"/>
              <w:bCs/>
              <w:szCs w:val="21"/>
            </w:rPr>
            <w:t>单位：</w:t>
          </w:r>
          <w:sdt>
            <w:sdtPr>
              <w:rPr>
                <w:rFonts w:hint="eastAsia"/>
                <w:bCs/>
                <w:szCs w:val="21"/>
              </w:rPr>
              <w:alias w:val="单位：财务附注：营业收入"/>
              <w:tag w:val="_GBC_611ed6dd25a247cf86a0fb98cd86e68f"/>
              <w:id w:val="31847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3184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235333" w:rsidTr="000A4AE5">
            <w:tc>
              <w:tcPr>
                <w:tcW w:w="804" w:type="pct"/>
                <w:vMerge w:val="restart"/>
                <w:tcBorders>
                  <w:top w:val="single" w:sz="4" w:space="0" w:color="auto"/>
                  <w:left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上期发生额</w:t>
                </w:r>
              </w:p>
            </w:tc>
          </w:tr>
          <w:tr w:rsidR="00235333" w:rsidTr="000A4AE5">
            <w:tc>
              <w:tcPr>
                <w:tcW w:w="804" w:type="pct"/>
                <w:vMerge/>
                <w:tcBorders>
                  <w:left w:val="single" w:sz="4" w:space="0" w:color="auto"/>
                  <w:bottom w:val="single" w:sz="4" w:space="0" w:color="auto"/>
                  <w:right w:val="single" w:sz="4" w:space="0" w:color="auto"/>
                </w:tcBorders>
                <w:shd w:val="clear" w:color="auto" w:fill="auto"/>
              </w:tcPr>
              <w:p w:rsidR="00235333" w:rsidRDefault="00235333">
                <w:pPr>
                  <w:jc w:val="center"/>
                  <w:rPr>
                    <w:szCs w:val="21"/>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成本</w:t>
                </w:r>
              </w:p>
            </w:tc>
          </w:tr>
          <w:tr w:rsidR="00235333" w:rsidTr="000A4AE5">
            <w:tc>
              <w:tcPr>
                <w:tcW w:w="80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szCs w:val="21"/>
                  </w:rPr>
                  <w:t>主营业务</w:t>
                </w:r>
              </w:p>
            </w:tc>
            <w:sdt>
              <w:sdtPr>
                <w:rPr>
                  <w:szCs w:val="21"/>
                </w:rPr>
                <w:alias w:val="主营业务收入"/>
                <w:tag w:val="_GBC_0e81d350bb4546808837bfe2c11e2ede"/>
                <w:id w:val="3184778"/>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624,790,623.55</w:t>
                    </w:r>
                  </w:p>
                </w:tc>
              </w:sdtContent>
            </w:sdt>
            <w:sdt>
              <w:sdtPr>
                <w:rPr>
                  <w:szCs w:val="21"/>
                </w:rPr>
                <w:alias w:val="主营业务成本"/>
                <w:tag w:val="_GBC_6e5d8e6ddb3440efab04a25c2ab5a855"/>
                <w:id w:val="3184779"/>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503,106,747.27</w:t>
                    </w:r>
                  </w:p>
                </w:tc>
              </w:sdtContent>
            </w:sdt>
            <w:sdt>
              <w:sdtPr>
                <w:rPr>
                  <w:szCs w:val="21"/>
                </w:rPr>
                <w:alias w:val="主营业务收入"/>
                <w:tag w:val="_GBC_e7f2c09e6608410aaf9ebc9062cf1af1"/>
                <w:id w:val="3184780"/>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678,142,223.28</w:t>
                    </w:r>
                  </w:p>
                </w:tc>
              </w:sdtContent>
            </w:sdt>
            <w:sdt>
              <w:sdtPr>
                <w:rPr>
                  <w:szCs w:val="21"/>
                </w:rPr>
                <w:alias w:val="主营业务成本"/>
                <w:tag w:val="_GBC_ce2ffafbd69b4d3ab96f53b97f7ebfb5"/>
                <w:id w:val="3184781"/>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539,676,832.81</w:t>
                    </w:r>
                  </w:p>
                </w:tc>
              </w:sdtContent>
            </w:sdt>
          </w:tr>
          <w:tr w:rsidR="00235333" w:rsidTr="000A4AE5">
            <w:tc>
              <w:tcPr>
                <w:tcW w:w="80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szCs w:val="21"/>
                  </w:rPr>
                  <w:t>其他业务</w:t>
                </w:r>
              </w:p>
            </w:tc>
            <w:sdt>
              <w:sdtPr>
                <w:rPr>
                  <w:szCs w:val="21"/>
                </w:rPr>
                <w:alias w:val="其他业务收入"/>
                <w:tag w:val="_GBC_34596ac1a3cf4e79bfdca768f0b505d1"/>
                <w:id w:val="3184782"/>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4,967,375.25</w:t>
                    </w:r>
                  </w:p>
                </w:tc>
              </w:sdtContent>
            </w:sdt>
            <w:sdt>
              <w:sdtPr>
                <w:rPr>
                  <w:szCs w:val="21"/>
                </w:rPr>
                <w:alias w:val="其他业务成本"/>
                <w:tag w:val="_GBC_1556f31478ae4a17a90c8c9b7a841466"/>
                <w:id w:val="3184783"/>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3,336,707.66</w:t>
                    </w:r>
                  </w:p>
                </w:tc>
              </w:sdtContent>
            </w:sdt>
            <w:sdt>
              <w:sdtPr>
                <w:rPr>
                  <w:szCs w:val="21"/>
                </w:rPr>
                <w:alias w:val="其他业务收入"/>
                <w:tag w:val="_GBC_3d94e2d85cc14347858ec94433920ac2"/>
                <w:id w:val="3184784"/>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2,518,676.51</w:t>
                    </w:r>
                  </w:p>
                </w:tc>
              </w:sdtContent>
            </w:sdt>
            <w:sdt>
              <w:sdtPr>
                <w:rPr>
                  <w:szCs w:val="21"/>
                </w:rPr>
                <w:alias w:val="其他业务成本"/>
                <w:tag w:val="_GBC_47102a524dd840bda0509612407a93c9"/>
                <w:id w:val="318478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1,310,913.01</w:t>
                    </w:r>
                  </w:p>
                </w:tc>
              </w:sdtContent>
            </w:sdt>
          </w:tr>
          <w:tr w:rsidR="00235333" w:rsidTr="000A4AE5">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合计</w:t>
                </w:r>
              </w:p>
            </w:tc>
            <w:sdt>
              <w:sdtPr>
                <w:rPr>
                  <w:szCs w:val="21"/>
                </w:rPr>
                <w:alias w:val="营业收入"/>
                <w:tag w:val="_GBC_85e1a3922c6a4f24b7e2185b9729e4f3"/>
                <w:id w:val="3184786"/>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629,757,998.8</w:t>
                    </w:r>
                  </w:p>
                </w:tc>
              </w:sdtContent>
            </w:sdt>
            <w:sdt>
              <w:sdtPr>
                <w:rPr>
                  <w:szCs w:val="21"/>
                </w:rPr>
                <w:alias w:val="营业成本"/>
                <w:tag w:val="_GBC_9d034a7c437e4be58c5e5218d6e41d44"/>
                <w:id w:val="3184787"/>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506,443,454.93</w:t>
                    </w:r>
                  </w:p>
                </w:tc>
              </w:sdtContent>
            </w:sdt>
            <w:sdt>
              <w:sdtPr>
                <w:rPr>
                  <w:szCs w:val="21"/>
                </w:rPr>
                <w:alias w:val="营业收入"/>
                <w:tag w:val="_GBC_b5c6749f74a648d99107c757ff318b7a"/>
                <w:id w:val="318478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680,660,899.79</w:t>
                    </w:r>
                  </w:p>
                </w:tc>
              </w:sdtContent>
            </w:sdt>
            <w:sdt>
              <w:sdtPr>
                <w:rPr>
                  <w:szCs w:val="21"/>
                </w:rPr>
                <w:alias w:val="营业成本"/>
                <w:tag w:val="_GBC_57d09d16f7ec462a953cc902058015c9"/>
                <w:id w:val="3184789"/>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540,</w:t>
                    </w:r>
                    <w:r>
                      <w:rPr>
                        <w:rFonts w:hint="eastAsia"/>
                        <w:szCs w:val="21"/>
                      </w:rPr>
                      <w:t>9</w:t>
                    </w:r>
                    <w:r>
                      <w:rPr>
                        <w:szCs w:val="21"/>
                      </w:rPr>
                      <w:t>87,745.82</w:t>
                    </w:r>
                  </w:p>
                </w:tc>
              </w:sdtContent>
            </w:sdt>
          </w:tr>
        </w:tbl>
      </w:sdtContent>
    </w:sdt>
    <w:p w:rsidR="00235333" w:rsidRDefault="00235333">
      <w:pPr>
        <w:rPr>
          <w:szCs w:val="21"/>
        </w:rPr>
      </w:pPr>
    </w:p>
    <w:sdt>
      <w:sdtPr>
        <w:rPr>
          <w:rFonts w:ascii="宋体" w:hAnsi="宋体" w:cs="宋体" w:hint="eastAsia"/>
          <w:b w:val="0"/>
          <w:bCs w:val="0"/>
          <w:kern w:val="0"/>
          <w:szCs w:val="21"/>
        </w:rPr>
        <w:alias w:val="模块:营业税金及附加"/>
        <w:tag w:val="_GBC_38185835049143dd873ff3e7d0941647"/>
        <w:id w:val="3184814"/>
        <w:lock w:val="sdtLocked"/>
        <w:placeholder>
          <w:docPart w:val="GBC22222222222222222222222222222"/>
        </w:placeholder>
      </w:sdtPr>
      <w:sdtEndPr>
        <w:rPr>
          <w:rFonts w:cstheme="minorBidi"/>
          <w:kern w:val="2"/>
        </w:rPr>
      </w:sdtEndPr>
      <w:sdtContent>
        <w:p w:rsidR="00235333" w:rsidRDefault="002B19DD" w:rsidP="00613904">
          <w:pPr>
            <w:pStyle w:val="3"/>
            <w:numPr>
              <w:ilvl w:val="0"/>
              <w:numId w:val="42"/>
            </w:numPr>
            <w:tabs>
              <w:tab w:val="left" w:pos="504"/>
            </w:tabs>
            <w:rPr>
              <w:rFonts w:ascii="宋体" w:hAnsi="宋体"/>
              <w:b w:val="0"/>
              <w:szCs w:val="21"/>
            </w:rPr>
          </w:pPr>
          <w:r>
            <w:rPr>
              <w:rFonts w:ascii="宋体" w:hAnsi="宋体" w:hint="eastAsia"/>
              <w:szCs w:val="21"/>
            </w:rPr>
            <w:t>营业税金及附加</w:t>
          </w:r>
        </w:p>
        <w:p w:rsidR="00235333" w:rsidRDefault="002B19DD">
          <w:pPr>
            <w:jc w:val="right"/>
            <w:rPr>
              <w:b/>
              <w:szCs w:val="21"/>
            </w:rPr>
          </w:pPr>
          <w:r>
            <w:rPr>
              <w:rFonts w:hint="eastAsia"/>
              <w:szCs w:val="21"/>
            </w:rPr>
            <w:t>单位：</w:t>
          </w:r>
          <w:sdt>
            <w:sdtPr>
              <w:rPr>
                <w:rFonts w:hint="eastAsia"/>
                <w:szCs w:val="21"/>
              </w:rPr>
              <w:alias w:val="单位：财务附注：营业税金及附加"/>
              <w:tag w:val="_GBC_bdd382ceb0b74413bcc8ce354afae4a8"/>
              <w:id w:val="31847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31847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235333" w:rsidTr="00495817">
            <w:tc>
              <w:tcPr>
                <w:tcW w:w="1606"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jc w:val="center"/>
                  <w:rPr>
                    <w:szCs w:val="21"/>
                  </w:rPr>
                </w:pPr>
                <w:r>
                  <w:rPr>
                    <w:rFonts w:hint="eastAsia"/>
                    <w:szCs w:val="21"/>
                  </w:rPr>
                  <w:t>项目</w:t>
                </w:r>
              </w:p>
            </w:tc>
            <w:tc>
              <w:tcPr>
                <w:tcW w:w="1697" w:type="pct"/>
                <w:tcBorders>
                  <w:top w:val="single" w:sz="6" w:space="0" w:color="auto"/>
                  <w:left w:val="single" w:sz="6" w:space="0" w:color="auto"/>
                  <w:bottom w:val="single" w:sz="6" w:space="0" w:color="auto"/>
                  <w:right w:val="single" w:sz="6" w:space="0" w:color="auto"/>
                </w:tcBorders>
              </w:tcPr>
              <w:p w:rsidR="00235333" w:rsidRDefault="002B19DD">
                <w:pPr>
                  <w:jc w:val="center"/>
                  <w:rPr>
                    <w:szCs w:val="21"/>
                  </w:rPr>
                </w:pPr>
                <w:r>
                  <w:rPr>
                    <w:rFonts w:hint="eastAsia"/>
                    <w:szCs w:val="21"/>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235333" w:rsidRDefault="002B19DD">
                <w:pPr>
                  <w:jc w:val="center"/>
                  <w:rPr>
                    <w:szCs w:val="21"/>
                  </w:rPr>
                </w:pPr>
                <w:r>
                  <w:rPr>
                    <w:rFonts w:hint="eastAsia"/>
                    <w:szCs w:val="21"/>
                  </w:rPr>
                  <w:t>上期发生额</w:t>
                </w:r>
              </w:p>
            </w:tc>
          </w:tr>
          <w:tr w:rsidR="00235333" w:rsidTr="00495817">
            <w:tc>
              <w:tcPr>
                <w:tcW w:w="1606"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rPr>
                    <w:szCs w:val="21"/>
                  </w:rPr>
                </w:pPr>
                <w:r>
                  <w:rPr>
                    <w:rFonts w:hint="eastAsia"/>
                    <w:szCs w:val="21"/>
                  </w:rPr>
                  <w:t>消费税</w:t>
                </w:r>
              </w:p>
            </w:tc>
            <w:sdt>
              <w:sdtPr>
                <w:rPr>
                  <w:szCs w:val="21"/>
                </w:rPr>
                <w:alias w:val="主营业务税金及附加中的消费税"/>
                <w:tag w:val="_GBC_566e60f1a39244f6aedfc4a000a3e8da"/>
                <w:id w:val="3184793"/>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spacing w:line="240" w:lineRule="atLeast"/>
                      <w:jc w:val="right"/>
                      <w:rPr>
                        <w:szCs w:val="21"/>
                      </w:rPr>
                    </w:pPr>
                    <w:r>
                      <w:rPr>
                        <w:rFonts w:hint="eastAsia"/>
                        <w:color w:val="0000FF"/>
                        <w:szCs w:val="21"/>
                      </w:rPr>
                      <w:t xml:space="preserve">　</w:t>
                    </w:r>
                  </w:p>
                </w:tc>
              </w:sdtContent>
            </w:sdt>
            <w:sdt>
              <w:sdtPr>
                <w:rPr>
                  <w:szCs w:val="21"/>
                </w:rPr>
                <w:alias w:val="主营业务税金及附加中的消费税"/>
                <w:tag w:val="_GBC_b6c8e86df3194fde91061c1caf00fdd3"/>
                <w:id w:val="3184794"/>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235333" w:rsidRDefault="002B19DD">
                    <w:pPr>
                      <w:jc w:val="right"/>
                      <w:rPr>
                        <w:szCs w:val="21"/>
                      </w:rPr>
                    </w:pPr>
                    <w:r>
                      <w:rPr>
                        <w:rFonts w:hint="eastAsia"/>
                        <w:color w:val="0000FF"/>
                        <w:szCs w:val="21"/>
                      </w:rPr>
                      <w:t xml:space="preserve">　</w:t>
                    </w:r>
                  </w:p>
                </w:tc>
              </w:sdtContent>
            </w:sdt>
          </w:tr>
          <w:tr w:rsidR="00235333" w:rsidTr="00495817">
            <w:tc>
              <w:tcPr>
                <w:tcW w:w="1606"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rPr>
                    <w:szCs w:val="21"/>
                  </w:rPr>
                </w:pPr>
                <w:r>
                  <w:rPr>
                    <w:rFonts w:hint="eastAsia"/>
                    <w:szCs w:val="21"/>
                  </w:rPr>
                  <w:t>营业税</w:t>
                </w:r>
              </w:p>
            </w:tc>
            <w:sdt>
              <w:sdtPr>
                <w:rPr>
                  <w:szCs w:val="21"/>
                </w:rPr>
                <w:alias w:val="主营业务税金及附加中的营业税"/>
                <w:tag w:val="_GBC_789e15df997b43ebb85ea314e952a1b2"/>
                <w:id w:val="3184795"/>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spacing w:line="240" w:lineRule="atLeast"/>
                      <w:jc w:val="right"/>
                      <w:rPr>
                        <w:szCs w:val="21"/>
                      </w:rPr>
                    </w:pPr>
                    <w:r>
                      <w:rPr>
                        <w:rFonts w:hint="eastAsia"/>
                        <w:color w:val="0000FF"/>
                        <w:szCs w:val="21"/>
                      </w:rPr>
                      <w:t xml:space="preserve">　</w:t>
                    </w:r>
                  </w:p>
                </w:tc>
              </w:sdtContent>
            </w:sdt>
            <w:sdt>
              <w:sdtPr>
                <w:rPr>
                  <w:szCs w:val="21"/>
                </w:rPr>
                <w:alias w:val="主营业务税金及附加中的营业税"/>
                <w:tag w:val="_GBC_8f14b7e6090d40b4a3ea8c459d56088f"/>
                <w:id w:val="3184796"/>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235333" w:rsidRDefault="002B19DD">
                    <w:pPr>
                      <w:jc w:val="right"/>
                      <w:rPr>
                        <w:szCs w:val="21"/>
                      </w:rPr>
                    </w:pPr>
                    <w:r>
                      <w:rPr>
                        <w:rFonts w:hint="eastAsia"/>
                        <w:color w:val="0000FF"/>
                        <w:szCs w:val="21"/>
                      </w:rPr>
                      <w:t xml:space="preserve">　</w:t>
                    </w:r>
                  </w:p>
                </w:tc>
              </w:sdtContent>
            </w:sdt>
          </w:tr>
          <w:tr w:rsidR="00235333" w:rsidTr="00495817">
            <w:tc>
              <w:tcPr>
                <w:tcW w:w="1606"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rPr>
                    <w:szCs w:val="21"/>
                  </w:rPr>
                </w:pPr>
                <w:r>
                  <w:rPr>
                    <w:rFonts w:hint="eastAsia"/>
                    <w:szCs w:val="21"/>
                  </w:rPr>
                  <w:t>城市维护建设税</w:t>
                </w:r>
              </w:p>
            </w:tc>
            <w:sdt>
              <w:sdtPr>
                <w:rPr>
                  <w:szCs w:val="21"/>
                </w:rPr>
                <w:alias w:val="主营业务税金及附加中的城建税"/>
                <w:tag w:val="_GBC_99ae83b9b46e4d358225980e1c44a755"/>
                <w:id w:val="3184797"/>
                <w:lock w:val="sdtLocked"/>
              </w:sdtPr>
              <w:sdtContent>
                <w:tc>
                  <w:tcPr>
                    <w:tcW w:w="1697" w:type="pct"/>
                    <w:tcBorders>
                      <w:top w:val="single" w:sz="6" w:space="0" w:color="auto"/>
                      <w:left w:val="single" w:sz="6" w:space="0" w:color="auto"/>
                      <w:bottom w:val="single" w:sz="6" w:space="0" w:color="auto"/>
                      <w:right w:val="single" w:sz="6" w:space="0" w:color="auto"/>
                    </w:tcBorders>
                  </w:tcPr>
                  <w:p w:rsidR="00235333" w:rsidRDefault="007E5D8E" w:rsidP="007E5D8E">
                    <w:pPr>
                      <w:autoSpaceDE w:val="0"/>
                      <w:autoSpaceDN w:val="0"/>
                      <w:adjustRightInd w:val="0"/>
                      <w:snapToGrid w:val="0"/>
                      <w:spacing w:line="240" w:lineRule="atLeast"/>
                      <w:jc w:val="right"/>
                      <w:rPr>
                        <w:szCs w:val="21"/>
                      </w:rPr>
                    </w:pPr>
                    <w:r>
                      <w:rPr>
                        <w:szCs w:val="21"/>
                      </w:rPr>
                      <w:t>1,624,585.65</w:t>
                    </w:r>
                  </w:p>
                </w:tc>
              </w:sdtContent>
            </w:sdt>
            <w:sdt>
              <w:sdtPr>
                <w:rPr>
                  <w:szCs w:val="21"/>
                </w:rPr>
                <w:alias w:val="主营业务税金及附加中的城建税"/>
                <w:tag w:val="_GBC_fca0c8477fc14f29904fa56b28d8c837"/>
                <w:id w:val="3184798"/>
                <w:lock w:val="sdtLocked"/>
              </w:sdtPr>
              <w:sdtContent>
                <w:tc>
                  <w:tcPr>
                    <w:tcW w:w="1697"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szCs w:val="21"/>
                      </w:rPr>
                      <w:t>1,907,616.26</w:t>
                    </w:r>
                  </w:p>
                </w:tc>
              </w:sdtContent>
            </w:sdt>
          </w:tr>
          <w:tr w:rsidR="00235333" w:rsidTr="00495817">
            <w:tc>
              <w:tcPr>
                <w:tcW w:w="1606"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rPr>
                    <w:szCs w:val="21"/>
                  </w:rPr>
                </w:pPr>
                <w:r>
                  <w:rPr>
                    <w:rFonts w:hint="eastAsia"/>
                    <w:szCs w:val="21"/>
                  </w:rPr>
                  <w:t>教育费附加</w:t>
                </w:r>
              </w:p>
            </w:tc>
            <w:sdt>
              <w:sdtPr>
                <w:rPr>
                  <w:szCs w:val="21"/>
                </w:rPr>
                <w:alias w:val="主营业务税金及附加中的教育费附加"/>
                <w:tag w:val="_GBC_f71211a902d941f0ac5442494117f8e0"/>
                <w:id w:val="3184799"/>
                <w:lock w:val="sdtLocked"/>
              </w:sdtPr>
              <w:sdtContent>
                <w:tc>
                  <w:tcPr>
                    <w:tcW w:w="1697" w:type="pct"/>
                    <w:tcBorders>
                      <w:top w:val="single" w:sz="6" w:space="0" w:color="auto"/>
                      <w:left w:val="single" w:sz="6" w:space="0" w:color="auto"/>
                      <w:bottom w:val="single" w:sz="6" w:space="0" w:color="auto"/>
                      <w:right w:val="single" w:sz="6" w:space="0" w:color="auto"/>
                    </w:tcBorders>
                  </w:tcPr>
                  <w:p w:rsidR="00235333" w:rsidRDefault="007E5D8E" w:rsidP="007E5D8E">
                    <w:pPr>
                      <w:autoSpaceDE w:val="0"/>
                      <w:autoSpaceDN w:val="0"/>
                      <w:adjustRightInd w:val="0"/>
                      <w:snapToGrid w:val="0"/>
                      <w:spacing w:line="240" w:lineRule="atLeast"/>
                      <w:jc w:val="right"/>
                      <w:rPr>
                        <w:szCs w:val="21"/>
                      </w:rPr>
                    </w:pPr>
                    <w:r>
                      <w:rPr>
                        <w:szCs w:val="21"/>
                      </w:rPr>
                      <w:t>1,202,334.21</w:t>
                    </w:r>
                  </w:p>
                </w:tc>
              </w:sdtContent>
            </w:sdt>
            <w:sdt>
              <w:sdtPr>
                <w:rPr>
                  <w:szCs w:val="21"/>
                </w:rPr>
                <w:alias w:val="主营业务税金及附加中的教育费附加"/>
                <w:tag w:val="_GBC_775dcee278324c7e878fa01de0243ab0"/>
                <w:id w:val="3184800"/>
                <w:lock w:val="sdtLocked"/>
              </w:sdtPr>
              <w:sdtContent>
                <w:tc>
                  <w:tcPr>
                    <w:tcW w:w="1697"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szCs w:val="21"/>
                      </w:rPr>
                      <w:t>1,448,837.71</w:t>
                    </w:r>
                  </w:p>
                </w:tc>
              </w:sdtContent>
            </w:sdt>
          </w:tr>
          <w:tr w:rsidR="00235333" w:rsidTr="00495817">
            <w:tc>
              <w:tcPr>
                <w:tcW w:w="1606"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rPr>
                    <w:szCs w:val="21"/>
                  </w:rPr>
                </w:pPr>
                <w:r>
                  <w:rPr>
                    <w:rFonts w:hint="eastAsia"/>
                    <w:szCs w:val="21"/>
                  </w:rPr>
                  <w:t>资源税</w:t>
                </w:r>
              </w:p>
            </w:tc>
            <w:sdt>
              <w:sdtPr>
                <w:rPr>
                  <w:szCs w:val="21"/>
                </w:rPr>
                <w:alias w:val="主营业务税金及附加中的资源税"/>
                <w:tag w:val="_GBC_67bb537339584456bd1d67de6a889ed1"/>
                <w:id w:val="3184801"/>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spacing w:line="240" w:lineRule="atLeast"/>
                      <w:jc w:val="right"/>
                      <w:rPr>
                        <w:szCs w:val="21"/>
                      </w:rPr>
                    </w:pPr>
                    <w:r>
                      <w:rPr>
                        <w:rFonts w:hint="eastAsia"/>
                        <w:color w:val="0000FF"/>
                        <w:szCs w:val="21"/>
                      </w:rPr>
                      <w:t xml:space="preserve">　</w:t>
                    </w:r>
                  </w:p>
                </w:tc>
              </w:sdtContent>
            </w:sdt>
            <w:sdt>
              <w:sdtPr>
                <w:rPr>
                  <w:szCs w:val="21"/>
                </w:rPr>
                <w:alias w:val="主营业务税金及附加中的资源税"/>
                <w:tag w:val="_GBC_79872da1c8e34c76b4d7e6f174940d0b"/>
                <w:id w:val="3184802"/>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235333" w:rsidRDefault="002B19DD">
                    <w:pPr>
                      <w:jc w:val="right"/>
                      <w:rPr>
                        <w:szCs w:val="21"/>
                      </w:rPr>
                    </w:pPr>
                    <w:r>
                      <w:rPr>
                        <w:rFonts w:hint="eastAsia"/>
                        <w:color w:val="0000FF"/>
                        <w:szCs w:val="21"/>
                      </w:rPr>
                      <w:t xml:space="preserve">　</w:t>
                    </w:r>
                  </w:p>
                </w:tc>
              </w:sdtContent>
            </w:sdt>
          </w:tr>
          <w:tr w:rsidR="00235333" w:rsidTr="00495817">
            <w:tc>
              <w:tcPr>
                <w:tcW w:w="1606" w:type="pct"/>
                <w:tcBorders>
                  <w:top w:val="single" w:sz="6" w:space="0" w:color="auto"/>
                  <w:left w:val="single" w:sz="6" w:space="0" w:color="auto"/>
                  <w:bottom w:val="single" w:sz="6" w:space="0" w:color="auto"/>
                  <w:right w:val="single" w:sz="6" w:space="0" w:color="auto"/>
                </w:tcBorders>
                <w:vAlign w:val="center"/>
              </w:tcPr>
              <w:p w:rsidR="00235333" w:rsidRDefault="002B19DD">
                <w:pPr>
                  <w:autoSpaceDE w:val="0"/>
                  <w:autoSpaceDN w:val="0"/>
                  <w:adjustRightInd w:val="0"/>
                  <w:snapToGrid w:val="0"/>
                  <w:spacing w:line="240" w:lineRule="atLeast"/>
                  <w:jc w:val="center"/>
                  <w:rPr>
                    <w:szCs w:val="21"/>
                  </w:rPr>
                </w:pPr>
                <w:r>
                  <w:rPr>
                    <w:rFonts w:hint="eastAsia"/>
                    <w:szCs w:val="21"/>
                  </w:rPr>
                  <w:t>合计</w:t>
                </w:r>
              </w:p>
            </w:tc>
            <w:sdt>
              <w:sdtPr>
                <w:rPr>
                  <w:szCs w:val="21"/>
                </w:rPr>
                <w:alias w:val="营业税金及附加"/>
                <w:tag w:val="_GBC_70490f6ad6024f3e97fca0b36eeaca52"/>
                <w:id w:val="3184811"/>
                <w:lock w:val="sdtLocked"/>
              </w:sdtPr>
              <w:sdtContent>
                <w:tc>
                  <w:tcPr>
                    <w:tcW w:w="1697" w:type="pct"/>
                    <w:tcBorders>
                      <w:top w:val="single" w:sz="6" w:space="0" w:color="auto"/>
                      <w:left w:val="single" w:sz="6" w:space="0" w:color="auto"/>
                      <w:bottom w:val="single" w:sz="6" w:space="0" w:color="auto"/>
                      <w:right w:val="single" w:sz="6" w:space="0" w:color="auto"/>
                    </w:tcBorders>
                  </w:tcPr>
                  <w:p w:rsidR="00235333" w:rsidRDefault="007E5D8E" w:rsidP="007E5D8E">
                    <w:pPr>
                      <w:autoSpaceDE w:val="0"/>
                      <w:autoSpaceDN w:val="0"/>
                      <w:adjustRightInd w:val="0"/>
                      <w:snapToGrid w:val="0"/>
                      <w:spacing w:line="240" w:lineRule="atLeast"/>
                      <w:jc w:val="right"/>
                      <w:rPr>
                        <w:szCs w:val="21"/>
                      </w:rPr>
                    </w:pPr>
                    <w:r>
                      <w:rPr>
                        <w:szCs w:val="21"/>
                      </w:rPr>
                      <w:t>2,826,919.86</w:t>
                    </w:r>
                  </w:p>
                </w:tc>
              </w:sdtContent>
            </w:sdt>
            <w:sdt>
              <w:sdtPr>
                <w:rPr>
                  <w:szCs w:val="21"/>
                </w:rPr>
                <w:alias w:val="营业税金及附加"/>
                <w:tag w:val="_GBC_cee091a4f6ad48598a3b06851369535a"/>
                <w:id w:val="3184812"/>
                <w:lock w:val="sdtLocked"/>
              </w:sdtPr>
              <w:sdtContent>
                <w:tc>
                  <w:tcPr>
                    <w:tcW w:w="1697"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szCs w:val="21"/>
                      </w:rPr>
                      <w:t>3,356,453.97</w:t>
                    </w:r>
                  </w:p>
                </w:tc>
              </w:sdtContent>
            </w:sdt>
          </w:tr>
        </w:tbl>
        <w:p w:rsidR="00235333" w:rsidRDefault="00BE4BB4">
          <w:pPr>
            <w:rPr>
              <w:szCs w:val="21"/>
            </w:rPr>
          </w:pPr>
        </w:p>
      </w:sdtContent>
    </w:sdt>
    <w:sdt>
      <w:sdtPr>
        <w:rPr>
          <w:rFonts w:ascii="宋体" w:hAnsi="宋体" w:cs="宋体" w:hint="eastAsia"/>
          <w:b w:val="0"/>
          <w:bCs w:val="0"/>
          <w:kern w:val="0"/>
          <w:szCs w:val="21"/>
        </w:rPr>
        <w:alias w:val="模块:成本费用"/>
        <w:tag w:val="_GBC_3faa14b862dd44e8a54b6137b70adace"/>
        <w:id w:val="3184848"/>
        <w:lock w:val="sdtLocked"/>
        <w:placeholder>
          <w:docPart w:val="GBC22222222222222222222222222222"/>
        </w:placeholder>
      </w:sdtPr>
      <w:sdtEndPr>
        <w:rPr>
          <w:rFonts w:cstheme="minorBidi"/>
          <w:kern w:val="2"/>
        </w:rPr>
      </w:sdtEndPr>
      <w:sdtContent>
        <w:p w:rsidR="00235333" w:rsidRDefault="002B19DD" w:rsidP="00613904">
          <w:pPr>
            <w:pStyle w:val="3"/>
            <w:numPr>
              <w:ilvl w:val="0"/>
              <w:numId w:val="42"/>
            </w:numPr>
            <w:tabs>
              <w:tab w:val="left" w:pos="504"/>
            </w:tabs>
          </w:pPr>
          <w:r>
            <w:rPr>
              <w:rFonts w:ascii="宋体" w:hAnsi="宋体" w:cs="宋体" w:hint="eastAsia"/>
              <w:bCs w:val="0"/>
              <w:kern w:val="0"/>
              <w:szCs w:val="21"/>
            </w:rPr>
            <w:t>销售费用</w:t>
          </w:r>
        </w:p>
        <w:p w:rsidR="00235333" w:rsidRDefault="002B19DD">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31848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31848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2"/>
            <w:gridCol w:w="2859"/>
            <w:gridCol w:w="2858"/>
          </w:tblGrid>
          <w:tr w:rsidR="007E5D8E" w:rsidTr="007E5D8E">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项目</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本期发生额</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上期发生额</w:t>
                </w:r>
              </w:p>
            </w:tc>
          </w:tr>
          <w:sdt>
            <w:sdtPr>
              <w:rPr>
                <w:szCs w:val="21"/>
              </w:rPr>
              <w:alias w:val="销售费用明细"/>
              <w:tag w:val="_GBC_8b0e6f0534ed42879aaed18b46dbec7d"/>
              <w:id w:val="3184820"/>
              <w:lock w:val="sdtLocked"/>
            </w:sdtPr>
            <w:sdtContent>
              <w:tr w:rsidR="007E5D8E" w:rsidTr="007E5D8E">
                <w:sdt>
                  <w:sdtPr>
                    <w:rPr>
                      <w:szCs w:val="21"/>
                    </w:rPr>
                    <w:alias w:val="销售费用明细-项目"/>
                    <w:tag w:val="_GBC_0dfad3e8a44b4b988b5a72005ec9d958"/>
                    <w:id w:val="3184817"/>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rPr>
                            <w:szCs w:val="21"/>
                          </w:rPr>
                        </w:pPr>
                        <w:r>
                          <w:rPr>
                            <w:rFonts w:hint="eastAsia"/>
                            <w:szCs w:val="21"/>
                          </w:rPr>
                          <w:t>运输费</w:t>
                        </w:r>
                      </w:p>
                    </w:tc>
                  </w:sdtContent>
                </w:sdt>
                <w:sdt>
                  <w:sdtPr>
                    <w:rPr>
                      <w:szCs w:val="21"/>
                    </w:rPr>
                    <w:alias w:val="销售费用明细-发生额"/>
                    <w:tag w:val="_GBC_bf937ca458f44a2aa46196044b5d6101"/>
                    <w:id w:val="3184818"/>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szCs w:val="21"/>
                          </w:rPr>
                          <w:t>9,342,295.95</w:t>
                        </w:r>
                      </w:p>
                    </w:tc>
                  </w:sdtContent>
                </w:sdt>
                <w:sdt>
                  <w:sdtPr>
                    <w:rPr>
                      <w:szCs w:val="21"/>
                    </w:rPr>
                    <w:alias w:val="销售费用明细-发生额"/>
                    <w:tag w:val="_GBC_a14ae17576664ecaa7fde44aa4e3edf9"/>
                    <w:id w:val="3184819"/>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rFonts w:hint="eastAsia"/>
                            <w:szCs w:val="21"/>
                          </w:rPr>
                          <w:t>9837741.55</w:t>
                        </w:r>
                      </w:p>
                    </w:tc>
                  </w:sdtContent>
                </w:sdt>
              </w:tr>
            </w:sdtContent>
          </w:sdt>
          <w:sdt>
            <w:sdtPr>
              <w:rPr>
                <w:szCs w:val="21"/>
              </w:rPr>
              <w:alias w:val="销售费用明细"/>
              <w:tag w:val="_GBC_8b0e6f0534ed42879aaed18b46dbec7d"/>
              <w:id w:val="3184824"/>
              <w:lock w:val="sdtLocked"/>
            </w:sdtPr>
            <w:sdtContent>
              <w:tr w:rsidR="007E5D8E" w:rsidTr="007E5D8E">
                <w:sdt>
                  <w:sdtPr>
                    <w:rPr>
                      <w:szCs w:val="21"/>
                    </w:rPr>
                    <w:alias w:val="销售费用明细-项目"/>
                    <w:tag w:val="_GBC_0dfad3e8a44b4b988b5a72005ec9d958"/>
                    <w:id w:val="3184821"/>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rPr>
                            <w:szCs w:val="21"/>
                          </w:rPr>
                        </w:pPr>
                        <w:r>
                          <w:rPr>
                            <w:rFonts w:hint="eastAsia"/>
                            <w:szCs w:val="21"/>
                          </w:rPr>
                          <w:t>职工薪酬</w:t>
                        </w:r>
                      </w:p>
                    </w:tc>
                  </w:sdtContent>
                </w:sdt>
                <w:sdt>
                  <w:sdtPr>
                    <w:rPr>
                      <w:szCs w:val="21"/>
                    </w:rPr>
                    <w:alias w:val="销售费用明细-发生额"/>
                    <w:tag w:val="_GBC_bf937ca458f44a2aa46196044b5d6101"/>
                    <w:id w:val="3184822"/>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szCs w:val="21"/>
                          </w:rPr>
                          <w:t>1,895,518.92</w:t>
                        </w:r>
                      </w:p>
                    </w:tc>
                  </w:sdtContent>
                </w:sdt>
                <w:sdt>
                  <w:sdtPr>
                    <w:rPr>
                      <w:szCs w:val="21"/>
                    </w:rPr>
                    <w:alias w:val="销售费用明细-发生额"/>
                    <w:tag w:val="_GBC_a14ae17576664ecaa7fde44aa4e3edf9"/>
                    <w:id w:val="3184823"/>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rFonts w:hint="eastAsia"/>
                            <w:szCs w:val="21"/>
                          </w:rPr>
                          <w:t>1937145.35</w:t>
                        </w:r>
                      </w:p>
                    </w:tc>
                  </w:sdtContent>
                </w:sdt>
              </w:tr>
            </w:sdtContent>
          </w:sdt>
          <w:sdt>
            <w:sdtPr>
              <w:rPr>
                <w:szCs w:val="21"/>
              </w:rPr>
              <w:alias w:val="销售费用明细"/>
              <w:tag w:val="_GBC_8b0e6f0534ed42879aaed18b46dbec7d"/>
              <w:id w:val="3184828"/>
              <w:lock w:val="sdtLocked"/>
            </w:sdtPr>
            <w:sdtContent>
              <w:tr w:rsidR="007E5D8E" w:rsidTr="007E5D8E">
                <w:sdt>
                  <w:sdtPr>
                    <w:rPr>
                      <w:szCs w:val="21"/>
                    </w:rPr>
                    <w:alias w:val="销售费用明细-项目"/>
                    <w:tag w:val="_GBC_0dfad3e8a44b4b988b5a72005ec9d958"/>
                    <w:id w:val="3184825"/>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rPr>
                            <w:szCs w:val="21"/>
                          </w:rPr>
                        </w:pPr>
                        <w:r>
                          <w:rPr>
                            <w:rFonts w:hint="eastAsia"/>
                            <w:szCs w:val="21"/>
                          </w:rPr>
                          <w:t>包装物</w:t>
                        </w:r>
                      </w:p>
                    </w:tc>
                  </w:sdtContent>
                </w:sdt>
                <w:sdt>
                  <w:sdtPr>
                    <w:rPr>
                      <w:szCs w:val="21"/>
                    </w:rPr>
                    <w:alias w:val="销售费用明细-发生额"/>
                    <w:tag w:val="_GBC_bf937ca458f44a2aa46196044b5d6101"/>
                    <w:id w:val="3184826"/>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szCs w:val="21"/>
                          </w:rPr>
                          <w:t>1,852,099.66</w:t>
                        </w:r>
                      </w:p>
                    </w:tc>
                  </w:sdtContent>
                </w:sdt>
                <w:sdt>
                  <w:sdtPr>
                    <w:rPr>
                      <w:szCs w:val="21"/>
                    </w:rPr>
                    <w:alias w:val="销售费用明细-发生额"/>
                    <w:tag w:val="_GBC_a14ae17576664ecaa7fde44aa4e3edf9"/>
                    <w:id w:val="3184827"/>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rFonts w:hint="eastAsia"/>
                            <w:szCs w:val="21"/>
                          </w:rPr>
                          <w:t>1518132.78</w:t>
                        </w:r>
                      </w:p>
                    </w:tc>
                  </w:sdtContent>
                </w:sdt>
              </w:tr>
            </w:sdtContent>
          </w:sdt>
          <w:sdt>
            <w:sdtPr>
              <w:rPr>
                <w:szCs w:val="21"/>
              </w:rPr>
              <w:alias w:val="销售费用明细"/>
              <w:tag w:val="_GBC_8b0e6f0534ed42879aaed18b46dbec7d"/>
              <w:id w:val="3184832"/>
              <w:lock w:val="sdtLocked"/>
            </w:sdtPr>
            <w:sdtContent>
              <w:tr w:rsidR="007E5D8E" w:rsidTr="007E5D8E">
                <w:sdt>
                  <w:sdtPr>
                    <w:rPr>
                      <w:szCs w:val="21"/>
                    </w:rPr>
                    <w:alias w:val="销售费用明细-项目"/>
                    <w:tag w:val="_GBC_0dfad3e8a44b4b988b5a72005ec9d958"/>
                    <w:id w:val="3184829"/>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rPr>
                            <w:szCs w:val="21"/>
                          </w:rPr>
                        </w:pPr>
                        <w:r>
                          <w:rPr>
                            <w:rFonts w:hint="eastAsia"/>
                            <w:szCs w:val="21"/>
                          </w:rPr>
                          <w:t>差费</w:t>
                        </w:r>
                      </w:p>
                    </w:tc>
                  </w:sdtContent>
                </w:sdt>
                <w:sdt>
                  <w:sdtPr>
                    <w:rPr>
                      <w:szCs w:val="21"/>
                    </w:rPr>
                    <w:alias w:val="销售费用明细-发生额"/>
                    <w:tag w:val="_GBC_bf937ca458f44a2aa46196044b5d6101"/>
                    <w:id w:val="3184830"/>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szCs w:val="21"/>
                          </w:rPr>
                          <w:t>442,326.65</w:t>
                        </w:r>
                      </w:p>
                    </w:tc>
                  </w:sdtContent>
                </w:sdt>
                <w:sdt>
                  <w:sdtPr>
                    <w:rPr>
                      <w:szCs w:val="21"/>
                    </w:rPr>
                    <w:alias w:val="销售费用明细-发生额"/>
                    <w:tag w:val="_GBC_a14ae17576664ecaa7fde44aa4e3edf9"/>
                    <w:id w:val="3184831"/>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rFonts w:hint="eastAsia"/>
                            <w:szCs w:val="21"/>
                          </w:rPr>
                          <w:t>595545.15</w:t>
                        </w:r>
                      </w:p>
                    </w:tc>
                  </w:sdtContent>
                </w:sdt>
              </w:tr>
            </w:sdtContent>
          </w:sdt>
          <w:sdt>
            <w:sdtPr>
              <w:rPr>
                <w:szCs w:val="21"/>
              </w:rPr>
              <w:alias w:val="销售费用明细"/>
              <w:tag w:val="_GBC_8b0e6f0534ed42879aaed18b46dbec7d"/>
              <w:id w:val="3184836"/>
              <w:lock w:val="sdtLocked"/>
            </w:sdtPr>
            <w:sdtContent>
              <w:tr w:rsidR="007E5D8E" w:rsidTr="007E5D8E">
                <w:sdt>
                  <w:sdtPr>
                    <w:rPr>
                      <w:szCs w:val="21"/>
                    </w:rPr>
                    <w:alias w:val="销售费用明细-项目"/>
                    <w:tag w:val="_GBC_0dfad3e8a44b4b988b5a72005ec9d958"/>
                    <w:id w:val="3184833"/>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rPr>
                            <w:szCs w:val="21"/>
                          </w:rPr>
                        </w:pPr>
                        <w:r>
                          <w:rPr>
                            <w:rFonts w:hint="eastAsia"/>
                            <w:szCs w:val="21"/>
                          </w:rPr>
                          <w:t>出口信用保险</w:t>
                        </w:r>
                      </w:p>
                    </w:tc>
                  </w:sdtContent>
                </w:sdt>
                <w:sdt>
                  <w:sdtPr>
                    <w:rPr>
                      <w:szCs w:val="21"/>
                    </w:rPr>
                    <w:alias w:val="销售费用明细-发生额"/>
                    <w:tag w:val="_GBC_bf937ca458f44a2aa46196044b5d6101"/>
                    <w:id w:val="3184834"/>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szCs w:val="21"/>
                          </w:rPr>
                          <w:t>715,415.9</w:t>
                        </w:r>
                      </w:p>
                    </w:tc>
                  </w:sdtContent>
                </w:sdt>
                <w:sdt>
                  <w:sdtPr>
                    <w:rPr>
                      <w:szCs w:val="21"/>
                    </w:rPr>
                    <w:alias w:val="销售费用明细-发生额"/>
                    <w:tag w:val="_GBC_a14ae17576664ecaa7fde44aa4e3edf9"/>
                    <w:id w:val="3184835"/>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rFonts w:hint="eastAsia"/>
                            <w:szCs w:val="21"/>
                          </w:rPr>
                          <w:t>657987.50</w:t>
                        </w:r>
                      </w:p>
                    </w:tc>
                  </w:sdtContent>
                </w:sdt>
              </w:tr>
            </w:sdtContent>
          </w:sdt>
          <w:sdt>
            <w:sdtPr>
              <w:rPr>
                <w:szCs w:val="21"/>
              </w:rPr>
              <w:alias w:val="销售费用明细"/>
              <w:tag w:val="_GBC_8b0e6f0534ed42879aaed18b46dbec7d"/>
              <w:id w:val="3184840"/>
              <w:lock w:val="sdtLocked"/>
            </w:sdtPr>
            <w:sdtContent>
              <w:tr w:rsidR="007E5D8E" w:rsidTr="007E5D8E">
                <w:sdt>
                  <w:sdtPr>
                    <w:rPr>
                      <w:szCs w:val="21"/>
                    </w:rPr>
                    <w:alias w:val="销售费用明细-项目"/>
                    <w:tag w:val="_GBC_0dfad3e8a44b4b988b5a72005ec9d958"/>
                    <w:id w:val="3184837"/>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rPr>
                            <w:szCs w:val="21"/>
                          </w:rPr>
                        </w:pPr>
                        <w:r>
                          <w:rPr>
                            <w:rFonts w:hint="eastAsia"/>
                            <w:szCs w:val="21"/>
                          </w:rPr>
                          <w:t>展览费</w:t>
                        </w:r>
                      </w:p>
                    </w:tc>
                  </w:sdtContent>
                </w:sdt>
                <w:sdt>
                  <w:sdtPr>
                    <w:rPr>
                      <w:szCs w:val="21"/>
                    </w:rPr>
                    <w:alias w:val="销售费用明细-发生额"/>
                    <w:tag w:val="_GBC_bf937ca458f44a2aa46196044b5d6101"/>
                    <w:id w:val="3184838"/>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szCs w:val="21"/>
                          </w:rPr>
                          <w:t>386,224.62</w:t>
                        </w:r>
                      </w:p>
                    </w:tc>
                  </w:sdtContent>
                </w:sdt>
                <w:sdt>
                  <w:sdtPr>
                    <w:rPr>
                      <w:szCs w:val="21"/>
                    </w:rPr>
                    <w:alias w:val="销售费用明细-发生额"/>
                    <w:tag w:val="_GBC_a14ae17576664ecaa7fde44aa4e3edf9"/>
                    <w:id w:val="3184839"/>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rFonts w:hint="eastAsia"/>
                            <w:szCs w:val="21"/>
                          </w:rPr>
                          <w:t>216094.29</w:t>
                        </w:r>
                      </w:p>
                    </w:tc>
                  </w:sdtContent>
                </w:sdt>
              </w:tr>
            </w:sdtContent>
          </w:sdt>
          <w:sdt>
            <w:sdtPr>
              <w:rPr>
                <w:szCs w:val="21"/>
              </w:rPr>
              <w:alias w:val="销售费用明细"/>
              <w:tag w:val="_GBC_8b0e6f0534ed42879aaed18b46dbec7d"/>
              <w:id w:val="3184844"/>
              <w:lock w:val="sdtLocked"/>
            </w:sdtPr>
            <w:sdtContent>
              <w:tr w:rsidR="007E5D8E" w:rsidTr="007E5D8E">
                <w:sdt>
                  <w:sdtPr>
                    <w:rPr>
                      <w:szCs w:val="21"/>
                    </w:rPr>
                    <w:alias w:val="销售费用明细-项目"/>
                    <w:tag w:val="_GBC_0dfad3e8a44b4b988b5a72005ec9d958"/>
                    <w:id w:val="3184841"/>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rPr>
                            <w:szCs w:val="21"/>
                          </w:rPr>
                        </w:pPr>
                        <w:r>
                          <w:rPr>
                            <w:rFonts w:hint="eastAsia"/>
                            <w:szCs w:val="21"/>
                          </w:rPr>
                          <w:t>其他</w:t>
                        </w:r>
                      </w:p>
                    </w:tc>
                  </w:sdtContent>
                </w:sdt>
                <w:sdt>
                  <w:sdtPr>
                    <w:rPr>
                      <w:szCs w:val="21"/>
                    </w:rPr>
                    <w:alias w:val="销售费用明细-发生额"/>
                    <w:tag w:val="_GBC_bf937ca458f44a2aa46196044b5d6101"/>
                    <w:id w:val="3184842"/>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szCs w:val="21"/>
                          </w:rPr>
                          <w:t>689,638.93</w:t>
                        </w:r>
                      </w:p>
                    </w:tc>
                  </w:sdtContent>
                </w:sdt>
                <w:sdt>
                  <w:sdtPr>
                    <w:rPr>
                      <w:szCs w:val="21"/>
                    </w:rPr>
                    <w:alias w:val="销售费用明细-发生额"/>
                    <w:tag w:val="_GBC_a14ae17576664ecaa7fde44aa4e3edf9"/>
                    <w:id w:val="3184843"/>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right"/>
                          <w:rPr>
                            <w:szCs w:val="21"/>
                          </w:rPr>
                        </w:pPr>
                        <w:r>
                          <w:rPr>
                            <w:rFonts w:hint="eastAsia"/>
                            <w:szCs w:val="21"/>
                          </w:rPr>
                          <w:t>784584.67</w:t>
                        </w:r>
                      </w:p>
                    </w:tc>
                  </w:sdtContent>
                </w:sdt>
              </w:tr>
            </w:sdtContent>
          </w:sdt>
          <w:tr w:rsidR="007E5D8E" w:rsidTr="007E5D8E">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合计</w:t>
                </w:r>
              </w:p>
            </w:tc>
            <w:sdt>
              <w:sdtPr>
                <w:rPr>
                  <w:szCs w:val="21"/>
                </w:rPr>
                <w:alias w:val="销售费用"/>
                <w:tag w:val="_GBC_6147d70307aa4964a40cfe174548fe20"/>
                <w:id w:val="3184845"/>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15,323,520.63</w:t>
                    </w:r>
                  </w:p>
                </w:tc>
              </w:sdtContent>
            </w:sdt>
            <w:sdt>
              <w:sdtPr>
                <w:rPr>
                  <w:szCs w:val="21"/>
                </w:rPr>
                <w:alias w:val="销售费用"/>
                <w:tag w:val="_GBC_9f9f134c261e44559e079c1608567b61"/>
                <w:id w:val="3184846"/>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15547231.29</w:t>
                    </w:r>
                  </w:p>
                </w:tc>
              </w:sdtContent>
            </w:sdt>
          </w:tr>
        </w:tbl>
        <w:p w:rsidR="00235333" w:rsidRDefault="00BE4BB4">
          <w:pPr>
            <w:rPr>
              <w:szCs w:val="21"/>
            </w:rPr>
          </w:pPr>
        </w:p>
      </w:sdtContent>
    </w:sdt>
    <w:sdt>
      <w:sdtPr>
        <w:rPr>
          <w:rFonts w:ascii="宋体" w:hAnsi="宋体" w:cs="宋体" w:hint="eastAsia"/>
          <w:b w:val="0"/>
          <w:bCs w:val="0"/>
          <w:kern w:val="0"/>
          <w:szCs w:val="21"/>
        </w:rPr>
        <w:alias w:val="模块:管理费用"/>
        <w:tag w:val="_GBC_d5a6283bdea64513980a0cc618e2ec60"/>
        <w:id w:val="3184906"/>
        <w:lock w:val="sdtLocked"/>
        <w:placeholder>
          <w:docPart w:val="GBC22222222222222222222222222222"/>
        </w:placeholder>
      </w:sdtPr>
      <w:sdtContent>
        <w:p w:rsidR="00235333" w:rsidRDefault="002B19DD" w:rsidP="00613904">
          <w:pPr>
            <w:pStyle w:val="3"/>
            <w:numPr>
              <w:ilvl w:val="0"/>
              <w:numId w:val="42"/>
            </w:numPr>
            <w:tabs>
              <w:tab w:val="left" w:pos="504"/>
            </w:tabs>
            <w:rPr>
              <w:szCs w:val="21"/>
            </w:rPr>
          </w:pPr>
          <w:r>
            <w:rPr>
              <w:rFonts w:hint="eastAsia"/>
              <w:szCs w:val="21"/>
            </w:rPr>
            <w:t>管理费用</w:t>
          </w:r>
        </w:p>
        <w:p w:rsidR="00235333" w:rsidRDefault="002B19DD">
          <w:pPr>
            <w:jc w:val="right"/>
          </w:pPr>
          <w:r>
            <w:rPr>
              <w:rFonts w:hint="eastAsia"/>
            </w:rPr>
            <w:t>单位：</w:t>
          </w:r>
          <w:sdt>
            <w:sdtPr>
              <w:rPr>
                <w:rFonts w:hint="eastAsia"/>
              </w:rPr>
              <w:alias w:val="单位：管理费用"/>
              <w:tag w:val="_GBC_b8198aec3f7748d28785c1eebbf02df7"/>
              <w:id w:val="318484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31848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7E5D8E" w:rsidTr="007E5D8E">
            <w:tc>
              <w:tcPr>
                <w:tcW w:w="221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center"/>
                </w:pPr>
                <w:r>
                  <w:rPr>
                    <w:rFonts w:hint="eastAsia"/>
                  </w:rPr>
                  <w:t>上期发生额</w:t>
                </w:r>
              </w:p>
            </w:tc>
          </w:tr>
          <w:sdt>
            <w:sdtPr>
              <w:rPr>
                <w:rFonts w:hint="eastAsia"/>
              </w:rPr>
              <w:alias w:val="管理费用明细"/>
              <w:tag w:val="_GBC_1330575ab4a44e46920401d3d7599402"/>
              <w:id w:val="3184854"/>
              <w:lock w:val="sdtLocked"/>
            </w:sdtPr>
            <w:sdtContent>
              <w:tr w:rsidR="007E5D8E" w:rsidTr="007E5D8E">
                <w:sdt>
                  <w:sdtPr>
                    <w:rPr>
                      <w:rFonts w:hint="eastAsia"/>
                    </w:rPr>
                    <w:alias w:val="管理费用明细-项目"/>
                    <w:tag w:val="_GBC_3dd179bcf7cc43269d34395fcadc01f0"/>
                    <w:id w:val="318485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职工薪酬</w:t>
                        </w:r>
                      </w:p>
                    </w:tc>
                  </w:sdtContent>
                </w:sdt>
                <w:sdt>
                  <w:sdtPr>
                    <w:rPr>
                      <w:rFonts w:hint="eastAsia"/>
                    </w:rPr>
                    <w:alias w:val="管理费用明细-发生额"/>
                    <w:tag w:val="_GBC_76404805a678432890905704f7eacb78"/>
                    <w:id w:val="318485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1</w:t>
                        </w:r>
                        <w:r>
                          <w:rPr>
                            <w:rFonts w:hint="eastAsia"/>
                          </w:rPr>
                          <w:t>6</w:t>
                        </w:r>
                        <w:r>
                          <w:t>,987,096.53</w:t>
                        </w:r>
                      </w:p>
                    </w:tc>
                  </w:sdtContent>
                </w:sdt>
                <w:sdt>
                  <w:sdtPr>
                    <w:rPr>
                      <w:rFonts w:hint="eastAsia"/>
                    </w:rPr>
                    <w:alias w:val="管理费用明细-发生额"/>
                    <w:tag w:val="_GBC_352a9285c7e04404bc36c71a1cee91f4"/>
                    <w:id w:val="318485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17,530,363.96</w:t>
                        </w:r>
                      </w:p>
                    </w:tc>
                  </w:sdtContent>
                </w:sdt>
              </w:tr>
            </w:sdtContent>
          </w:sdt>
          <w:sdt>
            <w:sdtPr>
              <w:rPr>
                <w:rFonts w:hint="eastAsia"/>
              </w:rPr>
              <w:alias w:val="管理费用明细"/>
              <w:tag w:val="_GBC_1330575ab4a44e46920401d3d7599402"/>
              <w:id w:val="3184858"/>
              <w:lock w:val="sdtLocked"/>
            </w:sdtPr>
            <w:sdtContent>
              <w:tr w:rsidR="007E5D8E" w:rsidTr="007E5D8E">
                <w:sdt>
                  <w:sdtPr>
                    <w:rPr>
                      <w:rFonts w:hint="eastAsia"/>
                    </w:rPr>
                    <w:alias w:val="管理费用明细-项目"/>
                    <w:tag w:val="_GBC_3dd179bcf7cc43269d34395fcadc01f0"/>
                    <w:id w:val="318485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折旧费</w:t>
                        </w:r>
                      </w:p>
                    </w:tc>
                  </w:sdtContent>
                </w:sdt>
                <w:sdt>
                  <w:sdtPr>
                    <w:rPr>
                      <w:rFonts w:hint="eastAsia"/>
                    </w:rPr>
                    <w:alias w:val="管理费用明细-发生额"/>
                    <w:tag w:val="_GBC_76404805a678432890905704f7eacb78"/>
                    <w:id w:val="318485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5,926,700.22</w:t>
                        </w:r>
                      </w:p>
                    </w:tc>
                  </w:sdtContent>
                </w:sdt>
                <w:sdt>
                  <w:sdtPr>
                    <w:rPr>
                      <w:rFonts w:hint="eastAsia"/>
                    </w:rPr>
                    <w:alias w:val="管理费用明细-发生额"/>
                    <w:tag w:val="_GBC_352a9285c7e04404bc36c71a1cee91f4"/>
                    <w:id w:val="318485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5,631,732.34</w:t>
                        </w:r>
                      </w:p>
                    </w:tc>
                  </w:sdtContent>
                </w:sdt>
              </w:tr>
            </w:sdtContent>
          </w:sdt>
          <w:sdt>
            <w:sdtPr>
              <w:rPr>
                <w:rFonts w:hint="eastAsia"/>
              </w:rPr>
              <w:alias w:val="管理费用明细"/>
              <w:tag w:val="_GBC_1330575ab4a44e46920401d3d7599402"/>
              <w:id w:val="3184862"/>
              <w:lock w:val="sdtLocked"/>
            </w:sdtPr>
            <w:sdtContent>
              <w:tr w:rsidR="007E5D8E" w:rsidTr="007E5D8E">
                <w:sdt>
                  <w:sdtPr>
                    <w:rPr>
                      <w:rFonts w:hint="eastAsia"/>
                    </w:rPr>
                    <w:alias w:val="管理费用明细-项目"/>
                    <w:tag w:val="_GBC_3dd179bcf7cc43269d34395fcadc01f0"/>
                    <w:id w:val="318485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业务招待费</w:t>
                        </w:r>
                      </w:p>
                    </w:tc>
                  </w:sdtContent>
                </w:sdt>
                <w:sdt>
                  <w:sdtPr>
                    <w:rPr>
                      <w:rFonts w:hint="eastAsia"/>
                    </w:rPr>
                    <w:alias w:val="管理费用明细-发生额"/>
                    <w:tag w:val="_GBC_76404805a678432890905704f7eacb78"/>
                    <w:id w:val="318486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2,605,244.45</w:t>
                        </w:r>
                      </w:p>
                    </w:tc>
                  </w:sdtContent>
                </w:sdt>
                <w:sdt>
                  <w:sdtPr>
                    <w:rPr>
                      <w:rFonts w:hint="eastAsia"/>
                    </w:rPr>
                    <w:alias w:val="管理费用明细-发生额"/>
                    <w:tag w:val="_GBC_352a9285c7e04404bc36c71a1cee91f4"/>
                    <w:id w:val="318486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2,075,729.78</w:t>
                        </w:r>
                      </w:p>
                    </w:tc>
                  </w:sdtContent>
                </w:sdt>
              </w:tr>
            </w:sdtContent>
          </w:sdt>
          <w:sdt>
            <w:sdtPr>
              <w:rPr>
                <w:rFonts w:hint="eastAsia"/>
              </w:rPr>
              <w:alias w:val="管理费用明细"/>
              <w:tag w:val="_GBC_1330575ab4a44e46920401d3d7599402"/>
              <w:id w:val="3184866"/>
              <w:lock w:val="sdtLocked"/>
            </w:sdtPr>
            <w:sdtContent>
              <w:tr w:rsidR="007E5D8E" w:rsidTr="007E5D8E">
                <w:sdt>
                  <w:sdtPr>
                    <w:rPr>
                      <w:rFonts w:hint="eastAsia"/>
                    </w:rPr>
                    <w:alias w:val="管理费用明细-项目"/>
                    <w:tag w:val="_GBC_3dd179bcf7cc43269d34395fcadc01f0"/>
                    <w:id w:val="318486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物料消耗</w:t>
                        </w:r>
                      </w:p>
                    </w:tc>
                  </w:sdtContent>
                </w:sdt>
                <w:sdt>
                  <w:sdtPr>
                    <w:rPr>
                      <w:rFonts w:hint="eastAsia"/>
                    </w:rPr>
                    <w:alias w:val="管理费用明细-发生额"/>
                    <w:tag w:val="_GBC_76404805a678432890905704f7eacb78"/>
                    <w:id w:val="318486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1,487,169.29</w:t>
                        </w:r>
                      </w:p>
                    </w:tc>
                  </w:sdtContent>
                </w:sdt>
                <w:sdt>
                  <w:sdtPr>
                    <w:rPr>
                      <w:rFonts w:hint="eastAsia"/>
                    </w:rPr>
                    <w:alias w:val="管理费用明细-发生额"/>
                    <w:tag w:val="_GBC_352a9285c7e04404bc36c71a1cee91f4"/>
                    <w:id w:val="318486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1,746,963.53</w:t>
                        </w:r>
                      </w:p>
                    </w:tc>
                  </w:sdtContent>
                </w:sdt>
              </w:tr>
            </w:sdtContent>
          </w:sdt>
          <w:sdt>
            <w:sdtPr>
              <w:rPr>
                <w:rFonts w:hint="eastAsia"/>
              </w:rPr>
              <w:alias w:val="管理费用明细"/>
              <w:tag w:val="_GBC_1330575ab4a44e46920401d3d7599402"/>
              <w:id w:val="3184870"/>
              <w:lock w:val="sdtLocked"/>
            </w:sdtPr>
            <w:sdtContent>
              <w:tr w:rsidR="007E5D8E" w:rsidTr="007E5D8E">
                <w:sdt>
                  <w:sdtPr>
                    <w:rPr>
                      <w:rFonts w:hint="eastAsia"/>
                    </w:rPr>
                    <w:alias w:val="管理费用明细-项目"/>
                    <w:tag w:val="_GBC_3dd179bcf7cc43269d34395fcadc01f0"/>
                    <w:id w:val="318486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费用性税金</w:t>
                        </w:r>
                      </w:p>
                    </w:tc>
                  </w:sdtContent>
                </w:sdt>
                <w:sdt>
                  <w:sdtPr>
                    <w:rPr>
                      <w:rFonts w:hint="eastAsia"/>
                    </w:rPr>
                    <w:alias w:val="管理费用明细-发生额"/>
                    <w:tag w:val="_GBC_76404805a678432890905704f7eacb78"/>
                    <w:id w:val="318486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1,977,859.77</w:t>
                        </w:r>
                      </w:p>
                    </w:tc>
                  </w:sdtContent>
                </w:sdt>
                <w:sdt>
                  <w:sdtPr>
                    <w:rPr>
                      <w:rFonts w:hint="eastAsia"/>
                    </w:rPr>
                    <w:alias w:val="管理费用明细-发生额"/>
                    <w:tag w:val="_GBC_352a9285c7e04404bc36c71a1cee91f4"/>
                    <w:id w:val="318486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2,220,229.57</w:t>
                        </w:r>
                      </w:p>
                    </w:tc>
                  </w:sdtContent>
                </w:sdt>
              </w:tr>
            </w:sdtContent>
          </w:sdt>
          <w:sdt>
            <w:sdtPr>
              <w:rPr>
                <w:rFonts w:hint="eastAsia"/>
              </w:rPr>
              <w:alias w:val="管理费用明细"/>
              <w:tag w:val="_GBC_1330575ab4a44e46920401d3d7599402"/>
              <w:id w:val="3184874"/>
              <w:lock w:val="sdtLocked"/>
            </w:sdtPr>
            <w:sdtContent>
              <w:tr w:rsidR="007E5D8E" w:rsidTr="007E5D8E">
                <w:sdt>
                  <w:sdtPr>
                    <w:rPr>
                      <w:rFonts w:hint="eastAsia"/>
                    </w:rPr>
                    <w:alias w:val="管理费用明细-项目"/>
                    <w:tag w:val="_GBC_3dd179bcf7cc43269d34395fcadc01f0"/>
                    <w:id w:val="318487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办公及会议费</w:t>
                        </w:r>
                      </w:p>
                    </w:tc>
                  </w:sdtContent>
                </w:sdt>
                <w:sdt>
                  <w:sdtPr>
                    <w:rPr>
                      <w:rFonts w:hint="eastAsia"/>
                    </w:rPr>
                    <w:alias w:val="管理费用明细-发生额"/>
                    <w:tag w:val="_GBC_76404805a678432890905704f7eacb78"/>
                    <w:id w:val="318487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267,844.7</w:t>
                        </w:r>
                      </w:p>
                    </w:tc>
                  </w:sdtContent>
                </w:sdt>
                <w:sdt>
                  <w:sdtPr>
                    <w:rPr>
                      <w:rFonts w:hint="eastAsia"/>
                    </w:rPr>
                    <w:alias w:val="管理费用明细-发生额"/>
                    <w:tag w:val="_GBC_352a9285c7e04404bc36c71a1cee91f4"/>
                    <w:id w:val="318487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861,151.00</w:t>
                        </w:r>
                      </w:p>
                    </w:tc>
                  </w:sdtContent>
                </w:sdt>
              </w:tr>
            </w:sdtContent>
          </w:sdt>
          <w:sdt>
            <w:sdtPr>
              <w:rPr>
                <w:rFonts w:hint="eastAsia"/>
              </w:rPr>
              <w:alias w:val="管理费用明细"/>
              <w:tag w:val="_GBC_1330575ab4a44e46920401d3d7599402"/>
              <w:id w:val="3184878"/>
              <w:lock w:val="sdtLocked"/>
            </w:sdtPr>
            <w:sdtContent>
              <w:tr w:rsidR="007E5D8E" w:rsidTr="007E5D8E">
                <w:sdt>
                  <w:sdtPr>
                    <w:rPr>
                      <w:rFonts w:hint="eastAsia"/>
                    </w:rPr>
                    <w:alias w:val="管理费用明细-项目"/>
                    <w:tag w:val="_GBC_3dd179bcf7cc43269d34395fcadc01f0"/>
                    <w:id w:val="318487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交通差费</w:t>
                        </w:r>
                      </w:p>
                    </w:tc>
                  </w:sdtContent>
                </w:sdt>
                <w:sdt>
                  <w:sdtPr>
                    <w:rPr>
                      <w:rFonts w:hint="eastAsia"/>
                    </w:rPr>
                    <w:alias w:val="管理费用明细-发生额"/>
                    <w:tag w:val="_GBC_76404805a678432890905704f7eacb78"/>
                    <w:id w:val="318487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493,107.95</w:t>
                        </w:r>
                      </w:p>
                    </w:tc>
                  </w:sdtContent>
                </w:sdt>
                <w:sdt>
                  <w:sdtPr>
                    <w:rPr>
                      <w:rFonts w:hint="eastAsia"/>
                    </w:rPr>
                    <w:alias w:val="管理费用明细-发生额"/>
                    <w:tag w:val="_GBC_352a9285c7e04404bc36c71a1cee91f4"/>
                    <w:id w:val="318487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1,051,298.51</w:t>
                        </w:r>
                      </w:p>
                    </w:tc>
                  </w:sdtContent>
                </w:sdt>
              </w:tr>
            </w:sdtContent>
          </w:sdt>
          <w:sdt>
            <w:sdtPr>
              <w:rPr>
                <w:rFonts w:hint="eastAsia"/>
              </w:rPr>
              <w:alias w:val="管理费用明细"/>
              <w:tag w:val="_GBC_1330575ab4a44e46920401d3d7599402"/>
              <w:id w:val="3184882"/>
              <w:lock w:val="sdtLocked"/>
            </w:sdtPr>
            <w:sdtContent>
              <w:tr w:rsidR="007E5D8E" w:rsidTr="007E5D8E">
                <w:sdt>
                  <w:sdtPr>
                    <w:rPr>
                      <w:rFonts w:hint="eastAsia"/>
                    </w:rPr>
                    <w:alias w:val="管理费用明细-项目"/>
                    <w:tag w:val="_GBC_3dd179bcf7cc43269d34395fcadc01f0"/>
                    <w:id w:val="318487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劳务及保安费</w:t>
                        </w:r>
                      </w:p>
                    </w:tc>
                  </w:sdtContent>
                </w:sdt>
                <w:sdt>
                  <w:sdtPr>
                    <w:rPr>
                      <w:rFonts w:hint="eastAsia"/>
                    </w:rPr>
                    <w:alias w:val="管理费用明细-发生额"/>
                    <w:tag w:val="_GBC_76404805a678432890905704f7eacb78"/>
                    <w:id w:val="318488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654,823.44</w:t>
                        </w:r>
                      </w:p>
                    </w:tc>
                  </w:sdtContent>
                </w:sdt>
                <w:sdt>
                  <w:sdtPr>
                    <w:rPr>
                      <w:rFonts w:hint="eastAsia"/>
                    </w:rPr>
                    <w:alias w:val="管理费用明细-发生额"/>
                    <w:tag w:val="_GBC_352a9285c7e04404bc36c71a1cee91f4"/>
                    <w:id w:val="318488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915,521.74</w:t>
                        </w:r>
                      </w:p>
                    </w:tc>
                  </w:sdtContent>
                </w:sdt>
              </w:tr>
            </w:sdtContent>
          </w:sdt>
          <w:sdt>
            <w:sdtPr>
              <w:rPr>
                <w:rFonts w:hint="eastAsia"/>
              </w:rPr>
              <w:alias w:val="管理费用明细"/>
              <w:tag w:val="_GBC_1330575ab4a44e46920401d3d7599402"/>
              <w:id w:val="3184886"/>
              <w:lock w:val="sdtLocked"/>
            </w:sdtPr>
            <w:sdtContent>
              <w:tr w:rsidR="007E5D8E" w:rsidTr="007E5D8E">
                <w:sdt>
                  <w:sdtPr>
                    <w:rPr>
                      <w:rFonts w:hint="eastAsia"/>
                    </w:rPr>
                    <w:alias w:val="管理费用明细-项目"/>
                    <w:tag w:val="_GBC_3dd179bcf7cc43269d34395fcadc01f0"/>
                    <w:id w:val="318488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租赁费</w:t>
                        </w:r>
                      </w:p>
                    </w:tc>
                  </w:sdtContent>
                </w:sdt>
                <w:sdt>
                  <w:sdtPr>
                    <w:rPr>
                      <w:rFonts w:hint="eastAsia"/>
                    </w:rPr>
                    <w:alias w:val="管理费用明细-发生额"/>
                    <w:tag w:val="_GBC_76404805a678432890905704f7eacb78"/>
                    <w:id w:val="318488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597,419.99</w:t>
                        </w:r>
                      </w:p>
                    </w:tc>
                  </w:sdtContent>
                </w:sdt>
                <w:sdt>
                  <w:sdtPr>
                    <w:rPr>
                      <w:rFonts w:hint="eastAsia"/>
                    </w:rPr>
                    <w:alias w:val="管理费用明细-发生额"/>
                    <w:tag w:val="_GBC_352a9285c7e04404bc36c71a1cee91f4"/>
                    <w:id w:val="318488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922,019.00</w:t>
                        </w:r>
                      </w:p>
                    </w:tc>
                  </w:sdtContent>
                </w:sdt>
              </w:tr>
            </w:sdtContent>
          </w:sdt>
          <w:sdt>
            <w:sdtPr>
              <w:rPr>
                <w:rFonts w:hint="eastAsia"/>
              </w:rPr>
              <w:alias w:val="管理费用明细"/>
              <w:tag w:val="_GBC_1330575ab4a44e46920401d3d7599402"/>
              <w:id w:val="3184890"/>
              <w:lock w:val="sdtLocked"/>
            </w:sdtPr>
            <w:sdtContent>
              <w:tr w:rsidR="007E5D8E" w:rsidTr="007E5D8E">
                <w:sdt>
                  <w:sdtPr>
                    <w:rPr>
                      <w:rFonts w:hint="eastAsia"/>
                    </w:rPr>
                    <w:alias w:val="管理费用明细-项目"/>
                    <w:tag w:val="_GBC_3dd179bcf7cc43269d34395fcadc01f0"/>
                    <w:id w:val="318488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无形资产摊销</w:t>
                        </w:r>
                      </w:p>
                    </w:tc>
                  </w:sdtContent>
                </w:sdt>
                <w:sdt>
                  <w:sdtPr>
                    <w:rPr>
                      <w:rFonts w:hint="eastAsia"/>
                    </w:rPr>
                    <w:alias w:val="管理费用明细-发生额"/>
                    <w:tag w:val="_GBC_76404805a678432890905704f7eacb78"/>
                    <w:id w:val="318488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819,467.81</w:t>
                        </w:r>
                      </w:p>
                    </w:tc>
                  </w:sdtContent>
                </w:sdt>
                <w:sdt>
                  <w:sdtPr>
                    <w:rPr>
                      <w:rFonts w:hint="eastAsia"/>
                    </w:rPr>
                    <w:alias w:val="管理费用明细-发生额"/>
                    <w:tag w:val="_GBC_352a9285c7e04404bc36c71a1cee91f4"/>
                    <w:id w:val="318488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838,366.19</w:t>
                        </w:r>
                      </w:p>
                    </w:tc>
                  </w:sdtContent>
                </w:sdt>
              </w:tr>
            </w:sdtContent>
          </w:sdt>
          <w:sdt>
            <w:sdtPr>
              <w:rPr>
                <w:rFonts w:hint="eastAsia"/>
              </w:rPr>
              <w:alias w:val="管理费用明细"/>
              <w:tag w:val="_GBC_1330575ab4a44e46920401d3d7599402"/>
              <w:id w:val="3184894"/>
              <w:lock w:val="sdtLocked"/>
            </w:sdtPr>
            <w:sdtContent>
              <w:tr w:rsidR="007E5D8E" w:rsidTr="007E5D8E">
                <w:sdt>
                  <w:sdtPr>
                    <w:rPr>
                      <w:rFonts w:hint="eastAsia"/>
                    </w:rPr>
                    <w:alias w:val="管理费用明细-项目"/>
                    <w:tag w:val="_GBC_3dd179bcf7cc43269d34395fcadc01f0"/>
                    <w:id w:val="318489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修理费</w:t>
                        </w:r>
                      </w:p>
                    </w:tc>
                  </w:sdtContent>
                </w:sdt>
                <w:sdt>
                  <w:sdtPr>
                    <w:rPr>
                      <w:rFonts w:hint="eastAsia"/>
                    </w:rPr>
                    <w:alias w:val="管理费用明细-发生额"/>
                    <w:tag w:val="_GBC_76404805a678432890905704f7eacb78"/>
                    <w:id w:val="318489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494,115.77</w:t>
                        </w:r>
                      </w:p>
                    </w:tc>
                  </w:sdtContent>
                </w:sdt>
                <w:sdt>
                  <w:sdtPr>
                    <w:rPr>
                      <w:rFonts w:hint="eastAsia"/>
                    </w:rPr>
                    <w:alias w:val="管理费用明细-发生额"/>
                    <w:tag w:val="_GBC_352a9285c7e04404bc36c71a1cee91f4"/>
                    <w:id w:val="318489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339,095.00</w:t>
                        </w:r>
                      </w:p>
                    </w:tc>
                  </w:sdtContent>
                </w:sdt>
              </w:tr>
            </w:sdtContent>
          </w:sdt>
          <w:sdt>
            <w:sdtPr>
              <w:rPr>
                <w:rFonts w:hint="eastAsia"/>
              </w:rPr>
              <w:alias w:val="管理费用明细"/>
              <w:tag w:val="_GBC_1330575ab4a44e46920401d3d7599402"/>
              <w:id w:val="3184898"/>
              <w:lock w:val="sdtLocked"/>
            </w:sdtPr>
            <w:sdtContent>
              <w:tr w:rsidR="007E5D8E" w:rsidTr="007E5D8E">
                <w:sdt>
                  <w:sdtPr>
                    <w:rPr>
                      <w:rFonts w:hint="eastAsia"/>
                    </w:rPr>
                    <w:alias w:val="管理费用明细-项目"/>
                    <w:tag w:val="_GBC_3dd179bcf7cc43269d34395fcadc01f0"/>
                    <w:id w:val="318489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保险费</w:t>
                        </w:r>
                      </w:p>
                    </w:tc>
                  </w:sdtContent>
                </w:sdt>
                <w:sdt>
                  <w:sdtPr>
                    <w:rPr>
                      <w:rFonts w:hint="eastAsia"/>
                    </w:rPr>
                    <w:alias w:val="管理费用明细-发生额"/>
                    <w:tag w:val="_GBC_76404805a678432890905704f7eacb78"/>
                    <w:id w:val="318489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257,821.93</w:t>
                        </w:r>
                      </w:p>
                    </w:tc>
                  </w:sdtContent>
                </w:sdt>
                <w:sdt>
                  <w:sdtPr>
                    <w:rPr>
                      <w:rFonts w:hint="eastAsia"/>
                    </w:rPr>
                    <w:alias w:val="管理费用明细-发生额"/>
                    <w:tag w:val="_GBC_352a9285c7e04404bc36c71a1cee91f4"/>
                    <w:id w:val="318489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394,764.68</w:t>
                        </w:r>
                      </w:p>
                    </w:tc>
                  </w:sdtContent>
                </w:sdt>
              </w:tr>
            </w:sdtContent>
          </w:sdt>
          <w:sdt>
            <w:sdtPr>
              <w:rPr>
                <w:rFonts w:hint="eastAsia"/>
              </w:rPr>
              <w:alias w:val="管理费用明细"/>
              <w:tag w:val="_GBC_1330575ab4a44e46920401d3d7599402"/>
              <w:id w:val="3184902"/>
              <w:lock w:val="sdtLocked"/>
            </w:sdtPr>
            <w:sdtContent>
              <w:tr w:rsidR="007E5D8E" w:rsidTr="007E5D8E">
                <w:sdt>
                  <w:sdtPr>
                    <w:rPr>
                      <w:rFonts w:hint="eastAsia"/>
                    </w:rPr>
                    <w:alias w:val="管理费用明细-项目"/>
                    <w:tag w:val="_GBC_3dd179bcf7cc43269d34395fcadc01f0"/>
                    <w:id w:val="318489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其他</w:t>
                        </w:r>
                      </w:p>
                    </w:tc>
                  </w:sdtContent>
                </w:sdt>
                <w:sdt>
                  <w:sdtPr>
                    <w:rPr>
                      <w:rFonts w:hint="eastAsia"/>
                    </w:rPr>
                    <w:alias w:val="管理费用明细-发生额"/>
                    <w:tag w:val="_GBC_76404805a678432890905704f7eacb78"/>
                    <w:id w:val="318490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2,980,915.37</w:t>
                        </w:r>
                      </w:p>
                    </w:tc>
                  </w:sdtContent>
                </w:sdt>
                <w:sdt>
                  <w:sdtPr>
                    <w:rPr>
                      <w:rFonts w:hint="eastAsia"/>
                    </w:rPr>
                    <w:alias w:val="管理费用明细-发生额"/>
                    <w:tag w:val="_GBC_352a9285c7e04404bc36c71a1cee91f4"/>
                    <w:id w:val="318490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9,275,138.12</w:t>
                        </w:r>
                      </w:p>
                    </w:tc>
                  </w:sdtContent>
                </w:sdt>
              </w:tr>
            </w:sdtContent>
          </w:sdt>
          <w:tr w:rsidR="007E5D8E" w:rsidTr="007E5D8E">
            <w:tc>
              <w:tcPr>
                <w:tcW w:w="221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合计</w:t>
                </w:r>
              </w:p>
            </w:tc>
            <w:sdt>
              <w:sdtPr>
                <w:rPr>
                  <w:rFonts w:hint="eastAsia"/>
                </w:rPr>
                <w:alias w:val="管理费用"/>
                <w:tag w:val="_GBC_d05d3fa41bb1438b81d51b8b60168503"/>
                <w:id w:val="318490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3</w:t>
                    </w:r>
                    <w:r>
                      <w:rPr>
                        <w:rFonts w:hint="eastAsia"/>
                      </w:rPr>
                      <w:t>5</w:t>
                    </w:r>
                    <w:r>
                      <w:t>,549,587.22</w:t>
                    </w:r>
                  </w:p>
                </w:tc>
              </w:sdtContent>
            </w:sdt>
            <w:sdt>
              <w:sdtPr>
                <w:rPr>
                  <w:rFonts w:hint="eastAsia"/>
                </w:rPr>
                <w:alias w:val="管理费用"/>
                <w:tag w:val="_GBC_b25c969bd54746cf83f30d0a2bc5e71e"/>
                <w:id w:val="318490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43,802,373.42</w:t>
                    </w:r>
                  </w:p>
                </w:tc>
              </w:sdtContent>
            </w:sdt>
          </w:tr>
        </w:tbl>
        <w:p w:rsidR="00235333" w:rsidRDefault="00BE4BB4">
          <w:pPr>
            <w:rPr>
              <w:szCs w:val="21"/>
            </w:rPr>
          </w:pPr>
        </w:p>
      </w:sdtContent>
    </w:sdt>
    <w:sdt>
      <w:sdtPr>
        <w:rPr>
          <w:rFonts w:ascii="宋体" w:hAnsi="宋体" w:cs="宋体" w:hint="eastAsia"/>
          <w:b w:val="0"/>
          <w:bCs w:val="0"/>
          <w:kern w:val="0"/>
          <w:szCs w:val="21"/>
        </w:rPr>
        <w:alias w:val="模块:财务费用"/>
        <w:tag w:val="_GBC_aeeadad5456b4097a79668e5a1cadb17"/>
        <w:id w:val="3184932"/>
        <w:lock w:val="sdtLocked"/>
        <w:placeholder>
          <w:docPart w:val="GBC22222222222222222222222222222"/>
        </w:placeholder>
      </w:sdtPr>
      <w:sdtContent>
        <w:p w:rsidR="00235333" w:rsidRDefault="002B19DD" w:rsidP="00613904">
          <w:pPr>
            <w:pStyle w:val="3"/>
            <w:numPr>
              <w:ilvl w:val="0"/>
              <w:numId w:val="42"/>
            </w:numPr>
            <w:tabs>
              <w:tab w:val="left" w:pos="504"/>
            </w:tabs>
            <w:rPr>
              <w:szCs w:val="21"/>
            </w:rPr>
          </w:pPr>
          <w:r>
            <w:rPr>
              <w:rFonts w:hint="eastAsia"/>
              <w:szCs w:val="21"/>
            </w:rPr>
            <w:t>财务费用</w:t>
          </w:r>
        </w:p>
        <w:p w:rsidR="00235333" w:rsidRDefault="002B19DD">
          <w:pPr>
            <w:jc w:val="right"/>
          </w:pPr>
          <w:r>
            <w:rPr>
              <w:rFonts w:hint="eastAsia"/>
            </w:rPr>
            <w:t>单位：</w:t>
          </w:r>
          <w:sdt>
            <w:sdtPr>
              <w:rPr>
                <w:rFonts w:hint="eastAsia"/>
              </w:rPr>
              <w:alias w:val="单位：财务费用"/>
              <w:tag w:val="_GBC_eb9e02dce68144759561a3427fb3099a"/>
              <w:id w:val="318490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31849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7E5D8E" w:rsidTr="007E5D8E">
            <w:tc>
              <w:tcPr>
                <w:tcW w:w="221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center"/>
                </w:pPr>
                <w:r>
                  <w:rPr>
                    <w:rFonts w:hint="eastAsia"/>
                  </w:rPr>
                  <w:t>上期发生额</w:t>
                </w:r>
              </w:p>
            </w:tc>
          </w:tr>
          <w:sdt>
            <w:sdtPr>
              <w:rPr>
                <w:rFonts w:hint="eastAsia"/>
              </w:rPr>
              <w:alias w:val="财务费用明细"/>
              <w:tag w:val="_GBC_6315cf92135646dfa5694359777c36b0"/>
              <w:id w:val="3184912"/>
              <w:lock w:val="sdtLocked"/>
            </w:sdtPr>
            <w:sdtContent>
              <w:tr w:rsidR="007E5D8E" w:rsidTr="007E5D8E">
                <w:sdt>
                  <w:sdtPr>
                    <w:rPr>
                      <w:rFonts w:hint="eastAsia"/>
                    </w:rPr>
                    <w:alias w:val="财务费用明细-项目"/>
                    <w:tag w:val="_GBC_16254f64718b48be8fdb631a5bd9bed2"/>
                    <w:id w:val="318490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利息支出</w:t>
                        </w:r>
                      </w:p>
                    </w:tc>
                  </w:sdtContent>
                </w:sdt>
                <w:sdt>
                  <w:sdtPr>
                    <w:rPr>
                      <w:rFonts w:hint="eastAsia"/>
                    </w:rPr>
                    <w:alias w:val="财务费用明细-发生额"/>
                    <w:tag w:val="_GBC_914eb0eedb6c4235a2b42fda40991c48"/>
                    <w:id w:val="318491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3,503,134.25</w:t>
                        </w:r>
                      </w:p>
                    </w:tc>
                  </w:sdtContent>
                </w:sdt>
                <w:sdt>
                  <w:sdtPr>
                    <w:rPr>
                      <w:rFonts w:hint="eastAsia"/>
                    </w:rPr>
                    <w:alias w:val="财务费用明细-发生额"/>
                    <w:tag w:val="_GBC_e12b432aad5d45f8ba844b35483466e3"/>
                    <w:id w:val="318491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9,849,678.99</w:t>
                        </w:r>
                      </w:p>
                    </w:tc>
                  </w:sdtContent>
                </w:sdt>
              </w:tr>
            </w:sdtContent>
          </w:sdt>
          <w:sdt>
            <w:sdtPr>
              <w:rPr>
                <w:rFonts w:hint="eastAsia"/>
              </w:rPr>
              <w:alias w:val="财务费用明细"/>
              <w:tag w:val="_GBC_6315cf92135646dfa5694359777c36b0"/>
              <w:id w:val="3184916"/>
              <w:lock w:val="sdtLocked"/>
            </w:sdtPr>
            <w:sdtContent>
              <w:tr w:rsidR="007E5D8E" w:rsidTr="007E5D8E">
                <w:sdt>
                  <w:sdtPr>
                    <w:rPr>
                      <w:rFonts w:hint="eastAsia"/>
                    </w:rPr>
                    <w:alias w:val="财务费用明细-项目"/>
                    <w:tag w:val="_GBC_16254f64718b48be8fdb631a5bd9bed2"/>
                    <w:id w:val="318491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减：利息收入</w:t>
                        </w:r>
                      </w:p>
                    </w:tc>
                  </w:sdtContent>
                </w:sdt>
                <w:sdt>
                  <w:sdtPr>
                    <w:rPr>
                      <w:rFonts w:hint="eastAsia"/>
                    </w:rPr>
                    <w:alias w:val="财务费用明细-发生额"/>
                    <w:tag w:val="_GBC_914eb0eedb6c4235a2b42fda40991c48"/>
                    <w:id w:val="318491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rPr>
                            <w:rFonts w:hint="eastAsia"/>
                          </w:rPr>
                          <w:t>-</w:t>
                        </w:r>
                        <w:r>
                          <w:t>1,665,195.04</w:t>
                        </w:r>
                      </w:p>
                    </w:tc>
                  </w:sdtContent>
                </w:sdt>
                <w:sdt>
                  <w:sdtPr>
                    <w:rPr>
                      <w:rFonts w:hint="eastAsia"/>
                    </w:rPr>
                    <w:alias w:val="财务费用明细-发生额"/>
                    <w:tag w:val="_GBC_e12b432aad5d45f8ba844b35483466e3"/>
                    <w:id w:val="318491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rPr>
                            <w:rFonts w:hint="eastAsia"/>
                          </w:rPr>
                          <w:t>-</w:t>
                        </w:r>
                        <w:r>
                          <w:t>856,109.46</w:t>
                        </w:r>
                      </w:p>
                    </w:tc>
                  </w:sdtContent>
                </w:sdt>
              </w:tr>
            </w:sdtContent>
          </w:sdt>
          <w:sdt>
            <w:sdtPr>
              <w:rPr>
                <w:rFonts w:hint="eastAsia"/>
              </w:rPr>
              <w:alias w:val="财务费用明细"/>
              <w:tag w:val="_GBC_6315cf92135646dfa5694359777c36b0"/>
              <w:id w:val="3184920"/>
              <w:lock w:val="sdtLocked"/>
            </w:sdtPr>
            <w:sdtContent>
              <w:tr w:rsidR="007E5D8E" w:rsidTr="007E5D8E">
                <w:sdt>
                  <w:sdtPr>
                    <w:rPr>
                      <w:rFonts w:hint="eastAsia"/>
                    </w:rPr>
                    <w:alias w:val="财务费用明细-项目"/>
                    <w:tag w:val="_GBC_16254f64718b48be8fdb631a5bd9bed2"/>
                    <w:id w:val="318491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承兑汇票贴息</w:t>
                        </w:r>
                      </w:p>
                    </w:tc>
                  </w:sdtContent>
                </w:sdt>
                <w:sdt>
                  <w:sdtPr>
                    <w:rPr>
                      <w:rFonts w:hint="eastAsia"/>
                    </w:rPr>
                    <w:alias w:val="财务费用明细-发生额"/>
                    <w:tag w:val="_GBC_914eb0eedb6c4235a2b42fda40991c48"/>
                    <w:id w:val="318491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rPr>
                            <w:rFonts w:hint="eastAsia"/>
                          </w:rPr>
                          <w:t>0</w:t>
                        </w:r>
                      </w:p>
                    </w:tc>
                  </w:sdtContent>
                </w:sdt>
                <w:sdt>
                  <w:sdtPr>
                    <w:rPr>
                      <w:rFonts w:hint="eastAsia"/>
                    </w:rPr>
                    <w:alias w:val="财务费用明细-发生额"/>
                    <w:tag w:val="_GBC_e12b432aad5d45f8ba844b35483466e3"/>
                    <w:id w:val="318491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303,709.52</w:t>
                        </w:r>
                      </w:p>
                    </w:tc>
                  </w:sdtContent>
                </w:sdt>
              </w:tr>
            </w:sdtContent>
          </w:sdt>
          <w:sdt>
            <w:sdtPr>
              <w:rPr>
                <w:rFonts w:hint="eastAsia"/>
              </w:rPr>
              <w:alias w:val="财务费用明细"/>
              <w:tag w:val="_GBC_6315cf92135646dfa5694359777c36b0"/>
              <w:id w:val="3184924"/>
              <w:lock w:val="sdtLocked"/>
            </w:sdtPr>
            <w:sdtContent>
              <w:tr w:rsidR="007E5D8E" w:rsidTr="007E5D8E">
                <w:sdt>
                  <w:sdtPr>
                    <w:rPr>
                      <w:rFonts w:hint="eastAsia"/>
                    </w:rPr>
                    <w:alias w:val="财务费用明细-项目"/>
                    <w:tag w:val="_GBC_16254f64718b48be8fdb631a5bd9bed2"/>
                    <w:id w:val="318492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汇兑损益</w:t>
                        </w:r>
                      </w:p>
                    </w:tc>
                  </w:sdtContent>
                </w:sdt>
                <w:sdt>
                  <w:sdtPr>
                    <w:rPr>
                      <w:rFonts w:hint="eastAsia"/>
                    </w:rPr>
                    <w:alias w:val="财务费用明细-发生额"/>
                    <w:tag w:val="_GBC_914eb0eedb6c4235a2b42fda40991c48"/>
                    <w:id w:val="318492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-2,734,074.73</w:t>
                        </w:r>
                      </w:p>
                    </w:tc>
                  </w:sdtContent>
                </w:sdt>
                <w:sdt>
                  <w:sdtPr>
                    <w:rPr>
                      <w:rFonts w:hint="eastAsia"/>
                    </w:rPr>
                    <w:alias w:val="财务费用明细-发生额"/>
                    <w:tag w:val="_GBC_e12b432aad5d45f8ba844b35483466e3"/>
                    <w:id w:val="318492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-3,798,</w:t>
                        </w:r>
                        <w:r>
                          <w:rPr>
                            <w:rFonts w:hint="eastAsia"/>
                          </w:rPr>
                          <w:t>71</w:t>
                        </w:r>
                        <w:r>
                          <w:t>7.96</w:t>
                        </w:r>
                      </w:p>
                    </w:tc>
                  </w:sdtContent>
                </w:sdt>
              </w:tr>
            </w:sdtContent>
          </w:sdt>
          <w:sdt>
            <w:sdtPr>
              <w:rPr>
                <w:rFonts w:hint="eastAsia"/>
              </w:rPr>
              <w:alias w:val="财务费用明细"/>
              <w:tag w:val="_GBC_6315cf92135646dfa5694359777c36b0"/>
              <w:id w:val="3184928"/>
              <w:lock w:val="sdtLocked"/>
            </w:sdtPr>
            <w:sdtContent>
              <w:tr w:rsidR="007E5D8E" w:rsidTr="007E5D8E">
                <w:sdt>
                  <w:sdtPr>
                    <w:rPr>
                      <w:rFonts w:hint="eastAsia"/>
                    </w:rPr>
                    <w:alias w:val="财务费用明细-项目"/>
                    <w:tag w:val="_GBC_16254f64718b48be8fdb631a5bd9bed2"/>
                    <w:id w:val="318492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r>
                          <w:rPr>
                            <w:rFonts w:hint="eastAsia"/>
                          </w:rPr>
                          <w:t>手续费及其他</w:t>
                        </w:r>
                      </w:p>
                    </w:tc>
                  </w:sdtContent>
                </w:sdt>
                <w:sdt>
                  <w:sdtPr>
                    <w:rPr>
                      <w:rFonts w:hint="eastAsia"/>
                    </w:rPr>
                    <w:alias w:val="财务费用明细-发生额"/>
                    <w:tag w:val="_GBC_914eb0eedb6c4235a2b42fda40991c48"/>
                    <w:id w:val="318492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362,244.75</w:t>
                        </w:r>
                      </w:p>
                    </w:tc>
                  </w:sdtContent>
                </w:sdt>
                <w:sdt>
                  <w:sdtPr>
                    <w:rPr>
                      <w:rFonts w:hint="eastAsia"/>
                    </w:rPr>
                    <w:alias w:val="财务费用明细-发生额"/>
                    <w:tag w:val="_GBC_e12b432aad5d45f8ba844b35483466e3"/>
                    <w:id w:val="318492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627,276.15</w:t>
                        </w:r>
                      </w:p>
                    </w:tc>
                  </w:sdtContent>
                </w:sdt>
              </w:tr>
            </w:sdtContent>
          </w:sdt>
          <w:tr w:rsidR="007E5D8E" w:rsidTr="007E5D8E">
            <w:tc>
              <w:tcPr>
                <w:tcW w:w="221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合计</w:t>
                </w:r>
              </w:p>
            </w:tc>
            <w:sdt>
              <w:sdtPr>
                <w:rPr>
                  <w:rFonts w:hint="eastAsia"/>
                </w:rPr>
                <w:alias w:val="财务费用"/>
                <w:tag w:val="_GBC_1e2924c832b34ebb91afc9337eb24a4d"/>
                <w:id w:val="318492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-5</w:t>
                    </w:r>
                    <w:r>
                      <w:rPr>
                        <w:rFonts w:hint="eastAsia"/>
                      </w:rPr>
                      <w:t>3</w:t>
                    </w:r>
                    <w:r>
                      <w:t>3,890.77</w:t>
                    </w:r>
                  </w:p>
                </w:tc>
              </w:sdtContent>
            </w:sdt>
            <w:sdt>
              <w:sdtPr>
                <w:rPr>
                  <w:rFonts w:hint="eastAsia"/>
                </w:rPr>
                <w:alias w:val="财务费用"/>
                <w:tag w:val="_GBC_98a269cadd2b4ff4b90e96352657f2ce"/>
                <w:id w:val="318493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pPr>
                    <w:r>
                      <w:t>6,125,837.24</w:t>
                    </w:r>
                  </w:p>
                </w:tc>
              </w:sdtContent>
            </w:sdt>
          </w:tr>
        </w:tbl>
        <w:p w:rsidR="00235333" w:rsidRDefault="00BE4BB4">
          <w:pPr>
            <w:rPr>
              <w:szCs w:val="21"/>
            </w:rPr>
          </w:pPr>
        </w:p>
      </w:sdtContent>
    </w:sdt>
    <w:sdt>
      <w:sdtPr>
        <w:rPr>
          <w:rFonts w:ascii="宋体" w:hAnsi="宋体" w:cs="宋体" w:hint="eastAsia"/>
          <w:b w:val="0"/>
          <w:bCs w:val="0"/>
          <w:kern w:val="0"/>
          <w:szCs w:val="21"/>
        </w:rPr>
        <w:alias w:val="模块:资产减值损失"/>
        <w:tag w:val="_GBC_e0187e33fb024605af673daabe2f7861"/>
        <w:id w:val="3184967"/>
        <w:lock w:val="sdtLocked"/>
        <w:placeholder>
          <w:docPart w:val="GBC22222222222222222222222222222"/>
        </w:placeholder>
      </w:sdtPr>
      <w:sdtEndPr>
        <w:rPr>
          <w:rFonts w:asciiTheme="minorHAnsi" w:eastAsiaTheme="minorEastAsia" w:hAnsiTheme="minorHAnsi" w:hint="default"/>
          <w:szCs w:val="22"/>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3184933"/>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szCs w:val="21"/>
            </w:rPr>
          </w:pPr>
          <w:r>
            <w:rPr>
              <w:rFonts w:hint="eastAsia"/>
              <w:szCs w:val="21"/>
            </w:rPr>
            <w:t>单位：</w:t>
          </w:r>
          <w:sdt>
            <w:sdtPr>
              <w:rPr>
                <w:rFonts w:hint="eastAsia"/>
                <w:szCs w:val="21"/>
              </w:rPr>
              <w:alias w:val="单位：财务附注：资产减值损失"/>
              <w:tag w:val="_GBC_40ad6c56ceff460ca35db2135628d01d"/>
              <w:id w:val="31849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318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235333" w:rsidTr="00973D52">
            <w:tc>
              <w:tcPr>
                <w:tcW w:w="1878"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项目</w:t>
                </w:r>
              </w:p>
            </w:tc>
            <w:tc>
              <w:tcPr>
                <w:tcW w:w="1422"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本期发生额</w:t>
                </w:r>
              </w:p>
            </w:tc>
            <w:tc>
              <w:tcPr>
                <w:tcW w:w="1700"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上期发生额</w:t>
                </w:r>
              </w:p>
            </w:tc>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一、坏账损失</w:t>
                </w:r>
              </w:p>
            </w:tc>
            <w:tc>
              <w:tcPr>
                <w:tcW w:w="1422"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rFonts w:hint="eastAsia"/>
                      <w:szCs w:val="21"/>
                    </w:rPr>
                    <w:alias w:val="坏账损失"/>
                    <w:tag w:val="_GBC_2d48969c295643a8a551a249370bcc2b"/>
                    <w:id w:val="3184936"/>
                    <w:lock w:val="sdtLocked"/>
                  </w:sdtPr>
                  <w:sdtContent>
                    <w:r w:rsidR="007E5D8E">
                      <w:rPr>
                        <w:szCs w:val="21"/>
                      </w:rPr>
                      <w:t>2,591,120.71</w:t>
                    </w:r>
                  </w:sdtContent>
                </w:sdt>
              </w:p>
            </w:tc>
            <w:sdt>
              <w:sdtPr>
                <w:rPr>
                  <w:szCs w:val="21"/>
                </w:rPr>
                <w:alias w:val="坏账损失"/>
                <w:tag w:val="_GBC_2a2764d0c39e44aabf1a173cd7705299"/>
                <w:id w:val="3184937"/>
                <w:lock w:val="sdtLocked"/>
              </w:sdtPr>
              <w:sdtContent>
                <w:tc>
                  <w:tcPr>
                    <w:tcW w:w="1700"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3,345,466.25</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二、存货跌价损失</w:t>
                </w:r>
              </w:p>
            </w:tc>
            <w:sdt>
              <w:sdtPr>
                <w:rPr>
                  <w:szCs w:val="21"/>
                </w:rPr>
                <w:alias w:val="存货跌价损失"/>
                <w:tag w:val="_GBC_3753ddaaae974c4aafb48cc7a7be41bf"/>
                <w:id w:val="3184938"/>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存货跌价损失"/>
                <w:tag w:val="_GBC_5870e358b7804aa8b8cc20490238108a"/>
                <w:id w:val="3184939"/>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三、可供出售金融资产减值损失</w:t>
                </w:r>
              </w:p>
            </w:tc>
            <w:sdt>
              <w:sdtPr>
                <w:rPr>
                  <w:szCs w:val="21"/>
                </w:rPr>
                <w:alias w:val="可供出售金融资产减值损失"/>
                <w:tag w:val="_GBC_236ad41808ad47a9afdb9270f7d04993"/>
                <w:id w:val="3184940"/>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可供出售金融资产减值损失"/>
                <w:tag w:val="_GBC_bb861d73d63e4abcadbb6352cc0705f8"/>
                <w:id w:val="3184941"/>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四、持有至到期投资减值损失</w:t>
                </w:r>
              </w:p>
            </w:tc>
            <w:sdt>
              <w:sdtPr>
                <w:rPr>
                  <w:szCs w:val="21"/>
                </w:rPr>
                <w:alias w:val="持有至到期投资减值损失"/>
                <w:tag w:val="_GBC_5d8f275c2b7548a5bcca796e4f5be1f2"/>
                <w:id w:val="3184942"/>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持有至到期投资减值损失"/>
                <w:tag w:val="_GBC_6b2fb184d4964e06a40c39772f08adef"/>
                <w:id w:val="3184943"/>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五、长期股权投资减值损失</w:t>
                </w:r>
              </w:p>
            </w:tc>
            <w:sdt>
              <w:sdtPr>
                <w:rPr>
                  <w:szCs w:val="21"/>
                </w:rPr>
                <w:alias w:val="长期股权投资减值损失"/>
                <w:tag w:val="_GBC_182bfcd1c01948c39460924df7affb15"/>
                <w:id w:val="3184944"/>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长期股权投资减值损失"/>
                <w:tag w:val="_GBC_effda3c9a9344deab324c5013e2293a5"/>
                <w:id w:val="3184945"/>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六、投资性房地产减值损失</w:t>
                </w:r>
              </w:p>
            </w:tc>
            <w:sdt>
              <w:sdtPr>
                <w:rPr>
                  <w:szCs w:val="21"/>
                </w:rPr>
                <w:alias w:val="投资性房地产减值损失"/>
                <w:tag w:val="_GBC_87e5a247e57843f7840a7216da123a5d"/>
                <w:id w:val="3184946"/>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投资性房地产减值损失"/>
                <w:tag w:val="_GBC_afe67d5612d3494baa8bf551db38a261"/>
                <w:id w:val="3184947"/>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七、固定资产减值损失</w:t>
                </w:r>
              </w:p>
            </w:tc>
            <w:sdt>
              <w:sdtPr>
                <w:rPr>
                  <w:szCs w:val="21"/>
                </w:rPr>
                <w:alias w:val="固定资产减值损失"/>
                <w:tag w:val="_GBC_4f9d6c5e00864389893335733cb54b6b"/>
                <w:id w:val="3184948"/>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固定资产减值损失"/>
                <w:tag w:val="_GBC_8cb9e5eeda084f4e8a9ebdb03a4897d4"/>
                <w:id w:val="3184949"/>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lastRenderedPageBreak/>
                  <w:t>八、工程物资减值损失</w:t>
                </w:r>
              </w:p>
            </w:tc>
            <w:sdt>
              <w:sdtPr>
                <w:rPr>
                  <w:szCs w:val="21"/>
                </w:rPr>
                <w:alias w:val="工程物资减值损失"/>
                <w:tag w:val="_GBC_e1110af20441403191594d361c6ba794"/>
                <w:id w:val="3184950"/>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工程物资减值损失"/>
                <w:tag w:val="_GBC_5e060628a54a482e9498887e7ffcb50f"/>
                <w:id w:val="3184951"/>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九、在建工程减值损失</w:t>
                </w:r>
              </w:p>
            </w:tc>
            <w:sdt>
              <w:sdtPr>
                <w:rPr>
                  <w:szCs w:val="21"/>
                </w:rPr>
                <w:alias w:val="在建工程减值损失"/>
                <w:tag w:val="_GBC_06241d7466a8471e8dbcd0acd9b53462"/>
                <w:id w:val="3184952"/>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在建工程减值损失"/>
                <w:tag w:val="_GBC_0b583c7e2ff048cb8efab04e9e4cbbb8"/>
                <w:id w:val="3184953"/>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十、生产性生物资产减值损失</w:t>
                </w:r>
              </w:p>
            </w:tc>
            <w:sdt>
              <w:sdtPr>
                <w:rPr>
                  <w:szCs w:val="21"/>
                </w:rPr>
                <w:alias w:val="生产性生物资产减值损失"/>
                <w:tag w:val="_GBC_5108d18e3cba49ef9c542f35c994cf30"/>
                <w:id w:val="3184954"/>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生产性生物资产减值损失"/>
                <w:tag w:val="_GBC_bc930096dc394b83bb75a5f4c570ad77"/>
                <w:id w:val="3184955"/>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十一、油气资产减值损失</w:t>
                </w:r>
              </w:p>
            </w:tc>
            <w:sdt>
              <w:sdtPr>
                <w:rPr>
                  <w:szCs w:val="21"/>
                </w:rPr>
                <w:alias w:val="油气资产减值损失"/>
                <w:tag w:val="_GBC_1234179a54934715a350c7457eef64c8"/>
                <w:id w:val="3184956"/>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油气资产减值损失"/>
                <w:tag w:val="_GBC_3ac35e631228449dac4ff82acdaff330"/>
                <w:id w:val="3184957"/>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十二、无形资产减值损失</w:t>
                </w:r>
              </w:p>
            </w:tc>
            <w:sdt>
              <w:sdtPr>
                <w:rPr>
                  <w:szCs w:val="21"/>
                </w:rPr>
                <w:alias w:val="无形资产减值损失"/>
                <w:tag w:val="_GBC_164795ebb9994bf7bc2e711b0bae6485"/>
                <w:id w:val="3184958"/>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无形资产减值损失"/>
                <w:tag w:val="_GBC_e4390cb78e9846acba7e835ee163c6b2"/>
                <w:id w:val="3184959"/>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十三、商誉减值损失</w:t>
                </w:r>
              </w:p>
            </w:tc>
            <w:sdt>
              <w:sdtPr>
                <w:rPr>
                  <w:szCs w:val="21"/>
                </w:rPr>
                <w:alias w:val="商誉减值损失"/>
                <w:tag w:val="_GBC_c47547637ac948cf944c2874c54baf9b"/>
                <w:id w:val="3184960"/>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商誉减值损失"/>
                <w:tag w:val="_GBC_b161b8b935384eed9db12d71337c9912"/>
                <w:id w:val="3184961"/>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十四、其他</w:t>
                </w:r>
              </w:p>
            </w:tc>
            <w:sdt>
              <w:sdtPr>
                <w:rPr>
                  <w:szCs w:val="21"/>
                </w:rPr>
                <w:alias w:val="其他资产减值损失"/>
                <w:tag w:val="_GBC_b5655657834a413093a25a8afa00f975"/>
                <w:id w:val="3184962"/>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其他资产减值损失"/>
                <w:tag w:val="_GBC_ff5310829aaf4351b5d34c214de7317c"/>
                <w:id w:val="3184963"/>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tr w:rsidR="00235333" w:rsidTr="00973D52">
            <w:tc>
              <w:tcPr>
                <w:tcW w:w="1878"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center"/>
                  <w:rPr>
                    <w:szCs w:val="21"/>
                  </w:rPr>
                </w:pPr>
                <w:r>
                  <w:rPr>
                    <w:rFonts w:hint="eastAsia"/>
                    <w:szCs w:val="21"/>
                  </w:rPr>
                  <w:t>合计</w:t>
                </w:r>
              </w:p>
            </w:tc>
            <w:tc>
              <w:tcPr>
                <w:tcW w:w="1422"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rFonts w:hint="eastAsia"/>
                      <w:szCs w:val="21"/>
                    </w:rPr>
                    <w:alias w:val="资产减值损失"/>
                    <w:tag w:val="_GBC_97a75e917a4c4d889721f6d11b5b0eb0"/>
                    <w:id w:val="3184964"/>
                    <w:lock w:val="sdtLocked"/>
                  </w:sdtPr>
                  <w:sdtContent>
                    <w:r w:rsidR="007E5D8E">
                      <w:rPr>
                        <w:szCs w:val="21"/>
                      </w:rPr>
                      <w:t>2,591,120.71</w:t>
                    </w:r>
                  </w:sdtContent>
                </w:sdt>
              </w:p>
            </w:tc>
            <w:tc>
              <w:tcPr>
                <w:tcW w:w="1700"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rFonts w:hint="eastAsia"/>
                      <w:szCs w:val="21"/>
                    </w:rPr>
                    <w:alias w:val="资产减值损失"/>
                    <w:tag w:val="_GBC_0f6a9e39916e48f4936db4cbd8d8bdb0"/>
                    <w:id w:val="3184965"/>
                    <w:lock w:val="sdtLocked"/>
                  </w:sdtPr>
                  <w:sdtContent>
                    <w:r w:rsidR="007E5D8E">
                      <w:rPr>
                        <w:szCs w:val="21"/>
                      </w:rPr>
                      <w:t>3,345,466.25</w:t>
                    </w:r>
                  </w:sdtContent>
                </w:sdt>
              </w:p>
            </w:tc>
          </w:tr>
        </w:tbl>
        <w:p w:rsidR="00235333" w:rsidRDefault="00BE4BB4"/>
      </w:sdtContent>
    </w:sdt>
    <w:p w:rsidR="00235333" w:rsidRDefault="00235333"/>
    <w:sdt>
      <w:sdtPr>
        <w:rPr>
          <w:rFonts w:ascii="宋体" w:hAnsi="宋体" w:cs="宋体" w:hint="eastAsia"/>
          <w:b w:val="0"/>
          <w:bCs w:val="0"/>
          <w:kern w:val="0"/>
          <w:szCs w:val="21"/>
        </w:rPr>
        <w:alias w:val="模块:公允价值变动收益"/>
        <w:tag w:val="_GBC_66e6cb51ec7740408a31ff233ae3330d"/>
        <w:id w:val="3184990"/>
        <w:lock w:val="sdtLocked"/>
        <w:placeholder>
          <w:docPart w:val="GBC22222222222222222222222222222"/>
        </w:placeholder>
      </w:sdtPr>
      <w:sdtEndPr>
        <w:rPr>
          <w:szCs w:val="24"/>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3184968"/>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szCs w:val="21"/>
            </w:rPr>
          </w:pPr>
          <w:r>
            <w:rPr>
              <w:rFonts w:hint="eastAsia"/>
              <w:szCs w:val="21"/>
            </w:rPr>
            <w:t>单位：</w:t>
          </w:r>
          <w:sdt>
            <w:sdtPr>
              <w:rPr>
                <w:rFonts w:hint="eastAsia"/>
                <w:szCs w:val="21"/>
              </w:rPr>
              <w:alias w:val="单位：财务附注：公允价值变动收益"/>
              <w:tag w:val="_GBC_a2b6fb2423244bbaa3600e1be3b4d548"/>
              <w:id w:val="318496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公允价值变动收益"/>
              <w:tag w:val="_GBC_0343c5436a0742acbf5d87cc18c51638"/>
              <w:id w:val="31849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9"/>
            <w:gridCol w:w="2825"/>
            <w:gridCol w:w="2825"/>
          </w:tblGrid>
          <w:tr w:rsidR="00235333" w:rsidTr="00BD1B09">
            <w:tc>
              <w:tcPr>
                <w:tcW w:w="1878"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产生公允价值变动收益的来源</w:t>
                </w:r>
              </w:p>
            </w:tc>
            <w:tc>
              <w:tcPr>
                <w:tcW w:w="1561"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本期发生额</w:t>
                </w:r>
              </w:p>
            </w:tc>
            <w:tc>
              <w:tcPr>
                <w:tcW w:w="1561"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上期发生额</w:t>
                </w:r>
              </w:p>
            </w:tc>
          </w:tr>
          <w:tr w:rsidR="00235333" w:rsidTr="00F30D13">
            <w:tc>
              <w:tcPr>
                <w:tcW w:w="1878"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以公允价值计量的且其变动计入当期损益的金融资产</w:t>
                </w:r>
              </w:p>
            </w:tc>
            <w:sdt>
              <w:sdtPr>
                <w:rPr>
                  <w:szCs w:val="21"/>
                </w:rPr>
                <w:alias w:val="以公允价值计量的且其变动计入当期损益的金融资产产生的公允价值变动损益"/>
                <w:tag w:val="_GBC_40724b2d5faa4f66a9d8dafc03ea2851"/>
                <w:id w:val="3184971"/>
                <w:lock w:val="sdtLocked"/>
                <w:showingPlcHdr/>
              </w:sdtPr>
              <w:sdtContent>
                <w:tc>
                  <w:tcPr>
                    <w:tcW w:w="1561"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sdt>
              <w:sdtPr>
                <w:rPr>
                  <w:szCs w:val="21"/>
                </w:rPr>
                <w:alias w:val="以公允价值计量的且其变动计入当期损益的金融资产产生的公允价值变动损益"/>
                <w:tag w:val="_GBC_b46ad1836095489aa4e01fc9a80f5d29"/>
                <w:id w:val="3184972"/>
                <w:lock w:val="sdtLocked"/>
                <w:showingPlcHdr/>
              </w:sdtPr>
              <w:sdtContent>
                <w:tc>
                  <w:tcPr>
                    <w:tcW w:w="1561"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tr>
          <w:tr w:rsidR="00235333" w:rsidTr="00F30D13">
            <w:tc>
              <w:tcPr>
                <w:tcW w:w="1878"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其中：衍生金融工具产生的公允价值变动收益</w:t>
                </w:r>
              </w:p>
            </w:tc>
            <w:sdt>
              <w:sdtPr>
                <w:rPr>
                  <w:szCs w:val="21"/>
                </w:rPr>
                <w:alias w:val="衍生金融工具产生的公允价值变动收益"/>
                <w:tag w:val="_GBC_ba2e6f3ec8fe4db9a0b40ad63eac0433"/>
                <w:id w:val="3184973"/>
                <w:lock w:val="sdtLocked"/>
                <w:showingPlcHdr/>
              </w:sdtPr>
              <w:sdtContent>
                <w:tc>
                  <w:tcPr>
                    <w:tcW w:w="1561"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sdt>
              <w:sdtPr>
                <w:rPr>
                  <w:szCs w:val="21"/>
                </w:rPr>
                <w:alias w:val="衍生金融工具产生的公允价值变动收益"/>
                <w:tag w:val="_GBC_dc602e5f41d74c1f8023bf3cc518b669"/>
                <w:id w:val="3184974"/>
                <w:lock w:val="sdtLocked"/>
                <w:showingPlcHdr/>
              </w:sdtPr>
              <w:sdtContent>
                <w:tc>
                  <w:tcPr>
                    <w:tcW w:w="1561"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tr>
          <w:tr w:rsidR="00235333" w:rsidTr="00F30D13">
            <w:tc>
              <w:tcPr>
                <w:tcW w:w="1878"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以公允价值计量的且其变动计入当期损益的金融负债</w:t>
                </w:r>
              </w:p>
            </w:tc>
            <w:sdt>
              <w:sdtPr>
                <w:rPr>
                  <w:szCs w:val="21"/>
                </w:rPr>
                <w:alias w:val="以公允价值计量的且其变动计入当期损益的金融负债产生的公允价值变动损益"/>
                <w:tag w:val="_GBC_da5b88a85e9141df84fcd4cb440b669e"/>
                <w:id w:val="3184975"/>
                <w:lock w:val="sdtLocked"/>
                <w:showingPlcHdr/>
              </w:sdtPr>
              <w:sdtContent>
                <w:tc>
                  <w:tcPr>
                    <w:tcW w:w="1561"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sdt>
              <w:sdtPr>
                <w:rPr>
                  <w:szCs w:val="21"/>
                </w:rPr>
                <w:alias w:val="以公允价值计量的且其变动计入当期损益的金融负债产生的公允价值变动损益"/>
                <w:tag w:val="_GBC_49b8c17ff75a42afbb934583ff352fb6"/>
                <w:id w:val="3184976"/>
                <w:lock w:val="sdtLocked"/>
              </w:sdtPr>
              <w:sdtContent>
                <w:tc>
                  <w:tcPr>
                    <w:tcW w:w="1561" w:type="pct"/>
                    <w:tcBorders>
                      <w:top w:val="single" w:sz="4" w:space="0" w:color="auto"/>
                      <w:left w:val="single" w:sz="4" w:space="0" w:color="auto"/>
                      <w:bottom w:val="single" w:sz="4" w:space="0" w:color="auto"/>
                      <w:right w:val="single" w:sz="4" w:space="0" w:color="auto"/>
                    </w:tcBorders>
                  </w:tcPr>
                  <w:p w:rsidR="00235333" w:rsidRDefault="007E5D8E" w:rsidP="007E5D8E">
                    <w:pPr>
                      <w:autoSpaceDE w:val="0"/>
                      <w:autoSpaceDN w:val="0"/>
                      <w:adjustRightInd w:val="0"/>
                      <w:jc w:val="right"/>
                      <w:rPr>
                        <w:szCs w:val="21"/>
                      </w:rPr>
                    </w:pPr>
                    <w:r>
                      <w:rPr>
                        <w:szCs w:val="21"/>
                      </w:rPr>
                      <w:t>751,560</w:t>
                    </w:r>
                  </w:p>
                </w:tc>
              </w:sdtContent>
            </w:sdt>
          </w:tr>
          <w:tr w:rsidR="00235333" w:rsidTr="00F30D13">
            <w:tc>
              <w:tcPr>
                <w:tcW w:w="1878"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szCs w:val="21"/>
                  </w:rPr>
                  <w:t>按公允价值计量的投资性房地产</w:t>
                </w:r>
              </w:p>
            </w:tc>
            <w:sdt>
              <w:sdtPr>
                <w:rPr>
                  <w:szCs w:val="21"/>
                </w:rPr>
                <w:alias w:val="投资性房地产产生的公允价值变动收益"/>
                <w:tag w:val="_GBC_b14ef810709b4cf6b3f791b5cdedbec3"/>
                <w:id w:val="3184977"/>
                <w:lock w:val="sdtLocked"/>
                <w:showingPlcHdr/>
              </w:sdtPr>
              <w:sdtContent>
                <w:tc>
                  <w:tcPr>
                    <w:tcW w:w="1561"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sdt>
              <w:sdtPr>
                <w:rPr>
                  <w:szCs w:val="21"/>
                </w:rPr>
                <w:alias w:val="投资性房地产产生的公允价值变动收益"/>
                <w:tag w:val="_GBC_49711045aba04d218f4151b6b3ede033"/>
                <w:id w:val="3184978"/>
                <w:lock w:val="sdtLocked"/>
                <w:showingPlcHdr/>
              </w:sdtPr>
              <w:sdtContent>
                <w:tc>
                  <w:tcPr>
                    <w:tcW w:w="1561"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tr>
          <w:tr w:rsidR="00235333" w:rsidTr="00BD1B09">
            <w:tc>
              <w:tcPr>
                <w:tcW w:w="1878"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合计</w:t>
                </w:r>
              </w:p>
            </w:tc>
            <w:sdt>
              <w:sdtPr>
                <w:rPr>
                  <w:szCs w:val="21"/>
                </w:rPr>
                <w:alias w:val="公允价值变动收益"/>
                <w:tag w:val="_GBC_bebdf654329c43c7b1605d8b2338a649"/>
                <w:id w:val="3184987"/>
                <w:lock w:val="sdtLocked"/>
              </w:sdtPr>
              <w:sdtContent>
                <w:tc>
                  <w:tcPr>
                    <w:tcW w:w="156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0</w:t>
                    </w:r>
                  </w:p>
                </w:tc>
              </w:sdtContent>
            </w:sdt>
            <w:sdt>
              <w:sdtPr>
                <w:rPr>
                  <w:szCs w:val="21"/>
                </w:rPr>
                <w:alias w:val="公允价值变动收益"/>
                <w:tag w:val="_GBC_e2188626a62a4cff9d913fb08a58ed1e"/>
                <w:id w:val="3184988"/>
                <w:lock w:val="sdtLocked"/>
              </w:sdtPr>
              <w:sdtContent>
                <w:tc>
                  <w:tcPr>
                    <w:tcW w:w="1561" w:type="pct"/>
                    <w:tcBorders>
                      <w:top w:val="single" w:sz="4" w:space="0" w:color="auto"/>
                      <w:left w:val="single" w:sz="4" w:space="0" w:color="auto"/>
                      <w:bottom w:val="single" w:sz="4" w:space="0" w:color="auto"/>
                      <w:right w:val="single" w:sz="4" w:space="0" w:color="auto"/>
                    </w:tcBorders>
                  </w:tcPr>
                  <w:p w:rsidR="00235333" w:rsidRDefault="007E5D8E" w:rsidP="007E5D8E">
                    <w:pPr>
                      <w:autoSpaceDE w:val="0"/>
                      <w:autoSpaceDN w:val="0"/>
                      <w:adjustRightInd w:val="0"/>
                      <w:jc w:val="right"/>
                      <w:rPr>
                        <w:szCs w:val="21"/>
                      </w:rPr>
                    </w:pPr>
                    <w:r>
                      <w:rPr>
                        <w:szCs w:val="21"/>
                      </w:rPr>
                      <w:t>751,560</w:t>
                    </w:r>
                  </w:p>
                </w:tc>
              </w:sdtContent>
            </w:sdt>
          </w:tr>
        </w:tbl>
        <w:p w:rsidR="00235333" w:rsidRPr="00F4673A" w:rsidRDefault="00BE4BB4" w:rsidP="007E5D8E"/>
      </w:sdtContent>
    </w:sdt>
    <w:p w:rsidR="00235333" w:rsidRDefault="00235333">
      <w:pPr>
        <w:rPr>
          <w:szCs w:val="21"/>
        </w:rPr>
      </w:pPr>
    </w:p>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3184991"/>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b/>
          <w:szCs w:val="21"/>
        </w:rPr>
        <w:alias w:val="模块:投资收益"/>
        <w:tag w:val="_GBC_8958442580a74890aabdb81fa58a53f7"/>
        <w:id w:val="3185020"/>
        <w:lock w:val="sdtLocked"/>
        <w:placeholder>
          <w:docPart w:val="GBC22222222222222222222222222222"/>
        </w:placeholder>
      </w:sdtPr>
      <w:sdtContent>
        <w:p w:rsidR="00235333" w:rsidRDefault="002B19DD">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318499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31849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235333" w:rsidTr="00BD1B09">
            <w:tc>
              <w:tcPr>
                <w:tcW w:w="1878" w:type="pct"/>
                <w:vAlign w:val="center"/>
              </w:tcPr>
              <w:p w:rsidR="00235333" w:rsidRDefault="002B19DD">
                <w:pPr>
                  <w:ind w:left="420" w:hanging="420"/>
                  <w:jc w:val="center"/>
                  <w:rPr>
                    <w:szCs w:val="21"/>
                  </w:rPr>
                </w:pPr>
                <w:r>
                  <w:rPr>
                    <w:rFonts w:hint="eastAsia"/>
                    <w:szCs w:val="21"/>
                  </w:rPr>
                  <w:t>项目</w:t>
                </w:r>
              </w:p>
            </w:tc>
            <w:tc>
              <w:tcPr>
                <w:tcW w:w="1422" w:type="pct"/>
                <w:vAlign w:val="center"/>
              </w:tcPr>
              <w:p w:rsidR="00235333" w:rsidRDefault="002B19DD">
                <w:pPr>
                  <w:jc w:val="center"/>
                  <w:rPr>
                    <w:szCs w:val="21"/>
                  </w:rPr>
                </w:pPr>
                <w:r>
                  <w:rPr>
                    <w:rFonts w:hint="eastAsia"/>
                    <w:szCs w:val="21"/>
                  </w:rPr>
                  <w:t>本期发生额</w:t>
                </w:r>
              </w:p>
            </w:tc>
            <w:tc>
              <w:tcPr>
                <w:tcW w:w="1700" w:type="pct"/>
                <w:vAlign w:val="center"/>
              </w:tcPr>
              <w:p w:rsidR="00235333" w:rsidRDefault="002B19DD">
                <w:pPr>
                  <w:jc w:val="center"/>
                  <w:rPr>
                    <w:szCs w:val="21"/>
                  </w:rPr>
                </w:pPr>
                <w:r>
                  <w:rPr>
                    <w:rFonts w:hint="eastAsia"/>
                    <w:szCs w:val="21"/>
                  </w:rPr>
                  <w:t>上期发生额</w:t>
                </w:r>
              </w:p>
            </w:tc>
          </w:tr>
          <w:tr w:rsidR="00235333" w:rsidTr="00F30D13">
            <w:tc>
              <w:tcPr>
                <w:tcW w:w="1878" w:type="pct"/>
              </w:tcPr>
              <w:p w:rsidR="00235333" w:rsidRDefault="002B19DD">
                <w:pPr>
                  <w:rPr>
                    <w:szCs w:val="21"/>
                  </w:rPr>
                </w:pPr>
                <w:r>
                  <w:rPr>
                    <w:rFonts w:hint="eastAsia"/>
                    <w:szCs w:val="21"/>
                  </w:rPr>
                  <w:t>权益法核算的长期股权投资收益</w:t>
                </w:r>
              </w:p>
            </w:tc>
            <w:sdt>
              <w:sdtPr>
                <w:rPr>
                  <w:szCs w:val="21"/>
                </w:rPr>
                <w:alias w:val="长期投资权益法合计"/>
                <w:tag w:val="_GBC_a5c9d4c7f2ff49a9a63d19bd8568ab34"/>
                <w:id w:val="3184994"/>
                <w:lock w:val="sdtLocked"/>
                <w:showingPlcHdr/>
              </w:sdtPr>
              <w:sdtContent>
                <w:tc>
                  <w:tcPr>
                    <w:tcW w:w="1422" w:type="pct"/>
                  </w:tcPr>
                  <w:p w:rsidR="00235333" w:rsidRDefault="002B19DD">
                    <w:pPr>
                      <w:jc w:val="right"/>
                      <w:rPr>
                        <w:szCs w:val="21"/>
                      </w:rPr>
                    </w:pPr>
                    <w:r>
                      <w:rPr>
                        <w:rFonts w:hint="eastAsia"/>
                        <w:color w:val="0000FF"/>
                        <w:szCs w:val="21"/>
                      </w:rPr>
                      <w:t xml:space="preserve">　</w:t>
                    </w:r>
                  </w:p>
                </w:tc>
              </w:sdtContent>
            </w:sdt>
            <w:sdt>
              <w:sdtPr>
                <w:rPr>
                  <w:szCs w:val="21"/>
                </w:rPr>
                <w:alias w:val="长期投资权益法合计"/>
                <w:tag w:val="_GBC_649721768b8e46b889701b80f6e5af07"/>
                <w:id w:val="3184995"/>
                <w:lock w:val="sdtLocked"/>
                <w:showingPlcHdr/>
              </w:sdtPr>
              <w:sdtContent>
                <w:tc>
                  <w:tcPr>
                    <w:tcW w:w="1700" w:type="pct"/>
                  </w:tcPr>
                  <w:p w:rsidR="00235333" w:rsidRDefault="002B19DD">
                    <w:pPr>
                      <w:jc w:val="right"/>
                      <w:rPr>
                        <w:szCs w:val="21"/>
                      </w:rPr>
                    </w:pPr>
                    <w:r>
                      <w:rPr>
                        <w:rFonts w:hint="eastAsia"/>
                        <w:color w:val="0000FF"/>
                        <w:szCs w:val="21"/>
                      </w:rPr>
                      <w:t xml:space="preserve">　</w:t>
                    </w:r>
                  </w:p>
                </w:tc>
              </w:sdtContent>
            </w:sdt>
          </w:tr>
          <w:tr w:rsidR="00235333" w:rsidTr="00F30D13">
            <w:tc>
              <w:tcPr>
                <w:tcW w:w="1878" w:type="pct"/>
              </w:tcPr>
              <w:p w:rsidR="00235333" w:rsidRDefault="002B19DD">
                <w:pPr>
                  <w:rPr>
                    <w:szCs w:val="21"/>
                  </w:rPr>
                </w:pPr>
                <w:r>
                  <w:rPr>
                    <w:rFonts w:hint="eastAsia"/>
                    <w:szCs w:val="21"/>
                  </w:rPr>
                  <w:t>处置长期股权投资产生的投资收益</w:t>
                </w:r>
              </w:p>
            </w:tc>
            <w:tc>
              <w:tcPr>
                <w:tcW w:w="1422" w:type="pct"/>
              </w:tcPr>
              <w:p w:rsidR="00235333" w:rsidRDefault="00BE4BB4">
                <w:pPr>
                  <w:jc w:val="right"/>
                  <w:rPr>
                    <w:szCs w:val="21"/>
                  </w:rPr>
                </w:pPr>
                <w:sdt>
                  <w:sdtPr>
                    <w:rPr>
                      <w:rFonts w:hint="eastAsia"/>
                      <w:szCs w:val="21"/>
                    </w:rPr>
                    <w:alias w:val="处置长期股权投资产生的投资收益"/>
                    <w:tag w:val="_GBC_e8cd7b7576514aae82cddef92f975fea"/>
                    <w:id w:val="3184996"/>
                    <w:lock w:val="sdtLocked"/>
                    <w:showingPlcHdr/>
                  </w:sdtPr>
                  <w:sdtContent>
                    <w:r w:rsidR="002B19DD">
                      <w:rPr>
                        <w:rFonts w:hint="eastAsia"/>
                        <w:color w:val="0000FF"/>
                        <w:szCs w:val="21"/>
                      </w:rPr>
                      <w:t xml:space="preserve">　</w:t>
                    </w:r>
                  </w:sdtContent>
                </w:sdt>
              </w:p>
            </w:tc>
            <w:tc>
              <w:tcPr>
                <w:tcW w:w="1700" w:type="pct"/>
              </w:tcPr>
              <w:p w:rsidR="00235333" w:rsidRDefault="00BE4BB4">
                <w:pPr>
                  <w:jc w:val="right"/>
                  <w:rPr>
                    <w:szCs w:val="21"/>
                  </w:rPr>
                </w:pPr>
                <w:sdt>
                  <w:sdtPr>
                    <w:rPr>
                      <w:rFonts w:hint="eastAsia"/>
                      <w:szCs w:val="21"/>
                    </w:rPr>
                    <w:alias w:val="处置长期股权投资产生的投资收益"/>
                    <w:tag w:val="_GBC_896ea6adc983482d9ce5ae9a80a3a18e"/>
                    <w:id w:val="3184997"/>
                    <w:lock w:val="sdtLocked"/>
                    <w:showingPlcHdr/>
                  </w:sdtPr>
                  <w:sdtContent>
                    <w:r w:rsidR="002B19DD">
                      <w:rPr>
                        <w:rFonts w:hint="eastAsia"/>
                        <w:color w:val="0000FF"/>
                        <w:szCs w:val="21"/>
                      </w:rPr>
                      <w:t xml:space="preserve">　</w:t>
                    </w:r>
                  </w:sdtContent>
                </w:sdt>
              </w:p>
            </w:tc>
          </w:tr>
          <w:tr w:rsidR="00235333" w:rsidTr="00F30D13">
            <w:tc>
              <w:tcPr>
                <w:tcW w:w="1878" w:type="pct"/>
              </w:tcPr>
              <w:p w:rsidR="00235333" w:rsidRDefault="002B19DD">
                <w:pPr>
                  <w:rPr>
                    <w:szCs w:val="21"/>
                  </w:rPr>
                </w:pPr>
                <w:r>
                  <w:rPr>
                    <w:rFonts w:hint="eastAsia"/>
                    <w:szCs w:val="21"/>
                  </w:rPr>
                  <w:t>以公允价值计量且其变动计入当期损益的金融资产在持有期间的投资收益</w:t>
                </w:r>
              </w:p>
            </w:tc>
            <w:sdt>
              <w:sdtPr>
                <w:rPr>
                  <w:szCs w:val="21"/>
                </w:rPr>
                <w:alias w:val="以公允价值计量且其变动计入当期损益的金融资产在持有期间的投资收益"/>
                <w:tag w:val="_GBC_a22ff72d22f445d9a52ed67e515f98e2"/>
                <w:id w:val="3184998"/>
                <w:lock w:val="sdtLocked"/>
                <w:showingPlcHdr/>
              </w:sdtPr>
              <w:sdtContent>
                <w:tc>
                  <w:tcPr>
                    <w:tcW w:w="1422" w:type="pct"/>
                  </w:tcPr>
                  <w:p w:rsidR="00235333" w:rsidRDefault="002B19DD">
                    <w:pPr>
                      <w:jc w:val="right"/>
                      <w:rPr>
                        <w:szCs w:val="21"/>
                      </w:rPr>
                    </w:pPr>
                    <w:r>
                      <w:rPr>
                        <w:rFonts w:hint="eastAsia"/>
                        <w:color w:val="0000FF"/>
                        <w:szCs w:val="21"/>
                      </w:rPr>
                      <w:t xml:space="preserve">　</w:t>
                    </w:r>
                  </w:p>
                </w:tc>
              </w:sdtContent>
            </w:sdt>
            <w:sdt>
              <w:sdtPr>
                <w:rPr>
                  <w:szCs w:val="21"/>
                </w:rPr>
                <w:alias w:val="以公允价值计量且其变动计入当期损益的金融资产在持有期间的投资收益"/>
                <w:tag w:val="_GBC_d9b168b1c59646edacdeeee87f743934"/>
                <w:id w:val="3184999"/>
                <w:lock w:val="sdtLocked"/>
                <w:showingPlcHdr/>
              </w:sdtPr>
              <w:sdtContent>
                <w:tc>
                  <w:tcPr>
                    <w:tcW w:w="1700" w:type="pct"/>
                  </w:tcPr>
                  <w:p w:rsidR="00235333" w:rsidRDefault="002B19DD">
                    <w:pPr>
                      <w:jc w:val="right"/>
                      <w:rPr>
                        <w:szCs w:val="21"/>
                      </w:rPr>
                    </w:pPr>
                    <w:r>
                      <w:rPr>
                        <w:rFonts w:hint="eastAsia"/>
                        <w:color w:val="0000FF"/>
                        <w:szCs w:val="21"/>
                      </w:rPr>
                      <w:t xml:space="preserve">　</w:t>
                    </w:r>
                  </w:p>
                </w:tc>
              </w:sdtContent>
            </w:sdt>
          </w:tr>
          <w:tr w:rsidR="00235333" w:rsidTr="00F30D13">
            <w:tc>
              <w:tcPr>
                <w:tcW w:w="1878" w:type="pct"/>
              </w:tcPr>
              <w:p w:rsidR="00235333" w:rsidRDefault="002B19DD">
                <w:pPr>
                  <w:rPr>
                    <w:szCs w:val="21"/>
                  </w:rPr>
                </w:pPr>
                <w:r>
                  <w:rPr>
                    <w:rFonts w:hint="eastAsia"/>
                    <w:szCs w:val="21"/>
                  </w:rPr>
                  <w:t>处置以公允价值计量且其变动计入当期损益的金融资产取得的投资收益</w:t>
                </w:r>
              </w:p>
            </w:tc>
            <w:sdt>
              <w:sdtPr>
                <w:rPr>
                  <w:szCs w:val="21"/>
                </w:rPr>
                <w:alias w:val="处置以公允价值计量且其变动计入当期损益的金融资产取得的投资收益"/>
                <w:tag w:val="_GBC_4dcbe85a13be450b967e4e073d3f2921"/>
                <w:id w:val="3185000"/>
                <w:lock w:val="sdtLocked"/>
                <w:showingPlcHdr/>
              </w:sdtPr>
              <w:sdtContent>
                <w:tc>
                  <w:tcPr>
                    <w:tcW w:w="1422" w:type="pct"/>
                  </w:tcPr>
                  <w:p w:rsidR="00235333" w:rsidRDefault="002B19DD">
                    <w:pPr>
                      <w:jc w:val="right"/>
                      <w:rPr>
                        <w:szCs w:val="21"/>
                      </w:rPr>
                    </w:pPr>
                    <w:r>
                      <w:rPr>
                        <w:rFonts w:hint="eastAsia"/>
                        <w:color w:val="0000FF"/>
                        <w:szCs w:val="21"/>
                      </w:rPr>
                      <w:t xml:space="preserve">　</w:t>
                    </w:r>
                  </w:p>
                </w:tc>
              </w:sdtContent>
            </w:sdt>
            <w:sdt>
              <w:sdtPr>
                <w:rPr>
                  <w:szCs w:val="21"/>
                </w:rPr>
                <w:alias w:val="处置以公允价值计量且其变动计入当期损益的金融资产取得的投资收益"/>
                <w:tag w:val="_GBC_e2e114bcc2f046ada54120b29815d75d"/>
                <w:id w:val="3185001"/>
                <w:lock w:val="sdtLocked"/>
                <w:showingPlcHdr/>
              </w:sdtPr>
              <w:sdtContent>
                <w:tc>
                  <w:tcPr>
                    <w:tcW w:w="1700" w:type="pct"/>
                  </w:tcPr>
                  <w:p w:rsidR="00235333" w:rsidRDefault="002B19DD">
                    <w:pPr>
                      <w:jc w:val="right"/>
                      <w:rPr>
                        <w:szCs w:val="21"/>
                      </w:rPr>
                    </w:pPr>
                    <w:r>
                      <w:rPr>
                        <w:rFonts w:hint="eastAsia"/>
                        <w:color w:val="0000FF"/>
                        <w:szCs w:val="21"/>
                      </w:rPr>
                      <w:t xml:space="preserve">　</w:t>
                    </w:r>
                  </w:p>
                </w:tc>
              </w:sdtContent>
            </w:sdt>
          </w:tr>
          <w:tr w:rsidR="00235333" w:rsidTr="00F30D13">
            <w:tc>
              <w:tcPr>
                <w:tcW w:w="1878" w:type="pct"/>
              </w:tcPr>
              <w:p w:rsidR="00235333" w:rsidRDefault="002B19DD">
                <w:pPr>
                  <w:rPr>
                    <w:szCs w:val="21"/>
                  </w:rPr>
                </w:pPr>
                <w:r>
                  <w:rPr>
                    <w:rFonts w:hint="eastAsia"/>
                    <w:szCs w:val="21"/>
                  </w:rPr>
                  <w:t>持有至到期投资在持有期间的投资收益</w:t>
                </w:r>
              </w:p>
            </w:tc>
            <w:tc>
              <w:tcPr>
                <w:tcW w:w="1422" w:type="pct"/>
              </w:tcPr>
              <w:p w:rsidR="00235333" w:rsidRDefault="00BE4BB4">
                <w:pPr>
                  <w:jc w:val="right"/>
                  <w:rPr>
                    <w:szCs w:val="21"/>
                  </w:rPr>
                </w:pPr>
                <w:sdt>
                  <w:sdtPr>
                    <w:rPr>
                      <w:rFonts w:hint="eastAsia"/>
                      <w:szCs w:val="21"/>
                    </w:rPr>
                    <w:alias w:val="持有至到期投资取得的投资收益期间取得的投资收益"/>
                    <w:tag w:val="_GBC_be0fa0cd43a94dd19363c658589fe2a2"/>
                    <w:id w:val="3185002"/>
                    <w:lock w:val="sdtLocked"/>
                    <w:showingPlcHdr/>
                  </w:sdtPr>
                  <w:sdtContent>
                    <w:r w:rsidR="002B19DD">
                      <w:rPr>
                        <w:rFonts w:hint="eastAsia"/>
                        <w:color w:val="0000FF"/>
                        <w:szCs w:val="21"/>
                      </w:rPr>
                      <w:t xml:space="preserve">　</w:t>
                    </w:r>
                  </w:sdtContent>
                </w:sdt>
              </w:p>
            </w:tc>
            <w:tc>
              <w:tcPr>
                <w:tcW w:w="1700" w:type="pct"/>
              </w:tcPr>
              <w:p w:rsidR="00235333" w:rsidRDefault="00BE4BB4">
                <w:pPr>
                  <w:jc w:val="right"/>
                  <w:rPr>
                    <w:szCs w:val="21"/>
                  </w:rPr>
                </w:pPr>
                <w:sdt>
                  <w:sdtPr>
                    <w:rPr>
                      <w:rFonts w:hint="eastAsia"/>
                      <w:szCs w:val="21"/>
                    </w:rPr>
                    <w:alias w:val="持有至到期投资取得的投资收益期间取得的投资收益"/>
                    <w:tag w:val="_GBC_c240d89b4a27424faa7232a82347731a"/>
                    <w:id w:val="3185003"/>
                    <w:lock w:val="sdtLocked"/>
                    <w:showingPlcHdr/>
                  </w:sdtPr>
                  <w:sdtContent>
                    <w:r w:rsidR="002B19DD">
                      <w:rPr>
                        <w:rFonts w:hint="eastAsia"/>
                        <w:color w:val="0000FF"/>
                        <w:szCs w:val="21"/>
                      </w:rPr>
                      <w:t xml:space="preserve">　</w:t>
                    </w:r>
                  </w:sdtContent>
                </w:sdt>
              </w:p>
            </w:tc>
          </w:tr>
          <w:tr w:rsidR="00235333" w:rsidTr="00F30D13">
            <w:tc>
              <w:tcPr>
                <w:tcW w:w="1878" w:type="pct"/>
              </w:tcPr>
              <w:p w:rsidR="00235333" w:rsidRDefault="002B19DD">
                <w:pPr>
                  <w:rPr>
                    <w:szCs w:val="21"/>
                  </w:rPr>
                </w:pPr>
                <w:r>
                  <w:rPr>
                    <w:rFonts w:hint="eastAsia"/>
                    <w:szCs w:val="21"/>
                  </w:rPr>
                  <w:t>可供出售金融资产等取得的投资收益</w:t>
                </w:r>
              </w:p>
            </w:tc>
            <w:tc>
              <w:tcPr>
                <w:tcW w:w="1422" w:type="pct"/>
              </w:tcPr>
              <w:p w:rsidR="00235333" w:rsidRDefault="00BE4BB4">
                <w:pPr>
                  <w:jc w:val="right"/>
                  <w:rPr>
                    <w:szCs w:val="21"/>
                  </w:rPr>
                </w:pPr>
                <w:sdt>
                  <w:sdtPr>
                    <w:rPr>
                      <w:rFonts w:hint="eastAsia"/>
                      <w:szCs w:val="21"/>
                    </w:rPr>
                    <w:alias w:val="可供出售金融资产等取得的投资收益"/>
                    <w:tag w:val="_GBC_1b95d3f79c6a4c8f9e0379c6a9d3557a"/>
                    <w:id w:val="3185004"/>
                    <w:lock w:val="sdtLocked"/>
                    <w:showingPlcHdr/>
                  </w:sdtPr>
                  <w:sdtContent>
                    <w:r w:rsidR="002B19DD">
                      <w:rPr>
                        <w:rFonts w:hint="eastAsia"/>
                        <w:color w:val="0000FF"/>
                        <w:szCs w:val="21"/>
                      </w:rPr>
                      <w:t xml:space="preserve">　</w:t>
                    </w:r>
                  </w:sdtContent>
                </w:sdt>
              </w:p>
            </w:tc>
            <w:tc>
              <w:tcPr>
                <w:tcW w:w="1700" w:type="pct"/>
              </w:tcPr>
              <w:p w:rsidR="00235333" w:rsidRDefault="00BE4BB4" w:rsidP="007E5D8E">
                <w:pPr>
                  <w:jc w:val="right"/>
                  <w:rPr>
                    <w:szCs w:val="21"/>
                  </w:rPr>
                </w:pPr>
                <w:sdt>
                  <w:sdtPr>
                    <w:rPr>
                      <w:rFonts w:hint="eastAsia"/>
                      <w:szCs w:val="21"/>
                    </w:rPr>
                    <w:alias w:val="可供出售金融资产等取得的投资收益"/>
                    <w:tag w:val="_GBC_268ce0ffa2f54e7da175ec5e4e62dde9"/>
                    <w:id w:val="3185005"/>
                    <w:lock w:val="sdtLocked"/>
                  </w:sdtPr>
                  <w:sdtContent>
                    <w:r w:rsidR="007E5D8E">
                      <w:rPr>
                        <w:rFonts w:hint="eastAsia"/>
                        <w:szCs w:val="21"/>
                      </w:rPr>
                      <w:t>1424949.28</w:t>
                    </w:r>
                  </w:sdtContent>
                </w:sdt>
              </w:p>
            </w:tc>
          </w:tr>
          <w:tr w:rsidR="00235333" w:rsidTr="00F30D13">
            <w:tc>
              <w:tcPr>
                <w:tcW w:w="1878" w:type="pct"/>
              </w:tcPr>
              <w:p w:rsidR="00235333" w:rsidRDefault="002B19DD">
                <w:pPr>
                  <w:rPr>
                    <w:szCs w:val="21"/>
                  </w:rPr>
                </w:pPr>
                <w:r>
                  <w:rPr>
                    <w:rFonts w:hint="eastAsia"/>
                    <w:szCs w:val="21"/>
                  </w:rPr>
                  <w:t>处置可供出售金融资产取得的投资收益</w:t>
                </w:r>
              </w:p>
            </w:tc>
            <w:sdt>
              <w:sdtPr>
                <w:rPr>
                  <w:rFonts w:hint="eastAsia"/>
                  <w:szCs w:val="21"/>
                </w:rPr>
                <w:alias w:val="处置可供出售金融资产取得的投资收益"/>
                <w:tag w:val="_GBC_cba769f0b6f44f74a0fe5484061d7b36"/>
                <w:id w:val="3185006"/>
                <w:lock w:val="sdtLocked"/>
                <w:showingPlcHdr/>
              </w:sdtPr>
              <w:sdtContent>
                <w:tc>
                  <w:tcPr>
                    <w:tcW w:w="1422" w:type="pct"/>
                  </w:tcPr>
                  <w:p w:rsidR="00235333" w:rsidRDefault="002B19DD">
                    <w:pPr>
                      <w:jc w:val="right"/>
                      <w:rPr>
                        <w:szCs w:val="21"/>
                      </w:rPr>
                    </w:pPr>
                    <w:r>
                      <w:rPr>
                        <w:rFonts w:hint="eastAsia"/>
                        <w:color w:val="0000FF"/>
                        <w:szCs w:val="21"/>
                      </w:rPr>
                      <w:t xml:space="preserve">　</w:t>
                    </w:r>
                  </w:p>
                </w:tc>
              </w:sdtContent>
            </w:sdt>
            <w:sdt>
              <w:sdtPr>
                <w:rPr>
                  <w:rFonts w:hint="eastAsia"/>
                  <w:szCs w:val="21"/>
                </w:rPr>
                <w:alias w:val="处置可供出售金融资产取得的投资收益"/>
                <w:tag w:val="_GBC_0761d57783dc411c960b410ad098955f"/>
                <w:id w:val="3185007"/>
                <w:lock w:val="sdtLocked"/>
              </w:sdtPr>
              <w:sdtContent>
                <w:tc>
                  <w:tcPr>
                    <w:tcW w:w="1700" w:type="pct"/>
                  </w:tcPr>
                  <w:p w:rsidR="00235333" w:rsidRDefault="007E5D8E" w:rsidP="007E5D8E">
                    <w:pPr>
                      <w:jc w:val="right"/>
                      <w:rPr>
                        <w:szCs w:val="21"/>
                      </w:rPr>
                    </w:pPr>
                    <w:r>
                      <w:rPr>
                        <w:szCs w:val="21"/>
                      </w:rPr>
                      <w:t>-69,000</w:t>
                    </w:r>
                  </w:p>
                </w:tc>
              </w:sdtContent>
            </w:sdt>
          </w:tr>
          <w:tr w:rsidR="00235333" w:rsidTr="00F30D13">
            <w:tc>
              <w:tcPr>
                <w:tcW w:w="1878" w:type="pct"/>
              </w:tcPr>
              <w:p w:rsidR="00235333" w:rsidRDefault="002B19DD">
                <w:pPr>
                  <w:rPr>
                    <w:szCs w:val="21"/>
                  </w:rPr>
                </w:pPr>
                <w:r>
                  <w:rPr>
                    <w:rFonts w:hint="eastAsia"/>
                    <w:szCs w:val="21"/>
                  </w:rPr>
                  <w:t>丧失控制权后，剩余股权按公允价值重新计量产生的利得</w:t>
                </w:r>
              </w:p>
            </w:tc>
            <w:sdt>
              <w:sdtPr>
                <w:rPr>
                  <w:szCs w:val="21"/>
                </w:rPr>
                <w:alias w:val="丧失控制权后，剩余股权按公允价值重新计量产生的利得"/>
                <w:tag w:val="_GBC_d9187aef3b514f5099c6f16bcdd75ff2"/>
                <w:id w:val="3185008"/>
                <w:lock w:val="sdtLocked"/>
                <w:showingPlcHdr/>
              </w:sdtPr>
              <w:sdtContent>
                <w:tc>
                  <w:tcPr>
                    <w:tcW w:w="1422" w:type="pct"/>
                  </w:tcPr>
                  <w:p w:rsidR="00235333" w:rsidRDefault="002B19DD">
                    <w:pPr>
                      <w:jc w:val="right"/>
                      <w:rPr>
                        <w:szCs w:val="21"/>
                      </w:rPr>
                    </w:pPr>
                    <w:r>
                      <w:rPr>
                        <w:rFonts w:hint="eastAsia"/>
                        <w:color w:val="333399"/>
                      </w:rPr>
                      <w:t xml:space="preserve">　</w:t>
                    </w:r>
                  </w:p>
                </w:tc>
              </w:sdtContent>
            </w:sdt>
            <w:sdt>
              <w:sdtPr>
                <w:rPr>
                  <w:szCs w:val="21"/>
                </w:rPr>
                <w:alias w:val="丧失控制权后，剩余股权按公允价值重新计量产生的利得"/>
                <w:tag w:val="_GBC_894502bba114485094180b50d1da1390"/>
                <w:id w:val="3185009"/>
                <w:lock w:val="sdtLocked"/>
                <w:showingPlcHdr/>
              </w:sdtPr>
              <w:sdtContent>
                <w:tc>
                  <w:tcPr>
                    <w:tcW w:w="1700" w:type="pct"/>
                  </w:tcPr>
                  <w:p w:rsidR="00235333" w:rsidRDefault="002B19DD">
                    <w:pPr>
                      <w:jc w:val="right"/>
                      <w:rPr>
                        <w:szCs w:val="21"/>
                      </w:rPr>
                    </w:pPr>
                    <w:r>
                      <w:rPr>
                        <w:rFonts w:hint="eastAsia"/>
                        <w:color w:val="333399"/>
                      </w:rPr>
                      <w:t xml:space="preserve">　</w:t>
                    </w:r>
                  </w:p>
                </w:tc>
              </w:sdtContent>
            </w:sdt>
          </w:tr>
          <w:sdt>
            <w:sdtPr>
              <w:rPr>
                <w:rFonts w:hint="eastAsia"/>
                <w:szCs w:val="21"/>
              </w:rPr>
              <w:alias w:val="其他投资收益"/>
              <w:tag w:val="_GBC_388a41f3ef3b4fea8a99d50608679300"/>
              <w:id w:val="3185013"/>
              <w:lock w:val="sdtLocked"/>
            </w:sdtPr>
            <w:sdtEndPr>
              <w:rPr>
                <w:rFonts w:hint="default"/>
              </w:rPr>
            </w:sdtEndPr>
            <w:sdtContent>
              <w:tr w:rsidR="00235333" w:rsidTr="00F30D13">
                <w:sdt>
                  <w:sdtPr>
                    <w:rPr>
                      <w:rFonts w:hint="eastAsia"/>
                      <w:szCs w:val="21"/>
                    </w:rPr>
                    <w:alias w:val="其他投资收益项目"/>
                    <w:tag w:val="_GBC_e39ea424de6b4e6f8ab03d40c88c1ac8"/>
                    <w:id w:val="3185010"/>
                    <w:lock w:val="sdtLocked"/>
                  </w:sdtPr>
                  <w:sdtContent>
                    <w:tc>
                      <w:tcPr>
                        <w:tcW w:w="1878" w:type="pct"/>
                      </w:tcPr>
                      <w:p w:rsidR="00235333" w:rsidRDefault="007E5D8E" w:rsidP="007E5D8E">
                        <w:pPr>
                          <w:rPr>
                            <w:szCs w:val="21"/>
                          </w:rPr>
                        </w:pPr>
                        <w:r>
                          <w:rPr>
                            <w:rFonts w:hint="eastAsia"/>
                            <w:szCs w:val="21"/>
                          </w:rPr>
                          <w:t>理财产品收益</w:t>
                        </w:r>
                      </w:p>
                    </w:tc>
                  </w:sdtContent>
                </w:sdt>
                <w:sdt>
                  <w:sdtPr>
                    <w:rPr>
                      <w:szCs w:val="21"/>
                    </w:rPr>
                    <w:alias w:val="其他投资收益明细－金额"/>
                    <w:tag w:val="_GBC_ae8c1ada90b2425ab8f670b45c09402e"/>
                    <w:id w:val="3185011"/>
                    <w:lock w:val="sdtLocked"/>
                  </w:sdtPr>
                  <w:sdtContent>
                    <w:tc>
                      <w:tcPr>
                        <w:tcW w:w="1422" w:type="pct"/>
                      </w:tcPr>
                      <w:p w:rsidR="00235333" w:rsidRDefault="007E5D8E" w:rsidP="007E5D8E">
                        <w:pPr>
                          <w:jc w:val="right"/>
                          <w:rPr>
                            <w:szCs w:val="21"/>
                          </w:rPr>
                        </w:pPr>
                        <w:r>
                          <w:rPr>
                            <w:szCs w:val="21"/>
                          </w:rPr>
                          <w:t>1,914,164.39</w:t>
                        </w:r>
                      </w:p>
                    </w:tc>
                  </w:sdtContent>
                </w:sdt>
                <w:sdt>
                  <w:sdtPr>
                    <w:rPr>
                      <w:szCs w:val="21"/>
                    </w:rPr>
                    <w:alias w:val="其他投资收益明细－金额"/>
                    <w:tag w:val="_GBC_3d6936ed0aac44d196f2f53d42a185a9"/>
                    <w:id w:val="3185012"/>
                    <w:lock w:val="sdtLocked"/>
                    <w:showingPlcHdr/>
                  </w:sdtPr>
                  <w:sdtContent>
                    <w:tc>
                      <w:tcPr>
                        <w:tcW w:w="1700" w:type="pct"/>
                      </w:tcPr>
                      <w:p w:rsidR="00235333" w:rsidRDefault="002B19DD">
                        <w:pPr>
                          <w:jc w:val="right"/>
                          <w:rPr>
                            <w:szCs w:val="21"/>
                          </w:rPr>
                        </w:pPr>
                        <w:r>
                          <w:rPr>
                            <w:rFonts w:hint="eastAsia"/>
                            <w:color w:val="333399"/>
                          </w:rPr>
                          <w:t xml:space="preserve">　</w:t>
                        </w:r>
                      </w:p>
                    </w:tc>
                  </w:sdtContent>
                </w:sdt>
              </w:tr>
            </w:sdtContent>
          </w:sdt>
          <w:sdt>
            <w:sdtPr>
              <w:rPr>
                <w:rFonts w:hint="eastAsia"/>
                <w:szCs w:val="21"/>
              </w:rPr>
              <w:alias w:val="其他投资收益"/>
              <w:tag w:val="_GBC_388a41f3ef3b4fea8a99d50608679300"/>
              <w:id w:val="3185017"/>
              <w:lock w:val="sdtLocked"/>
            </w:sdtPr>
            <w:sdtEndPr>
              <w:rPr>
                <w:rFonts w:hint="default"/>
              </w:rPr>
            </w:sdtEndPr>
            <w:sdtContent>
              <w:tr w:rsidR="00235333" w:rsidTr="00F30D13">
                <w:sdt>
                  <w:sdtPr>
                    <w:rPr>
                      <w:rFonts w:hint="eastAsia"/>
                      <w:szCs w:val="21"/>
                    </w:rPr>
                    <w:alias w:val="其他投资收益项目"/>
                    <w:tag w:val="_GBC_e39ea424de6b4e6f8ab03d40c88c1ac8"/>
                    <w:id w:val="3185014"/>
                    <w:lock w:val="sdtLocked"/>
                    <w:showingPlcHdr/>
                  </w:sdtPr>
                  <w:sdtContent>
                    <w:tc>
                      <w:tcPr>
                        <w:tcW w:w="1878" w:type="pct"/>
                      </w:tcPr>
                      <w:p w:rsidR="00235333" w:rsidRDefault="002B19DD">
                        <w:pPr>
                          <w:rPr>
                            <w:szCs w:val="21"/>
                          </w:rPr>
                        </w:pPr>
                        <w:r>
                          <w:rPr>
                            <w:rFonts w:hint="eastAsia"/>
                            <w:color w:val="333399"/>
                          </w:rPr>
                          <w:t xml:space="preserve">　</w:t>
                        </w:r>
                      </w:p>
                    </w:tc>
                  </w:sdtContent>
                </w:sdt>
                <w:sdt>
                  <w:sdtPr>
                    <w:rPr>
                      <w:szCs w:val="21"/>
                    </w:rPr>
                    <w:alias w:val="其他投资收益明细－金额"/>
                    <w:tag w:val="_GBC_ae8c1ada90b2425ab8f670b45c09402e"/>
                    <w:id w:val="3185015"/>
                    <w:lock w:val="sdtLocked"/>
                    <w:showingPlcHdr/>
                  </w:sdtPr>
                  <w:sdtContent>
                    <w:tc>
                      <w:tcPr>
                        <w:tcW w:w="1422" w:type="pct"/>
                      </w:tcPr>
                      <w:p w:rsidR="00235333" w:rsidRDefault="002B19DD">
                        <w:pPr>
                          <w:jc w:val="right"/>
                          <w:rPr>
                            <w:szCs w:val="21"/>
                          </w:rPr>
                        </w:pPr>
                        <w:r>
                          <w:rPr>
                            <w:rFonts w:hint="eastAsia"/>
                            <w:color w:val="333399"/>
                          </w:rPr>
                          <w:t xml:space="preserve">　</w:t>
                        </w:r>
                      </w:p>
                    </w:tc>
                  </w:sdtContent>
                </w:sdt>
                <w:sdt>
                  <w:sdtPr>
                    <w:rPr>
                      <w:szCs w:val="21"/>
                    </w:rPr>
                    <w:alias w:val="其他投资收益明细－金额"/>
                    <w:tag w:val="_GBC_3d6936ed0aac44d196f2f53d42a185a9"/>
                    <w:id w:val="3185016"/>
                    <w:lock w:val="sdtLocked"/>
                    <w:showingPlcHdr/>
                  </w:sdtPr>
                  <w:sdtContent>
                    <w:tc>
                      <w:tcPr>
                        <w:tcW w:w="1700" w:type="pct"/>
                      </w:tcPr>
                      <w:p w:rsidR="00235333" w:rsidRDefault="002B19DD">
                        <w:pPr>
                          <w:jc w:val="right"/>
                          <w:rPr>
                            <w:szCs w:val="21"/>
                          </w:rPr>
                        </w:pPr>
                        <w:r>
                          <w:rPr>
                            <w:rFonts w:hint="eastAsia"/>
                            <w:color w:val="333399"/>
                          </w:rPr>
                          <w:t xml:space="preserve">　</w:t>
                        </w:r>
                      </w:p>
                    </w:tc>
                  </w:sdtContent>
                </w:sdt>
              </w:tr>
            </w:sdtContent>
          </w:sdt>
          <w:tr w:rsidR="00235333" w:rsidTr="00BD1B09">
            <w:tc>
              <w:tcPr>
                <w:tcW w:w="1878" w:type="pct"/>
                <w:vAlign w:val="center"/>
              </w:tcPr>
              <w:p w:rsidR="00235333" w:rsidRDefault="002B19DD">
                <w:pPr>
                  <w:jc w:val="center"/>
                  <w:rPr>
                    <w:szCs w:val="21"/>
                  </w:rPr>
                </w:pPr>
                <w:r>
                  <w:rPr>
                    <w:rFonts w:hint="eastAsia"/>
                    <w:szCs w:val="21"/>
                  </w:rPr>
                  <w:t>合计</w:t>
                </w:r>
              </w:p>
            </w:tc>
            <w:tc>
              <w:tcPr>
                <w:tcW w:w="1422" w:type="pct"/>
              </w:tcPr>
              <w:p w:rsidR="00235333" w:rsidRDefault="00BE4BB4" w:rsidP="007E5D8E">
                <w:pPr>
                  <w:jc w:val="right"/>
                  <w:rPr>
                    <w:szCs w:val="21"/>
                  </w:rPr>
                </w:pPr>
                <w:sdt>
                  <w:sdtPr>
                    <w:rPr>
                      <w:rFonts w:hint="eastAsia"/>
                      <w:szCs w:val="21"/>
                    </w:rPr>
                    <w:alias w:val="投资收益"/>
                    <w:tag w:val="_GBC_3636db471e4740fbacd93e5c945f4749"/>
                    <w:id w:val="3185018"/>
                    <w:lock w:val="sdtLocked"/>
                  </w:sdtPr>
                  <w:sdtContent>
                    <w:r w:rsidR="007E5D8E">
                      <w:rPr>
                        <w:szCs w:val="21"/>
                      </w:rPr>
                      <w:t>1,914,164.39</w:t>
                    </w:r>
                  </w:sdtContent>
                </w:sdt>
              </w:p>
            </w:tc>
            <w:tc>
              <w:tcPr>
                <w:tcW w:w="1700" w:type="pct"/>
              </w:tcPr>
              <w:p w:rsidR="00235333" w:rsidRDefault="00BE4BB4" w:rsidP="007E5D8E">
                <w:pPr>
                  <w:jc w:val="right"/>
                  <w:rPr>
                    <w:szCs w:val="21"/>
                  </w:rPr>
                </w:pPr>
                <w:sdt>
                  <w:sdtPr>
                    <w:rPr>
                      <w:rFonts w:hint="eastAsia"/>
                      <w:szCs w:val="21"/>
                    </w:rPr>
                    <w:alias w:val="投资收益"/>
                    <w:tag w:val="_GBC_6a3d74b048dc4230b0b04405ea490178"/>
                    <w:id w:val="3185019"/>
                    <w:lock w:val="sdtLocked"/>
                  </w:sdtPr>
                  <w:sdtContent>
                    <w:r w:rsidR="007E5D8E">
                      <w:rPr>
                        <w:rFonts w:hint="eastAsia"/>
                        <w:szCs w:val="21"/>
                      </w:rPr>
                      <w:t>1355949.28</w:t>
                    </w:r>
                  </w:sdtContent>
                </w:sdt>
              </w:p>
            </w:tc>
          </w:tr>
        </w:tbl>
      </w:sdtContent>
    </w:sd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lastRenderedPageBreak/>
        <w:t>营业外收入</w:t>
      </w:r>
    </w:p>
    <w:sdt>
      <w:sdtPr>
        <w:rPr>
          <w:rFonts w:asciiTheme="minorHAnsi" w:eastAsiaTheme="minorEastAsia" w:hAnsiTheme="minorHAnsi" w:cstheme="minorBidi" w:hint="eastAsia"/>
          <w:b/>
          <w:bCs/>
          <w:szCs w:val="22"/>
        </w:rPr>
        <w:alias w:val="模块:营业外收入情况"/>
        <w:tag w:val="_GBC_b3aa85ef8a734fe8abf3dc4d81ddc34c"/>
        <w:id w:val="3185059"/>
        <w:lock w:val="sdtLocked"/>
        <w:placeholder>
          <w:docPart w:val="GBC22222222222222222222222222222"/>
        </w:placeholder>
      </w:sdtPr>
      <w:sdtEndPr>
        <w:rPr>
          <w:b w:val="0"/>
          <w:bCs w:val="0"/>
          <w:szCs w:val="21"/>
        </w:rPr>
      </w:sdtEndPr>
      <w:sdtContent>
        <w:p w:rsidR="00235333" w:rsidRDefault="002B19DD">
          <w:pPr>
            <w:jc w:val="right"/>
          </w:pPr>
          <w:r>
            <w:rPr>
              <w:rFonts w:hint="eastAsia"/>
            </w:rPr>
            <w:t>单位：</w:t>
          </w:r>
          <w:sdt>
            <w:sdtPr>
              <w:rPr>
                <w:rFonts w:hint="eastAsia"/>
              </w:rPr>
              <w:alias w:val="单位：财务附注：营业外收入"/>
              <w:tag w:val="_GBC_dd93a692e0c045038f9ddf46f86e7289"/>
              <w:id w:val="318502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31850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2306"/>
            <w:gridCol w:w="2315"/>
            <w:gridCol w:w="2317"/>
          </w:tblGrid>
          <w:tr w:rsidR="00235333" w:rsidTr="00BD1B09">
            <w:tc>
              <w:tcPr>
                <w:tcW w:w="1167"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项目</w:t>
                </w:r>
              </w:p>
            </w:tc>
            <w:tc>
              <w:tcPr>
                <w:tcW w:w="1274"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本期发生额</w:t>
                </w:r>
              </w:p>
            </w:tc>
            <w:tc>
              <w:tcPr>
                <w:tcW w:w="1279"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上期发生额</w:t>
                </w:r>
              </w:p>
            </w:tc>
            <w:tc>
              <w:tcPr>
                <w:tcW w:w="1280"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color w:val="FF0000"/>
                    <w:szCs w:val="21"/>
                  </w:rPr>
                </w:pPr>
                <w:r>
                  <w:rPr>
                    <w:rFonts w:hint="eastAsia"/>
                    <w:szCs w:val="21"/>
                  </w:rPr>
                  <w:t>计入当期非经常性损益的金额</w:t>
                </w:r>
              </w:p>
            </w:tc>
          </w:tr>
          <w:tr w:rsidR="00235333" w:rsidTr="00F30D13">
            <w:tc>
              <w:tcPr>
                <w:tcW w:w="1167"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非流动资产处置利得合计</w:t>
                </w:r>
              </w:p>
            </w:tc>
            <w:tc>
              <w:tcPr>
                <w:tcW w:w="1274"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rFonts w:hint="eastAsia"/>
                      <w:szCs w:val="21"/>
                    </w:rPr>
                    <w:alias w:val="非流动资产处置利得合计"/>
                    <w:tag w:val="_GBC_f3176b2bf10b428290a0a24b479a97d2"/>
                    <w:id w:val="3185025"/>
                    <w:lock w:val="sdtLocked"/>
                    <w:showingPlcHdr/>
                  </w:sdtPr>
                  <w:sdtContent>
                    <w:r w:rsidR="002B19DD">
                      <w:rPr>
                        <w:rFonts w:hint="eastAsia"/>
                        <w:color w:val="0000FF"/>
                        <w:szCs w:val="21"/>
                      </w:rPr>
                      <w:t xml:space="preserve">　</w:t>
                    </w:r>
                  </w:sdtContent>
                </w:sdt>
              </w:p>
            </w:tc>
            <w:sdt>
              <w:sdtPr>
                <w:rPr>
                  <w:szCs w:val="21"/>
                </w:rPr>
                <w:alias w:val="非流动资产处置利得合计"/>
                <w:tag w:val="_GBC_13751e0d0cf74655a932a129dcb09b89"/>
                <w:id w:val="3185026"/>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非流动资产处置利得合计计入当期非经常性损益的金额"/>
                <w:tag w:val="_GBC_18f48df7ef094d47b4ec84ff0b2ff107"/>
                <w:id w:val="3185027"/>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tr>
          <w:tr w:rsidR="00235333" w:rsidTr="00F30D13">
            <w:tc>
              <w:tcPr>
                <w:tcW w:w="1167"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其中：固定资产处置利得</w:t>
                </w:r>
              </w:p>
            </w:tc>
            <w:sdt>
              <w:sdtPr>
                <w:rPr>
                  <w:szCs w:val="21"/>
                </w:rPr>
                <w:alias w:val="固定资产处置利得"/>
                <w:tag w:val="_GBC_f2834cd6e9fd4429aba0727eb4da2363"/>
                <w:id w:val="3185028"/>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固定资产处置利得"/>
                <w:tag w:val="_GBC_dfc58119dafd4450a4856bca1dda45a6"/>
                <w:id w:val="3185029"/>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jc w:val="right"/>
                  <w:rPr>
                    <w:szCs w:val="21"/>
                  </w:rPr>
                </w:pPr>
                <w:sdt>
                  <w:sdtPr>
                    <w:rPr>
                      <w:rFonts w:hint="eastAsia"/>
                      <w:szCs w:val="21"/>
                    </w:rPr>
                    <w:alias w:val="固定资产处置利得计入当期非经常性损益的金额"/>
                    <w:tag w:val="_GBC_cf9db279aeba41da89d3323f61df280f"/>
                    <w:id w:val="3185030"/>
                    <w:lock w:val="sdtLocked"/>
                    <w:showingPlcHdr/>
                  </w:sdtPr>
                  <w:sdtContent>
                    <w:r w:rsidR="002B19DD">
                      <w:rPr>
                        <w:rFonts w:hint="eastAsia"/>
                        <w:color w:val="0000FF"/>
                        <w:szCs w:val="21"/>
                      </w:rPr>
                      <w:t xml:space="preserve">　</w:t>
                    </w:r>
                  </w:sdtContent>
                </w:sdt>
              </w:p>
            </w:tc>
          </w:tr>
          <w:tr w:rsidR="00235333" w:rsidTr="00F30D13">
            <w:tc>
              <w:tcPr>
                <w:tcW w:w="1167"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ind w:firstLineChars="300" w:firstLine="630"/>
                  <w:rPr>
                    <w:szCs w:val="21"/>
                  </w:rPr>
                </w:pPr>
                <w:r>
                  <w:rPr>
                    <w:rFonts w:hint="eastAsia"/>
                    <w:szCs w:val="21"/>
                  </w:rPr>
                  <w:t>无形资产处置利得</w:t>
                </w:r>
              </w:p>
            </w:tc>
            <w:sdt>
              <w:sdtPr>
                <w:rPr>
                  <w:szCs w:val="21"/>
                </w:rPr>
                <w:alias w:val="无形资产处置利得"/>
                <w:tag w:val="_GBC_47457940cf1648ee9a104f562252c620"/>
                <w:id w:val="3185031"/>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无形资产处置利得"/>
                <w:tag w:val="_GBC_d34d489342114be3a25068249f4eaf7f"/>
                <w:id w:val="3185032"/>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jc w:val="right"/>
                  <w:rPr>
                    <w:szCs w:val="21"/>
                  </w:rPr>
                </w:pPr>
                <w:sdt>
                  <w:sdtPr>
                    <w:rPr>
                      <w:rFonts w:hint="eastAsia"/>
                      <w:szCs w:val="21"/>
                    </w:rPr>
                    <w:alias w:val="无形资产处置利得计入当期非经常性损益的金额"/>
                    <w:tag w:val="_GBC_d3c83ec6693645a1a87cd1e819307563"/>
                    <w:id w:val="3185033"/>
                    <w:lock w:val="sdtLocked"/>
                    <w:showingPlcHdr/>
                  </w:sdtPr>
                  <w:sdtContent>
                    <w:r w:rsidR="002B19DD">
                      <w:rPr>
                        <w:rFonts w:hint="eastAsia"/>
                        <w:color w:val="0000FF"/>
                        <w:szCs w:val="21"/>
                      </w:rPr>
                      <w:t xml:space="preserve">　</w:t>
                    </w:r>
                  </w:sdtContent>
                </w:sdt>
              </w:p>
            </w:tc>
          </w:tr>
          <w:tr w:rsidR="00235333" w:rsidTr="00F30D13">
            <w:tc>
              <w:tcPr>
                <w:tcW w:w="1167"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债务重组利得</w:t>
                </w:r>
              </w:p>
            </w:tc>
            <w:sdt>
              <w:sdtPr>
                <w:rPr>
                  <w:szCs w:val="21"/>
                </w:rPr>
                <w:alias w:val="债务重组收益"/>
                <w:tag w:val="_GBC_5f2a9d44e0ad48d48b81691287cf38c3"/>
                <w:id w:val="3185034"/>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债务重组收益"/>
                <w:tag w:val="_GBC_866099afbd284e29a7983f71dd0dabd4"/>
                <w:id w:val="3185035"/>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jc w:val="right"/>
                  <w:rPr>
                    <w:szCs w:val="21"/>
                  </w:rPr>
                </w:pPr>
                <w:sdt>
                  <w:sdtPr>
                    <w:rPr>
                      <w:rFonts w:hint="eastAsia"/>
                      <w:szCs w:val="21"/>
                    </w:rPr>
                    <w:alias w:val="债务重组利得计入当期非经常性损益的金额"/>
                    <w:tag w:val="_GBC_a1bad5cf500842f198d7a8122139b5ae"/>
                    <w:id w:val="3185036"/>
                    <w:lock w:val="sdtLocked"/>
                    <w:showingPlcHdr/>
                  </w:sdtPr>
                  <w:sdtContent>
                    <w:r w:rsidR="002B19DD">
                      <w:rPr>
                        <w:rFonts w:hint="eastAsia"/>
                        <w:color w:val="0000FF"/>
                        <w:szCs w:val="21"/>
                      </w:rPr>
                      <w:t xml:space="preserve">　</w:t>
                    </w:r>
                  </w:sdtContent>
                </w:sdt>
              </w:p>
            </w:tc>
          </w:tr>
          <w:tr w:rsidR="00235333" w:rsidTr="00F30D13">
            <w:tc>
              <w:tcPr>
                <w:tcW w:w="1167"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非货币性资产交换利得</w:t>
                </w:r>
              </w:p>
            </w:tc>
            <w:sdt>
              <w:sdtPr>
                <w:rPr>
                  <w:szCs w:val="21"/>
                </w:rPr>
                <w:alias w:val="非货币性资产交换利得(营业外收入)"/>
                <w:tag w:val="_GBC_764d1883a3c84708ba2349c2b536e978"/>
                <w:id w:val="3185037"/>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非货币性资产交换利得(营业外收入)"/>
                <w:tag w:val="_GBC_4690c9dd66f04256b76dedcb66331d7d"/>
                <w:id w:val="3185038"/>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jc w:val="right"/>
                  <w:rPr>
                    <w:szCs w:val="21"/>
                  </w:rPr>
                </w:pPr>
                <w:sdt>
                  <w:sdtPr>
                    <w:rPr>
                      <w:rFonts w:hint="eastAsia"/>
                      <w:szCs w:val="21"/>
                    </w:rPr>
                    <w:alias w:val="非货币性资产交换利得计入当期非经常性损益的金额"/>
                    <w:tag w:val="_GBC_4cfbf8d4963d45649cc657c045016eee"/>
                    <w:id w:val="3185039"/>
                    <w:lock w:val="sdtLocked"/>
                    <w:showingPlcHdr/>
                  </w:sdtPr>
                  <w:sdtContent>
                    <w:r w:rsidR="002B19DD">
                      <w:rPr>
                        <w:rFonts w:hint="eastAsia"/>
                        <w:color w:val="0000FF"/>
                        <w:szCs w:val="21"/>
                      </w:rPr>
                      <w:t xml:space="preserve">　</w:t>
                    </w:r>
                  </w:sdtContent>
                </w:sdt>
              </w:p>
            </w:tc>
          </w:tr>
          <w:tr w:rsidR="00235333" w:rsidTr="00F30D13">
            <w:tc>
              <w:tcPr>
                <w:tcW w:w="1167"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接受捐赠</w:t>
                </w:r>
              </w:p>
            </w:tc>
            <w:sdt>
              <w:sdtPr>
                <w:rPr>
                  <w:szCs w:val="21"/>
                </w:rPr>
                <w:alias w:val="接受捐赠"/>
                <w:tag w:val="_GBC_947edb019e7d4783ae5f76f22ab3df3f"/>
                <w:id w:val="3185040"/>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接受捐赠"/>
                <w:tag w:val="_GBC_3f21474a242b45a38c16492ef4b508b0"/>
                <w:id w:val="3185041"/>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c>
              <w:tcPr>
                <w:tcW w:w="1280"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jc w:val="right"/>
                  <w:rPr>
                    <w:szCs w:val="21"/>
                  </w:rPr>
                </w:pPr>
                <w:sdt>
                  <w:sdtPr>
                    <w:rPr>
                      <w:rFonts w:hint="eastAsia"/>
                      <w:szCs w:val="21"/>
                    </w:rPr>
                    <w:alias w:val="接受捐赠计入当期非经常性损益的金额"/>
                    <w:tag w:val="_GBC_958bbb04a52a4e24bd0a0bd47b3a3b1e"/>
                    <w:id w:val="3185042"/>
                    <w:lock w:val="sdtLocked"/>
                    <w:showingPlcHdr/>
                  </w:sdtPr>
                  <w:sdtContent>
                    <w:r w:rsidR="002B19DD">
                      <w:rPr>
                        <w:rFonts w:hint="eastAsia"/>
                        <w:color w:val="0000FF"/>
                        <w:szCs w:val="21"/>
                      </w:rPr>
                      <w:t xml:space="preserve">　</w:t>
                    </w:r>
                  </w:sdtContent>
                </w:sdt>
              </w:p>
            </w:tc>
          </w:tr>
          <w:tr w:rsidR="00235333" w:rsidTr="00F30D13">
            <w:tc>
              <w:tcPr>
                <w:tcW w:w="1167" w:type="pct"/>
                <w:tcBorders>
                  <w:top w:val="single" w:sz="4" w:space="0" w:color="auto"/>
                  <w:left w:val="single" w:sz="4" w:space="0" w:color="auto"/>
                  <w:bottom w:val="single" w:sz="4" w:space="0" w:color="auto"/>
                  <w:right w:val="single" w:sz="4" w:space="0" w:color="auto"/>
                </w:tcBorders>
              </w:tcPr>
              <w:p w:rsidR="00235333" w:rsidRDefault="002B19DD">
                <w:pPr>
                  <w:ind w:right="6"/>
                  <w:rPr>
                    <w:bCs/>
                    <w:szCs w:val="21"/>
                  </w:rPr>
                </w:pPr>
                <w:r>
                  <w:rPr>
                    <w:rFonts w:hint="eastAsia"/>
                    <w:bCs/>
                    <w:szCs w:val="21"/>
                  </w:rPr>
                  <w:t>政府补助</w:t>
                </w:r>
              </w:p>
            </w:tc>
            <w:tc>
              <w:tcPr>
                <w:tcW w:w="1274"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rFonts w:hint="eastAsia"/>
                      <w:szCs w:val="21"/>
                    </w:rPr>
                    <w:alias w:val="补贴收入"/>
                    <w:tag w:val="_GBC_71f31ea0cbee4c9caeb9190787aff53c"/>
                    <w:id w:val="3185043"/>
                    <w:lock w:val="sdtLocked"/>
                  </w:sdtPr>
                  <w:sdtContent>
                    <w:r w:rsidR="007E5D8E">
                      <w:rPr>
                        <w:szCs w:val="21"/>
                      </w:rPr>
                      <w:t>7,617,754.38</w:t>
                    </w:r>
                  </w:sdtContent>
                </w:sdt>
              </w:p>
            </w:tc>
            <w:sdt>
              <w:sdtPr>
                <w:rPr>
                  <w:szCs w:val="21"/>
                </w:rPr>
                <w:alias w:val="补贴收入"/>
                <w:tag w:val="_GBC_da75a27492574b9899e34369b97ea38b"/>
                <w:id w:val="3185044"/>
                <w:lock w:val="sdtLocked"/>
              </w:sdtPr>
              <w:sdtContent>
                <w:tc>
                  <w:tcPr>
                    <w:tcW w:w="127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7,714,554.38</w:t>
                    </w:r>
                  </w:p>
                </w:tc>
              </w:sdtContent>
            </w:sdt>
            <w:tc>
              <w:tcPr>
                <w:tcW w:w="1280"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jc w:val="right"/>
                  <w:rPr>
                    <w:szCs w:val="21"/>
                  </w:rPr>
                </w:pPr>
                <w:sdt>
                  <w:sdtPr>
                    <w:rPr>
                      <w:rFonts w:hint="eastAsia"/>
                      <w:szCs w:val="21"/>
                    </w:rPr>
                    <w:alias w:val="政府补助计入当期非经常性损益的金额"/>
                    <w:tag w:val="_GBC_cc0b8564b9114bbb8eb034e441fb13a2"/>
                    <w:id w:val="3185045"/>
                    <w:lock w:val="sdtLocked"/>
                    <w:showingPlcHdr/>
                  </w:sdtPr>
                  <w:sdtContent>
                    <w:r w:rsidR="002B19DD">
                      <w:rPr>
                        <w:rFonts w:hint="eastAsia"/>
                        <w:color w:val="0000FF"/>
                        <w:szCs w:val="21"/>
                      </w:rPr>
                      <w:t xml:space="preserve">　</w:t>
                    </w:r>
                  </w:sdtContent>
                </w:sdt>
              </w:p>
            </w:tc>
          </w:tr>
          <w:sdt>
            <w:sdtPr>
              <w:rPr>
                <w:rFonts w:hint="eastAsia"/>
                <w:szCs w:val="21"/>
              </w:rPr>
              <w:alias w:val="营业外收入明细"/>
              <w:tag w:val="_GBC_fd02acc867064481b957560afa744c85"/>
              <w:id w:val="3185050"/>
              <w:lock w:val="sdtLocked"/>
            </w:sdtPr>
            <w:sdtContent>
              <w:tr w:rsidR="00235333" w:rsidTr="00F30D13">
                <w:sdt>
                  <w:sdtPr>
                    <w:rPr>
                      <w:rFonts w:hint="eastAsia"/>
                      <w:szCs w:val="21"/>
                    </w:rPr>
                    <w:alias w:val="营业外收入项目"/>
                    <w:tag w:val="_GBC_0722783346e64733b889d400c5359b83"/>
                    <w:id w:val="3185046"/>
                    <w:lock w:val="sdtLocked"/>
                  </w:sdtPr>
                  <w:sdtContent>
                    <w:tc>
                      <w:tcPr>
                        <w:tcW w:w="1167" w:type="pct"/>
                        <w:tcBorders>
                          <w:top w:val="single" w:sz="4" w:space="0" w:color="auto"/>
                          <w:left w:val="single" w:sz="4" w:space="0" w:color="auto"/>
                          <w:bottom w:val="single" w:sz="4" w:space="0" w:color="auto"/>
                          <w:right w:val="single" w:sz="4" w:space="0" w:color="auto"/>
                        </w:tcBorders>
                      </w:tcPr>
                      <w:p w:rsidR="00235333" w:rsidRDefault="007E5D8E" w:rsidP="007E5D8E">
                        <w:pPr>
                          <w:rPr>
                            <w:szCs w:val="21"/>
                          </w:rPr>
                        </w:pPr>
                        <w:r>
                          <w:rPr>
                            <w:rFonts w:hint="eastAsia"/>
                            <w:szCs w:val="21"/>
                          </w:rPr>
                          <w:t>其他</w:t>
                        </w:r>
                      </w:p>
                    </w:tc>
                  </w:sdtContent>
                </w:sdt>
                <w:sdt>
                  <w:sdtPr>
                    <w:rPr>
                      <w:szCs w:val="21"/>
                    </w:rPr>
                    <w:alias w:val="营业外收入金额"/>
                    <w:tag w:val="_GBC_3101d54a60a24215b544aeea9b39db09"/>
                    <w:id w:val="3185047"/>
                    <w:lock w:val="sdtLocked"/>
                  </w:sdtPr>
                  <w:sdtContent>
                    <w:tc>
                      <w:tcPr>
                        <w:tcW w:w="127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2,580,314.19</w:t>
                        </w:r>
                      </w:p>
                    </w:tc>
                  </w:sdtContent>
                </w:sdt>
                <w:sdt>
                  <w:sdtPr>
                    <w:rPr>
                      <w:szCs w:val="21"/>
                    </w:rPr>
                    <w:alias w:val="营业外收入金额"/>
                    <w:tag w:val="_GBC_e9ae46edac3941c589ce62d2ed02eeed"/>
                    <w:id w:val="3185048"/>
                    <w:lock w:val="sdtLocked"/>
                  </w:sdtPr>
                  <w:sdtContent>
                    <w:tc>
                      <w:tcPr>
                        <w:tcW w:w="127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41,347.95</w:t>
                        </w:r>
                      </w:p>
                    </w:tc>
                  </w:sdtContent>
                </w:sdt>
                <w:sdt>
                  <w:sdtPr>
                    <w:rPr>
                      <w:szCs w:val="21"/>
                    </w:rPr>
                    <w:alias w:val="营业外收入金额计入当期非经常性损益的金额"/>
                    <w:tag w:val="_GBC_a89289989344493a98dcbade4c2948a3"/>
                    <w:id w:val="3185049"/>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sdtContent>
          </w:sdt>
          <w:sdt>
            <w:sdtPr>
              <w:rPr>
                <w:rFonts w:hint="eastAsia"/>
                <w:szCs w:val="21"/>
              </w:rPr>
              <w:alias w:val="营业外收入明细"/>
              <w:tag w:val="_GBC_fd02acc867064481b957560afa744c85"/>
              <w:id w:val="3185055"/>
              <w:lock w:val="sdtLocked"/>
            </w:sdtPr>
            <w:sdtContent>
              <w:tr w:rsidR="00235333" w:rsidTr="00F30D13">
                <w:sdt>
                  <w:sdtPr>
                    <w:rPr>
                      <w:rFonts w:hint="eastAsia"/>
                      <w:szCs w:val="21"/>
                    </w:rPr>
                    <w:alias w:val="营业外收入项目"/>
                    <w:tag w:val="_GBC_0722783346e64733b889d400c5359b83"/>
                    <w:id w:val="3185051"/>
                    <w:lock w:val="sdtLocked"/>
                    <w:showingPlcHdr/>
                  </w:sdtPr>
                  <w:sdtContent>
                    <w:tc>
                      <w:tcPr>
                        <w:tcW w:w="1167"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rFonts w:hint="eastAsia"/>
                            <w:color w:val="0000FF"/>
                            <w:szCs w:val="21"/>
                          </w:rPr>
                          <w:t xml:space="preserve">　</w:t>
                        </w:r>
                      </w:p>
                    </w:tc>
                  </w:sdtContent>
                </w:sdt>
                <w:sdt>
                  <w:sdtPr>
                    <w:rPr>
                      <w:szCs w:val="21"/>
                    </w:rPr>
                    <w:alias w:val="营业外收入金额"/>
                    <w:tag w:val="_GBC_3101d54a60a24215b544aeea9b39db09"/>
                    <w:id w:val="3185052"/>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营业外收入金额"/>
                    <w:tag w:val="_GBC_e9ae46edac3941c589ce62d2ed02eeed"/>
                    <w:id w:val="3185053"/>
                    <w:lock w:val="sdtLocked"/>
                    <w:showingPlcHdr/>
                  </w:sdtPr>
                  <w:sdtContent>
                    <w:tc>
                      <w:tcPr>
                        <w:tcW w:w="127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sdt>
                  <w:sdtPr>
                    <w:rPr>
                      <w:szCs w:val="21"/>
                    </w:rPr>
                    <w:alias w:val="营业外收入金额计入当期非经常性损益的金额"/>
                    <w:tag w:val="_GBC_a89289989344493a98dcbade4c2948a3"/>
                    <w:id w:val="3185054"/>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sdtContent>
          </w:sdt>
          <w:tr w:rsidR="00235333" w:rsidTr="00BD1B09">
            <w:tc>
              <w:tcPr>
                <w:tcW w:w="1167"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合计</w:t>
                </w:r>
              </w:p>
            </w:tc>
            <w:tc>
              <w:tcPr>
                <w:tcW w:w="1274"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rFonts w:hint="eastAsia"/>
                      <w:szCs w:val="21"/>
                    </w:rPr>
                    <w:alias w:val="营业外收入"/>
                    <w:tag w:val="_GBC_f862f9e2b0ac45afac769a2d8f7d1d95"/>
                    <w:id w:val="3185056"/>
                    <w:lock w:val="sdtLocked"/>
                  </w:sdtPr>
                  <w:sdtContent>
                    <w:r w:rsidR="007E5D8E">
                      <w:rPr>
                        <w:szCs w:val="21"/>
                      </w:rPr>
                      <w:t>10,198,068.57</w:t>
                    </w:r>
                  </w:sdtContent>
                </w:sdt>
              </w:p>
            </w:tc>
            <w:tc>
              <w:tcPr>
                <w:tcW w:w="1279"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rFonts w:hint="eastAsia"/>
                      <w:szCs w:val="21"/>
                    </w:rPr>
                    <w:alias w:val="营业外收入"/>
                    <w:tag w:val="_GBC_bfd10b1f3c7d4101bc21fc0f9fbc1617"/>
                    <w:id w:val="3185057"/>
                    <w:lock w:val="sdtLocked"/>
                  </w:sdtPr>
                  <w:sdtContent>
                    <w:r w:rsidR="007E5D8E">
                      <w:rPr>
                        <w:szCs w:val="21"/>
                      </w:rPr>
                      <w:t>7,755,902.33</w:t>
                    </w:r>
                  </w:sdtContent>
                </w:sdt>
              </w:p>
            </w:tc>
            <w:tc>
              <w:tcPr>
                <w:tcW w:w="1280"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jc w:val="right"/>
                  <w:rPr>
                    <w:szCs w:val="21"/>
                  </w:rPr>
                </w:pPr>
                <w:sdt>
                  <w:sdtPr>
                    <w:rPr>
                      <w:rFonts w:hint="eastAsia"/>
                      <w:szCs w:val="21"/>
                    </w:rPr>
                    <w:alias w:val="营业外收入合计计入当期非经常性损益的金额"/>
                    <w:tag w:val="_GBC_a0bc3b5bfca54265833010a3a5fb2ce8"/>
                    <w:id w:val="3185058"/>
                    <w:lock w:val="sdtLocked"/>
                    <w:showingPlcHdr/>
                  </w:sdtPr>
                  <w:sdtContent>
                    <w:r w:rsidR="002B19DD">
                      <w:rPr>
                        <w:rFonts w:hint="eastAsia"/>
                        <w:color w:val="0000FF"/>
                        <w:szCs w:val="21"/>
                      </w:rPr>
                      <w:t xml:space="preserve">　</w:t>
                    </w:r>
                  </w:sdtContent>
                </w:sdt>
              </w:p>
            </w:tc>
          </w:tr>
        </w:tbl>
      </w:sdtContent>
    </w:sdt>
    <w:p w:rsidR="00235333" w:rsidRDefault="00235333">
      <w:pPr>
        <w:rPr>
          <w:szCs w:val="21"/>
        </w:rPr>
      </w:pPr>
    </w:p>
    <w:sdt>
      <w:sdtPr>
        <w:rPr>
          <w:rFonts w:hint="eastAsia"/>
          <w:b/>
        </w:rPr>
        <w:alias w:val="模块:计入当期损益的政府补助"/>
        <w:tag w:val="_GBC_941e4c9023f94b758b05afb87d550363"/>
        <w:id w:val="3185085"/>
        <w:lock w:val="sdtLocked"/>
        <w:placeholder>
          <w:docPart w:val="GBC22222222222222222222222222222"/>
        </w:placeholder>
      </w:sdtPr>
      <w:sdtEndPr>
        <w:rPr>
          <w:b w:val="0"/>
        </w:rPr>
      </w:sdtEndPr>
      <w:sdtContent>
        <w:p w:rsidR="00235333" w:rsidRDefault="002B19DD">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3185060"/>
            <w:lock w:val="sdtLocked"/>
            <w:placeholder>
              <w:docPart w:val="GBC22222222222222222222222222222"/>
            </w:placeholder>
          </w:sdtPr>
          <w:sdtContent>
            <w:p w:rsidR="00235333" w:rsidRDefault="00BE4BB4">
              <w:pPr>
                <w:rPr>
                  <w:rStyle w:val="4Char"/>
                  <w:rFonts w:ascii="宋体" w:hAnsi="宋体"/>
                  <w:b w:val="0"/>
                  <w:szCs w:val="21"/>
                </w:rPr>
              </w:pPr>
              <w:r>
                <w:rPr>
                  <w:rStyle w:val="4Char"/>
                  <w:rFonts w:ascii="宋体" w:hAnsi="宋体"/>
                  <w:b w:val="0"/>
                  <w:szCs w:val="21"/>
                </w:rPr>
                <w:fldChar w:fldCharType="begin"/>
              </w:r>
              <w:r w:rsidR="007E5D8E">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7E5D8E">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7E5D8E" w:rsidRDefault="002B19DD">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31850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31850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59"/>
            <w:gridCol w:w="2277"/>
            <w:gridCol w:w="2277"/>
            <w:gridCol w:w="2280"/>
          </w:tblGrid>
          <w:tr w:rsidR="007E5D8E" w:rsidTr="007E5D8E">
            <w:trPr>
              <w:trHeight w:val="556"/>
              <w:jc w:val="center"/>
            </w:trPr>
            <w:tc>
              <w:tcPr>
                <w:tcW w:w="1158"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jc w:val="center"/>
                  <w:rPr>
                    <w:szCs w:val="21"/>
                  </w:rPr>
                </w:pPr>
                <w:r>
                  <w:rPr>
                    <w:szCs w:val="21"/>
                  </w:rPr>
                  <w:t>补助项目</w:t>
                </w:r>
              </w:p>
            </w:tc>
            <w:tc>
              <w:tcPr>
                <w:tcW w:w="1280"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jc w:val="center"/>
                  <w:rPr>
                    <w:szCs w:val="21"/>
                  </w:rPr>
                </w:pPr>
                <w:r>
                  <w:rPr>
                    <w:szCs w:val="21"/>
                  </w:rPr>
                  <w:t>本期发生</w:t>
                </w:r>
                <w:r>
                  <w:rPr>
                    <w:rFonts w:hint="eastAsia"/>
                    <w:szCs w:val="21"/>
                  </w:rPr>
                  <w:t>金</w:t>
                </w:r>
                <w:r>
                  <w:rPr>
                    <w:szCs w:val="21"/>
                  </w:rPr>
                  <w:t>额</w:t>
                </w:r>
              </w:p>
            </w:tc>
            <w:tc>
              <w:tcPr>
                <w:tcW w:w="1280"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jc w:val="center"/>
                  <w:rPr>
                    <w:szCs w:val="21"/>
                  </w:rPr>
                </w:pPr>
                <w:r>
                  <w:rPr>
                    <w:szCs w:val="21"/>
                  </w:rPr>
                  <w:t>上期发生</w:t>
                </w:r>
                <w:r>
                  <w:rPr>
                    <w:rFonts w:hint="eastAsia"/>
                    <w:szCs w:val="21"/>
                  </w:rPr>
                  <w:t>金</w:t>
                </w:r>
                <w:r>
                  <w:rPr>
                    <w:szCs w:val="21"/>
                  </w:rPr>
                  <w:t>额</w:t>
                </w:r>
              </w:p>
            </w:tc>
            <w:tc>
              <w:tcPr>
                <w:tcW w:w="1282"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jc w:val="center"/>
                  <w:rPr>
                    <w:szCs w:val="21"/>
                  </w:rPr>
                </w:pPr>
                <w:r>
                  <w:rPr>
                    <w:szCs w:val="21"/>
                  </w:rPr>
                  <w:t>与资产相关/与收益相关</w:t>
                </w:r>
              </w:p>
            </w:tc>
          </w:tr>
          <w:sdt>
            <w:sdtPr>
              <w:rPr>
                <w:szCs w:val="21"/>
              </w:rPr>
              <w:alias w:val="计入当期损益的政府补助明细"/>
              <w:tag w:val="_GBC_8d8ea3026a664e94a38609c0bcec2101"/>
              <w:id w:val="3185067"/>
              <w:lock w:val="sdtLocked"/>
            </w:sdtPr>
            <w:sdtContent>
              <w:tr w:rsidR="007E5D8E" w:rsidTr="007E5D8E">
                <w:trPr>
                  <w:jc w:val="center"/>
                </w:trPr>
                <w:sdt>
                  <w:sdtPr>
                    <w:rPr>
                      <w:szCs w:val="21"/>
                    </w:rPr>
                    <w:alias w:val="计入当期损益的政府补助项目名称"/>
                    <w:tag w:val="_GBC_e5afa976691d4951955d16fae878bcdd"/>
                    <w:id w:val="3185063"/>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rPr>
                            <w:szCs w:val="21"/>
                          </w:rPr>
                        </w:pPr>
                        <w:r>
                          <w:rPr>
                            <w:szCs w:val="21"/>
                          </w:rPr>
                          <w:t>搬迁补偿款</w:t>
                        </w:r>
                      </w:p>
                    </w:tc>
                  </w:sdtContent>
                </w:sdt>
                <w:sdt>
                  <w:sdtPr>
                    <w:rPr>
                      <w:szCs w:val="21"/>
                    </w:rPr>
                    <w:alias w:val="计入当期损益的政府补助"/>
                    <w:tag w:val="_GBC_5cf65321d9a9496787f54550eeb22a26"/>
                    <w:id w:val="3185064"/>
                    <w:lock w:val="sdtLocked"/>
                  </w:sdtPr>
                  <w:sdtContent>
                    <w:tc>
                      <w:tcPr>
                        <w:tcW w:w="128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7,040,954.38</w:t>
                        </w:r>
                      </w:p>
                    </w:tc>
                  </w:sdtContent>
                </w:sdt>
                <w:sdt>
                  <w:sdtPr>
                    <w:rPr>
                      <w:szCs w:val="21"/>
                    </w:rPr>
                    <w:alias w:val="计入当期损益的政府补助"/>
                    <w:tag w:val="_GBC_f808d18e2e2c402a9e2ea1d2724afc4e"/>
                    <w:id w:val="3185065"/>
                    <w:lock w:val="sdtLocked"/>
                  </w:sdtPr>
                  <w:sdtContent>
                    <w:tc>
                      <w:tcPr>
                        <w:tcW w:w="128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7,040,954.38</w:t>
                        </w:r>
                      </w:p>
                    </w:tc>
                  </w:sdtContent>
                </w:sdt>
                <w:sdt>
                  <w:sdtPr>
                    <w:rPr>
                      <w:szCs w:val="21"/>
                    </w:rPr>
                    <w:alias w:val="计入当期损益的政府补助与资产相关/与收益相关"/>
                    <w:tag w:val="_GBC_55504ca2f77b48949ec5116d8e120fd2"/>
                    <w:id w:val="3185066"/>
                    <w:lock w:val="sdtLocked"/>
                  </w:sdtPr>
                  <w:sdtContent>
                    <w:tc>
                      <w:tcPr>
                        <w:tcW w:w="1282" w:type="pct"/>
                        <w:tcBorders>
                          <w:top w:val="single" w:sz="4" w:space="0" w:color="auto"/>
                          <w:left w:val="single" w:sz="4" w:space="0" w:color="auto"/>
                          <w:bottom w:val="single" w:sz="4" w:space="0" w:color="auto"/>
                          <w:right w:val="single" w:sz="4" w:space="0" w:color="auto"/>
                        </w:tcBorders>
                      </w:tcPr>
                      <w:p w:rsidR="007E5D8E" w:rsidRDefault="007E5D8E" w:rsidP="007E5D8E">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3185072"/>
              <w:lock w:val="sdtLocked"/>
            </w:sdtPr>
            <w:sdtContent>
              <w:tr w:rsidR="007E5D8E" w:rsidTr="007E5D8E">
                <w:trPr>
                  <w:jc w:val="center"/>
                </w:trPr>
                <w:sdt>
                  <w:sdtPr>
                    <w:rPr>
                      <w:szCs w:val="21"/>
                    </w:rPr>
                    <w:alias w:val="计入当期损益的政府补助项目名称"/>
                    <w:tag w:val="_GBC_e5afa976691d4951955d16fae878bcdd"/>
                    <w:id w:val="3185068"/>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rPr>
                            <w:szCs w:val="21"/>
                          </w:rPr>
                        </w:pPr>
                        <w:r>
                          <w:rPr>
                            <w:szCs w:val="21"/>
                          </w:rPr>
                          <w:t>基础设施配套补贴</w:t>
                        </w:r>
                      </w:p>
                    </w:tc>
                  </w:sdtContent>
                </w:sdt>
                <w:sdt>
                  <w:sdtPr>
                    <w:rPr>
                      <w:szCs w:val="21"/>
                    </w:rPr>
                    <w:alias w:val="计入当期损益的政府补助"/>
                    <w:tag w:val="_GBC_5cf65321d9a9496787f54550eeb22a26"/>
                    <w:id w:val="3185069"/>
                    <w:lock w:val="sdtLocked"/>
                  </w:sdtPr>
                  <w:sdtContent>
                    <w:tc>
                      <w:tcPr>
                        <w:tcW w:w="128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215,000</w:t>
                        </w:r>
                      </w:p>
                    </w:tc>
                  </w:sdtContent>
                </w:sdt>
                <w:sdt>
                  <w:sdtPr>
                    <w:rPr>
                      <w:szCs w:val="21"/>
                    </w:rPr>
                    <w:alias w:val="计入当期损益的政府补助"/>
                    <w:tag w:val="_GBC_f808d18e2e2c402a9e2ea1d2724afc4e"/>
                    <w:id w:val="3185070"/>
                    <w:lock w:val="sdtLocked"/>
                  </w:sdtPr>
                  <w:sdtContent>
                    <w:tc>
                      <w:tcPr>
                        <w:tcW w:w="128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215,000</w:t>
                        </w:r>
                      </w:p>
                    </w:tc>
                  </w:sdtContent>
                </w:sdt>
                <w:sdt>
                  <w:sdtPr>
                    <w:rPr>
                      <w:szCs w:val="21"/>
                    </w:rPr>
                    <w:alias w:val="计入当期损益的政府补助与资产相关/与收益相关"/>
                    <w:tag w:val="_GBC_55504ca2f77b48949ec5116d8e120fd2"/>
                    <w:id w:val="3185071"/>
                    <w:lock w:val="sdtLocked"/>
                  </w:sdtPr>
                  <w:sdtContent>
                    <w:tc>
                      <w:tcPr>
                        <w:tcW w:w="1282" w:type="pct"/>
                        <w:tcBorders>
                          <w:top w:val="single" w:sz="4" w:space="0" w:color="auto"/>
                          <w:left w:val="single" w:sz="4" w:space="0" w:color="auto"/>
                          <w:bottom w:val="single" w:sz="4" w:space="0" w:color="auto"/>
                          <w:right w:val="single" w:sz="4" w:space="0" w:color="auto"/>
                        </w:tcBorders>
                      </w:tcPr>
                      <w:p w:rsidR="007E5D8E" w:rsidRDefault="007E5D8E" w:rsidP="007E5D8E">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3185077"/>
              <w:lock w:val="sdtLocked"/>
            </w:sdtPr>
            <w:sdtContent>
              <w:tr w:rsidR="007E5D8E" w:rsidTr="007E5D8E">
                <w:trPr>
                  <w:jc w:val="center"/>
                </w:trPr>
                <w:sdt>
                  <w:sdtPr>
                    <w:rPr>
                      <w:szCs w:val="21"/>
                    </w:rPr>
                    <w:alias w:val="计入当期损益的政府补助项目名称"/>
                    <w:tag w:val="_GBC_e5afa976691d4951955d16fae878bcdd"/>
                    <w:id w:val="3185073"/>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rPr>
                            <w:szCs w:val="21"/>
                          </w:rPr>
                        </w:pPr>
                        <w:r>
                          <w:rPr>
                            <w:szCs w:val="21"/>
                          </w:rPr>
                          <w:t>3-氰基吡啶项目补助</w:t>
                        </w:r>
                      </w:p>
                    </w:tc>
                  </w:sdtContent>
                </w:sdt>
                <w:sdt>
                  <w:sdtPr>
                    <w:rPr>
                      <w:szCs w:val="21"/>
                    </w:rPr>
                    <w:alias w:val="计入当期损益的政府补助"/>
                    <w:tag w:val="_GBC_5cf65321d9a9496787f54550eeb22a26"/>
                    <w:id w:val="3185074"/>
                    <w:lock w:val="sdtLocked"/>
                  </w:sdtPr>
                  <w:sdtContent>
                    <w:tc>
                      <w:tcPr>
                        <w:tcW w:w="128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45,000</w:t>
                        </w:r>
                      </w:p>
                    </w:tc>
                  </w:sdtContent>
                </w:sdt>
                <w:sdt>
                  <w:sdtPr>
                    <w:rPr>
                      <w:szCs w:val="21"/>
                    </w:rPr>
                    <w:alias w:val="计入当期损益的政府补助"/>
                    <w:tag w:val="_GBC_f808d18e2e2c402a9e2ea1d2724afc4e"/>
                    <w:id w:val="3185075"/>
                    <w:lock w:val="sdtLocked"/>
                  </w:sdtPr>
                  <w:sdtContent>
                    <w:tc>
                      <w:tcPr>
                        <w:tcW w:w="128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45,000</w:t>
                        </w:r>
                      </w:p>
                    </w:tc>
                  </w:sdtContent>
                </w:sdt>
                <w:sdt>
                  <w:sdtPr>
                    <w:rPr>
                      <w:szCs w:val="21"/>
                    </w:rPr>
                    <w:alias w:val="计入当期损益的政府补助与资产相关/与收益相关"/>
                    <w:tag w:val="_GBC_55504ca2f77b48949ec5116d8e120fd2"/>
                    <w:id w:val="3185076"/>
                    <w:lock w:val="sdtLocked"/>
                  </w:sdtPr>
                  <w:sdtContent>
                    <w:tc>
                      <w:tcPr>
                        <w:tcW w:w="1282" w:type="pct"/>
                        <w:tcBorders>
                          <w:top w:val="single" w:sz="4" w:space="0" w:color="auto"/>
                          <w:left w:val="single" w:sz="4" w:space="0" w:color="auto"/>
                          <w:bottom w:val="single" w:sz="4" w:space="0" w:color="auto"/>
                          <w:right w:val="single" w:sz="4" w:space="0" w:color="auto"/>
                        </w:tcBorders>
                      </w:tcPr>
                      <w:p w:rsidR="007E5D8E" w:rsidRDefault="007E5D8E" w:rsidP="007E5D8E">
                        <w:pPr>
                          <w:rPr>
                            <w:szCs w:val="21"/>
                          </w:rPr>
                        </w:pPr>
                        <w:r>
                          <w:rPr>
                            <w:rFonts w:hint="eastAsia"/>
                            <w:szCs w:val="21"/>
                          </w:rPr>
                          <w:t>与资产相关</w:t>
                        </w:r>
                      </w:p>
                    </w:tc>
                  </w:sdtContent>
                </w:sdt>
              </w:tr>
            </w:sdtContent>
          </w:sdt>
          <w:sdt>
            <w:sdtPr>
              <w:rPr>
                <w:szCs w:val="21"/>
              </w:rPr>
              <w:alias w:val="计入当期损益的政府补助明细"/>
              <w:tag w:val="_GBC_8d8ea3026a664e94a38609c0bcec2101"/>
              <w:id w:val="3185082"/>
              <w:lock w:val="sdtLocked"/>
            </w:sdtPr>
            <w:sdtContent>
              <w:tr w:rsidR="007E5D8E" w:rsidTr="007E5D8E">
                <w:trPr>
                  <w:jc w:val="center"/>
                </w:trPr>
                <w:sdt>
                  <w:sdtPr>
                    <w:rPr>
                      <w:szCs w:val="21"/>
                    </w:rPr>
                    <w:alias w:val="计入当期损益的政府补助项目名称"/>
                    <w:tag w:val="_GBC_e5afa976691d4951955d16fae878bcdd"/>
                    <w:id w:val="3185078"/>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rPr>
                            <w:szCs w:val="21"/>
                          </w:rPr>
                        </w:pPr>
                        <w:r>
                          <w:rPr>
                            <w:szCs w:val="21"/>
                          </w:rPr>
                          <w:t>政府奖励款</w:t>
                        </w:r>
                      </w:p>
                    </w:tc>
                  </w:sdtContent>
                </w:sdt>
                <w:sdt>
                  <w:sdtPr>
                    <w:rPr>
                      <w:szCs w:val="21"/>
                    </w:rPr>
                    <w:alias w:val="计入当期损益的政府补助"/>
                    <w:tag w:val="_GBC_5cf65321d9a9496787f54550eeb22a26"/>
                    <w:id w:val="3185079"/>
                    <w:lock w:val="sdtLocked"/>
                  </w:sdtPr>
                  <w:sdtContent>
                    <w:tc>
                      <w:tcPr>
                        <w:tcW w:w="128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316,800</w:t>
                        </w:r>
                      </w:p>
                    </w:tc>
                  </w:sdtContent>
                </w:sdt>
                <w:sdt>
                  <w:sdtPr>
                    <w:rPr>
                      <w:szCs w:val="21"/>
                    </w:rPr>
                    <w:alias w:val="计入当期损益的政府补助"/>
                    <w:tag w:val="_GBC_f808d18e2e2c402a9e2ea1d2724afc4e"/>
                    <w:id w:val="3185080"/>
                    <w:lock w:val="sdtLocked"/>
                  </w:sdtPr>
                  <w:sdtContent>
                    <w:tc>
                      <w:tcPr>
                        <w:tcW w:w="1280"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szCs w:val="21"/>
                          </w:rPr>
                          <w:t>413,600</w:t>
                        </w:r>
                      </w:p>
                    </w:tc>
                  </w:sdtContent>
                </w:sdt>
                <w:sdt>
                  <w:sdtPr>
                    <w:rPr>
                      <w:szCs w:val="21"/>
                    </w:rPr>
                    <w:alias w:val="计入当期损益的政府补助与资产相关/与收益相关"/>
                    <w:tag w:val="_GBC_55504ca2f77b48949ec5116d8e120fd2"/>
                    <w:id w:val="3185081"/>
                    <w:lock w:val="sdtLocked"/>
                  </w:sdtPr>
                  <w:sdtContent>
                    <w:tc>
                      <w:tcPr>
                        <w:tcW w:w="1282" w:type="pct"/>
                        <w:tcBorders>
                          <w:top w:val="single" w:sz="4" w:space="0" w:color="auto"/>
                          <w:left w:val="single" w:sz="4" w:space="0" w:color="auto"/>
                          <w:bottom w:val="single" w:sz="4" w:space="0" w:color="auto"/>
                          <w:right w:val="single" w:sz="4" w:space="0" w:color="auto"/>
                        </w:tcBorders>
                      </w:tcPr>
                      <w:p w:rsidR="007E5D8E" w:rsidRDefault="007E5D8E" w:rsidP="007E5D8E">
                        <w:pPr>
                          <w:rPr>
                            <w:szCs w:val="21"/>
                          </w:rPr>
                        </w:pPr>
                        <w:r>
                          <w:rPr>
                            <w:rFonts w:hint="eastAsia"/>
                            <w:szCs w:val="21"/>
                          </w:rPr>
                          <w:t>与收益相关</w:t>
                        </w:r>
                      </w:p>
                    </w:tc>
                  </w:sdtContent>
                </w:sdt>
              </w:tr>
            </w:sdtContent>
          </w:sdt>
          <w:tr w:rsidR="007E5D8E" w:rsidRPr="00F4673A" w:rsidTr="007E5D8E">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7E5D8E" w:rsidRDefault="007E5D8E" w:rsidP="007E5D8E">
                <w:pPr>
                  <w:jc w:val="center"/>
                  <w:rPr>
                    <w:szCs w:val="21"/>
                  </w:rPr>
                </w:pPr>
                <w:r>
                  <w:rPr>
                    <w:szCs w:val="21"/>
                  </w:rPr>
                  <w:t>合计</w:t>
                </w:r>
              </w:p>
            </w:tc>
            <w:tc>
              <w:tcPr>
                <w:tcW w:w="1280" w:type="pct"/>
                <w:tcBorders>
                  <w:top w:val="single" w:sz="4" w:space="0" w:color="auto"/>
                  <w:left w:val="single" w:sz="4" w:space="0" w:color="auto"/>
                  <w:bottom w:val="single" w:sz="4" w:space="0" w:color="auto"/>
                  <w:right w:val="single" w:sz="4" w:space="0" w:color="auto"/>
                </w:tcBorders>
              </w:tcPr>
              <w:p w:rsidR="007E5D8E" w:rsidRDefault="00BE4BB4" w:rsidP="007E5D8E">
                <w:pPr>
                  <w:jc w:val="right"/>
                  <w:rPr>
                    <w:szCs w:val="21"/>
                  </w:rPr>
                </w:pPr>
                <w:sdt>
                  <w:sdtPr>
                    <w:rPr>
                      <w:rFonts w:hint="eastAsia"/>
                      <w:szCs w:val="21"/>
                    </w:rPr>
                    <w:alias w:val="计入当期损益的政府补助合计"/>
                    <w:tag w:val="_GBC_86ea5e3cb7df4b30a9a5605953fa6a58"/>
                    <w:id w:val="3185083"/>
                    <w:lock w:val="sdtLocked"/>
                  </w:sdtPr>
                  <w:sdtContent>
                    <w:r w:rsidR="007E5D8E">
                      <w:rPr>
                        <w:szCs w:val="21"/>
                      </w:rPr>
                      <w:t>7,617,754.38</w:t>
                    </w:r>
                  </w:sdtContent>
                </w:sdt>
              </w:p>
            </w:tc>
            <w:tc>
              <w:tcPr>
                <w:tcW w:w="1280" w:type="pct"/>
                <w:tcBorders>
                  <w:top w:val="single" w:sz="4" w:space="0" w:color="auto"/>
                  <w:left w:val="single" w:sz="4" w:space="0" w:color="auto"/>
                  <w:bottom w:val="single" w:sz="4" w:space="0" w:color="auto"/>
                  <w:right w:val="single" w:sz="4" w:space="0" w:color="auto"/>
                </w:tcBorders>
              </w:tcPr>
              <w:p w:rsidR="007E5D8E" w:rsidRDefault="00BE4BB4" w:rsidP="007E5D8E">
                <w:pPr>
                  <w:jc w:val="right"/>
                  <w:rPr>
                    <w:szCs w:val="21"/>
                  </w:rPr>
                </w:pPr>
                <w:sdt>
                  <w:sdtPr>
                    <w:rPr>
                      <w:rFonts w:hint="eastAsia"/>
                      <w:szCs w:val="21"/>
                    </w:rPr>
                    <w:alias w:val="计入当期损益的政府补助合计"/>
                    <w:tag w:val="_GBC_91a34582f72b41e194b7e3c4d6ca7b38"/>
                    <w:id w:val="3185084"/>
                    <w:lock w:val="sdtLocked"/>
                  </w:sdtPr>
                  <w:sdtContent>
                    <w:r w:rsidR="007E5D8E">
                      <w:rPr>
                        <w:szCs w:val="21"/>
                      </w:rPr>
                      <w:t>7,714,554.38</w:t>
                    </w:r>
                  </w:sdtContent>
                </w:sdt>
              </w:p>
            </w:tc>
            <w:tc>
              <w:tcPr>
                <w:tcW w:w="1282" w:type="pct"/>
                <w:tcBorders>
                  <w:top w:val="single" w:sz="4" w:space="0" w:color="auto"/>
                  <w:left w:val="single" w:sz="4" w:space="0" w:color="auto"/>
                  <w:bottom w:val="single" w:sz="4" w:space="0" w:color="auto"/>
                  <w:right w:val="single" w:sz="4" w:space="0" w:color="auto"/>
                </w:tcBorders>
              </w:tcPr>
              <w:p w:rsidR="007E5D8E" w:rsidRDefault="007E5D8E" w:rsidP="007E5D8E">
                <w:pPr>
                  <w:jc w:val="center"/>
                  <w:rPr>
                    <w:szCs w:val="21"/>
                  </w:rPr>
                </w:pPr>
                <w:r>
                  <w:rPr>
                    <w:rFonts w:hint="eastAsia"/>
                    <w:szCs w:val="21"/>
                  </w:rPr>
                  <w:t>/</w:t>
                </w:r>
              </w:p>
            </w:tc>
          </w:tr>
        </w:tbl>
        <w:p w:rsidR="00235333" w:rsidRPr="000043A4" w:rsidRDefault="00BE4BB4"/>
      </w:sdtContent>
    </w:sdt>
    <w:sdt>
      <w:sdtPr>
        <w:rPr>
          <w:rFonts w:hint="eastAsia"/>
          <w:szCs w:val="21"/>
        </w:rPr>
        <w:alias w:val="模块:营业外收入说明"/>
        <w:tag w:val="_GBC_613f834d57f34b828d1fb937ee139a13"/>
        <w:id w:val="3185087"/>
        <w:lock w:val="sdtLocked"/>
        <w:placeholder>
          <w:docPart w:val="GBC22222222222222222222222222222"/>
        </w:placeholder>
      </w:sdtPr>
      <w:sdtContent>
        <w:p w:rsidR="00235333" w:rsidRDefault="002B19DD">
          <w:pPr>
            <w:spacing w:before="60" w:after="60" w:line="360" w:lineRule="exact"/>
            <w:rPr>
              <w:szCs w:val="21"/>
            </w:rPr>
          </w:pPr>
          <w:r>
            <w:rPr>
              <w:rFonts w:hint="eastAsia"/>
              <w:szCs w:val="21"/>
            </w:rPr>
            <w:t>其他说明：</w:t>
          </w:r>
        </w:p>
        <w:sdt>
          <w:sdtPr>
            <w:rPr>
              <w:rFonts w:hint="eastAsia"/>
              <w:szCs w:val="21"/>
            </w:rPr>
            <w:alias w:val="营业外收入说明"/>
            <w:tag w:val="_GBC_16317ee6171e4de2aa4eeba65e7b2cae"/>
            <w:id w:val="3185086"/>
            <w:lock w:val="sdtLocked"/>
            <w:placeholder>
              <w:docPart w:val="GBC22222222222222222222222222222"/>
            </w:placeholder>
          </w:sdtPr>
          <w:sdtContent>
            <w:p w:rsidR="00235333" w:rsidRDefault="007E5D8E">
              <w:pPr>
                <w:rPr>
                  <w:szCs w:val="21"/>
                </w:rPr>
              </w:pPr>
              <w:r>
                <w:rPr>
                  <w:rFonts w:hint="eastAsia"/>
                  <w:szCs w:val="21"/>
                </w:rPr>
                <w:t>本集团报告期内所有营业外收入均计入非经常性损益。</w:t>
              </w:r>
            </w:p>
          </w:sdtContent>
        </w:sdt>
      </w:sdtContent>
    </w:sdt>
    <w:p w:rsidR="00235333" w:rsidRDefault="00235333"/>
    <w:sdt>
      <w:sdtPr>
        <w:rPr>
          <w:rFonts w:ascii="宋体" w:hAnsi="宋体" w:cs="宋体" w:hint="eastAsia"/>
          <w:b w:val="0"/>
          <w:bCs w:val="0"/>
          <w:kern w:val="0"/>
          <w:szCs w:val="21"/>
        </w:rPr>
        <w:alias w:val="模块:营业外支出"/>
        <w:tag w:val="_GBC_7c51aa70be1f405d954dc316ed26b5b4"/>
        <w:id w:val="3185122"/>
        <w:lock w:val="sdtLocked"/>
        <w:placeholder>
          <w:docPart w:val="GBC22222222222222222222222222222"/>
        </w:placeholder>
      </w:sdtPr>
      <w:sdtEndPr>
        <w:rPr>
          <w:rFonts w:asciiTheme="minorHAnsi" w:hAnsiTheme="minorHAnsi" w:cstheme="minorBidi"/>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营业外支出</w:t>
          </w:r>
        </w:p>
        <w:p w:rsidR="00235333" w:rsidRDefault="002B19DD">
          <w:pPr>
            <w:jc w:val="right"/>
            <w:rPr>
              <w:szCs w:val="21"/>
            </w:rPr>
          </w:pPr>
          <w:r>
            <w:rPr>
              <w:rFonts w:hint="eastAsia"/>
              <w:szCs w:val="21"/>
            </w:rPr>
            <w:t>单位：</w:t>
          </w:r>
          <w:sdt>
            <w:sdtPr>
              <w:rPr>
                <w:rFonts w:hint="eastAsia"/>
                <w:szCs w:val="21"/>
              </w:rPr>
              <w:alias w:val="单位：财务附注：营业外支出"/>
              <w:tag w:val="_GBC_f8678a9a1bbf4b0697744c5d21146839"/>
              <w:id w:val="318508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31850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376"/>
            <w:gridCol w:w="2329"/>
            <w:gridCol w:w="2317"/>
          </w:tblGrid>
          <w:tr w:rsidR="00235333" w:rsidTr="00BD1B09">
            <w:tc>
              <w:tcPr>
                <w:tcW w:w="1120"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项目</w:t>
                </w:r>
              </w:p>
            </w:tc>
            <w:tc>
              <w:tcPr>
                <w:tcW w:w="1313"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本期发生额</w:t>
                </w:r>
              </w:p>
            </w:tc>
            <w:tc>
              <w:tcPr>
                <w:tcW w:w="1287"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上期发生额</w:t>
                </w:r>
              </w:p>
            </w:tc>
            <w:tc>
              <w:tcPr>
                <w:tcW w:w="1280"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计入当期非经常性损益的金额</w:t>
                </w:r>
              </w:p>
            </w:tc>
          </w:tr>
          <w:tr w:rsidR="00235333" w:rsidTr="00F30D13">
            <w:tc>
              <w:tcPr>
                <w:tcW w:w="112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非流动资产处置损失合计</w:t>
                </w:r>
              </w:p>
            </w:tc>
            <w:tc>
              <w:tcPr>
                <w:tcW w:w="1313"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rFonts w:hint="eastAsia"/>
                      <w:szCs w:val="21"/>
                    </w:rPr>
                    <w:alias w:val="非流动资产处置损失合计"/>
                    <w:tag w:val="_GBC_ced1163ad2a24db6b7b2944202eaac93"/>
                    <w:id w:val="3185090"/>
                    <w:lock w:val="sdtLocked"/>
                    <w:showingPlcHdr/>
                  </w:sdtPr>
                  <w:sdtContent>
                    <w:r w:rsidR="002B19DD">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rFonts w:hint="eastAsia"/>
                      <w:szCs w:val="21"/>
                    </w:rPr>
                    <w:alias w:val="非流动资产处置损失合计"/>
                    <w:tag w:val="_GBC_d164bec9726d444584f86c9e23a53595"/>
                    <w:id w:val="3185091"/>
                    <w:lock w:val="sdtLocked"/>
                    <w:showingPlcHdr/>
                  </w:sdtPr>
                  <w:sdtContent>
                    <w:r w:rsidR="002B19DD">
                      <w:rPr>
                        <w:rFonts w:hint="eastAsia"/>
                        <w:color w:val="0000FF"/>
                        <w:szCs w:val="21"/>
                      </w:rPr>
                      <w:t xml:space="preserve">　</w:t>
                    </w:r>
                  </w:sdtContent>
                </w:sdt>
              </w:p>
            </w:tc>
            <w:sdt>
              <w:sdtPr>
                <w:rPr>
                  <w:szCs w:val="21"/>
                </w:rPr>
                <w:alias w:val="非流动资产处置损失合计计入当期非经常性损益的金额"/>
                <w:tag w:val="_GBC_f8278aa8803f434a9979e846ea71bcb1"/>
                <w:id w:val="3185092"/>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tr>
          <w:tr w:rsidR="00235333" w:rsidTr="00F30D13">
            <w:tc>
              <w:tcPr>
                <w:tcW w:w="112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其中：固定资产处置损失</w:t>
                </w:r>
              </w:p>
            </w:tc>
            <w:tc>
              <w:tcPr>
                <w:tcW w:w="1313"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rFonts w:hint="eastAsia"/>
                      <w:szCs w:val="21"/>
                    </w:rPr>
                    <w:alias w:val="固定资产处置损失"/>
                    <w:tag w:val="_GBC_3606e3c0d2284967aab0342305d69eeb"/>
                    <w:id w:val="3185093"/>
                    <w:lock w:val="sdtLocked"/>
                    <w:showingPlcHdr/>
                  </w:sdtPr>
                  <w:sdtContent>
                    <w:r w:rsidR="002B19DD">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rFonts w:hint="eastAsia"/>
                      <w:szCs w:val="21"/>
                    </w:rPr>
                    <w:alias w:val="固定资产处置损失"/>
                    <w:tag w:val="_GBC_a2d2c57e9de648609a67bfce198d8643"/>
                    <w:id w:val="3185094"/>
                    <w:lock w:val="sdtLocked"/>
                    <w:showingPlcHdr/>
                  </w:sdtPr>
                  <w:sdtContent>
                    <w:r w:rsidR="002B19DD">
                      <w:rPr>
                        <w:rFonts w:hint="eastAsia"/>
                        <w:color w:val="0000FF"/>
                        <w:szCs w:val="21"/>
                      </w:rPr>
                      <w:t xml:space="preserve">　</w:t>
                    </w:r>
                  </w:sdtContent>
                </w:sdt>
              </w:p>
            </w:tc>
            <w:sdt>
              <w:sdtPr>
                <w:rPr>
                  <w:szCs w:val="21"/>
                </w:rPr>
                <w:alias w:val="固定资产处置损失计入当期非经常性损益的金额"/>
                <w:tag w:val="_GBC_f7f425aaefa94df6aa7b7aadae93d5c8"/>
                <w:id w:val="3185095"/>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tr>
          <w:tr w:rsidR="00235333" w:rsidTr="00F30D13">
            <w:tc>
              <w:tcPr>
                <w:tcW w:w="112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ind w:firstLineChars="300" w:firstLine="630"/>
                  <w:rPr>
                    <w:szCs w:val="21"/>
                  </w:rPr>
                </w:pPr>
                <w:r>
                  <w:rPr>
                    <w:rFonts w:hint="eastAsia"/>
                    <w:szCs w:val="21"/>
                  </w:rPr>
                  <w:t>无形资产处置损失</w:t>
                </w:r>
              </w:p>
            </w:tc>
            <w:tc>
              <w:tcPr>
                <w:tcW w:w="1313"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rFonts w:hint="eastAsia"/>
                      <w:szCs w:val="21"/>
                    </w:rPr>
                    <w:alias w:val="无形资产处置损失"/>
                    <w:tag w:val="_GBC_177ea6b3b9f94e09b783c0da7d997b51"/>
                    <w:id w:val="3185096"/>
                    <w:lock w:val="sdtLocked"/>
                    <w:showingPlcHdr/>
                  </w:sdtPr>
                  <w:sdtContent>
                    <w:r w:rsidR="002B19DD">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rFonts w:hint="eastAsia"/>
                      <w:szCs w:val="21"/>
                    </w:rPr>
                    <w:alias w:val="无形资产处置损失"/>
                    <w:tag w:val="_GBC_df51c1a92ea047af8469ba2da651e159"/>
                    <w:id w:val="3185097"/>
                    <w:lock w:val="sdtLocked"/>
                    <w:showingPlcHdr/>
                  </w:sdtPr>
                  <w:sdtContent>
                    <w:r w:rsidR="002B19DD">
                      <w:rPr>
                        <w:rFonts w:hint="eastAsia"/>
                        <w:color w:val="0000FF"/>
                        <w:szCs w:val="21"/>
                      </w:rPr>
                      <w:t xml:space="preserve">　</w:t>
                    </w:r>
                  </w:sdtContent>
                </w:sdt>
              </w:p>
            </w:tc>
            <w:sdt>
              <w:sdtPr>
                <w:rPr>
                  <w:szCs w:val="21"/>
                </w:rPr>
                <w:alias w:val="无形资产处置损失计入当期非经常性损益的金额"/>
                <w:tag w:val="_GBC_7fb5c7e66af54c8586b9d0feed2bb57e"/>
                <w:id w:val="3185098"/>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tr>
          <w:tr w:rsidR="00235333" w:rsidTr="00F30D13">
            <w:tc>
              <w:tcPr>
                <w:tcW w:w="112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债务重组损失</w:t>
                </w:r>
              </w:p>
            </w:tc>
            <w:tc>
              <w:tcPr>
                <w:tcW w:w="1313"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rFonts w:hint="eastAsia"/>
                      <w:szCs w:val="21"/>
                    </w:rPr>
                    <w:alias w:val="债务重组损失"/>
                    <w:tag w:val="_GBC_a5bc6323729f4af18b1e0f22b4943cb8"/>
                    <w:id w:val="3185099"/>
                    <w:lock w:val="sdtLocked"/>
                    <w:showingPlcHdr/>
                  </w:sdtPr>
                  <w:sdtContent>
                    <w:r w:rsidR="002B19DD">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235333" w:rsidRDefault="00BE4BB4">
                <w:pPr>
                  <w:jc w:val="right"/>
                  <w:rPr>
                    <w:b/>
                    <w:szCs w:val="21"/>
                  </w:rPr>
                </w:pPr>
                <w:sdt>
                  <w:sdtPr>
                    <w:rPr>
                      <w:rFonts w:hint="eastAsia"/>
                      <w:szCs w:val="21"/>
                    </w:rPr>
                    <w:alias w:val="债务重组损失"/>
                    <w:tag w:val="_GBC_9e1064b9e81f4c7aa7909056d64122da"/>
                    <w:id w:val="3185100"/>
                    <w:lock w:val="sdtLocked"/>
                    <w:showingPlcHdr/>
                  </w:sdtPr>
                  <w:sdtContent>
                    <w:r w:rsidR="002B19DD">
                      <w:rPr>
                        <w:rFonts w:hint="eastAsia"/>
                        <w:color w:val="0000FF"/>
                        <w:szCs w:val="21"/>
                      </w:rPr>
                      <w:t xml:space="preserve">　</w:t>
                    </w:r>
                  </w:sdtContent>
                </w:sdt>
              </w:p>
            </w:tc>
            <w:sdt>
              <w:sdtPr>
                <w:rPr>
                  <w:szCs w:val="21"/>
                </w:rPr>
                <w:alias w:val="债务重组损失计入当期非经常性损益的金额"/>
                <w:tag w:val="_GBC_4a432e528451447da5b21217365f944a"/>
                <w:id w:val="3185101"/>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tr>
          <w:tr w:rsidR="00235333" w:rsidTr="00F30D13">
            <w:tc>
              <w:tcPr>
                <w:tcW w:w="112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非货币性资产交换损失</w:t>
                </w:r>
              </w:p>
            </w:tc>
            <w:tc>
              <w:tcPr>
                <w:tcW w:w="1313"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rFonts w:hint="eastAsia"/>
                      <w:szCs w:val="21"/>
                    </w:rPr>
                    <w:alias w:val="非货币性资产交换损失(营业外支出)"/>
                    <w:tag w:val="_GBC_851b1c832d204931a254a78ec0a6ddf8"/>
                    <w:id w:val="3185102"/>
                    <w:lock w:val="sdtLocked"/>
                    <w:showingPlcHdr/>
                  </w:sdtPr>
                  <w:sdtContent>
                    <w:r w:rsidR="002B19DD">
                      <w:rPr>
                        <w:rFonts w:hint="eastAsia"/>
                        <w:color w:val="0000FF"/>
                        <w:szCs w:val="21"/>
                      </w:rPr>
                      <w:t xml:space="preserve">　</w:t>
                    </w:r>
                  </w:sdtContent>
                </w:sdt>
              </w:p>
            </w:tc>
            <w:tc>
              <w:tcPr>
                <w:tcW w:w="1287" w:type="pct"/>
                <w:tcBorders>
                  <w:top w:val="single" w:sz="4" w:space="0" w:color="auto"/>
                  <w:left w:val="single" w:sz="4" w:space="0" w:color="auto"/>
                  <w:bottom w:val="single" w:sz="4" w:space="0" w:color="auto"/>
                  <w:right w:val="single" w:sz="4" w:space="0" w:color="auto"/>
                </w:tcBorders>
              </w:tcPr>
              <w:p w:rsidR="00235333" w:rsidRDefault="00BE4BB4">
                <w:pPr>
                  <w:jc w:val="right"/>
                  <w:rPr>
                    <w:b/>
                    <w:szCs w:val="21"/>
                  </w:rPr>
                </w:pPr>
                <w:sdt>
                  <w:sdtPr>
                    <w:rPr>
                      <w:rFonts w:hint="eastAsia"/>
                      <w:szCs w:val="21"/>
                    </w:rPr>
                    <w:alias w:val="非货币性资产交换损失(营业外支出)"/>
                    <w:tag w:val="_GBC_86e780b0f5aa44d7a3d9beda378178cd"/>
                    <w:id w:val="3185103"/>
                    <w:lock w:val="sdtLocked"/>
                    <w:showingPlcHdr/>
                  </w:sdtPr>
                  <w:sdtContent>
                    <w:r w:rsidR="002B19DD">
                      <w:rPr>
                        <w:rFonts w:hint="eastAsia"/>
                        <w:color w:val="0000FF"/>
                        <w:szCs w:val="21"/>
                      </w:rPr>
                      <w:t xml:space="preserve">　</w:t>
                    </w:r>
                  </w:sdtContent>
                </w:sdt>
              </w:p>
            </w:tc>
            <w:sdt>
              <w:sdtPr>
                <w:rPr>
                  <w:szCs w:val="21"/>
                </w:rPr>
                <w:alias w:val="非货币性资产交换损失计入当期非经常性损益的金额"/>
                <w:tag w:val="_GBC_6f6825d08e1844ab88290237e1a73015"/>
                <w:id w:val="3185104"/>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tr>
          <w:tr w:rsidR="00235333" w:rsidTr="00F30D13">
            <w:tc>
              <w:tcPr>
                <w:tcW w:w="112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对外捐赠</w:t>
                </w:r>
              </w:p>
            </w:tc>
            <w:tc>
              <w:tcPr>
                <w:tcW w:w="1313"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rFonts w:hint="eastAsia"/>
                      <w:szCs w:val="21"/>
                    </w:rPr>
                    <w:alias w:val="对外捐赠"/>
                    <w:tag w:val="_GBC_e583e7b02dab44dbbf633c4d5dae746b"/>
                    <w:id w:val="3185105"/>
                    <w:lock w:val="sdtLocked"/>
                  </w:sdtPr>
                  <w:sdtContent>
                    <w:r w:rsidR="007E5D8E">
                      <w:rPr>
                        <w:szCs w:val="21"/>
                      </w:rPr>
                      <w:t>180,000</w:t>
                    </w:r>
                  </w:sdtContent>
                </w:sdt>
              </w:p>
            </w:tc>
            <w:tc>
              <w:tcPr>
                <w:tcW w:w="1287"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rFonts w:hint="eastAsia"/>
                      <w:szCs w:val="21"/>
                    </w:rPr>
                    <w:alias w:val="对外捐赠"/>
                    <w:tag w:val="_GBC_f00f1f464d56426ca391a5e406ccf039"/>
                    <w:id w:val="3185106"/>
                    <w:lock w:val="sdtLocked"/>
                    <w:showingPlcHdr/>
                  </w:sdtPr>
                  <w:sdtContent>
                    <w:r w:rsidR="002B19DD">
                      <w:rPr>
                        <w:rFonts w:hint="eastAsia"/>
                        <w:color w:val="0000FF"/>
                        <w:szCs w:val="21"/>
                      </w:rPr>
                      <w:t xml:space="preserve">　</w:t>
                    </w:r>
                  </w:sdtContent>
                </w:sdt>
              </w:p>
            </w:tc>
            <w:sdt>
              <w:sdtPr>
                <w:rPr>
                  <w:szCs w:val="21"/>
                </w:rPr>
                <w:alias w:val="对外捐赠计入当期非经常性损益的金额"/>
                <w:tag w:val="_GBC_fde785e651b74623ada089488400c47d"/>
                <w:id w:val="3185107"/>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jc w:val="right"/>
                      <w:rPr>
                        <w:szCs w:val="21"/>
                      </w:rPr>
                    </w:pPr>
                    <w:r>
                      <w:rPr>
                        <w:rFonts w:hint="eastAsia"/>
                        <w:color w:val="0000FF"/>
                        <w:szCs w:val="21"/>
                      </w:rPr>
                      <w:t xml:space="preserve">　</w:t>
                    </w:r>
                  </w:p>
                </w:tc>
              </w:sdtContent>
            </w:sdt>
          </w:tr>
          <w:sdt>
            <w:sdtPr>
              <w:rPr>
                <w:rFonts w:hint="eastAsia"/>
                <w:szCs w:val="21"/>
              </w:rPr>
              <w:alias w:val="营业外支出明细"/>
              <w:tag w:val="_GBC_5b9df89383994b599a7029fc70bb3881"/>
              <w:id w:val="3185112"/>
              <w:lock w:val="sdtLocked"/>
            </w:sdtPr>
            <w:sdtContent>
              <w:tr w:rsidR="00235333" w:rsidTr="00F30D13">
                <w:sdt>
                  <w:sdtPr>
                    <w:rPr>
                      <w:rFonts w:hint="eastAsia"/>
                      <w:szCs w:val="21"/>
                    </w:rPr>
                    <w:alias w:val="营业外支出项目"/>
                    <w:tag w:val="_GBC_f6927f1ee5b54465a9030c5dccab7653"/>
                    <w:id w:val="3185108"/>
                    <w:lock w:val="sdtLocked"/>
                  </w:sdtPr>
                  <w:sdtContent>
                    <w:tc>
                      <w:tcPr>
                        <w:tcW w:w="1120" w:type="pct"/>
                        <w:tcBorders>
                          <w:top w:val="single" w:sz="4" w:space="0" w:color="auto"/>
                          <w:left w:val="single" w:sz="4" w:space="0" w:color="auto"/>
                          <w:bottom w:val="single" w:sz="4" w:space="0" w:color="auto"/>
                          <w:right w:val="single" w:sz="4" w:space="0" w:color="auto"/>
                        </w:tcBorders>
                      </w:tcPr>
                      <w:p w:rsidR="00235333" w:rsidRDefault="007E5D8E" w:rsidP="007E5D8E">
                        <w:pPr>
                          <w:rPr>
                            <w:szCs w:val="21"/>
                          </w:rPr>
                        </w:pPr>
                        <w:r>
                          <w:rPr>
                            <w:rFonts w:hint="eastAsia"/>
                            <w:szCs w:val="21"/>
                          </w:rPr>
                          <w:t>综合基金</w:t>
                        </w:r>
                      </w:p>
                    </w:tc>
                  </w:sdtContent>
                </w:sdt>
                <w:sdt>
                  <w:sdtPr>
                    <w:rPr>
                      <w:szCs w:val="21"/>
                    </w:rPr>
                    <w:alias w:val="营业外支出金额"/>
                    <w:tag w:val="_GBC_d8bd7284bb7b4491bc8b59df9f927218"/>
                    <w:id w:val="3185109"/>
                    <w:lock w:val="sdtLocked"/>
                  </w:sdtPr>
                  <w:sdtContent>
                    <w:tc>
                      <w:tcPr>
                        <w:tcW w:w="1313"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39,548.4</w:t>
                        </w:r>
                      </w:p>
                    </w:tc>
                  </w:sdtContent>
                </w:sdt>
                <w:sdt>
                  <w:sdtPr>
                    <w:rPr>
                      <w:szCs w:val="21"/>
                    </w:rPr>
                    <w:alias w:val="营业外支出金额"/>
                    <w:tag w:val="_GBC_99b51394d56848118bf4cf216e08322c"/>
                    <w:id w:val="3185110"/>
                    <w:lock w:val="sdtLocked"/>
                  </w:sdtPr>
                  <w:sdtContent>
                    <w:tc>
                      <w:tcPr>
                        <w:tcW w:w="1287"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357224.55</w:t>
                        </w:r>
                      </w:p>
                    </w:tc>
                  </w:sdtContent>
                </w:sdt>
                <w:sdt>
                  <w:sdtPr>
                    <w:rPr>
                      <w:szCs w:val="21"/>
                    </w:rPr>
                    <w:alias w:val="营业外支出金额计入当期非经常性损益的金额"/>
                    <w:tag w:val="_GBC_61d600f278e24d4487b6d8c411a2c8ab"/>
                    <w:id w:val="3185111"/>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sdtContent>
          </w:sdt>
          <w:sdt>
            <w:sdtPr>
              <w:rPr>
                <w:rFonts w:hint="eastAsia"/>
                <w:szCs w:val="21"/>
              </w:rPr>
              <w:alias w:val="营业外支出明细"/>
              <w:tag w:val="_GBC_5b9df89383994b599a7029fc70bb3881"/>
              <w:id w:val="3185117"/>
              <w:lock w:val="sdtLocked"/>
            </w:sdtPr>
            <w:sdtContent>
              <w:tr w:rsidR="00235333" w:rsidTr="00F30D13">
                <w:sdt>
                  <w:sdtPr>
                    <w:rPr>
                      <w:rFonts w:hint="eastAsia"/>
                      <w:szCs w:val="21"/>
                    </w:rPr>
                    <w:alias w:val="营业外支出项目"/>
                    <w:tag w:val="_GBC_f6927f1ee5b54465a9030c5dccab7653"/>
                    <w:id w:val="3185113"/>
                    <w:lock w:val="sdtLocked"/>
                  </w:sdtPr>
                  <w:sdtContent>
                    <w:tc>
                      <w:tcPr>
                        <w:tcW w:w="1120" w:type="pct"/>
                        <w:tcBorders>
                          <w:top w:val="single" w:sz="4" w:space="0" w:color="auto"/>
                          <w:left w:val="single" w:sz="4" w:space="0" w:color="auto"/>
                          <w:bottom w:val="single" w:sz="4" w:space="0" w:color="auto"/>
                          <w:right w:val="single" w:sz="4" w:space="0" w:color="auto"/>
                        </w:tcBorders>
                      </w:tcPr>
                      <w:p w:rsidR="00235333" w:rsidRDefault="007E5D8E" w:rsidP="007E5D8E">
                        <w:pPr>
                          <w:rPr>
                            <w:szCs w:val="21"/>
                          </w:rPr>
                        </w:pPr>
                        <w:r>
                          <w:rPr>
                            <w:rFonts w:hint="eastAsia"/>
                            <w:szCs w:val="21"/>
                          </w:rPr>
                          <w:t>其他</w:t>
                        </w:r>
                      </w:p>
                    </w:tc>
                  </w:sdtContent>
                </w:sdt>
                <w:sdt>
                  <w:sdtPr>
                    <w:rPr>
                      <w:szCs w:val="21"/>
                    </w:rPr>
                    <w:alias w:val="营业外支出金额"/>
                    <w:tag w:val="_GBC_d8bd7284bb7b4491bc8b59df9f927218"/>
                    <w:id w:val="3185114"/>
                    <w:lock w:val="sdtLocked"/>
                  </w:sdtPr>
                  <w:sdtContent>
                    <w:tc>
                      <w:tcPr>
                        <w:tcW w:w="1313"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154,147.78</w:t>
                        </w:r>
                      </w:p>
                    </w:tc>
                  </w:sdtContent>
                </w:sdt>
                <w:sdt>
                  <w:sdtPr>
                    <w:rPr>
                      <w:szCs w:val="21"/>
                    </w:rPr>
                    <w:alias w:val="营业外支出金额"/>
                    <w:tag w:val="_GBC_99b51394d56848118bf4cf216e08322c"/>
                    <w:id w:val="3185115"/>
                    <w:lock w:val="sdtLocked"/>
                  </w:sdtPr>
                  <w:sdtContent>
                    <w:tc>
                      <w:tcPr>
                        <w:tcW w:w="1287"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130000</w:t>
                        </w:r>
                      </w:p>
                    </w:tc>
                  </w:sdtContent>
                </w:sdt>
                <w:sdt>
                  <w:sdtPr>
                    <w:rPr>
                      <w:szCs w:val="21"/>
                    </w:rPr>
                    <w:alias w:val="营业外支出金额计入当期非经常性损益的金额"/>
                    <w:tag w:val="_GBC_61d600f278e24d4487b6d8c411a2c8ab"/>
                    <w:id w:val="3185116"/>
                    <w:lock w:val="sdtLocked"/>
                    <w:showingPlcHdr/>
                  </w:sdtPr>
                  <w:sdtContent>
                    <w:tc>
                      <w:tcPr>
                        <w:tcW w:w="1280"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0000FF"/>
                            <w:szCs w:val="21"/>
                          </w:rPr>
                          <w:t xml:space="preserve">　</w:t>
                        </w:r>
                      </w:p>
                    </w:tc>
                  </w:sdtContent>
                </w:sdt>
              </w:tr>
            </w:sdtContent>
          </w:sdt>
          <w:tr w:rsidR="00235333" w:rsidTr="00F30D13">
            <w:tc>
              <w:tcPr>
                <w:tcW w:w="1120" w:type="pct"/>
                <w:tcBorders>
                  <w:top w:val="single" w:sz="4" w:space="0" w:color="auto"/>
                  <w:left w:val="single" w:sz="4" w:space="0" w:color="auto"/>
                  <w:bottom w:val="single" w:sz="4" w:space="0" w:color="auto"/>
                  <w:right w:val="single" w:sz="4" w:space="0" w:color="auto"/>
                </w:tcBorders>
              </w:tcPr>
              <w:p w:rsidR="00235333" w:rsidRDefault="002B19DD">
                <w:pPr>
                  <w:ind w:right="6"/>
                  <w:jc w:val="center"/>
                  <w:rPr>
                    <w:szCs w:val="21"/>
                  </w:rPr>
                </w:pPr>
                <w:r>
                  <w:rPr>
                    <w:rFonts w:hint="eastAsia"/>
                    <w:szCs w:val="21"/>
                  </w:rPr>
                  <w:t>合计</w:t>
                </w:r>
              </w:p>
            </w:tc>
            <w:tc>
              <w:tcPr>
                <w:tcW w:w="1313"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rFonts w:hint="eastAsia"/>
                      <w:szCs w:val="21"/>
                    </w:rPr>
                    <w:alias w:val="营业外支出"/>
                    <w:tag w:val="_GBC_085ac86af74e486781bc9e70d758e2e8"/>
                    <w:id w:val="3185118"/>
                    <w:lock w:val="sdtLocked"/>
                  </w:sdtPr>
                  <w:sdtContent>
                    <w:r w:rsidR="007E5D8E">
                      <w:rPr>
                        <w:szCs w:val="21"/>
                      </w:rPr>
                      <w:t>373,696.18</w:t>
                    </w:r>
                  </w:sdtContent>
                </w:sdt>
              </w:p>
            </w:tc>
            <w:tc>
              <w:tcPr>
                <w:tcW w:w="1287"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rFonts w:hint="eastAsia"/>
                      <w:szCs w:val="21"/>
                    </w:rPr>
                    <w:alias w:val="营业外支出"/>
                    <w:tag w:val="_GBC_53de334f8694468290e02ab55ff1d33c"/>
                    <w:id w:val="3185119"/>
                    <w:lock w:val="sdtLocked"/>
                  </w:sdtPr>
                  <w:sdtContent>
                    <w:r w:rsidR="007E5D8E">
                      <w:rPr>
                        <w:rFonts w:hint="eastAsia"/>
                        <w:szCs w:val="21"/>
                      </w:rPr>
                      <w:t>487224.55</w:t>
                    </w:r>
                  </w:sdtContent>
                </w:sdt>
              </w:p>
            </w:tc>
            <w:tc>
              <w:tcPr>
                <w:tcW w:w="1280"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jc w:val="right"/>
                  <w:rPr>
                    <w:szCs w:val="21"/>
                  </w:rPr>
                </w:pPr>
                <w:sdt>
                  <w:sdtPr>
                    <w:rPr>
                      <w:rFonts w:hint="eastAsia"/>
                      <w:szCs w:val="21"/>
                    </w:rPr>
                    <w:alias w:val="营业外支出合计计入当期非经常性损益的金额"/>
                    <w:tag w:val="_GBC_1455bcffc4334a26bd8d01694824cf65"/>
                    <w:id w:val="3185120"/>
                    <w:lock w:val="sdtLocked"/>
                    <w:showingPlcHdr/>
                  </w:sdtPr>
                  <w:sdtContent>
                    <w:r w:rsidR="002B19DD">
                      <w:rPr>
                        <w:rFonts w:hint="eastAsia"/>
                        <w:color w:val="0000FF"/>
                        <w:szCs w:val="21"/>
                      </w:rPr>
                      <w:t xml:space="preserve">　</w:t>
                    </w:r>
                  </w:sdtContent>
                </w:sdt>
              </w:p>
            </w:tc>
          </w:tr>
        </w:tbl>
        <w:p w:rsidR="00235333" w:rsidRPr="000043A4" w:rsidRDefault="00BE4BB4">
          <w:pPr>
            <w:rPr>
              <w:szCs w:val="21"/>
            </w:rPr>
          </w:pPr>
        </w:p>
      </w:sdtContent>
    </w:sdt>
    <w:sdt>
      <w:sdtPr>
        <w:rPr>
          <w:rFonts w:ascii="宋体" w:hAnsi="宋体" w:cs="宋体" w:hint="eastAsia"/>
          <w:b w:val="0"/>
          <w:bCs w:val="0"/>
          <w:kern w:val="0"/>
          <w:szCs w:val="21"/>
        </w:rPr>
        <w:alias w:val="模块:所得税费用"/>
        <w:tag w:val="_GBC_c8eb4731730a4ca395e992a85b3eafe1"/>
        <w:id w:val="3185157"/>
        <w:lock w:val="sdtLocked"/>
        <w:placeholder>
          <w:docPart w:val="GBC22222222222222222222222222222"/>
        </w:placeholder>
      </w:sdtPr>
      <w:sdtEndPr>
        <w:rPr>
          <w:rFonts w:asciiTheme="minorHAnsi" w:hAnsiTheme="minorHAnsi" w:cstheme="minorBidi" w:hint="default"/>
        </w:rPr>
      </w:sdtEndPr>
      <w:sdtContent>
        <w:p w:rsidR="007E5D8E" w:rsidRDefault="007E5D8E" w:rsidP="00613904">
          <w:pPr>
            <w:pStyle w:val="3"/>
            <w:numPr>
              <w:ilvl w:val="0"/>
              <w:numId w:val="42"/>
            </w:numPr>
            <w:tabs>
              <w:tab w:val="left" w:pos="504"/>
            </w:tabs>
            <w:rPr>
              <w:rFonts w:ascii="宋体" w:hAnsi="宋体"/>
              <w:szCs w:val="21"/>
            </w:rPr>
          </w:pPr>
          <w:r>
            <w:rPr>
              <w:rFonts w:ascii="宋体" w:hAnsi="宋体" w:hint="eastAsia"/>
              <w:szCs w:val="21"/>
            </w:rPr>
            <w:t>所得税费用</w:t>
          </w:r>
        </w:p>
        <w:p w:rsidR="007E5D8E" w:rsidRDefault="007E5D8E" w:rsidP="00613904">
          <w:pPr>
            <w:pStyle w:val="4"/>
            <w:numPr>
              <w:ilvl w:val="0"/>
              <w:numId w:val="57"/>
            </w:numPr>
          </w:pPr>
          <w:r>
            <w:rPr>
              <w:rFonts w:hint="eastAsia"/>
            </w:rPr>
            <w:t>所得税费用表</w:t>
          </w:r>
        </w:p>
        <w:p w:rsidR="007E5D8E" w:rsidRDefault="007E5D8E">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318512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31851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157"/>
            <w:gridCol w:w="2877"/>
            <w:gridCol w:w="2861"/>
          </w:tblGrid>
          <w:tr w:rsidR="007E5D8E" w:rsidTr="000043A4">
            <w:trPr>
              <w:trHeight w:val="279"/>
            </w:trPr>
            <w:tc>
              <w:tcPr>
                <w:tcW w:w="1775" w:type="pct"/>
                <w:tcBorders>
                  <w:top w:val="single" w:sz="6" w:space="0" w:color="auto"/>
                  <w:left w:val="single" w:sz="6" w:space="0" w:color="auto"/>
                  <w:bottom w:val="single" w:sz="6" w:space="0" w:color="auto"/>
                  <w:right w:val="single" w:sz="6" w:space="0" w:color="auto"/>
                </w:tcBorders>
                <w:vAlign w:val="center"/>
              </w:tcPr>
              <w:p w:rsidR="007E5D8E" w:rsidRDefault="007E5D8E">
                <w:pPr>
                  <w:ind w:right="6"/>
                  <w:jc w:val="center"/>
                  <w:rPr>
                    <w:szCs w:val="21"/>
                  </w:rPr>
                </w:pPr>
                <w:r>
                  <w:rPr>
                    <w:rFonts w:hint="eastAsia"/>
                    <w:szCs w:val="21"/>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7E5D8E" w:rsidRDefault="007E5D8E">
                <w:pPr>
                  <w:ind w:right="6"/>
                  <w:jc w:val="center"/>
                  <w:rPr>
                    <w:szCs w:val="21"/>
                  </w:rPr>
                </w:pPr>
                <w:r>
                  <w:rPr>
                    <w:rFonts w:hint="eastAsia"/>
                    <w:szCs w:val="21"/>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7E5D8E" w:rsidRDefault="007E5D8E">
                <w:pPr>
                  <w:ind w:right="6"/>
                  <w:jc w:val="center"/>
                  <w:rPr>
                    <w:szCs w:val="21"/>
                  </w:rPr>
                </w:pPr>
                <w:r>
                  <w:rPr>
                    <w:rFonts w:hint="eastAsia"/>
                    <w:szCs w:val="21"/>
                  </w:rPr>
                  <w:t>上期发生额</w:t>
                </w:r>
              </w:p>
            </w:tc>
          </w:tr>
          <w:tr w:rsidR="007E5D8E" w:rsidTr="000043A4">
            <w:tc>
              <w:tcPr>
                <w:tcW w:w="1775" w:type="pct"/>
                <w:tcBorders>
                  <w:top w:val="single" w:sz="6" w:space="0" w:color="auto"/>
                  <w:left w:val="single" w:sz="6" w:space="0" w:color="auto"/>
                  <w:bottom w:val="single" w:sz="6" w:space="0" w:color="auto"/>
                  <w:right w:val="single" w:sz="6" w:space="0" w:color="auto"/>
                </w:tcBorders>
              </w:tcPr>
              <w:p w:rsidR="007E5D8E" w:rsidRDefault="007E5D8E">
                <w:pPr>
                  <w:ind w:right="6"/>
                  <w:rPr>
                    <w:b/>
                    <w:bCs/>
                    <w:szCs w:val="21"/>
                  </w:rPr>
                </w:pPr>
                <w:r>
                  <w:rPr>
                    <w:rFonts w:hint="eastAsia"/>
                    <w:szCs w:val="21"/>
                  </w:rPr>
                  <w:t>当期所得税费用</w:t>
                </w:r>
              </w:p>
            </w:tc>
            <w:sdt>
              <w:sdtPr>
                <w:rPr>
                  <w:szCs w:val="21"/>
                </w:rPr>
                <w:alias w:val="所得税费用合计"/>
                <w:tag w:val="_GBC_b03d15b67fa440059f0578002cbf319e"/>
                <w:id w:val="3185125"/>
                <w:lock w:val="sdtLocked"/>
              </w:sdtPr>
              <w:sdtContent>
                <w:tc>
                  <w:tcPr>
                    <w:tcW w:w="1617"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15,</w:t>
                    </w:r>
                    <w:r>
                      <w:rPr>
                        <w:rFonts w:hint="eastAsia"/>
                        <w:szCs w:val="21"/>
                      </w:rPr>
                      <w:t>1</w:t>
                    </w:r>
                    <w:r>
                      <w:rPr>
                        <w:szCs w:val="21"/>
                      </w:rPr>
                      <w:t>08,863.15</w:t>
                    </w:r>
                  </w:p>
                </w:tc>
              </w:sdtContent>
            </w:sdt>
            <w:sdt>
              <w:sdtPr>
                <w:rPr>
                  <w:szCs w:val="21"/>
                </w:rPr>
                <w:alias w:val="所得税费用合计"/>
                <w:tag w:val="_GBC_62a3e70600c64d6a98faccca7a25dc9b"/>
                <w:id w:val="3185126"/>
                <w:lock w:val="sdtLocked"/>
              </w:sdtPr>
              <w:sdtContent>
                <w:tc>
                  <w:tcPr>
                    <w:tcW w:w="1608" w:type="pct"/>
                    <w:tcBorders>
                      <w:top w:val="single" w:sz="6" w:space="0" w:color="auto"/>
                      <w:left w:val="single" w:sz="6" w:space="0" w:color="auto"/>
                      <w:bottom w:val="single" w:sz="6" w:space="0" w:color="auto"/>
                      <w:right w:val="single" w:sz="6" w:space="0" w:color="auto"/>
                    </w:tcBorders>
                  </w:tcPr>
                  <w:p w:rsidR="007E5D8E" w:rsidRDefault="007E5D8E" w:rsidP="007E5D8E">
                    <w:pPr>
                      <w:ind w:right="6"/>
                      <w:jc w:val="right"/>
                      <w:rPr>
                        <w:szCs w:val="21"/>
                      </w:rPr>
                    </w:pPr>
                    <w:r>
                      <w:rPr>
                        <w:szCs w:val="21"/>
                      </w:rPr>
                      <w:t>11,233,423.6</w:t>
                    </w:r>
                  </w:p>
                </w:tc>
              </w:sdtContent>
            </w:sdt>
          </w:tr>
          <w:tr w:rsidR="007E5D8E" w:rsidTr="000043A4">
            <w:tc>
              <w:tcPr>
                <w:tcW w:w="1775" w:type="pct"/>
                <w:tcBorders>
                  <w:top w:val="single" w:sz="6" w:space="0" w:color="auto"/>
                  <w:left w:val="single" w:sz="6" w:space="0" w:color="auto"/>
                  <w:bottom w:val="single" w:sz="6" w:space="0" w:color="auto"/>
                  <w:right w:val="single" w:sz="6" w:space="0" w:color="auto"/>
                </w:tcBorders>
              </w:tcPr>
              <w:p w:rsidR="007E5D8E" w:rsidRDefault="007E5D8E">
                <w:pPr>
                  <w:ind w:right="6"/>
                  <w:rPr>
                    <w:szCs w:val="21"/>
                  </w:rPr>
                </w:pPr>
                <w:r>
                  <w:rPr>
                    <w:rFonts w:hint="eastAsia"/>
                    <w:szCs w:val="21"/>
                  </w:rPr>
                  <w:t>递延所得税费用</w:t>
                </w:r>
              </w:p>
            </w:tc>
            <w:sdt>
              <w:sdtPr>
                <w:rPr>
                  <w:szCs w:val="21"/>
                </w:rPr>
                <w:alias w:val="递延所得税费用"/>
                <w:tag w:val="_GBC_42e37273657d4b47ad3ca4a4c41ae12f"/>
                <w:id w:val="3185127"/>
                <w:lock w:val="sdtLocked"/>
              </w:sdtPr>
              <w:sdtContent>
                <w:tc>
                  <w:tcPr>
                    <w:tcW w:w="1617"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-4,134,850.65</w:t>
                    </w:r>
                  </w:p>
                </w:tc>
              </w:sdtContent>
            </w:sdt>
            <w:sdt>
              <w:sdtPr>
                <w:rPr>
                  <w:szCs w:val="21"/>
                </w:rPr>
                <w:alias w:val="递延所得税费用"/>
                <w:tag w:val="_GBC_aed55a3da9544323914e68d6c647c49f"/>
                <w:id w:val="3185128"/>
                <w:lock w:val="sdtLocked"/>
              </w:sdtPr>
              <w:sdtContent>
                <w:tc>
                  <w:tcPr>
                    <w:tcW w:w="1608" w:type="pct"/>
                    <w:tcBorders>
                      <w:top w:val="single" w:sz="6" w:space="0" w:color="auto"/>
                      <w:left w:val="single" w:sz="6" w:space="0" w:color="auto"/>
                      <w:bottom w:val="single" w:sz="6" w:space="0" w:color="auto"/>
                      <w:right w:val="single" w:sz="6" w:space="0" w:color="auto"/>
                    </w:tcBorders>
                  </w:tcPr>
                  <w:p w:rsidR="007E5D8E" w:rsidRDefault="007E5D8E" w:rsidP="007E5D8E">
                    <w:pPr>
                      <w:ind w:right="6"/>
                      <w:jc w:val="right"/>
                      <w:rPr>
                        <w:szCs w:val="21"/>
                      </w:rPr>
                    </w:pPr>
                    <w:r>
                      <w:rPr>
                        <w:rFonts w:hint="eastAsia"/>
                        <w:szCs w:val="21"/>
                      </w:rPr>
                      <w:t>-92404.88</w:t>
                    </w:r>
                  </w:p>
                </w:tc>
              </w:sdtContent>
            </w:sdt>
          </w:tr>
          <w:tr w:rsidR="007E5D8E" w:rsidTr="000043A4">
            <w:tc>
              <w:tcPr>
                <w:tcW w:w="1775" w:type="pct"/>
                <w:tcBorders>
                  <w:top w:val="single" w:sz="6" w:space="0" w:color="auto"/>
                  <w:left w:val="single" w:sz="6" w:space="0" w:color="auto"/>
                  <w:bottom w:val="single" w:sz="6" w:space="0" w:color="auto"/>
                  <w:right w:val="single" w:sz="6" w:space="0" w:color="auto"/>
                </w:tcBorders>
              </w:tcPr>
              <w:p w:rsidR="007E5D8E" w:rsidRDefault="007E5D8E">
                <w:pPr>
                  <w:ind w:right="6"/>
                  <w:jc w:val="center"/>
                  <w:rPr>
                    <w:szCs w:val="21"/>
                  </w:rPr>
                </w:pPr>
                <w:r>
                  <w:rPr>
                    <w:rFonts w:hint="eastAsia"/>
                    <w:szCs w:val="21"/>
                  </w:rPr>
                  <w:t>合计</w:t>
                </w:r>
              </w:p>
            </w:tc>
            <w:sdt>
              <w:sdtPr>
                <w:rPr>
                  <w:szCs w:val="21"/>
                </w:rPr>
                <w:alias w:val="所得税"/>
                <w:tag w:val="_GBC_91ee4b106ed6479b8d14b09554ebf054"/>
                <w:id w:val="3185137"/>
                <w:lock w:val="sdtLocked"/>
              </w:sdtPr>
              <w:sdtContent>
                <w:tc>
                  <w:tcPr>
                    <w:tcW w:w="1617" w:type="pct"/>
                    <w:tcBorders>
                      <w:top w:val="single" w:sz="6" w:space="0" w:color="auto"/>
                      <w:left w:val="single" w:sz="6" w:space="0" w:color="auto"/>
                      <w:bottom w:val="single" w:sz="6" w:space="0" w:color="auto"/>
                      <w:right w:val="single" w:sz="6" w:space="0" w:color="auto"/>
                    </w:tcBorders>
                  </w:tcPr>
                  <w:p w:rsidR="007E5D8E" w:rsidRDefault="007E5D8E" w:rsidP="007E5D8E">
                    <w:pPr>
                      <w:ind w:right="6"/>
                      <w:jc w:val="right"/>
                      <w:rPr>
                        <w:szCs w:val="21"/>
                      </w:rPr>
                    </w:pPr>
                    <w:r>
                      <w:rPr>
                        <w:szCs w:val="21"/>
                      </w:rPr>
                      <w:t>10,974,012.50</w:t>
                    </w:r>
                  </w:p>
                </w:tc>
              </w:sdtContent>
            </w:sdt>
            <w:sdt>
              <w:sdtPr>
                <w:rPr>
                  <w:szCs w:val="21"/>
                </w:rPr>
                <w:alias w:val="所得税"/>
                <w:tag w:val="_GBC_0d584eb8603b4573bd92a1a8466aeae4"/>
                <w:id w:val="3185138"/>
                <w:lock w:val="sdtLocked"/>
              </w:sdtPr>
              <w:sdtContent>
                <w:tc>
                  <w:tcPr>
                    <w:tcW w:w="1608" w:type="pct"/>
                    <w:tcBorders>
                      <w:top w:val="single" w:sz="6" w:space="0" w:color="auto"/>
                      <w:left w:val="single" w:sz="6" w:space="0" w:color="auto"/>
                      <w:bottom w:val="single" w:sz="6" w:space="0" w:color="auto"/>
                      <w:right w:val="single" w:sz="6" w:space="0" w:color="auto"/>
                    </w:tcBorders>
                  </w:tcPr>
                  <w:p w:rsidR="007E5D8E" w:rsidRDefault="007E5D8E" w:rsidP="007E5D8E">
                    <w:pPr>
                      <w:ind w:right="6"/>
                      <w:jc w:val="right"/>
                      <w:rPr>
                        <w:szCs w:val="21"/>
                      </w:rPr>
                    </w:pPr>
                    <w:r>
                      <w:rPr>
                        <w:szCs w:val="21"/>
                      </w:rPr>
                      <w:t>11,141,018.72</w:t>
                    </w:r>
                  </w:p>
                </w:tc>
              </w:sdtContent>
            </w:sdt>
          </w:tr>
        </w:tbl>
        <w:p w:rsidR="007E5D8E" w:rsidRDefault="007E5D8E" w:rsidP="00613904">
          <w:pPr>
            <w:pStyle w:val="4"/>
            <w:numPr>
              <w:ilvl w:val="0"/>
              <w:numId w:val="57"/>
            </w:numPr>
            <w:rPr>
              <w:szCs w:val="21"/>
            </w:rPr>
          </w:pPr>
          <w:r>
            <w:rPr>
              <w:rFonts w:hint="eastAsia"/>
              <w:szCs w:val="21"/>
            </w:rPr>
            <w:t>会计利润与</w:t>
          </w:r>
          <w:r>
            <w:rPr>
              <w:rFonts w:hint="eastAsia"/>
            </w:rPr>
            <w:t>所得税</w:t>
          </w:r>
          <w:r>
            <w:rPr>
              <w:rFonts w:hint="eastAsia"/>
              <w:szCs w:val="21"/>
            </w:rPr>
            <w:t>费用调整过程：</w:t>
          </w:r>
        </w:p>
        <w:p w:rsidR="007E5D8E" w:rsidRDefault="007E5D8E">
          <w:pPr>
            <w:jc w:val="right"/>
          </w:pPr>
          <w:r>
            <w:rPr>
              <w:rFonts w:hint="eastAsia"/>
            </w:rPr>
            <w:t>单位:</w:t>
          </w:r>
          <w:sdt>
            <w:sdtPr>
              <w:rPr>
                <w:rFonts w:hint="eastAsia"/>
              </w:rPr>
              <w:alias w:val="单位：会计利润与所得税费用调整过程"/>
              <w:tag w:val="_GBC_8b3d0d6296b944dcbc6077158d5eb7ca"/>
              <w:id w:val="31851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31851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4301"/>
            <w:gridCol w:w="4590"/>
          </w:tblGrid>
          <w:tr w:rsidR="007E5D8E"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pPr>
                  <w:jc w:val="center"/>
                </w:pPr>
                <w:r>
                  <w:rPr>
                    <w:rFonts w:hint="eastAsia"/>
                  </w:rPr>
                  <w:t>项目</w:t>
                </w:r>
              </w:p>
            </w:tc>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pPr>
                  <w:jc w:val="center"/>
                </w:pPr>
                <w:r>
                  <w:rPr>
                    <w:rFonts w:hint="eastAsia"/>
                  </w:rPr>
                  <w:t>本期发生额</w:t>
                </w:r>
              </w:p>
            </w:tc>
          </w:tr>
          <w:tr w:rsidR="007E5D8E"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pPr>
                  <w:ind w:right="6"/>
                  <w:rPr>
                    <w:b/>
                    <w:bCs/>
                    <w:szCs w:val="21"/>
                  </w:rPr>
                </w:pPr>
                <w:r>
                  <w:rPr>
                    <w:rFonts w:hint="eastAsia"/>
                    <w:szCs w:val="21"/>
                  </w:rPr>
                  <w:t>利润总额</w:t>
                </w:r>
              </w:p>
            </w:tc>
            <w:sdt>
              <w:sdtPr>
                <w:alias w:val="利润总额"/>
                <w:tag w:val="_GBC_d88a4b81141c4f5c919b30670b11c15b"/>
                <w:id w:val="3185141"/>
                <w:lock w:val="sdtLocked"/>
              </w:sdtPr>
              <w:sdtContent>
                <w:tc>
                  <w:tcPr>
                    <w:tcW w:w="2581" w:type="pct"/>
                    <w:tcBorders>
                      <w:top w:val="single" w:sz="4" w:space="0" w:color="auto"/>
                      <w:left w:val="single" w:sz="4" w:space="0" w:color="auto"/>
                      <w:bottom w:val="single" w:sz="6" w:space="0" w:color="auto"/>
                      <w:right w:val="single" w:sz="6" w:space="0" w:color="auto"/>
                    </w:tcBorders>
                    <w:shd w:val="clear" w:color="auto" w:fill="auto"/>
                  </w:tcPr>
                  <w:p w:rsidR="007E5D8E" w:rsidRDefault="007E5D8E">
                    <w:pPr>
                      <w:jc w:val="right"/>
                    </w:pPr>
                    <w:r>
                      <w:t>79,295,823.00</w:t>
                    </w:r>
                  </w:p>
                </w:tc>
              </w:sdtContent>
            </w:sdt>
          </w:tr>
          <w:tr w:rsidR="007E5D8E"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rsidP="007E5D8E">
                <w:pPr>
                  <w:ind w:right="6"/>
                </w:pPr>
                <w:r>
                  <w:rPr>
                    <w:rFonts w:hint="eastAsia"/>
                  </w:rPr>
                  <w:t>按法定/适用税率计算的所得税费用</w:t>
                </w:r>
              </w:p>
            </w:tc>
            <w:sdt>
              <w:sdtPr>
                <w:alias w:val="按法定/适用税率计算的所得税费用"/>
                <w:tag w:val="_GBC_f868e27441744485acc21b8ada0237aa"/>
                <w:id w:val="3185142"/>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7E5D8E" w:rsidRDefault="007E5D8E">
                    <w:pPr>
                      <w:jc w:val="right"/>
                    </w:pPr>
                    <w:r>
                      <w:t>11,894,373.45</w:t>
                    </w:r>
                  </w:p>
                </w:tc>
              </w:sdtContent>
            </w:sdt>
          </w:tr>
          <w:tr w:rsidR="007E5D8E" w:rsidTr="008A1E33">
            <w:trPr>
              <w:trHeight w:val="139"/>
            </w:trPr>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pPr>
                  <w:ind w:right="6"/>
                </w:pPr>
                <w:r>
                  <w:rPr>
                    <w:rFonts w:hint="eastAsia"/>
                  </w:rPr>
                  <w:t>子公司适用不同税率的影响</w:t>
                </w:r>
              </w:p>
            </w:tc>
            <w:sdt>
              <w:sdtPr>
                <w:alias w:val="子公司适用不同税率的影响"/>
                <w:tag w:val="_GBC_bd377be4e62d4327a364073ab5736d62"/>
                <w:id w:val="3185143"/>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7E5D8E" w:rsidRDefault="007E5D8E">
                    <w:pPr>
                      <w:jc w:val="right"/>
                    </w:pPr>
                    <w:r>
                      <w:t>-1,490,486.35</w:t>
                    </w:r>
                  </w:p>
                </w:tc>
              </w:sdtContent>
            </w:sdt>
          </w:tr>
          <w:tr w:rsidR="007E5D8E"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pPr>
                  <w:ind w:right="6"/>
                </w:pPr>
                <w:r>
                  <w:rPr>
                    <w:rFonts w:hint="eastAsia"/>
                  </w:rPr>
                  <w:t>调整以前期间所得税的影响</w:t>
                </w:r>
              </w:p>
            </w:tc>
            <w:sdt>
              <w:sdtPr>
                <w:alias w:val="调整以前期间所得税的影响"/>
                <w:tag w:val="_GBC_a5f3fb06aacb46f29557bd74e21e5994"/>
                <w:id w:val="3185144"/>
                <w:lock w:val="sdtLocked"/>
                <w:showingPlcHdr/>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7E5D8E" w:rsidRDefault="007E5D8E">
                    <w:pPr>
                      <w:jc w:val="right"/>
                    </w:pPr>
                    <w:r>
                      <w:rPr>
                        <w:rFonts w:hint="eastAsia"/>
                        <w:color w:val="333399"/>
                      </w:rPr>
                      <w:t xml:space="preserve">　</w:t>
                    </w:r>
                  </w:p>
                </w:tc>
              </w:sdtContent>
            </w:sdt>
          </w:tr>
          <w:tr w:rsidR="007E5D8E"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pPr>
                  <w:ind w:right="6"/>
                </w:pPr>
                <w:r>
                  <w:rPr>
                    <w:rFonts w:hint="eastAsia"/>
                  </w:rPr>
                  <w:t>非应税收入的影响</w:t>
                </w:r>
              </w:p>
            </w:tc>
            <w:sdt>
              <w:sdtPr>
                <w:alias w:val="非应税收入的影响"/>
                <w:tag w:val="_GBC_5b629954b60145cebb272dcd75719140"/>
                <w:id w:val="3185145"/>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7E5D8E" w:rsidRDefault="007E5D8E">
                    <w:pPr>
                      <w:jc w:val="right"/>
                    </w:pPr>
                    <w:r>
                      <w:t>-1,056,143.16</w:t>
                    </w:r>
                  </w:p>
                </w:tc>
              </w:sdtContent>
            </w:sdt>
          </w:tr>
          <w:tr w:rsidR="007E5D8E"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pPr>
                  <w:ind w:right="6"/>
                </w:pPr>
                <w:r>
                  <w:rPr>
                    <w:rFonts w:hint="eastAsia"/>
                  </w:rPr>
                  <w:t>不可抵扣的成本、费用和损失的影响</w:t>
                </w:r>
              </w:p>
            </w:tc>
            <w:sdt>
              <w:sdtPr>
                <w:alias w:val="不可抵扣的成本、费用和损失的影响"/>
                <w:tag w:val="_GBC_d4611f12fa144d3ab7f01b27be0c2dbc"/>
                <w:id w:val="3185146"/>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7E5D8E" w:rsidRDefault="007E5D8E">
                    <w:pPr>
                      <w:jc w:val="right"/>
                    </w:pPr>
                    <w:r>
                      <w:t>3,092,700.70</w:t>
                    </w:r>
                  </w:p>
                </w:tc>
              </w:sdtContent>
            </w:sdt>
          </w:tr>
          <w:tr w:rsidR="007E5D8E"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pPr>
                  <w:ind w:right="6"/>
                </w:pPr>
                <w:r>
                  <w:rPr>
                    <w:rFonts w:hint="eastAsia"/>
                  </w:rPr>
                  <w:t>使用前期未确认递延所得税资产的可抵扣亏损的影响</w:t>
                </w:r>
              </w:p>
            </w:tc>
            <w:sdt>
              <w:sdtPr>
                <w:alias w:val="使用前期未确认递延所得税资产的可抵扣亏损的影响"/>
                <w:tag w:val="_GBC_749fe7a96afd4f1faef276a87947ff0e"/>
                <w:id w:val="3185147"/>
                <w:lock w:val="sdtLocked"/>
                <w:showingPlcHdr/>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7E5D8E" w:rsidRDefault="007E5D8E">
                    <w:pPr>
                      <w:jc w:val="right"/>
                    </w:pPr>
                    <w:r>
                      <w:rPr>
                        <w:rFonts w:hint="eastAsia"/>
                        <w:color w:val="333399"/>
                      </w:rPr>
                      <w:t xml:space="preserve">　</w:t>
                    </w:r>
                  </w:p>
                </w:tc>
              </w:sdtContent>
            </w:sdt>
          </w:tr>
          <w:tr w:rsidR="007E5D8E"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pPr>
                  <w:ind w:right="6"/>
                </w:pPr>
                <w:r>
                  <w:rPr>
                    <w:rFonts w:hint="eastAsia"/>
                  </w:rPr>
                  <w:t>本期未确认递延所得税资产的可抵扣暂时性差异或可抵扣亏损的影响</w:t>
                </w:r>
              </w:p>
            </w:tc>
            <w:sdt>
              <w:sdtPr>
                <w:alias w:val="本期未确认递延所得税资产的可抵扣暂时性差异或可抵扣亏损的影响"/>
                <w:tag w:val="_GBC_67e51bf233ba4e2eaec71a8b8dc082ce"/>
                <w:id w:val="3185148"/>
                <w:lock w:val="sdtLocked"/>
                <w:showingPlcHdr/>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7E5D8E" w:rsidRDefault="007E5D8E">
                    <w:pPr>
                      <w:jc w:val="right"/>
                    </w:pPr>
                    <w:r>
                      <w:rPr>
                        <w:rFonts w:hint="eastAsia"/>
                        <w:color w:val="333399"/>
                      </w:rPr>
                      <w:t xml:space="preserve">　</w:t>
                    </w:r>
                  </w:p>
                </w:tc>
              </w:sdtContent>
            </w:sdt>
          </w:tr>
          <w:tr w:rsidR="007E5D8E" w:rsidTr="008A1E33">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7E5D8E" w:rsidRDefault="007E5D8E">
                <w:r>
                  <w:rPr>
                    <w:rFonts w:hint="eastAsia"/>
                  </w:rPr>
                  <w:t>所得税费用</w:t>
                </w:r>
              </w:p>
            </w:tc>
            <w:sdt>
              <w:sdtPr>
                <w:alias w:val="按实际税率计算的所得税费用"/>
                <w:tag w:val="_GBC_9b0f279282f24d3f94a9cd24362ffd8f"/>
                <w:id w:val="3185155"/>
                <w:lock w:val="sdtLocked"/>
              </w:sdtPr>
              <w:sdtEndPr>
                <w:rPr>
                  <w:rFonts w:hint="eastAsia"/>
                </w:rPr>
              </w:sdtEndPr>
              <w:sdtContent>
                <w:tc>
                  <w:tcPr>
                    <w:tcW w:w="2581" w:type="pct"/>
                    <w:tcBorders>
                      <w:top w:val="single" w:sz="6" w:space="0" w:color="auto"/>
                      <w:left w:val="single" w:sz="4" w:space="0" w:color="auto"/>
                      <w:bottom w:val="single" w:sz="6" w:space="0" w:color="auto"/>
                      <w:right w:val="single" w:sz="6" w:space="0" w:color="auto"/>
                    </w:tcBorders>
                    <w:shd w:val="clear" w:color="auto" w:fill="auto"/>
                  </w:tcPr>
                  <w:p w:rsidR="007E5D8E" w:rsidRDefault="007E5D8E">
                    <w:pPr>
                      <w:jc w:val="right"/>
                    </w:pPr>
                    <w:r>
                      <w:t>10,974,012.50</w:t>
                    </w:r>
                  </w:p>
                </w:tc>
              </w:sdtContent>
            </w:sdt>
          </w:tr>
        </w:tbl>
        <w:p w:rsidR="00235333" w:rsidRPr="000043A4" w:rsidRDefault="00BE4BB4">
          <w:pPr>
            <w:rPr>
              <w:szCs w:val="21"/>
            </w:rPr>
          </w:pPr>
        </w:p>
      </w:sdtContent>
    </w:sdt>
    <w:sdt>
      <w:sdtPr>
        <w:rPr>
          <w:rFonts w:ascii="宋体" w:hAnsi="宋体" w:cs="宋体" w:hint="eastAsia"/>
          <w:b w:val="0"/>
          <w:bCs w:val="0"/>
          <w:kern w:val="0"/>
          <w:szCs w:val="21"/>
        </w:rPr>
        <w:alias w:val="模块:其他综合收益"/>
        <w:tag w:val="_GBC_a490950b62a146d9901e0aeb01787f97"/>
        <w:id w:val="3185159"/>
        <w:lock w:val="sdtLocked"/>
        <w:placeholder>
          <w:docPart w:val="GBC22222222222222222222222222222"/>
        </w:placeholder>
      </w:sdtPr>
      <w:sdtEndPr>
        <w:rPr>
          <w:rFonts w:asciiTheme="minorHAnsi" w:eastAsiaTheme="minorEastAsia" w:hAnsiTheme="minorHAnsi"/>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其他综合收益</w:t>
          </w:r>
        </w:p>
        <w:p w:rsidR="00235333" w:rsidRDefault="00BE4BB4">
          <w:sdt>
            <w:sdtPr>
              <w:rPr>
                <w:rFonts w:hint="eastAsia"/>
                <w:szCs w:val="21"/>
              </w:rPr>
              <w:alias w:val="其他综合收益详见附注"/>
              <w:tag w:val="_GBC_6f59ae7e2b78472ea4fa736cbb8f062d"/>
              <w:id w:val="3185158"/>
              <w:lock w:val="sdtLocked"/>
              <w:placeholder>
                <w:docPart w:val="GBC22222222222222222222222222222"/>
              </w:placeholder>
            </w:sdtPr>
            <w:sdtContent>
              <w:r w:rsidR="002B19DD">
                <w:rPr>
                  <w:rFonts w:hint="eastAsia"/>
                  <w:szCs w:val="21"/>
                </w:rPr>
                <w:t>详见附注</w:t>
              </w:r>
            </w:sdtContent>
          </w:sdt>
        </w:p>
      </w:sdtContent>
    </w:sdt>
    <w:p w:rsidR="00235333" w:rsidRDefault="00235333"/>
    <w:p w:rsidR="00235333" w:rsidRPr="00DB0A9E" w:rsidRDefault="002B19DD" w:rsidP="00613904">
      <w:pPr>
        <w:pStyle w:val="3"/>
        <w:numPr>
          <w:ilvl w:val="0"/>
          <w:numId w:val="42"/>
        </w:numPr>
        <w:tabs>
          <w:tab w:val="left" w:pos="504"/>
        </w:tabs>
        <w:rPr>
          <w:rFonts w:ascii="宋体" w:hAnsi="宋体"/>
          <w:szCs w:val="21"/>
        </w:rPr>
      </w:pPr>
      <w:r w:rsidRPr="00DB0A9E">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3185177"/>
        <w:lock w:val="sdtLocked"/>
        <w:placeholder>
          <w:docPart w:val="GBC22222222222222222222222222222"/>
        </w:placeholder>
      </w:sdtPr>
      <w:sdtEndPr>
        <w:rPr>
          <w:rFonts w:asciiTheme="minorHAnsi" w:hAnsiTheme="minorHAnsi" w:cstheme="minorBidi" w:hint="default"/>
          <w:kern w:val="2"/>
          <w:sz w:val="21"/>
        </w:rPr>
      </w:sdtEndPr>
      <w:sdtContent>
        <w:p w:rsidR="00235333" w:rsidRDefault="002B19DD" w:rsidP="00613904">
          <w:pPr>
            <w:pStyle w:val="4"/>
            <w:numPr>
              <w:ilvl w:val="0"/>
              <w:numId w:val="58"/>
            </w:numPr>
            <w:tabs>
              <w:tab w:val="left" w:pos="700"/>
            </w:tabs>
            <w:rPr>
              <w:szCs w:val="21"/>
            </w:rPr>
          </w:pPr>
          <w:r w:rsidRPr="00DB0A9E">
            <w:rPr>
              <w:rFonts w:hint="eastAsia"/>
              <w:szCs w:val="21"/>
            </w:rPr>
            <w:t>收到的其他与经营活动有关的现金：</w:t>
          </w:r>
        </w:p>
        <w:p w:rsidR="00235333" w:rsidRDefault="002B19DD">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318516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31851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78"/>
            <w:gridCol w:w="2768"/>
          </w:tblGrid>
          <w:tr w:rsidR="007E5D8E" w:rsidTr="007E5D8E">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spacing w:line="240" w:lineRule="atLeast"/>
                  <w:jc w:val="center"/>
                  <w:rPr>
                    <w:szCs w:val="21"/>
                  </w:rPr>
                </w:pPr>
                <w:r>
                  <w:rPr>
                    <w:rFonts w:hint="eastAsia"/>
                    <w:szCs w:val="21"/>
                  </w:rPr>
                  <w:t>项目</w:t>
                </w:r>
              </w:p>
            </w:tc>
            <w:tc>
              <w:tcPr>
                <w:tcW w:w="156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spacing w:line="240" w:lineRule="atLeast"/>
                  <w:jc w:val="center"/>
                  <w:rPr>
                    <w:szCs w:val="21"/>
                  </w:rPr>
                </w:pPr>
                <w:r>
                  <w:rPr>
                    <w:rFonts w:hint="eastAsia"/>
                  </w:rPr>
                  <w:t>本期发生额</w:t>
                </w:r>
              </w:p>
            </w:tc>
            <w:tc>
              <w:tcPr>
                <w:tcW w:w="1556"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经营活动有关的现金明细"/>
              <w:tag w:val="_GBC_339bc885f058400ca0c6b375c3f5b0d5"/>
              <w:id w:val="3185165"/>
              <w:lock w:val="sdtLocked"/>
            </w:sdtPr>
            <w:sdtContent>
              <w:tr w:rsidR="007E5D8E" w:rsidTr="007E5D8E">
                <w:sdt>
                  <w:sdtPr>
                    <w:rPr>
                      <w:rFonts w:hint="eastAsia"/>
                      <w:szCs w:val="21"/>
                    </w:rPr>
                    <w:alias w:val="收到的其他与经营活动有关的现金项目"/>
                    <w:tag w:val="_GBC_b84fa5b87b9b424dae0eeeff46ae13f8"/>
                    <w:id w:val="3185162"/>
                    <w:lock w:val="sdtLocked"/>
                  </w:sdtPr>
                  <w:sdtContent>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spacing w:line="240" w:lineRule="atLeast"/>
                          <w:rPr>
                            <w:szCs w:val="21"/>
                          </w:rPr>
                        </w:pPr>
                        <w:r>
                          <w:rPr>
                            <w:rFonts w:hint="eastAsia"/>
                            <w:szCs w:val="21"/>
                          </w:rPr>
                          <w:t>与收益相关的政府补助</w:t>
                        </w:r>
                      </w:p>
                    </w:tc>
                  </w:sdtContent>
                </w:sdt>
                <w:sdt>
                  <w:sdtPr>
                    <w:rPr>
                      <w:szCs w:val="21"/>
                    </w:rPr>
                    <w:alias w:val="收到的其他与经营活动有关的现金金额"/>
                    <w:tag w:val="_GBC_bb8678f5c017409091d8bfa8cca11173"/>
                    <w:id w:val="3185163"/>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7E5D8E" w:rsidRDefault="007E5D8E" w:rsidP="007E5D8E">
                        <w:pPr>
                          <w:jc w:val="right"/>
                          <w:rPr>
                            <w:szCs w:val="21"/>
                          </w:rPr>
                        </w:pPr>
                        <w:r>
                          <w:rPr>
                            <w:szCs w:val="21"/>
                          </w:rPr>
                          <w:t>316,800</w:t>
                        </w:r>
                        <w:r>
                          <w:rPr>
                            <w:rFonts w:hint="eastAsia"/>
                            <w:szCs w:val="21"/>
                          </w:rPr>
                          <w:t>.00</w:t>
                        </w:r>
                      </w:p>
                    </w:tc>
                  </w:sdtContent>
                </w:sdt>
                <w:sdt>
                  <w:sdtPr>
                    <w:rPr>
                      <w:szCs w:val="21"/>
                    </w:rPr>
                    <w:alias w:val="收到的其他与经营活动有关的现金金额"/>
                    <w:tag w:val="_GBC_ee0f08e779c048378d4aad4d40e5b1e5"/>
                    <w:id w:val="3185164"/>
                    <w:lock w:val="sdtLocked"/>
                  </w:sdtPr>
                  <w:sdtContent>
                    <w:tc>
                      <w:tcPr>
                        <w:tcW w:w="1556"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413,600</w:t>
                        </w:r>
                        <w:r>
                          <w:rPr>
                            <w:rFonts w:hint="eastAsia"/>
                            <w:szCs w:val="21"/>
                          </w:rPr>
                          <w:t>.00</w:t>
                        </w:r>
                      </w:p>
                    </w:tc>
                  </w:sdtContent>
                </w:sdt>
              </w:tr>
            </w:sdtContent>
          </w:sdt>
          <w:sdt>
            <w:sdtPr>
              <w:rPr>
                <w:rFonts w:hint="eastAsia"/>
                <w:szCs w:val="21"/>
              </w:rPr>
              <w:alias w:val="收到的其他与经营活动有关的现金明细"/>
              <w:tag w:val="_GBC_339bc885f058400ca0c6b375c3f5b0d5"/>
              <w:id w:val="3185169"/>
              <w:lock w:val="sdtLocked"/>
            </w:sdtPr>
            <w:sdtContent>
              <w:tr w:rsidR="007E5D8E" w:rsidTr="007E5D8E">
                <w:sdt>
                  <w:sdtPr>
                    <w:rPr>
                      <w:rFonts w:hint="eastAsia"/>
                      <w:szCs w:val="21"/>
                    </w:rPr>
                    <w:alias w:val="收到的其他与经营活动有关的现金项目"/>
                    <w:tag w:val="_GBC_b84fa5b87b9b424dae0eeeff46ae13f8"/>
                    <w:id w:val="3185166"/>
                    <w:lock w:val="sdtLocked"/>
                  </w:sdtPr>
                  <w:sdtContent>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spacing w:line="240" w:lineRule="atLeast"/>
                          <w:rPr>
                            <w:szCs w:val="21"/>
                          </w:rPr>
                        </w:pPr>
                        <w:r>
                          <w:rPr>
                            <w:rFonts w:hint="eastAsia"/>
                            <w:szCs w:val="21"/>
                          </w:rPr>
                          <w:t>利息收入</w:t>
                        </w:r>
                      </w:p>
                    </w:tc>
                  </w:sdtContent>
                </w:sdt>
                <w:sdt>
                  <w:sdtPr>
                    <w:rPr>
                      <w:szCs w:val="21"/>
                    </w:rPr>
                    <w:alias w:val="收到的其他与经营活动有关的现金金额"/>
                    <w:tag w:val="_GBC_bb8678f5c017409091d8bfa8cca11173"/>
                    <w:id w:val="3185167"/>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7E5D8E" w:rsidRDefault="007E5D8E" w:rsidP="007E5D8E">
                        <w:pPr>
                          <w:jc w:val="right"/>
                          <w:rPr>
                            <w:szCs w:val="21"/>
                          </w:rPr>
                        </w:pPr>
                        <w:r>
                          <w:rPr>
                            <w:szCs w:val="21"/>
                          </w:rPr>
                          <w:t>1,665,195.04</w:t>
                        </w:r>
                      </w:p>
                    </w:tc>
                  </w:sdtContent>
                </w:sdt>
                <w:sdt>
                  <w:sdtPr>
                    <w:rPr>
                      <w:szCs w:val="21"/>
                    </w:rPr>
                    <w:alias w:val="收到的其他与经营活动有关的现金金额"/>
                    <w:tag w:val="_GBC_ee0f08e779c048378d4aad4d40e5b1e5"/>
                    <w:id w:val="3185168"/>
                    <w:lock w:val="sdtLocked"/>
                  </w:sdtPr>
                  <w:sdtContent>
                    <w:tc>
                      <w:tcPr>
                        <w:tcW w:w="1556"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856,109.46</w:t>
                        </w:r>
                      </w:p>
                    </w:tc>
                  </w:sdtContent>
                </w:sdt>
              </w:tr>
            </w:sdtContent>
          </w:sdt>
          <w:sdt>
            <w:sdtPr>
              <w:rPr>
                <w:rFonts w:hint="eastAsia"/>
                <w:szCs w:val="21"/>
              </w:rPr>
              <w:alias w:val="收到的其他与经营活动有关的现金明细"/>
              <w:tag w:val="_GBC_339bc885f058400ca0c6b375c3f5b0d5"/>
              <w:id w:val="3185173"/>
              <w:lock w:val="sdtLocked"/>
            </w:sdtPr>
            <w:sdtContent>
              <w:tr w:rsidR="007E5D8E" w:rsidTr="007E5D8E">
                <w:sdt>
                  <w:sdtPr>
                    <w:rPr>
                      <w:rFonts w:hint="eastAsia"/>
                      <w:szCs w:val="21"/>
                    </w:rPr>
                    <w:alias w:val="收到的其他与经营活动有关的现金项目"/>
                    <w:tag w:val="_GBC_b84fa5b87b9b424dae0eeeff46ae13f8"/>
                    <w:id w:val="3185170"/>
                    <w:lock w:val="sdtLocked"/>
                  </w:sdtPr>
                  <w:sdtContent>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spacing w:line="240" w:lineRule="atLeast"/>
                          <w:rPr>
                            <w:szCs w:val="21"/>
                          </w:rPr>
                        </w:pPr>
                        <w:r>
                          <w:rPr>
                            <w:rFonts w:hint="eastAsia"/>
                            <w:szCs w:val="21"/>
                          </w:rPr>
                          <w:t>其他</w:t>
                        </w:r>
                      </w:p>
                    </w:tc>
                  </w:sdtContent>
                </w:sdt>
                <w:sdt>
                  <w:sdtPr>
                    <w:rPr>
                      <w:szCs w:val="21"/>
                    </w:rPr>
                    <w:alias w:val="收到的其他与经营活动有关的现金金额"/>
                    <w:tag w:val="_GBC_bb8678f5c017409091d8bfa8cca11173"/>
                    <w:id w:val="3185171"/>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7E5D8E" w:rsidRDefault="007E5D8E" w:rsidP="007E5D8E">
                        <w:pPr>
                          <w:jc w:val="right"/>
                          <w:rPr>
                            <w:szCs w:val="21"/>
                          </w:rPr>
                        </w:pPr>
                        <w:r>
                          <w:rPr>
                            <w:szCs w:val="21"/>
                          </w:rPr>
                          <w:t>299,132.9</w:t>
                        </w:r>
                        <w:r>
                          <w:rPr>
                            <w:rFonts w:hint="eastAsia"/>
                            <w:szCs w:val="21"/>
                          </w:rPr>
                          <w:t>3</w:t>
                        </w:r>
                      </w:p>
                    </w:tc>
                  </w:sdtContent>
                </w:sdt>
                <w:sdt>
                  <w:sdtPr>
                    <w:rPr>
                      <w:szCs w:val="21"/>
                    </w:rPr>
                    <w:alias w:val="收到的其他与经营活动有关的现金金额"/>
                    <w:tag w:val="_GBC_ee0f08e779c048378d4aad4d40e5b1e5"/>
                    <w:id w:val="3185172"/>
                    <w:lock w:val="sdtLocked"/>
                  </w:sdtPr>
                  <w:sdtContent>
                    <w:tc>
                      <w:tcPr>
                        <w:tcW w:w="1556" w:type="pct"/>
                        <w:tcBorders>
                          <w:top w:val="single" w:sz="6" w:space="0" w:color="auto"/>
                          <w:left w:val="single" w:sz="6" w:space="0" w:color="auto"/>
                          <w:bottom w:val="single" w:sz="6" w:space="0" w:color="auto"/>
                          <w:right w:val="single" w:sz="6" w:space="0" w:color="auto"/>
                        </w:tcBorders>
                      </w:tcPr>
                      <w:p w:rsidR="007E5D8E" w:rsidRDefault="007E5D8E" w:rsidP="007E5D8E">
                        <w:pPr>
                          <w:ind w:right="105"/>
                          <w:jc w:val="right"/>
                          <w:rPr>
                            <w:szCs w:val="21"/>
                          </w:rPr>
                        </w:pPr>
                        <w:r>
                          <w:rPr>
                            <w:szCs w:val="21"/>
                          </w:rPr>
                          <w:t>41,347.95</w:t>
                        </w:r>
                      </w:p>
                    </w:tc>
                  </w:sdtContent>
                </w:sdt>
              </w:tr>
            </w:sdtContent>
          </w:sdt>
          <w:tr w:rsidR="007E5D8E" w:rsidTr="007E5D8E">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spacing w:line="240" w:lineRule="atLeast"/>
                  <w:jc w:val="center"/>
                  <w:rPr>
                    <w:szCs w:val="21"/>
                  </w:rPr>
                </w:pPr>
                <w:r>
                  <w:rPr>
                    <w:rFonts w:hint="eastAsia"/>
                    <w:szCs w:val="21"/>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7E5D8E" w:rsidRDefault="00BE4BB4" w:rsidP="007E5D8E">
                <w:pPr>
                  <w:jc w:val="right"/>
                  <w:rPr>
                    <w:szCs w:val="21"/>
                  </w:rPr>
                </w:pPr>
                <w:sdt>
                  <w:sdtPr>
                    <w:rPr>
                      <w:rFonts w:hint="eastAsia"/>
                      <w:szCs w:val="21"/>
                    </w:rPr>
                    <w:alias w:val="收到的其他与经营活动有关的现金"/>
                    <w:tag w:val="_GBC_490e407e9d6643a6ac8fc5694655ad58"/>
                    <w:id w:val="3185174"/>
                    <w:lock w:val="sdtLocked"/>
                  </w:sdtPr>
                  <w:sdtContent>
                    <w:r w:rsidR="007E5D8E">
                      <w:rPr>
                        <w:szCs w:val="21"/>
                      </w:rPr>
                      <w:t>2,281,127.9</w:t>
                    </w:r>
                    <w:r w:rsidR="007E5D8E">
                      <w:rPr>
                        <w:rFonts w:hint="eastAsia"/>
                        <w:szCs w:val="21"/>
                      </w:rPr>
                      <w:t>7</w:t>
                    </w:r>
                  </w:sdtContent>
                </w:sdt>
              </w:p>
            </w:tc>
            <w:sdt>
              <w:sdtPr>
                <w:rPr>
                  <w:rFonts w:hint="eastAsia"/>
                  <w:szCs w:val="21"/>
                </w:rPr>
                <w:alias w:val="收到的其他与经营活动有关的现金"/>
                <w:tag w:val="_GBC_149cbaa792354b53aacf64d69a51aaeb"/>
                <w:id w:val="3185175"/>
                <w:lock w:val="sdtLocked"/>
              </w:sdtPr>
              <w:sdtContent>
                <w:tc>
                  <w:tcPr>
                    <w:tcW w:w="1556"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1,311,057.41</w:t>
                    </w:r>
                  </w:p>
                </w:tc>
              </w:sdtContent>
            </w:sdt>
          </w:tr>
        </w:tbl>
        <w:p w:rsidR="00235333" w:rsidRDefault="00BE4BB4">
          <w:pPr>
            <w:rPr>
              <w:szCs w:val="21"/>
            </w:rPr>
          </w:pPr>
        </w:p>
      </w:sdtContent>
    </w:sdt>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3185199"/>
        <w:lock w:val="sdtLocked"/>
        <w:placeholder>
          <w:docPart w:val="GBC22222222222222222222222222222"/>
        </w:placeholder>
      </w:sdtPr>
      <w:sdtEndPr>
        <w:rPr>
          <w:rFonts w:asciiTheme="minorHAnsi" w:hAnsiTheme="minorHAnsi" w:cstheme="minorBidi"/>
          <w:kern w:val="2"/>
          <w:sz w:val="21"/>
        </w:rPr>
      </w:sdtEndPr>
      <w:sdtContent>
        <w:p w:rsidR="00235333" w:rsidRDefault="002B19DD" w:rsidP="00613904">
          <w:pPr>
            <w:pStyle w:val="4"/>
            <w:numPr>
              <w:ilvl w:val="0"/>
              <w:numId w:val="58"/>
            </w:numPr>
            <w:tabs>
              <w:tab w:val="left" w:pos="700"/>
            </w:tabs>
            <w:rPr>
              <w:szCs w:val="21"/>
            </w:rPr>
          </w:pPr>
          <w:r>
            <w:rPr>
              <w:rFonts w:hint="eastAsia"/>
              <w:szCs w:val="21"/>
            </w:rPr>
            <w:t>支付的其他与经营活动有关的现金：</w:t>
          </w:r>
        </w:p>
        <w:p w:rsidR="00235333" w:rsidRDefault="002B19DD">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31851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31851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59"/>
            <w:gridCol w:w="2787"/>
          </w:tblGrid>
          <w:tr w:rsidR="007E5D8E" w:rsidTr="007E5D8E">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jc w:val="center"/>
                  <w:rPr>
                    <w:szCs w:val="21"/>
                  </w:rPr>
                </w:pPr>
                <w:r>
                  <w:rPr>
                    <w:rFonts w:hint="eastAsia"/>
                    <w:szCs w:val="21"/>
                  </w:rPr>
                  <w:t>项目</w:t>
                </w:r>
              </w:p>
            </w:tc>
            <w:tc>
              <w:tcPr>
                <w:tcW w:w="1551"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jc w:val="center"/>
                  <w:rPr>
                    <w:szCs w:val="21"/>
                  </w:rPr>
                </w:pPr>
                <w:r>
                  <w:rPr>
                    <w:rFonts w:hint="eastAsia"/>
                  </w:rPr>
                  <w:t>本期发生额</w:t>
                </w:r>
              </w:p>
            </w:tc>
            <w:tc>
              <w:tcPr>
                <w:tcW w:w="1567"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经营活动有关的现金明细"/>
              <w:tag w:val="_GBC_9880266c0e6f4e6b92c7692ef64ec140"/>
              <w:id w:val="3185183"/>
              <w:lock w:val="sdtLocked"/>
            </w:sdtPr>
            <w:sdtContent>
              <w:tr w:rsidR="007E5D8E" w:rsidTr="007E5D8E">
                <w:sdt>
                  <w:sdtPr>
                    <w:rPr>
                      <w:rFonts w:hint="eastAsia"/>
                      <w:szCs w:val="21"/>
                    </w:rPr>
                    <w:alias w:val="支付的其他与经营活动有关的现金项目"/>
                    <w:tag w:val="_GBC_af198a7f9e404a7a9ca4111e01159ef1"/>
                    <w:id w:val="3185180"/>
                    <w:lock w:val="sdtLocked"/>
                  </w:sdtPr>
                  <w:sdtContent>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rPr>
                            <w:szCs w:val="21"/>
                          </w:rPr>
                        </w:pPr>
                        <w:r>
                          <w:rPr>
                            <w:rFonts w:hint="eastAsia"/>
                            <w:szCs w:val="21"/>
                          </w:rPr>
                          <w:t xml:space="preserve"> 付现费用</w:t>
                        </w:r>
                      </w:p>
                    </w:tc>
                  </w:sdtContent>
                </w:sdt>
                <w:sdt>
                  <w:sdtPr>
                    <w:rPr>
                      <w:szCs w:val="21"/>
                    </w:rPr>
                    <w:alias w:val="支付的其他与经营活动有关的现金金额"/>
                    <w:tag w:val="_GBC_11a2c447ed864bc9a8bd22f55e3c9ea6"/>
                    <w:id w:val="3185181"/>
                    <w:lock w:val="sdtLocked"/>
                  </w:sdtPr>
                  <w:sdtContent>
                    <w:tc>
                      <w:tcPr>
                        <w:tcW w:w="155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32,017,407.50</w:t>
                        </w:r>
                      </w:p>
                    </w:tc>
                  </w:sdtContent>
                </w:sdt>
                <w:sdt>
                  <w:sdtPr>
                    <w:rPr>
                      <w:szCs w:val="21"/>
                    </w:rPr>
                    <w:alias w:val="支付的其他与经营活动有关的现金金额"/>
                    <w:tag w:val="_GBC_3dd1786623e24d0b86c0704a9b11d743"/>
                    <w:id w:val="3185182"/>
                    <w:lock w:val="sdtLocked"/>
                  </w:sdtPr>
                  <w:sdtContent>
                    <w:tc>
                      <w:tcPr>
                        <w:tcW w:w="1567"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28,724,172.43</w:t>
                        </w:r>
                      </w:p>
                    </w:tc>
                  </w:sdtContent>
                </w:sdt>
              </w:tr>
            </w:sdtContent>
          </w:sdt>
          <w:sdt>
            <w:sdtPr>
              <w:rPr>
                <w:rFonts w:hint="eastAsia"/>
                <w:szCs w:val="21"/>
              </w:rPr>
              <w:alias w:val="支付的其他与经营活动有关的现金明细"/>
              <w:tag w:val="_GBC_9880266c0e6f4e6b92c7692ef64ec140"/>
              <w:id w:val="3185187"/>
              <w:lock w:val="sdtLocked"/>
            </w:sdtPr>
            <w:sdtContent>
              <w:tr w:rsidR="007E5D8E" w:rsidTr="007E5D8E">
                <w:sdt>
                  <w:sdtPr>
                    <w:rPr>
                      <w:rFonts w:hint="eastAsia"/>
                      <w:szCs w:val="21"/>
                    </w:rPr>
                    <w:alias w:val="支付的其他与经营活动有关的现金项目"/>
                    <w:tag w:val="_GBC_af198a7f9e404a7a9ca4111e01159ef1"/>
                    <w:id w:val="3185184"/>
                    <w:lock w:val="sdtLocked"/>
                  </w:sdtPr>
                  <w:sdtContent>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rPr>
                            <w:szCs w:val="21"/>
                          </w:rPr>
                        </w:pPr>
                        <w:r>
                          <w:rPr>
                            <w:rFonts w:hint="eastAsia"/>
                            <w:szCs w:val="21"/>
                          </w:rPr>
                          <w:t>银行手续费</w:t>
                        </w:r>
                      </w:p>
                    </w:tc>
                  </w:sdtContent>
                </w:sdt>
                <w:sdt>
                  <w:sdtPr>
                    <w:rPr>
                      <w:szCs w:val="21"/>
                    </w:rPr>
                    <w:alias w:val="支付的其他与经营活动有关的现金金额"/>
                    <w:tag w:val="_GBC_11a2c447ed864bc9a8bd22f55e3c9ea6"/>
                    <w:id w:val="3185185"/>
                    <w:lock w:val="sdtLocked"/>
                  </w:sdtPr>
                  <w:sdtContent>
                    <w:tc>
                      <w:tcPr>
                        <w:tcW w:w="155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512,855.79</w:t>
                        </w:r>
                      </w:p>
                    </w:tc>
                  </w:sdtContent>
                </w:sdt>
                <w:sdt>
                  <w:sdtPr>
                    <w:rPr>
                      <w:szCs w:val="21"/>
                    </w:rPr>
                    <w:alias w:val="支付的其他与经营活动有关的现金金额"/>
                    <w:tag w:val="_GBC_3dd1786623e24d0b86c0704a9b11d743"/>
                    <w:id w:val="3185186"/>
                    <w:lock w:val="sdtLocked"/>
                  </w:sdtPr>
                  <w:sdtContent>
                    <w:tc>
                      <w:tcPr>
                        <w:tcW w:w="1567"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627,276.15</w:t>
                        </w:r>
                      </w:p>
                    </w:tc>
                  </w:sdtContent>
                </w:sdt>
              </w:tr>
            </w:sdtContent>
          </w:sdt>
          <w:sdt>
            <w:sdtPr>
              <w:rPr>
                <w:rFonts w:hint="eastAsia"/>
                <w:szCs w:val="21"/>
              </w:rPr>
              <w:alias w:val="支付的其他与经营活动有关的现金明细"/>
              <w:tag w:val="_GBC_9880266c0e6f4e6b92c7692ef64ec140"/>
              <w:id w:val="3185191"/>
              <w:lock w:val="sdtLocked"/>
            </w:sdtPr>
            <w:sdtContent>
              <w:tr w:rsidR="007E5D8E" w:rsidTr="007E5D8E">
                <w:sdt>
                  <w:sdtPr>
                    <w:rPr>
                      <w:rFonts w:hint="eastAsia"/>
                      <w:szCs w:val="21"/>
                    </w:rPr>
                    <w:alias w:val="支付的其他与经营活动有关的现金项目"/>
                    <w:tag w:val="_GBC_af198a7f9e404a7a9ca4111e01159ef1"/>
                    <w:id w:val="3185188"/>
                    <w:lock w:val="sdtLocked"/>
                  </w:sdtPr>
                  <w:sdtContent>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rPr>
                            <w:szCs w:val="21"/>
                          </w:rPr>
                        </w:pPr>
                        <w:r>
                          <w:rPr>
                            <w:rFonts w:hint="eastAsia"/>
                            <w:szCs w:val="21"/>
                          </w:rPr>
                          <w:t>付往来款</w:t>
                        </w:r>
                      </w:p>
                    </w:tc>
                  </w:sdtContent>
                </w:sdt>
                <w:sdt>
                  <w:sdtPr>
                    <w:rPr>
                      <w:szCs w:val="21"/>
                    </w:rPr>
                    <w:alias w:val="支付的其他与经营活动有关的现金金额"/>
                    <w:tag w:val="_GBC_11a2c447ed864bc9a8bd22f55e3c9ea6"/>
                    <w:id w:val="3185189"/>
                    <w:lock w:val="sdtLocked"/>
                  </w:sdtPr>
                  <w:sdtContent>
                    <w:tc>
                      <w:tcPr>
                        <w:tcW w:w="155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1,505,525.89</w:t>
                        </w:r>
                      </w:p>
                    </w:tc>
                  </w:sdtContent>
                </w:sdt>
                <w:sdt>
                  <w:sdtPr>
                    <w:rPr>
                      <w:szCs w:val="21"/>
                    </w:rPr>
                    <w:alias w:val="支付的其他与经营活动有关的现金金额"/>
                    <w:tag w:val="_GBC_3dd1786623e24d0b86c0704a9b11d743"/>
                    <w:id w:val="3185190"/>
                    <w:lock w:val="sdtLocked"/>
                  </w:sdtPr>
                  <w:sdtContent>
                    <w:tc>
                      <w:tcPr>
                        <w:tcW w:w="1567"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877,537.60</w:t>
                        </w:r>
                      </w:p>
                    </w:tc>
                  </w:sdtContent>
                </w:sdt>
              </w:tr>
            </w:sdtContent>
          </w:sdt>
          <w:sdt>
            <w:sdtPr>
              <w:rPr>
                <w:rFonts w:hint="eastAsia"/>
                <w:szCs w:val="21"/>
              </w:rPr>
              <w:alias w:val="支付的其他与经营活动有关的现金明细"/>
              <w:tag w:val="_GBC_9880266c0e6f4e6b92c7692ef64ec140"/>
              <w:id w:val="3185195"/>
              <w:lock w:val="sdtLocked"/>
            </w:sdtPr>
            <w:sdtContent>
              <w:tr w:rsidR="007E5D8E" w:rsidTr="007E5D8E">
                <w:sdt>
                  <w:sdtPr>
                    <w:rPr>
                      <w:rFonts w:hint="eastAsia"/>
                      <w:szCs w:val="21"/>
                    </w:rPr>
                    <w:alias w:val="支付的其他与经营活动有关的现金项目"/>
                    <w:tag w:val="_GBC_af198a7f9e404a7a9ca4111e01159ef1"/>
                    <w:id w:val="3185192"/>
                    <w:lock w:val="sdtLocked"/>
                  </w:sdtPr>
                  <w:sdtContent>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rPr>
                            <w:szCs w:val="21"/>
                          </w:rPr>
                        </w:pPr>
                        <w:r>
                          <w:rPr>
                            <w:rFonts w:hint="eastAsia"/>
                            <w:szCs w:val="21"/>
                          </w:rPr>
                          <w:t>付保证金</w:t>
                        </w:r>
                      </w:p>
                    </w:tc>
                  </w:sdtContent>
                </w:sdt>
                <w:sdt>
                  <w:sdtPr>
                    <w:rPr>
                      <w:szCs w:val="21"/>
                    </w:rPr>
                    <w:alias w:val="支付的其他与经营活动有关的现金金额"/>
                    <w:tag w:val="_GBC_11a2c447ed864bc9a8bd22f55e3c9ea6"/>
                    <w:id w:val="3185193"/>
                    <w:lock w:val="sdtLocked"/>
                  </w:sdtPr>
                  <w:sdtContent>
                    <w:tc>
                      <w:tcPr>
                        <w:tcW w:w="1551"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6,010,000</w:t>
                        </w:r>
                      </w:p>
                    </w:tc>
                  </w:sdtContent>
                </w:sdt>
                <w:sdt>
                  <w:sdtPr>
                    <w:rPr>
                      <w:szCs w:val="21"/>
                    </w:rPr>
                    <w:alias w:val="支付的其他与经营活动有关的现金金额"/>
                    <w:tag w:val="_GBC_3dd1786623e24d0b86c0704a9b11d743"/>
                    <w:id w:val="3185194"/>
                    <w:lock w:val="sdtLocked"/>
                  </w:sdtPr>
                  <w:sdtContent>
                    <w:tc>
                      <w:tcPr>
                        <w:tcW w:w="1567"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25,581,942.95</w:t>
                        </w:r>
                      </w:p>
                    </w:tc>
                  </w:sdtContent>
                </w:sdt>
              </w:tr>
            </w:sdtContent>
          </w:sdt>
          <w:tr w:rsidR="007E5D8E" w:rsidTr="007E5D8E">
            <w:tc>
              <w:tcPr>
                <w:tcW w:w="1882" w:type="pct"/>
                <w:tcBorders>
                  <w:top w:val="single" w:sz="6" w:space="0" w:color="auto"/>
                  <w:left w:val="single" w:sz="6" w:space="0" w:color="auto"/>
                  <w:bottom w:val="single" w:sz="6" w:space="0" w:color="auto"/>
                  <w:right w:val="single" w:sz="6" w:space="0" w:color="auto"/>
                </w:tcBorders>
              </w:tcPr>
              <w:p w:rsidR="007E5D8E" w:rsidRDefault="007E5D8E" w:rsidP="007E5D8E">
                <w:pPr>
                  <w:autoSpaceDE w:val="0"/>
                  <w:autoSpaceDN w:val="0"/>
                  <w:adjustRightInd w:val="0"/>
                  <w:snapToGrid w:val="0"/>
                  <w:jc w:val="center"/>
                  <w:rPr>
                    <w:szCs w:val="21"/>
                  </w:rPr>
                </w:pPr>
                <w:r>
                  <w:rPr>
                    <w:rFonts w:hint="eastAsia"/>
                    <w:szCs w:val="21"/>
                  </w:rPr>
                  <w:t>合计</w:t>
                </w:r>
              </w:p>
            </w:tc>
            <w:tc>
              <w:tcPr>
                <w:tcW w:w="1551" w:type="pct"/>
                <w:tcBorders>
                  <w:top w:val="single" w:sz="6" w:space="0" w:color="auto"/>
                  <w:left w:val="single" w:sz="6" w:space="0" w:color="auto"/>
                  <w:bottom w:val="single" w:sz="6" w:space="0" w:color="auto"/>
                  <w:right w:val="single" w:sz="6" w:space="0" w:color="auto"/>
                </w:tcBorders>
              </w:tcPr>
              <w:p w:rsidR="007E5D8E" w:rsidRDefault="00BE4BB4" w:rsidP="007E5D8E">
                <w:pPr>
                  <w:jc w:val="right"/>
                  <w:rPr>
                    <w:szCs w:val="21"/>
                  </w:rPr>
                </w:pPr>
                <w:sdt>
                  <w:sdtPr>
                    <w:rPr>
                      <w:rFonts w:hint="eastAsia"/>
                      <w:szCs w:val="21"/>
                    </w:rPr>
                    <w:alias w:val="支付的其他与经营活动有关的现金"/>
                    <w:tag w:val="_GBC_f47f73900ce94eb29c10ba090c34f24e"/>
                    <w:id w:val="3185196"/>
                    <w:lock w:val="sdtLocked"/>
                  </w:sdtPr>
                  <w:sdtContent>
                    <w:r w:rsidR="007E5D8E">
                      <w:rPr>
                        <w:szCs w:val="21"/>
                      </w:rPr>
                      <w:t>40,045,789.18</w:t>
                    </w:r>
                  </w:sdtContent>
                </w:sdt>
              </w:p>
            </w:tc>
            <w:sdt>
              <w:sdtPr>
                <w:rPr>
                  <w:rFonts w:hint="eastAsia"/>
                  <w:szCs w:val="21"/>
                </w:rPr>
                <w:alias w:val="支付的其他与经营活动有关的现金"/>
                <w:tag w:val="_GBC_ad3a5ba3e77c4ed4aeb154f9fed2d831"/>
                <w:id w:val="3185197"/>
                <w:lock w:val="sdtLocked"/>
              </w:sdtPr>
              <w:sdtContent>
                <w:tc>
                  <w:tcPr>
                    <w:tcW w:w="1567" w:type="pct"/>
                    <w:tcBorders>
                      <w:top w:val="single" w:sz="6" w:space="0" w:color="auto"/>
                      <w:left w:val="single" w:sz="6" w:space="0" w:color="auto"/>
                      <w:bottom w:val="single" w:sz="6" w:space="0" w:color="auto"/>
                      <w:right w:val="single" w:sz="6" w:space="0" w:color="auto"/>
                    </w:tcBorders>
                  </w:tcPr>
                  <w:p w:rsidR="007E5D8E" w:rsidRDefault="007E5D8E" w:rsidP="007E5D8E">
                    <w:pPr>
                      <w:jc w:val="right"/>
                      <w:rPr>
                        <w:szCs w:val="21"/>
                      </w:rPr>
                    </w:pPr>
                    <w:r>
                      <w:rPr>
                        <w:szCs w:val="21"/>
                      </w:rPr>
                      <w:t>55,810,929.13</w:t>
                    </w:r>
                  </w:p>
                </w:tc>
              </w:sdtContent>
            </w:sdt>
          </w:tr>
        </w:tbl>
        <w:p w:rsidR="00235333" w:rsidRPr="000043A4" w:rsidRDefault="00BE4BB4" w:rsidP="000043A4"/>
      </w:sdtContent>
    </w:sdt>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3185213"/>
        <w:lock w:val="sdtLocked"/>
        <w:placeholder>
          <w:docPart w:val="GBC22222222222222222222222222222"/>
        </w:placeholder>
      </w:sdtPr>
      <w:sdtEndPr>
        <w:rPr>
          <w:rFonts w:eastAsia="宋体" w:hint="default"/>
          <w:sz w:val="21"/>
          <w:szCs w:val="24"/>
        </w:rPr>
      </w:sdtEndPr>
      <w:sdtContent>
        <w:p w:rsidR="000043A4" w:rsidRDefault="000043A4" w:rsidP="00613904">
          <w:pPr>
            <w:pStyle w:val="4"/>
            <w:numPr>
              <w:ilvl w:val="0"/>
              <w:numId w:val="26"/>
            </w:numPr>
            <w:tabs>
              <w:tab w:val="left" w:pos="728"/>
            </w:tabs>
            <w:rPr>
              <w:rFonts w:ascii="宋体" w:hAnsi="宋体"/>
              <w:szCs w:val="21"/>
            </w:rPr>
          </w:pPr>
          <w:r>
            <w:rPr>
              <w:rFonts w:ascii="宋体" w:hAnsi="宋体" w:hint="eastAsia"/>
              <w:szCs w:val="21"/>
            </w:rPr>
            <w:t>收到的其他与投资活动有关的现金</w:t>
          </w:r>
        </w:p>
        <w:sdt>
          <w:sdtPr>
            <w:rPr>
              <w:szCs w:val="21"/>
            </w:rPr>
            <w:alias w:val="收到的其他与投资活动有关的现金说明"/>
            <w:tag w:val="_GBC_10ad2bcf624d4c49924f65fcffdeebbc"/>
            <w:id w:val="-1300300411"/>
            <w:lock w:val="sdtLocked"/>
          </w:sdtPr>
          <w:sdtContent>
            <w:p w:rsidR="000043A4" w:rsidRDefault="000043A4">
              <w:pPr>
                <w:snapToGrid w:val="0"/>
                <w:spacing w:line="240" w:lineRule="atLeast"/>
                <w:rPr>
                  <w:szCs w:val="21"/>
                </w:rPr>
              </w:pPr>
              <w:r>
                <w:rPr>
                  <w:rFonts w:hint="eastAsia"/>
                  <w:szCs w:val="21"/>
                </w:rPr>
                <w:t>不适用</w:t>
              </w:r>
            </w:p>
          </w:sdtContent>
        </w:sdt>
        <w:p w:rsidR="00235333" w:rsidRPr="000043A4" w:rsidRDefault="00BE4BB4"/>
      </w:sdtContent>
    </w:sdt>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3185227"/>
        <w:lock w:val="sdtLocked"/>
        <w:placeholder>
          <w:docPart w:val="GBC22222222222222222222222222222"/>
        </w:placeholder>
      </w:sdtPr>
      <w:sdtEndPr>
        <w:rPr>
          <w:rFonts w:asciiTheme="minorHAnsi" w:hAnsiTheme="minorHAnsi" w:cstheme="minorBidi"/>
          <w:kern w:val="2"/>
          <w:sz w:val="21"/>
        </w:rPr>
      </w:sdtEndPr>
      <w:sdtContent>
        <w:p w:rsidR="00235333" w:rsidRDefault="002B19DD" w:rsidP="00613904">
          <w:pPr>
            <w:pStyle w:val="4"/>
            <w:numPr>
              <w:ilvl w:val="0"/>
              <w:numId w:val="58"/>
            </w:numPr>
            <w:tabs>
              <w:tab w:val="left" w:pos="728"/>
            </w:tabs>
            <w:rPr>
              <w:rFonts w:ascii="宋体" w:hAnsi="宋体"/>
              <w:szCs w:val="21"/>
            </w:rPr>
          </w:pPr>
          <w:r>
            <w:rPr>
              <w:rFonts w:ascii="宋体" w:hAnsi="宋体" w:hint="eastAsia"/>
              <w:szCs w:val="21"/>
            </w:rPr>
            <w:t>支付的其他与投资活动有关的现金</w:t>
          </w:r>
        </w:p>
        <w:sdt>
          <w:sdtPr>
            <w:rPr>
              <w:rFonts w:hint="eastAsia"/>
              <w:szCs w:val="21"/>
            </w:rPr>
            <w:alias w:val="支付的其他与投资活动有关的现金说明"/>
            <w:tag w:val="_GBC_01ca6e937c9f400c901d9f734e0a827f"/>
            <w:id w:val="3185226"/>
            <w:lock w:val="sdtLocked"/>
            <w:placeholder>
              <w:docPart w:val="GBC22222222222222222222222222222"/>
            </w:placeholder>
          </w:sdtPr>
          <w:sdtContent>
            <w:p w:rsidR="00235333" w:rsidRDefault="000043A4">
              <w:pPr>
                <w:rPr>
                  <w:szCs w:val="21"/>
                </w:rPr>
              </w:pPr>
              <w:r>
                <w:rPr>
                  <w:rFonts w:hint="eastAsia"/>
                  <w:szCs w:val="21"/>
                </w:rPr>
                <w:t>不适用</w:t>
              </w:r>
            </w:p>
          </w:sdtContent>
        </w:sdt>
      </w:sdtContent>
    </w:sdt>
    <w:p w:rsidR="00235333" w:rsidRDefault="00235333">
      <w:pPr>
        <w:rPr>
          <w:szCs w:val="21"/>
        </w:rPr>
      </w:pPr>
    </w:p>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3185241"/>
        <w:lock w:val="sdtLocked"/>
        <w:placeholder>
          <w:docPart w:val="GBC22222222222222222222222222222"/>
        </w:placeholder>
      </w:sdtPr>
      <w:sdtEndPr>
        <w:rPr>
          <w:rFonts w:asciiTheme="minorHAnsi" w:hAnsiTheme="minorHAnsi" w:cstheme="minorBidi"/>
          <w:kern w:val="2"/>
          <w:sz w:val="21"/>
          <w:szCs w:val="22"/>
        </w:rPr>
      </w:sdtEndPr>
      <w:sdtContent>
        <w:p w:rsidR="00235333" w:rsidRDefault="002B19DD" w:rsidP="00613904">
          <w:pPr>
            <w:pStyle w:val="4"/>
            <w:numPr>
              <w:ilvl w:val="0"/>
              <w:numId w:val="58"/>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rPr>
              <w:rFonts w:hint="eastAsia"/>
              <w:szCs w:val="21"/>
            </w:rPr>
            <w:alias w:val="收到的其他与筹资活动有关的现金说明"/>
            <w:tag w:val="_GBC_cf160106b6d34224a1fbd183426812af"/>
            <w:id w:val="3185240"/>
            <w:lock w:val="sdtLocked"/>
            <w:placeholder>
              <w:docPart w:val="GBC22222222222222222222222222222"/>
            </w:placeholder>
          </w:sdtPr>
          <w:sdtEndPr>
            <w:rPr>
              <w:szCs w:val="22"/>
            </w:rPr>
          </w:sdtEndPr>
          <w:sdtContent>
            <w:p w:rsidR="00235333" w:rsidRDefault="000043A4">
              <w:r>
                <w:rPr>
                  <w:rFonts w:hint="eastAsia"/>
                  <w:szCs w:val="21"/>
                </w:rPr>
                <w:t>不适用</w:t>
              </w:r>
            </w:p>
          </w:sdtContent>
        </w:sdt>
      </w:sdtContent>
    </w:sdt>
    <w:p w:rsidR="00235333" w:rsidRDefault="00235333"/>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3185255"/>
        <w:lock w:val="sdtLocked"/>
        <w:placeholder>
          <w:docPart w:val="GBC22222222222222222222222222222"/>
        </w:placeholder>
      </w:sdtPr>
      <w:sdtEndPr>
        <w:rPr>
          <w:rFonts w:asciiTheme="minorHAnsi" w:hAnsiTheme="minorHAnsi" w:cstheme="minorBidi"/>
          <w:kern w:val="2"/>
          <w:sz w:val="21"/>
        </w:rPr>
      </w:sdtEndPr>
      <w:sdtContent>
        <w:p w:rsidR="00235333" w:rsidRDefault="002B19DD" w:rsidP="00613904">
          <w:pPr>
            <w:pStyle w:val="4"/>
            <w:numPr>
              <w:ilvl w:val="0"/>
              <w:numId w:val="58"/>
            </w:numPr>
            <w:rPr>
              <w:rFonts w:ascii="宋体" w:hAnsi="宋体"/>
            </w:rPr>
          </w:pPr>
          <w:r>
            <w:rPr>
              <w:rFonts w:ascii="宋体" w:hAnsi="宋体" w:hint="eastAsia"/>
              <w:szCs w:val="21"/>
            </w:rPr>
            <w:t>支付的其他与筹资活动有关的现金</w:t>
          </w:r>
        </w:p>
        <w:p w:rsidR="00235333" w:rsidRDefault="002B19DD">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31852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3185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4"/>
            <w:gridCol w:w="2682"/>
          </w:tblGrid>
          <w:tr w:rsidR="00235333" w:rsidTr="00D84D13">
            <w:tc>
              <w:tcPr>
                <w:tcW w:w="1882"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center"/>
                </w:pPr>
                <w:r>
                  <w:rPr>
                    <w:rFonts w:hint="eastAsia"/>
                  </w:rPr>
                  <w:t>项目</w:t>
                </w:r>
              </w:p>
            </w:tc>
            <w:tc>
              <w:tcPr>
                <w:tcW w:w="1610"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cente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center"/>
                </w:pPr>
                <w:r>
                  <w:rPr>
                    <w:rFonts w:hint="eastAsia"/>
                  </w:rPr>
                  <w:t>上期发生额</w:t>
                </w:r>
              </w:p>
            </w:tc>
          </w:tr>
          <w:sdt>
            <w:sdtPr>
              <w:rPr>
                <w:rFonts w:hint="eastAsia"/>
              </w:rPr>
              <w:alias w:val="支付的其他与筹资活动有关的现金明细"/>
              <w:tag w:val="_GBC_67ad8c2e4b094cd980237b364226db90"/>
              <w:id w:val="3185247"/>
              <w:lock w:val="sdtLocked"/>
            </w:sdtPr>
            <w:sdtContent>
              <w:tr w:rsidR="00235333" w:rsidTr="00D84D13">
                <w:tc>
                  <w:tcPr>
                    <w:tcW w:w="1882" w:type="pct"/>
                    <w:tcBorders>
                      <w:top w:val="single" w:sz="6" w:space="0" w:color="auto"/>
                      <w:left w:val="single" w:sz="6" w:space="0" w:color="auto"/>
                      <w:bottom w:val="single" w:sz="6" w:space="0" w:color="auto"/>
                      <w:right w:val="single" w:sz="6" w:space="0" w:color="auto"/>
                    </w:tcBorders>
                  </w:tcPr>
                  <w:p w:rsidR="00235333" w:rsidRDefault="00BE4BB4" w:rsidP="007E5D8E">
                    <w:pPr>
                      <w:autoSpaceDE w:val="0"/>
                      <w:autoSpaceDN w:val="0"/>
                      <w:adjustRightInd w:val="0"/>
                      <w:snapToGrid w:val="0"/>
                    </w:pPr>
                    <w:sdt>
                      <w:sdtPr>
                        <w:rPr>
                          <w:rFonts w:hint="eastAsia"/>
                        </w:rPr>
                        <w:alias w:val="支付的其他与筹资活动有关的现金项目"/>
                        <w:tag w:val="_GBC_5ec95a8ad3af47bca79d590691ad8f34"/>
                        <w:id w:val="3185244"/>
                        <w:lock w:val="sdtLocked"/>
                      </w:sdtPr>
                      <w:sdtContent>
                        <w:r w:rsidR="007E5D8E">
                          <w:rPr>
                            <w:rFonts w:hint="eastAsia"/>
                          </w:rPr>
                          <w:t>股票发行费用</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235333" w:rsidRDefault="00BE4BB4">
                    <w:pPr>
                      <w:jc w:val="right"/>
                    </w:pPr>
                    <w:sdt>
                      <w:sdtPr>
                        <w:rPr>
                          <w:rFonts w:hint="eastAsia"/>
                        </w:rPr>
                        <w:alias w:val="支付的其他与筹资活动有关的现金金额"/>
                        <w:tag w:val="_GBC_832d95f732f84417afff23c05d4bb487"/>
                        <w:id w:val="3185245"/>
                        <w:lock w:val="sdtLocked"/>
                        <w:showingPlcHdr/>
                      </w:sdtPr>
                      <w:sdtContent>
                        <w:r w:rsidR="002B19DD">
                          <w:rPr>
                            <w:rFonts w:hint="eastAsia"/>
                            <w:color w:val="0000FF"/>
                            <w:szCs w:val="21"/>
                          </w:rPr>
                          <w:t xml:space="preserve">　</w:t>
                        </w:r>
                      </w:sdtContent>
                    </w:sdt>
                  </w:p>
                </w:tc>
                <w:sdt>
                  <w:sdtPr>
                    <w:rPr>
                      <w:rFonts w:hint="eastAsia"/>
                    </w:rPr>
                    <w:alias w:val="支付的其他与筹资活动有关的现金金额"/>
                    <w:tag w:val="_GBC_a5da9807fe004dd1b234bd2f9152108b"/>
                    <w:id w:val="3185246"/>
                    <w:lock w:val="sdtLocked"/>
                  </w:sdtPr>
                  <w:sdtContent>
                    <w:tc>
                      <w:tcPr>
                        <w:tcW w:w="1508" w:type="pct"/>
                        <w:tcBorders>
                          <w:top w:val="single" w:sz="6" w:space="0" w:color="auto"/>
                          <w:left w:val="single" w:sz="6" w:space="0" w:color="auto"/>
                          <w:bottom w:val="single" w:sz="6" w:space="0" w:color="auto"/>
                          <w:right w:val="single" w:sz="6" w:space="0" w:color="auto"/>
                        </w:tcBorders>
                      </w:tcPr>
                      <w:p w:rsidR="00235333" w:rsidRDefault="007E5D8E" w:rsidP="007E5D8E">
                        <w:pPr>
                          <w:jc w:val="right"/>
                        </w:pPr>
                        <w:r>
                          <w:t>7,270,736.00</w:t>
                        </w:r>
                      </w:p>
                    </w:tc>
                  </w:sdtContent>
                </w:sdt>
              </w:tr>
            </w:sdtContent>
          </w:sdt>
          <w:tr w:rsidR="00235333" w:rsidTr="00D84D13">
            <w:tc>
              <w:tcPr>
                <w:tcW w:w="1882" w:type="pct"/>
                <w:tcBorders>
                  <w:top w:val="single" w:sz="6" w:space="0" w:color="auto"/>
                  <w:left w:val="single" w:sz="6" w:space="0" w:color="auto"/>
                  <w:bottom w:val="single" w:sz="6" w:space="0" w:color="auto"/>
                  <w:right w:val="single" w:sz="6" w:space="0" w:color="auto"/>
                </w:tcBorders>
              </w:tcPr>
              <w:p w:rsidR="00235333" w:rsidRDefault="002B19DD">
                <w:pPr>
                  <w:autoSpaceDE w:val="0"/>
                  <w:autoSpaceDN w:val="0"/>
                  <w:adjustRightInd w:val="0"/>
                  <w:snapToGrid w:val="0"/>
                  <w:jc w:val="center"/>
                </w:pPr>
                <w:r>
                  <w:rPr>
                    <w:rFonts w:hint="eastAsia"/>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235333" w:rsidRDefault="00BE4BB4" w:rsidP="007E5D8E">
                <w:pPr>
                  <w:jc w:val="right"/>
                </w:pPr>
                <w:sdt>
                  <w:sdtPr>
                    <w:rPr>
                      <w:rFonts w:hint="eastAsia"/>
                    </w:rPr>
                    <w:alias w:val="支付的其他与筹资活动有关的现金"/>
                    <w:tag w:val="_GBC_0dedc3d9b0cd4188ae5a0c5faf1c3861"/>
                    <w:id w:val="3185252"/>
                    <w:lock w:val="sdtLocked"/>
                  </w:sdtPr>
                  <w:sdtContent>
                    <w:r w:rsidR="007E5D8E">
                      <w:rPr>
                        <w:rFonts w:hint="eastAsia"/>
                      </w:rPr>
                      <w:t>0</w:t>
                    </w:r>
                  </w:sdtContent>
                </w:sdt>
              </w:p>
            </w:tc>
            <w:sdt>
              <w:sdtPr>
                <w:rPr>
                  <w:rFonts w:hint="eastAsia"/>
                </w:rPr>
                <w:alias w:val="支付的其他与筹资活动有关的现金"/>
                <w:tag w:val="_GBC_838fe3f3dcd94199b1701cdf0a830683"/>
                <w:id w:val="3185253"/>
                <w:lock w:val="sdtLocked"/>
              </w:sdtPr>
              <w:sdtContent>
                <w:tc>
                  <w:tcPr>
                    <w:tcW w:w="1508" w:type="pct"/>
                    <w:tcBorders>
                      <w:top w:val="single" w:sz="6" w:space="0" w:color="auto"/>
                      <w:left w:val="single" w:sz="6" w:space="0" w:color="auto"/>
                      <w:bottom w:val="single" w:sz="6" w:space="0" w:color="auto"/>
                      <w:right w:val="single" w:sz="6" w:space="0" w:color="auto"/>
                    </w:tcBorders>
                  </w:tcPr>
                  <w:p w:rsidR="00235333" w:rsidRDefault="007E5D8E">
                    <w:pPr>
                      <w:jc w:val="right"/>
                    </w:pPr>
                    <w:r>
                      <w:t>7,270,736</w:t>
                    </w:r>
                    <w:r>
                      <w:rPr>
                        <w:rFonts w:hint="eastAsia"/>
                      </w:rPr>
                      <w:t>.00</w:t>
                    </w:r>
                  </w:p>
                </w:tc>
              </w:sdtContent>
            </w:sdt>
          </w:tr>
        </w:tbl>
        <w:p w:rsidR="00235333" w:rsidRDefault="00BE4BB4">
          <w:pPr>
            <w:ind w:right="5"/>
          </w:pPr>
        </w:p>
      </w:sdtContent>
    </w:sdt>
    <w:p w:rsidR="00235333" w:rsidRDefault="002B19DD" w:rsidP="00613904">
      <w:pPr>
        <w:pStyle w:val="3"/>
        <w:numPr>
          <w:ilvl w:val="0"/>
          <w:numId w:val="42"/>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3185308"/>
        <w:lock w:val="sdtLocked"/>
        <w:placeholder>
          <w:docPart w:val="GBC22222222222222222222222222222"/>
        </w:placeholder>
      </w:sdtPr>
      <w:sdtContent>
        <w:p w:rsidR="00235333" w:rsidRDefault="002B19DD" w:rsidP="00613904">
          <w:pPr>
            <w:pStyle w:val="4"/>
            <w:numPr>
              <w:ilvl w:val="0"/>
              <w:numId w:val="59"/>
            </w:numPr>
          </w:pPr>
          <w:r>
            <w:rPr>
              <w:rFonts w:hint="eastAsia"/>
            </w:rPr>
            <w:t>现金流量表补充资料</w:t>
          </w:r>
        </w:p>
        <w:p w:rsidR="007E5D8E" w:rsidRDefault="002B19DD">
          <w:pPr>
            <w:jc w:val="right"/>
          </w:pPr>
          <w:r>
            <w:rPr>
              <w:rFonts w:hint="eastAsia"/>
            </w:rPr>
            <w:t>单位：</w:t>
          </w:r>
          <w:sdt>
            <w:sdtPr>
              <w:rPr>
                <w:rFonts w:hint="eastAsia"/>
              </w:rPr>
              <w:alias w:val="单位：财务附注：现金流量表补充资料"/>
              <w:tag w:val="_GBC_ba7cd13a54fa44929e0fd4c276876d0e"/>
              <w:id w:val="318525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3185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989"/>
            <w:gridCol w:w="3786"/>
            <w:gridCol w:w="2274"/>
          </w:tblGrid>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bCs/>
                  </w:rPr>
                </w:pPr>
                <w:r>
                  <w:rPr>
                    <w:rFonts w:hint="eastAsia"/>
                    <w:bCs/>
                  </w:rPr>
                  <w:t>补充资料</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pPr>
                <w:r>
                  <w:rPr>
                    <w:rFonts w:hint="eastAsia"/>
                  </w:rPr>
                  <w:t>本期金额</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pPr>
                <w:r>
                  <w:rPr>
                    <w:rFonts w:hint="eastAsia"/>
                  </w:rPr>
                  <w:t>上期金额</w:t>
                </w:r>
              </w:p>
            </w:tc>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b/>
                    <w:bCs/>
                  </w:rPr>
                </w:pPr>
                <w:r>
                  <w:rPr>
                    <w:b/>
                    <w:bCs/>
                  </w:rPr>
                  <w:t>1</w:t>
                </w:r>
                <w:r>
                  <w:rPr>
                    <w:rFonts w:hint="eastAsia"/>
                    <w:b/>
                    <w:bCs/>
                  </w:rPr>
                  <w:t>．将净利润调节为经营活动现金流量：</w:t>
                </w:r>
              </w:p>
            </w:tc>
            <w:tc>
              <w:tcPr>
                <w:tcW w:w="1547" w:type="pct"/>
                <w:tcBorders>
                  <w:top w:val="single" w:sz="4" w:space="0" w:color="auto"/>
                  <w:left w:val="single" w:sz="4" w:space="0" w:color="auto"/>
                  <w:bottom w:val="outset" w:sz="6" w:space="0" w:color="auto"/>
                  <w:right w:val="outset" w:sz="6" w:space="0" w:color="auto"/>
                </w:tcBorders>
                <w:shd w:val="clear" w:color="auto" w:fill="auto"/>
              </w:tcPr>
              <w:p w:rsidR="007E5D8E" w:rsidRDefault="007E5D8E" w:rsidP="007E5D8E"/>
            </w:tc>
            <w:tc>
              <w:tcPr>
                <w:tcW w:w="1529" w:type="pct"/>
                <w:tcBorders>
                  <w:top w:val="single" w:sz="4" w:space="0" w:color="auto"/>
                  <w:left w:val="outset" w:sz="6" w:space="0" w:color="auto"/>
                  <w:bottom w:val="outset" w:sz="6" w:space="0" w:color="auto"/>
                  <w:right w:val="outset" w:sz="6" w:space="0" w:color="auto"/>
                </w:tcBorders>
                <w:shd w:val="clear" w:color="auto" w:fill="auto"/>
              </w:tcPr>
              <w:p w:rsidR="007E5D8E" w:rsidRDefault="007E5D8E" w:rsidP="007E5D8E">
                <w:pPr>
                  <w:rPr>
                    <w:b/>
                  </w:rPr>
                </w:pPr>
              </w:p>
            </w:tc>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净利润</w:t>
                </w:r>
              </w:p>
            </w:tc>
            <w:sdt>
              <w:sdtPr>
                <w:alias w:val="净利润"/>
                <w:tag w:val="_GBC_48559d235b874ba29b686404006a4731"/>
                <w:id w:val="318525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68,321,810.50</w:t>
                    </w:r>
                  </w:p>
                </w:tc>
              </w:sdtContent>
            </w:sdt>
            <w:sdt>
              <w:sdtPr>
                <w:alias w:val="净利润"/>
                <w:tag w:val="_GBC_a282b6b10ac04f198ee9f8f0ead8a7f5"/>
                <w:id w:val="318525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rPr>
                        <w:rFonts w:hint="eastAsia"/>
                      </w:rPr>
                      <w:t>65730960.14</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加：资产减值准备</w:t>
                </w:r>
              </w:p>
            </w:tc>
            <w:sdt>
              <w:sdtPr>
                <w:alias w:val="计提的资产减值准备"/>
                <w:tag w:val="_GBC_6503c95f75b544f1a3438e781e23b1cf"/>
                <w:id w:val="318526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2,591,120.71</w:t>
                    </w:r>
                  </w:p>
                </w:tc>
              </w:sdtContent>
            </w:sdt>
            <w:sdt>
              <w:sdtPr>
                <w:alias w:val="计提的资产减值准备"/>
                <w:tag w:val="_GBC_d2c706668df94b0191baeeb9babb5e68"/>
                <w:id w:val="318526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3,345,466.25</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固定资产折旧、油气资产折耗、生产性生物资产折旧</w:t>
                </w:r>
              </w:p>
            </w:tc>
            <w:sdt>
              <w:sdtPr>
                <w:alias w:val="固定资产折旧、油气资产折耗、生产性生物资产折旧"/>
                <w:tag w:val="_GBC_e2d0bb314cb345cb8d76b380c8820b3c"/>
                <w:id w:val="3185262"/>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32,211,447.86</w:t>
                    </w:r>
                  </w:p>
                </w:tc>
              </w:sdtContent>
            </w:sdt>
            <w:sdt>
              <w:sdtPr>
                <w:alias w:val="固定资产折旧、油气资产折耗、生产性生物资产折旧"/>
                <w:tag w:val="_GBC_5774d349dbe949d08f6f03f0c0de8781"/>
                <w:id w:val="318526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32,191,951.72</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无形资产摊销</w:t>
                </w:r>
              </w:p>
            </w:tc>
            <w:sdt>
              <w:sdtPr>
                <w:alias w:val="无形资产摊销"/>
                <w:tag w:val="_GBC_4a54b2b716c54c0480e61b53aa1d7b1b"/>
                <w:id w:val="318526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819,467.81</w:t>
                    </w:r>
                  </w:p>
                </w:tc>
              </w:sdtContent>
            </w:sdt>
            <w:sdt>
              <w:sdtPr>
                <w:alias w:val="无形资产摊销"/>
                <w:tag w:val="_GBC_ad0469f340934f0e938fc48f00fe787a"/>
                <w:id w:val="318526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838,366.19</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长期待摊费用摊销</w:t>
                </w:r>
              </w:p>
            </w:tc>
            <w:sdt>
              <w:sdtPr>
                <w:alias w:val="长期待摊费用摊销"/>
                <w:tag w:val="_GBC_924591c319b645e29c50ecff9296bc61"/>
                <w:id w:val="318526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 xml:space="preserve">               -   </w:t>
                    </w:r>
                  </w:p>
                </w:tc>
              </w:sdtContent>
            </w:sdt>
            <w:sdt>
              <w:sdtPr>
                <w:alias w:val="长期待摊费用摊销"/>
                <w:tag w:val="_GBC_07e77007dace4f5cb6275eccbef3c6f7"/>
                <w:id w:val="3185267"/>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处置固定资产、无形资产和其他长期资产的损失（收益以</w:t>
                </w:r>
                <w:r>
                  <w:t>“</w:t>
                </w:r>
                <w:r>
                  <w:rPr>
                    <w:rFonts w:hint="eastAsia"/>
                  </w:rPr>
                  <w:t>－</w:t>
                </w:r>
                <w:r>
                  <w:t>”</w:t>
                </w:r>
                <w:r>
                  <w:rPr>
                    <w:rFonts w:hint="eastAsia"/>
                  </w:rPr>
                  <w:t>号填列）</w:t>
                </w:r>
              </w:p>
            </w:tc>
            <w:sdt>
              <w:sdtPr>
                <w:alias w:val="处置固定资产、无形资产和其他长期资产的损失"/>
                <w:tag w:val="_GBC_0c4612d0335746ce91e9a60690dc895a"/>
                <w:id w:val="318526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 xml:space="preserve">               -   </w:t>
                    </w:r>
                  </w:p>
                </w:tc>
              </w:sdtContent>
            </w:sdt>
            <w:sdt>
              <w:sdtPr>
                <w:alias w:val="处置固定资产、无形资产和其他长期资产的损失"/>
                <w:tag w:val="_GBC_4b982ee3777544db836fb3eca59755d8"/>
                <w:id w:val="3185269"/>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固定资产报废损失（收益以</w:t>
                </w:r>
                <w:r>
                  <w:t>“</w:t>
                </w:r>
                <w:r>
                  <w:rPr>
                    <w:rFonts w:hint="eastAsia"/>
                  </w:rPr>
                  <w:t>－</w:t>
                </w:r>
                <w:r>
                  <w:t>”</w:t>
                </w:r>
                <w:r>
                  <w:rPr>
                    <w:rFonts w:hint="eastAsia"/>
                  </w:rPr>
                  <w:t>号填列）</w:t>
                </w:r>
              </w:p>
            </w:tc>
            <w:sdt>
              <w:sdtPr>
                <w:alias w:val="固定资产报废损失"/>
                <w:tag w:val="_GBC_a912046f669e471780830eb355945b4e"/>
                <w:id w:val="318527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 xml:space="preserve">               -   </w:t>
                    </w:r>
                  </w:p>
                </w:tc>
              </w:sdtContent>
            </w:sdt>
            <w:sdt>
              <w:sdtPr>
                <w:alias w:val="固定资产报废损失"/>
                <w:tag w:val="_GBC_725616d675194c9e9675e34fb7952975"/>
                <w:id w:val="3185271"/>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公允价值变动损失（收益以</w:t>
                </w:r>
                <w:r>
                  <w:t>“</w:t>
                </w:r>
                <w:r>
                  <w:rPr>
                    <w:rFonts w:hint="eastAsia"/>
                  </w:rPr>
                  <w:t>－</w:t>
                </w:r>
                <w:r>
                  <w:t>”</w:t>
                </w:r>
                <w:r>
                  <w:rPr>
                    <w:rFonts w:hint="eastAsia"/>
                  </w:rPr>
                  <w:t>号填列）</w:t>
                </w:r>
              </w:p>
            </w:tc>
            <w:sdt>
              <w:sdtPr>
                <w:alias w:val="公允价值变动损失"/>
                <w:tag w:val="_GBC_1bb0da93aa02452d9fc6fc6c05a2c7c0"/>
                <w:id w:val="3185272"/>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 xml:space="preserve">               -   </w:t>
                    </w:r>
                  </w:p>
                </w:tc>
              </w:sdtContent>
            </w:sdt>
            <w:sdt>
              <w:sdtPr>
                <w:alias w:val="公允价值变动损失"/>
                <w:tag w:val="_GBC_4748c00181b441a19b89eca08e0dca28"/>
                <w:id w:val="318527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-751,560</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财务费用（收益以</w:t>
                </w:r>
                <w:r>
                  <w:t>“</w:t>
                </w:r>
                <w:r>
                  <w:rPr>
                    <w:rFonts w:hint="eastAsia"/>
                  </w:rPr>
                  <w:t>－</w:t>
                </w:r>
                <w:r>
                  <w:t>”</w:t>
                </w:r>
                <w:r>
                  <w:rPr>
                    <w:rFonts w:hint="eastAsia"/>
                  </w:rPr>
                  <w:t>号填列）</w:t>
                </w:r>
              </w:p>
            </w:tc>
            <w:sdt>
              <w:sdtPr>
                <w:alias w:val="财务费用本期借方发生额"/>
                <w:tag w:val="_GBC_4eda8d7991354dafaf40e1a558931293"/>
                <w:id w:val="318527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769,059.52</w:t>
                    </w:r>
                  </w:p>
                </w:tc>
              </w:sdtContent>
            </w:sdt>
            <w:sdt>
              <w:sdtPr>
                <w:alias w:val="财务费用本期借方发生额"/>
                <w:tag w:val="_GBC_5ba2562f6d994e3b96f4f36b18547c60"/>
                <w:id w:val="318527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6,354,670.55</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投资损失（收益以</w:t>
                </w:r>
                <w:r>
                  <w:t>“</w:t>
                </w:r>
                <w:r>
                  <w:rPr>
                    <w:rFonts w:hint="eastAsia"/>
                  </w:rPr>
                  <w:t>－</w:t>
                </w:r>
                <w:r>
                  <w:t>”</w:t>
                </w:r>
                <w:r>
                  <w:rPr>
                    <w:rFonts w:hint="eastAsia"/>
                  </w:rPr>
                  <w:t>号填列）</w:t>
                </w:r>
              </w:p>
            </w:tc>
            <w:sdt>
              <w:sdtPr>
                <w:alias w:val="投资损失"/>
                <w:tag w:val="_GBC_f255e32f2ccd47309a043897e2d893ef"/>
                <w:id w:val="318527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-1,914,164.39</w:t>
                    </w:r>
                  </w:p>
                </w:tc>
              </w:sdtContent>
            </w:sdt>
            <w:sdt>
              <w:sdtPr>
                <w:alias w:val="投资损失"/>
                <w:tag w:val="_GBC_164660309a3b4439b38d10d2b0a7ae17"/>
                <w:id w:val="318527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-1,355,949.28</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递延所得税资产减少（增加以</w:t>
                </w:r>
                <w:r>
                  <w:t>“</w:t>
                </w:r>
                <w:r>
                  <w:rPr>
                    <w:rFonts w:hint="eastAsia"/>
                  </w:rPr>
                  <w:t>－</w:t>
                </w:r>
                <w:r>
                  <w:t>”</w:t>
                </w:r>
                <w:r>
                  <w:rPr>
                    <w:rFonts w:hint="eastAsia"/>
                  </w:rPr>
                  <w:t>号填列）</w:t>
                </w:r>
              </w:p>
            </w:tc>
            <w:sdt>
              <w:sdtPr>
                <w:alias w:val="递延所得税资产减少"/>
                <w:tag w:val="_GBC_b6f6a09464d9424585b60bda2b591fa1"/>
                <w:id w:val="318527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-4,134,850.65</w:t>
                    </w:r>
                  </w:p>
                </w:tc>
              </w:sdtContent>
            </w:sdt>
            <w:sdt>
              <w:sdtPr>
                <w:alias w:val="递延所得税资产减少"/>
                <w:tag w:val="_GBC_2f49e1be5bfa408daf1bf03eead12c01"/>
                <w:id w:val="318527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-92,404.88</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递延所得税负债增加（减少以</w:t>
                </w:r>
                <w:r>
                  <w:t>“</w:t>
                </w:r>
                <w:r>
                  <w:rPr>
                    <w:rFonts w:hint="eastAsia"/>
                  </w:rPr>
                  <w:t>－</w:t>
                </w:r>
                <w:r>
                  <w:t>”</w:t>
                </w:r>
                <w:r>
                  <w:rPr>
                    <w:rFonts w:hint="eastAsia"/>
                  </w:rPr>
                  <w:t>号填列）</w:t>
                </w:r>
              </w:p>
            </w:tc>
            <w:sdt>
              <w:sdtPr>
                <w:alias w:val="递延所得税负债增加"/>
                <w:tag w:val="_GBC_ad6f48b1cc4d426fb204f77b6eb961c1"/>
                <w:id w:val="318528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p>
                </w:tc>
              </w:sdtContent>
            </w:sdt>
            <w:sdt>
              <w:sdtPr>
                <w:alias w:val="递延所得税负债增加"/>
                <w:tag w:val="_GBC_8641ecd095b14aea942e118d992a281b"/>
                <w:id w:val="3185281"/>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存货的减少（增加以</w:t>
                </w:r>
                <w:r>
                  <w:t>“</w:t>
                </w:r>
                <w:r>
                  <w:rPr>
                    <w:rFonts w:hint="eastAsia"/>
                  </w:rPr>
                  <w:t>－</w:t>
                </w:r>
                <w:r>
                  <w:t>”</w:t>
                </w:r>
                <w:r>
                  <w:rPr>
                    <w:rFonts w:hint="eastAsia"/>
                  </w:rPr>
                  <w:t>号填列）</w:t>
                </w:r>
              </w:p>
            </w:tc>
            <w:sdt>
              <w:sdtPr>
                <w:alias w:val="存货的减少"/>
                <w:tag w:val="_GBC_3b3ef0fad24340a0969ad496e6a3484f"/>
                <w:id w:val="3185282"/>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-2,759,877.72</w:t>
                    </w:r>
                  </w:p>
                </w:tc>
              </w:sdtContent>
            </w:sdt>
            <w:sdt>
              <w:sdtPr>
                <w:alias w:val="存货的减少"/>
                <w:tag w:val="_GBC_a702827d7adc4f6b8cfc48ee4e7176bc"/>
                <w:id w:val="3185283"/>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-5,110,462.07</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经营性应收项目的减少（增加以</w:t>
                </w:r>
                <w:r>
                  <w:t>“</w:t>
                </w:r>
                <w:r>
                  <w:rPr>
                    <w:rFonts w:hint="eastAsia"/>
                  </w:rPr>
                  <w:t>－</w:t>
                </w:r>
                <w:r>
                  <w:t>”</w:t>
                </w:r>
                <w:r>
                  <w:rPr>
                    <w:rFonts w:hint="eastAsia"/>
                  </w:rPr>
                  <w:t>号填列）</w:t>
                </w:r>
              </w:p>
            </w:tc>
            <w:sdt>
              <w:sdtPr>
                <w:alias w:val="经营性应收项目的减少"/>
                <w:tag w:val="_GBC_b65d971b8baa467fa47ed301ec466d2c"/>
                <w:id w:val="3185284"/>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-14,073,390.28</w:t>
                    </w:r>
                  </w:p>
                </w:tc>
              </w:sdtContent>
            </w:sdt>
            <w:sdt>
              <w:sdtPr>
                <w:alias w:val="经营性应收项目的减少"/>
                <w:tag w:val="_GBC_f965947c6ab54dd0982da8e89710e489"/>
                <w:id w:val="3185285"/>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rPr>
                        <w:b/>
                      </w:rPr>
                    </w:pPr>
                    <w:r>
                      <w:t>-2,459,470.16</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经营性应付项目的增加（减少</w:t>
                </w:r>
                <w:r>
                  <w:rPr>
                    <w:rFonts w:hint="eastAsia"/>
                  </w:rPr>
                  <w:lastRenderedPageBreak/>
                  <w:t>以</w:t>
                </w:r>
                <w:r>
                  <w:t>“</w:t>
                </w:r>
                <w:r>
                  <w:rPr>
                    <w:rFonts w:hint="eastAsia"/>
                  </w:rPr>
                  <w:t>－</w:t>
                </w:r>
                <w:r>
                  <w:t>”</w:t>
                </w:r>
                <w:r>
                  <w:rPr>
                    <w:rFonts w:hint="eastAsia"/>
                  </w:rPr>
                  <w:t>号填列）</w:t>
                </w:r>
              </w:p>
            </w:tc>
            <w:sdt>
              <w:sdtPr>
                <w:alias w:val="经营性应付项目的增加"/>
                <w:tag w:val="_GBC_7b75f625cdca489792f10034f0d8a51d"/>
                <w:id w:val="318528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8,066,889.69</w:t>
                    </w:r>
                  </w:p>
                </w:tc>
              </w:sdtContent>
            </w:sdt>
            <w:sdt>
              <w:sdtPr>
                <w:alias w:val="经营性应付项目的增加"/>
                <w:tag w:val="_GBC_1b69bb6490f742b9bb12be70d6cc4844"/>
                <w:id w:val="318528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rPr>
                        <w:b/>
                      </w:rPr>
                    </w:pPr>
                    <w:r>
                      <w:t>31,744,546.79</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lastRenderedPageBreak/>
                  <w:t>其他</w:t>
                </w:r>
              </w:p>
            </w:tc>
            <w:sdt>
              <w:sdtPr>
                <w:alias w:val="将净利润调节为经营活动现金流量_其他"/>
                <w:tag w:val="_GBC_5458298255214b1ca3d6c5422619e3df"/>
                <w:id w:val="318528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-6,045,864.47</w:t>
                    </w:r>
                  </w:p>
                </w:tc>
              </w:sdtContent>
            </w:sdt>
            <w:sdt>
              <w:sdtPr>
                <w:alias w:val="将净利润调节为经营活动现金流量_其他"/>
                <w:tag w:val="_GBC_97da05976a5a4371aa2ac5bc0deefd9d"/>
                <w:id w:val="318528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-26,034,502.72</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经营活动产生的现金流量净额</w:t>
                </w:r>
              </w:p>
            </w:tc>
            <w:sdt>
              <w:sdtPr>
                <w:alias w:val="经营活动现金流量净额"/>
                <w:tag w:val="_GBC_8f9c4c2596474630b67da929780f418d"/>
                <w:id w:val="318529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83,851,648.58</w:t>
                    </w:r>
                  </w:p>
                </w:tc>
              </w:sdtContent>
            </w:sdt>
            <w:sdt>
              <w:sdtPr>
                <w:alias w:val="经营活动现金流量净额"/>
                <w:tag w:val="_GBC_237e3001d33745f3a53729a987e23860"/>
                <w:id w:val="318529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104,401,612.53</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b/>
                    <w:bCs/>
                  </w:rPr>
                </w:pPr>
                <w:r>
                  <w:rPr>
                    <w:b/>
                    <w:bCs/>
                  </w:rPr>
                  <w:t>2</w:t>
                </w:r>
                <w:r>
                  <w:rPr>
                    <w:rFonts w:hint="eastAsia"/>
                    <w:b/>
                    <w:bCs/>
                  </w:rPr>
                  <w:t>．不涉及现金收支的重大投资和筹资活动：</w:t>
                </w:r>
              </w:p>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7E5D8E" w:rsidRDefault="007E5D8E" w:rsidP="007E5D8E">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7E5D8E" w:rsidRDefault="007E5D8E" w:rsidP="007E5D8E">
                <w:pPr>
                  <w:jc w:val="right"/>
                </w:pPr>
              </w:p>
            </w:tc>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债务转为资本</w:t>
                </w:r>
              </w:p>
            </w:tc>
            <w:sdt>
              <w:sdtPr>
                <w:alias w:val="债务转为资本"/>
                <w:tag w:val="_GBC_edddbddccc5449828843ac4afd55036d"/>
                <w:id w:val="3185292"/>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sdt>
              <w:sdtPr>
                <w:alias w:val="债务转为资本"/>
                <w:tag w:val="_GBC_a8b0e44616f74e409016f0506c1bfb6c"/>
                <w:id w:val="3185293"/>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一年内到期的可转换公司债券</w:t>
                </w:r>
              </w:p>
            </w:tc>
            <w:sdt>
              <w:sdtPr>
                <w:alias w:val="一年内到期的可转换公司债券"/>
                <w:tag w:val="_GBC_ce8705afb7524d52ac847563f2f8ac2f"/>
                <w:id w:val="3185294"/>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sdt>
              <w:sdtPr>
                <w:alias w:val="一年内到期的可转换公司债券"/>
                <w:tag w:val="_GBC_bcafa44c784a44579d60ac1b0f8bd6b6"/>
                <w:id w:val="3185295"/>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融资租入固定资产</w:t>
                </w:r>
              </w:p>
            </w:tc>
            <w:sdt>
              <w:sdtPr>
                <w:alias w:val="融资租入固定资产"/>
                <w:tag w:val="_GBC_7692c31663db410d92aef38f5ae29a29"/>
                <w:id w:val="3185296"/>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sdt>
              <w:sdtPr>
                <w:alias w:val="融资租入固定资产"/>
                <w:tag w:val="_GBC_b76f5853783e4baea0f52334da8e4a6a"/>
                <w:id w:val="3185297"/>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b/>
                    <w:bCs/>
                  </w:rPr>
                </w:pPr>
                <w:r>
                  <w:rPr>
                    <w:b/>
                    <w:bCs/>
                  </w:rPr>
                  <w:t>3</w:t>
                </w:r>
                <w:r>
                  <w:rPr>
                    <w:rFonts w:hint="eastAsia"/>
                    <w:b/>
                    <w:bCs/>
                  </w:rPr>
                  <w:t>．现金及现金等价物净变动情况：</w:t>
                </w:r>
              </w:p>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7E5D8E" w:rsidRDefault="007E5D8E" w:rsidP="007E5D8E">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7E5D8E" w:rsidRDefault="007E5D8E" w:rsidP="007E5D8E">
                <w:pPr>
                  <w:jc w:val="right"/>
                </w:pPr>
              </w:p>
            </w:tc>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现金的期末余额</w:t>
                </w:r>
              </w:p>
            </w:tc>
            <w:sdt>
              <w:sdtPr>
                <w:alias w:val="现金余额"/>
                <w:tag w:val="_GBC_0ac37f35d5d740999f02430fe2e7eead"/>
                <w:id w:val="3185298"/>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t>472,484,3</w:t>
                    </w:r>
                    <w:r>
                      <w:rPr>
                        <w:rFonts w:hint="eastAsia"/>
                      </w:rPr>
                      <w:t>12</w:t>
                    </w:r>
                    <w:r>
                      <w:t>.24</w:t>
                    </w:r>
                  </w:p>
                </w:tc>
              </w:sdtContent>
            </w:sdt>
            <w:sdt>
              <w:sdtPr>
                <w:alias w:val="现金余额"/>
                <w:tag w:val="_GBC_c36975add92f4d22a616f643d7da22e8"/>
                <w:id w:val="3185299"/>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t>62</w:t>
                    </w:r>
                    <w:r>
                      <w:rPr>
                        <w:rFonts w:hint="eastAsia"/>
                      </w:rPr>
                      <w:t>4</w:t>
                    </w:r>
                    <w:r>
                      <w:t>,291,607.85</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减：现金的期初余额</w:t>
                </w:r>
              </w:p>
            </w:tc>
            <w:sdt>
              <w:sdtPr>
                <w:rPr>
                  <w:bCs/>
                </w:rPr>
                <w:alias w:val="现金余额"/>
                <w:tag w:val="_GBC_5e4f43a9d90248969d770e32e3828a68"/>
                <w:id w:val="3185300"/>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7E5D8E" w:rsidRDefault="007E5D8E" w:rsidP="007E5D8E">
                    <w:pPr>
                      <w:jc w:val="right"/>
                      <w:rPr>
                        <w:bCs/>
                      </w:rPr>
                    </w:pPr>
                    <w:r>
                      <w:rPr>
                        <w:bCs/>
                      </w:rPr>
                      <w:t>654,883,811.54</w:t>
                    </w:r>
                  </w:p>
                </w:tc>
              </w:sdtContent>
            </w:sdt>
            <w:sdt>
              <w:sdtPr>
                <w:rPr>
                  <w:bCs/>
                </w:rPr>
                <w:alias w:val="现金余额"/>
                <w:tag w:val="_GBC_4007e431d5d247a5a907b6a46eda2052"/>
                <w:id w:val="3185301"/>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7E5D8E" w:rsidRDefault="007E5D8E" w:rsidP="007E5D8E">
                    <w:pPr>
                      <w:jc w:val="right"/>
                      <w:rPr>
                        <w:bCs/>
                      </w:rPr>
                    </w:pPr>
                    <w:r>
                      <w:rPr>
                        <w:bCs/>
                      </w:rPr>
                      <w:t>195,874,436.99</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加：现金等价物的期末余额</w:t>
                </w:r>
              </w:p>
            </w:tc>
            <w:sdt>
              <w:sdtPr>
                <w:alias w:val="现金等价物余额"/>
                <w:tag w:val="_GBC_aa1299ba6c3d40d48f0fc575bdcef532"/>
                <w:id w:val="3185302"/>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sdt>
              <w:sdtPr>
                <w:alias w:val="现金等价物余额"/>
                <w:tag w:val="_GBC_b1020554c85f4e299d8c1b9abf87a6a2"/>
                <w:id w:val="3185303"/>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pPr>
                    <w:r>
                      <w:rPr>
                        <w:rFonts w:hint="eastAsia"/>
                        <w:color w:val="333399"/>
                      </w:rPr>
                      <w:t xml:space="preserve">　</w:t>
                    </w:r>
                  </w:p>
                </w:tc>
              </w:sdtContent>
            </w:sdt>
          </w:tr>
          <w:tr w:rsidR="007E5D8E"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减：现金等价物的期初余额</w:t>
                </w:r>
              </w:p>
            </w:tc>
            <w:sdt>
              <w:sdtPr>
                <w:rPr>
                  <w:bCs/>
                </w:rPr>
                <w:alias w:val="现金等价物余额"/>
                <w:tag w:val="_GBC_37ad1c4d7ec8453a9e821c3419feb678"/>
                <w:id w:val="3185304"/>
                <w:lock w:val="sdtLocked"/>
                <w:showingPlcHdr/>
              </w:sdtPr>
              <w:sdtConten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7E5D8E" w:rsidRDefault="007E5D8E" w:rsidP="007E5D8E">
                    <w:pPr>
                      <w:jc w:val="right"/>
                      <w:rPr>
                        <w:bCs/>
                      </w:rPr>
                    </w:pPr>
                    <w:r>
                      <w:rPr>
                        <w:rFonts w:hint="eastAsia"/>
                        <w:color w:val="333399"/>
                      </w:rPr>
                      <w:t xml:space="preserve">　</w:t>
                    </w:r>
                  </w:p>
                </w:tc>
              </w:sdtContent>
            </w:sdt>
            <w:sdt>
              <w:sdtPr>
                <w:rPr>
                  <w:bCs/>
                </w:rPr>
                <w:alias w:val="现金等价物余额"/>
                <w:tag w:val="_GBC_1e98ffacfe694f189955d8a387cb6ce0"/>
                <w:id w:val="3185305"/>
                <w:lock w:val="sdtLocked"/>
                <w:showingPlcHdr/>
              </w:sdtPr>
              <w:sdtContent>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7E5D8E" w:rsidRDefault="007E5D8E" w:rsidP="007E5D8E">
                    <w:pPr>
                      <w:jc w:val="right"/>
                      <w:rPr>
                        <w:bCs/>
                      </w:rPr>
                    </w:pPr>
                    <w:r>
                      <w:rPr>
                        <w:rFonts w:hint="eastAsia"/>
                        <w:color w:val="333399"/>
                      </w:rPr>
                      <w:t xml:space="preserve">　</w:t>
                    </w:r>
                  </w:p>
                </w:tc>
              </w:sdtContent>
            </w:sdt>
          </w:tr>
          <w:tr w:rsidR="007E5D8E" w:rsidRPr="00E16127" w:rsidTr="007E5D8E">
            <w:tc>
              <w:tcPr>
                <w:tcW w:w="1924"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r>
                  <w:rPr>
                    <w:rFonts w:hint="eastAsia"/>
                  </w:rPr>
                  <w:t>现金及现金等价物净增加额</w:t>
                </w:r>
              </w:p>
            </w:tc>
            <w:sdt>
              <w:sdtPr>
                <w:alias w:val="现金及现金等价物净增加额"/>
                <w:tag w:val="_GBC_95fada8cc41f4a49964aacebd36485cb"/>
                <w:id w:val="3185306"/>
                <w:lock w:val="sdtLocked"/>
              </w:sdtPr>
              <w:sdtContent>
                <w:tc>
                  <w:tcPr>
                    <w:tcW w:w="1547" w:type="pct"/>
                    <w:tcBorders>
                      <w:top w:val="outset" w:sz="6" w:space="0" w:color="auto"/>
                      <w:left w:val="single" w:sz="4" w:space="0" w:color="auto"/>
                      <w:bottom w:val="outset" w:sz="6" w:space="0" w:color="auto"/>
                      <w:right w:val="outset" w:sz="6" w:space="0" w:color="auto"/>
                    </w:tcBorders>
                    <w:shd w:val="clear" w:color="auto" w:fill="auto"/>
                  </w:tcPr>
                  <w:p w:rsidR="007E5D8E" w:rsidRDefault="007E5D8E" w:rsidP="007E5D8E">
                    <w:pPr>
                      <w:ind w:right="105"/>
                      <w:jc w:val="right"/>
                    </w:pPr>
                    <w:r>
                      <w:t>-182,399,</w:t>
                    </w:r>
                    <w:r>
                      <w:rPr>
                        <w:rFonts w:hint="eastAsia"/>
                      </w:rPr>
                      <w:t>499</w:t>
                    </w:r>
                    <w:r>
                      <w:t>.30</w:t>
                    </w:r>
                  </w:p>
                </w:tc>
              </w:sdtContent>
            </w:sdt>
            <w:sdt>
              <w:sdtPr>
                <w:rPr>
                  <w:bCs/>
                </w:rPr>
                <w:alias w:val="现金及现金等价物净增加额"/>
                <w:tag w:val="_GBC_e67248b0c6db4e138883c8745d199477"/>
                <w:id w:val="3185307"/>
                <w:lock w:val="sdtLocked"/>
              </w:sdtPr>
              <w:sdtContent>
                <w:tc>
                  <w:tcPr>
                    <w:tcW w:w="1529" w:type="pct"/>
                    <w:tcBorders>
                      <w:top w:val="outset" w:sz="6" w:space="0" w:color="auto"/>
                      <w:left w:val="outset" w:sz="6" w:space="0" w:color="auto"/>
                      <w:bottom w:val="outset" w:sz="6" w:space="0" w:color="auto"/>
                      <w:right w:val="outset" w:sz="6" w:space="0" w:color="auto"/>
                    </w:tcBorders>
                    <w:shd w:val="clear" w:color="auto" w:fill="auto"/>
                  </w:tcPr>
                  <w:p w:rsidR="007E5D8E" w:rsidRDefault="007E5D8E" w:rsidP="007E5D8E">
                    <w:pPr>
                      <w:jc w:val="right"/>
                      <w:rPr>
                        <w:bCs/>
                      </w:rPr>
                    </w:pPr>
                    <w:r>
                      <w:rPr>
                        <w:bCs/>
                      </w:rPr>
                      <w:t>428,417,170.86</w:t>
                    </w:r>
                  </w:p>
                </w:tc>
              </w:sdtContent>
            </w:sdt>
          </w:tr>
        </w:tbl>
        <w:p w:rsidR="00235333" w:rsidRPr="00E16127" w:rsidRDefault="00BE4BB4" w:rsidP="007E5D8E"/>
      </w:sdtContent>
    </w:sdt>
    <w:sdt>
      <w:sdtPr>
        <w:rPr>
          <w:rFonts w:ascii="宋体" w:hAnsi="宋体" w:cs="宋体" w:hint="eastAsia"/>
          <w:b w:val="0"/>
          <w:bCs w:val="0"/>
          <w:kern w:val="0"/>
          <w:szCs w:val="21"/>
        </w:rPr>
        <w:alias w:val="模块:取得子公司支付的现金净额"/>
        <w:tag w:val="_GBC_4161b069f3a54b4a9ab95be67b841c16"/>
        <w:id w:val="3185310"/>
        <w:lock w:val="sdtLocked"/>
        <w:placeholder>
          <w:docPart w:val="GBC22222222222222222222222222222"/>
        </w:placeholder>
      </w:sdtPr>
      <w:sdtEndPr>
        <w:rPr>
          <w:szCs w:val="24"/>
        </w:rPr>
      </w:sdtEndPr>
      <w:sdtContent>
        <w:p w:rsidR="00235333" w:rsidRDefault="002B19DD" w:rsidP="00613904">
          <w:pPr>
            <w:pStyle w:val="4"/>
            <w:numPr>
              <w:ilvl w:val="0"/>
              <w:numId w:val="59"/>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3185309"/>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BE4BB4"/>
      </w:sdtContent>
    </w:sdt>
    <w:sdt>
      <w:sdtPr>
        <w:rPr>
          <w:rFonts w:ascii="宋体" w:hAnsi="宋体" w:cs="宋体" w:hint="eastAsia"/>
          <w:b w:val="0"/>
          <w:bCs w:val="0"/>
          <w:kern w:val="0"/>
          <w:szCs w:val="24"/>
        </w:rPr>
        <w:alias w:val="模块:处置子公司收到的现金净额"/>
        <w:tag w:val="_GBC_2b15b115b2104b8ba327581d943203fc"/>
        <w:id w:val="3185312"/>
        <w:lock w:val="sdtLocked"/>
        <w:placeholder>
          <w:docPart w:val="GBC22222222222222222222222222222"/>
        </w:placeholder>
      </w:sdtPr>
      <w:sdtContent>
        <w:p w:rsidR="00235333" w:rsidRDefault="002B19DD" w:rsidP="00613904">
          <w:pPr>
            <w:pStyle w:val="4"/>
            <w:numPr>
              <w:ilvl w:val="0"/>
              <w:numId w:val="59"/>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3185311"/>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E16127" w:rsidRDefault="00BE4BB4" w:rsidP="007E5D8E"/>
      </w:sdtContent>
    </w:sdt>
    <w:sdt>
      <w:sdtPr>
        <w:rPr>
          <w:rFonts w:ascii="宋体" w:hAnsi="宋体" w:cs="宋体" w:hint="eastAsia"/>
          <w:b w:val="0"/>
          <w:bCs w:val="0"/>
          <w:kern w:val="0"/>
          <w:szCs w:val="21"/>
        </w:rPr>
        <w:alias w:val="模块:现金和现金等价物的构成"/>
        <w:tag w:val="_GBC_b19766ead83d4bb4825af61147af6138"/>
        <w:id w:val="3185346"/>
        <w:lock w:val="sdtLocked"/>
        <w:placeholder>
          <w:docPart w:val="GBC22222222222222222222222222222"/>
        </w:placeholder>
      </w:sdtPr>
      <w:sdtEndPr>
        <w:rPr>
          <w:rFonts w:hint="default"/>
          <w:szCs w:val="22"/>
        </w:rPr>
      </w:sdtEndPr>
      <w:sdtContent>
        <w:p w:rsidR="00235333" w:rsidRDefault="002B19DD" w:rsidP="00613904">
          <w:pPr>
            <w:pStyle w:val="4"/>
            <w:numPr>
              <w:ilvl w:val="0"/>
              <w:numId w:val="59"/>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p w:rsidR="00235333" w:rsidRDefault="002B19DD">
          <w:pPr>
            <w:jc w:val="right"/>
            <w:rPr>
              <w:b/>
              <w:szCs w:val="21"/>
            </w:rPr>
          </w:pPr>
          <w:r>
            <w:rPr>
              <w:rFonts w:hint="eastAsia"/>
            </w:rPr>
            <w:t>单位：</w:t>
          </w:r>
          <w:sdt>
            <w:sdtPr>
              <w:rPr>
                <w:rFonts w:hint="eastAsia"/>
              </w:rPr>
              <w:alias w:val="单位：财务附注：现金和现金等价物的构成"/>
              <w:tag w:val="_GBC_b65333ba6aec402382c4acbbb6696560"/>
              <w:id w:val="31853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31853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235333" w:rsidTr="00D84D13">
            <w:trPr>
              <w:trHeight w:val="285"/>
            </w:trPr>
            <w:tc>
              <w:tcPr>
                <w:tcW w:w="1875" w:type="pct"/>
                <w:tcBorders>
                  <w:bottom w:val="single" w:sz="4" w:space="0" w:color="auto"/>
                </w:tcBorders>
                <w:shd w:val="clear" w:color="auto" w:fill="auto"/>
                <w:vAlign w:val="center"/>
              </w:tcPr>
              <w:p w:rsidR="00235333" w:rsidRDefault="002B19DD">
                <w:pPr>
                  <w:ind w:leftChars="-51" w:left="-107"/>
                  <w:jc w:val="center"/>
                  <w:rPr>
                    <w:szCs w:val="21"/>
                  </w:rPr>
                </w:pPr>
                <w:r>
                  <w:rPr>
                    <w:rFonts w:hint="eastAsia"/>
                    <w:szCs w:val="21"/>
                  </w:rPr>
                  <w:t>项目</w:t>
                </w:r>
              </w:p>
            </w:tc>
            <w:tc>
              <w:tcPr>
                <w:tcW w:w="1614" w:type="pct"/>
                <w:shd w:val="clear" w:color="auto" w:fill="auto"/>
                <w:vAlign w:val="center"/>
              </w:tcPr>
              <w:p w:rsidR="00235333" w:rsidRDefault="002B19DD">
                <w:pPr>
                  <w:jc w:val="center"/>
                  <w:rPr>
                    <w:szCs w:val="21"/>
                  </w:rPr>
                </w:pPr>
                <w:r>
                  <w:rPr>
                    <w:rFonts w:hint="eastAsia"/>
                    <w:szCs w:val="21"/>
                  </w:rPr>
                  <w:t>期末余额</w:t>
                </w:r>
              </w:p>
            </w:tc>
            <w:tc>
              <w:tcPr>
                <w:tcW w:w="1511" w:type="pct"/>
                <w:shd w:val="clear" w:color="auto" w:fill="auto"/>
              </w:tcPr>
              <w:p w:rsidR="00235333" w:rsidRDefault="002B19DD">
                <w:pPr>
                  <w:jc w:val="center"/>
                  <w:rPr>
                    <w:szCs w:val="21"/>
                  </w:rPr>
                </w:pPr>
                <w:r>
                  <w:rPr>
                    <w:rFonts w:hint="eastAsia"/>
                    <w:szCs w:val="21"/>
                  </w:rPr>
                  <w:t>期初余额</w:t>
                </w:r>
              </w:p>
            </w:tc>
          </w:tr>
          <w:tr w:rsidR="00235333" w:rsidTr="00D84D13">
            <w:trPr>
              <w:trHeight w:val="285"/>
            </w:trPr>
            <w:tc>
              <w:tcPr>
                <w:tcW w:w="1875" w:type="pct"/>
                <w:shd w:val="clear" w:color="auto" w:fill="auto"/>
                <w:vAlign w:val="center"/>
              </w:tcPr>
              <w:p w:rsidR="00235333" w:rsidRDefault="002B19DD">
                <w:pPr>
                  <w:rPr>
                    <w:szCs w:val="21"/>
                  </w:rPr>
                </w:pPr>
                <w:r>
                  <w:rPr>
                    <w:rFonts w:hint="eastAsia"/>
                    <w:szCs w:val="21"/>
                  </w:rPr>
                  <w:t>一、现金</w:t>
                </w:r>
              </w:p>
            </w:tc>
            <w:sdt>
              <w:sdtPr>
                <w:rPr>
                  <w:szCs w:val="21"/>
                </w:rPr>
                <w:alias w:val="现金余额"/>
                <w:tag w:val="_GBC_12bcd5d1472642bb900bce8b4d6476ba"/>
                <w:id w:val="3185315"/>
                <w:lock w:val="sdtLocked"/>
              </w:sdtPr>
              <w:sdtContent>
                <w:tc>
                  <w:tcPr>
                    <w:tcW w:w="1614" w:type="pct"/>
                    <w:shd w:val="clear" w:color="auto" w:fill="auto"/>
                  </w:tcPr>
                  <w:p w:rsidR="00235333" w:rsidRDefault="007E5D8E" w:rsidP="007E5D8E">
                    <w:pPr>
                      <w:jc w:val="right"/>
                      <w:rPr>
                        <w:szCs w:val="21"/>
                      </w:rPr>
                    </w:pPr>
                    <w:r>
                      <w:rPr>
                        <w:szCs w:val="21"/>
                      </w:rPr>
                      <w:t>472,484,312.24</w:t>
                    </w:r>
                  </w:p>
                </w:tc>
              </w:sdtContent>
            </w:sdt>
            <w:sdt>
              <w:sdtPr>
                <w:rPr>
                  <w:szCs w:val="21"/>
                </w:rPr>
                <w:alias w:val="现金余额"/>
                <w:tag w:val="_GBC_5c8c0dbee7524ee5a0670db7cfee724a"/>
                <w:id w:val="3185316"/>
                <w:lock w:val="sdtLocked"/>
              </w:sdtPr>
              <w:sdtContent>
                <w:tc>
                  <w:tcPr>
                    <w:tcW w:w="1511" w:type="pct"/>
                    <w:shd w:val="clear" w:color="auto" w:fill="auto"/>
                  </w:tcPr>
                  <w:p w:rsidR="00235333" w:rsidRDefault="007E5D8E" w:rsidP="007E5D8E">
                    <w:pPr>
                      <w:jc w:val="right"/>
                      <w:rPr>
                        <w:szCs w:val="21"/>
                      </w:rPr>
                    </w:pPr>
                    <w:r>
                      <w:rPr>
                        <w:szCs w:val="21"/>
                      </w:rPr>
                      <w:t>654,883,811.54</w:t>
                    </w:r>
                  </w:p>
                </w:tc>
              </w:sdtContent>
            </w:sdt>
          </w:tr>
          <w:tr w:rsidR="00235333" w:rsidTr="00D84D13">
            <w:trPr>
              <w:trHeight w:val="285"/>
            </w:trPr>
            <w:tc>
              <w:tcPr>
                <w:tcW w:w="1875" w:type="pct"/>
                <w:shd w:val="clear" w:color="auto" w:fill="auto"/>
                <w:vAlign w:val="center"/>
              </w:tcPr>
              <w:p w:rsidR="00235333" w:rsidRDefault="002B19DD">
                <w:pPr>
                  <w:rPr>
                    <w:szCs w:val="21"/>
                  </w:rPr>
                </w:pPr>
                <w:r>
                  <w:rPr>
                    <w:rFonts w:hint="eastAsia"/>
                    <w:szCs w:val="21"/>
                  </w:rPr>
                  <w:t>其中：库存现金</w:t>
                </w:r>
              </w:p>
            </w:tc>
            <w:sdt>
              <w:sdtPr>
                <w:rPr>
                  <w:szCs w:val="21"/>
                </w:rPr>
                <w:alias w:val="库存现金"/>
                <w:tag w:val="_GBC_72bd3125a8f6427188e14d93b6c82021"/>
                <w:id w:val="3185317"/>
                <w:lock w:val="sdtLocked"/>
              </w:sdtPr>
              <w:sdtContent>
                <w:tc>
                  <w:tcPr>
                    <w:tcW w:w="1614" w:type="pct"/>
                    <w:shd w:val="clear" w:color="auto" w:fill="auto"/>
                  </w:tcPr>
                  <w:p w:rsidR="00235333" w:rsidRDefault="007E5D8E">
                    <w:pPr>
                      <w:jc w:val="right"/>
                      <w:rPr>
                        <w:szCs w:val="21"/>
                      </w:rPr>
                    </w:pPr>
                    <w:r>
                      <w:rPr>
                        <w:szCs w:val="21"/>
                      </w:rPr>
                      <w:t>18,842.59</w:t>
                    </w:r>
                  </w:p>
                </w:tc>
              </w:sdtContent>
            </w:sdt>
            <w:sdt>
              <w:sdtPr>
                <w:rPr>
                  <w:szCs w:val="21"/>
                </w:rPr>
                <w:alias w:val="库存现金"/>
                <w:tag w:val="_GBC_bbf2e82cafe3421c9024cb43f311bb78"/>
                <w:id w:val="3185318"/>
                <w:lock w:val="sdtLocked"/>
              </w:sdtPr>
              <w:sdtContent>
                <w:tc>
                  <w:tcPr>
                    <w:tcW w:w="1511" w:type="pct"/>
                    <w:shd w:val="clear" w:color="auto" w:fill="auto"/>
                  </w:tcPr>
                  <w:p w:rsidR="00235333" w:rsidRDefault="007E5D8E" w:rsidP="007E5D8E">
                    <w:pPr>
                      <w:jc w:val="right"/>
                      <w:rPr>
                        <w:szCs w:val="21"/>
                      </w:rPr>
                    </w:pPr>
                    <w:r>
                      <w:rPr>
                        <w:szCs w:val="21"/>
                      </w:rPr>
                      <w:t>10,118.22</w:t>
                    </w:r>
                  </w:p>
                </w:tc>
              </w:sdtContent>
            </w:sdt>
          </w:tr>
          <w:tr w:rsidR="00235333" w:rsidTr="00D84D13">
            <w:trPr>
              <w:trHeight w:val="285"/>
            </w:trPr>
            <w:tc>
              <w:tcPr>
                <w:tcW w:w="1875" w:type="pct"/>
                <w:shd w:val="clear" w:color="auto" w:fill="auto"/>
                <w:vAlign w:val="center"/>
              </w:tcPr>
              <w:p w:rsidR="00235333" w:rsidRDefault="002B19DD">
                <w:pPr>
                  <w:rPr>
                    <w:szCs w:val="21"/>
                  </w:rPr>
                </w:pPr>
                <w:r>
                  <w:rPr>
                    <w:rFonts w:hint="eastAsia"/>
                    <w:szCs w:val="21"/>
                  </w:rPr>
                  <w:t xml:space="preserve">　　可随时用于支付的银行存款</w:t>
                </w:r>
              </w:p>
            </w:tc>
            <w:sdt>
              <w:sdtPr>
                <w:rPr>
                  <w:szCs w:val="21"/>
                </w:rPr>
                <w:alias w:val="可随时用于支付的银行存款"/>
                <w:tag w:val="_GBC_9dfe028e260b4d13ab95fb6294d32435"/>
                <w:id w:val="3185319"/>
                <w:lock w:val="sdtLocked"/>
              </w:sdtPr>
              <w:sdtContent>
                <w:tc>
                  <w:tcPr>
                    <w:tcW w:w="1614" w:type="pct"/>
                    <w:shd w:val="clear" w:color="auto" w:fill="auto"/>
                  </w:tcPr>
                  <w:p w:rsidR="00235333" w:rsidRDefault="007E5D8E" w:rsidP="007E5D8E">
                    <w:pPr>
                      <w:jc w:val="right"/>
                      <w:rPr>
                        <w:szCs w:val="21"/>
                      </w:rPr>
                    </w:pPr>
                    <w:r>
                      <w:rPr>
                        <w:szCs w:val="21"/>
                      </w:rPr>
                      <w:t>472,465,469.65</w:t>
                    </w:r>
                  </w:p>
                </w:tc>
              </w:sdtContent>
            </w:sdt>
            <w:sdt>
              <w:sdtPr>
                <w:rPr>
                  <w:szCs w:val="21"/>
                </w:rPr>
                <w:alias w:val="可随时用于支付的银行存款"/>
                <w:tag w:val="_GBC_4397e19c728c4f568a97412d972ad605"/>
                <w:id w:val="3185320"/>
                <w:lock w:val="sdtLocked"/>
              </w:sdtPr>
              <w:sdtContent>
                <w:tc>
                  <w:tcPr>
                    <w:tcW w:w="1511" w:type="pct"/>
                    <w:shd w:val="clear" w:color="auto" w:fill="auto"/>
                  </w:tcPr>
                  <w:p w:rsidR="00235333" w:rsidRDefault="007E5D8E" w:rsidP="007E5D8E">
                    <w:pPr>
                      <w:jc w:val="right"/>
                      <w:rPr>
                        <w:szCs w:val="21"/>
                      </w:rPr>
                    </w:pPr>
                    <w:r>
                      <w:rPr>
                        <w:szCs w:val="21"/>
                      </w:rPr>
                      <w:t>654,873,693.32</w:t>
                    </w:r>
                  </w:p>
                </w:tc>
              </w:sdtContent>
            </w:sdt>
          </w:tr>
          <w:tr w:rsidR="00235333" w:rsidTr="00D84D13">
            <w:trPr>
              <w:trHeight w:val="285"/>
            </w:trPr>
            <w:tc>
              <w:tcPr>
                <w:tcW w:w="1875" w:type="pct"/>
                <w:shd w:val="clear" w:color="auto" w:fill="auto"/>
                <w:vAlign w:val="center"/>
              </w:tcPr>
              <w:p w:rsidR="00235333" w:rsidRDefault="002B19DD">
                <w:pPr>
                  <w:rPr>
                    <w:szCs w:val="21"/>
                  </w:rPr>
                </w:pPr>
                <w:r>
                  <w:rPr>
                    <w:rFonts w:hint="eastAsia"/>
                    <w:szCs w:val="21"/>
                  </w:rPr>
                  <w:t xml:space="preserve">　　可随时用于支付的其他货币资金</w:t>
                </w:r>
              </w:p>
            </w:tc>
            <w:sdt>
              <w:sdtPr>
                <w:rPr>
                  <w:szCs w:val="21"/>
                </w:rPr>
                <w:alias w:val="可随时用于支付的其他货币资金"/>
                <w:tag w:val="_GBC_30a4d13b3ea44e84a04118430aa30478"/>
                <w:id w:val="3185321"/>
                <w:lock w:val="sdtLocked"/>
                <w:showingPlcHdr/>
              </w:sdtPr>
              <w:sdtContent>
                <w:tc>
                  <w:tcPr>
                    <w:tcW w:w="1614" w:type="pct"/>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可随时用于支付的其他货币资金"/>
                <w:tag w:val="_GBC_ea5be5a89f1a415ab373a35132ac8173"/>
                <w:id w:val="3185322"/>
                <w:lock w:val="sdtLocked"/>
                <w:showingPlcHdr/>
              </w:sdtPr>
              <w:sdtContent>
                <w:tc>
                  <w:tcPr>
                    <w:tcW w:w="1511" w:type="pct"/>
                    <w:shd w:val="clear" w:color="auto" w:fill="auto"/>
                  </w:tcPr>
                  <w:p w:rsidR="00235333" w:rsidRDefault="002B19DD">
                    <w:pPr>
                      <w:jc w:val="right"/>
                      <w:rPr>
                        <w:szCs w:val="21"/>
                      </w:rPr>
                    </w:pPr>
                    <w:r>
                      <w:rPr>
                        <w:rFonts w:hint="eastAsia"/>
                        <w:color w:val="0000FF"/>
                        <w:szCs w:val="21"/>
                      </w:rPr>
                      <w:t xml:space="preserve">　</w:t>
                    </w:r>
                  </w:p>
                </w:tc>
              </w:sdtContent>
            </w:sdt>
          </w:tr>
          <w:tr w:rsidR="00235333" w:rsidTr="00D84D13">
            <w:trPr>
              <w:trHeight w:val="285"/>
            </w:trPr>
            <w:tc>
              <w:tcPr>
                <w:tcW w:w="1875" w:type="pct"/>
                <w:shd w:val="clear" w:color="auto" w:fill="auto"/>
                <w:vAlign w:val="center"/>
              </w:tcPr>
              <w:p w:rsidR="00235333" w:rsidRDefault="002B19DD">
                <w:pPr>
                  <w:rPr>
                    <w:szCs w:val="21"/>
                  </w:rPr>
                </w:pPr>
                <w:r>
                  <w:rPr>
                    <w:rFonts w:hint="eastAsia"/>
                    <w:szCs w:val="21"/>
                  </w:rPr>
                  <w:t xml:space="preserve">　　可用于支付的存放中央银行款项</w:t>
                </w:r>
              </w:p>
            </w:tc>
            <w:sdt>
              <w:sdtPr>
                <w:rPr>
                  <w:szCs w:val="21"/>
                </w:rPr>
                <w:alias w:val="可用于支付的存放中央银行款项"/>
                <w:tag w:val="_GBC_2440ad84e59c49b391d6b85662e1b0cb"/>
                <w:id w:val="3185323"/>
                <w:lock w:val="sdtLocked"/>
                <w:showingPlcHdr/>
              </w:sdtPr>
              <w:sdtContent>
                <w:tc>
                  <w:tcPr>
                    <w:tcW w:w="1614" w:type="pct"/>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可用于支付的存放中央银行款项"/>
                <w:tag w:val="_GBC_bb6bbb489f874a06bcebde0d1b052382"/>
                <w:id w:val="3185324"/>
                <w:lock w:val="sdtLocked"/>
                <w:showingPlcHdr/>
              </w:sdtPr>
              <w:sdtContent>
                <w:tc>
                  <w:tcPr>
                    <w:tcW w:w="1511" w:type="pct"/>
                    <w:shd w:val="clear" w:color="auto" w:fill="auto"/>
                  </w:tcPr>
                  <w:p w:rsidR="00235333" w:rsidRDefault="002B19DD">
                    <w:pPr>
                      <w:jc w:val="right"/>
                      <w:rPr>
                        <w:szCs w:val="21"/>
                      </w:rPr>
                    </w:pPr>
                    <w:r>
                      <w:rPr>
                        <w:rFonts w:hint="eastAsia"/>
                        <w:color w:val="0000FF"/>
                        <w:szCs w:val="21"/>
                      </w:rPr>
                      <w:t xml:space="preserve">　</w:t>
                    </w:r>
                  </w:p>
                </w:tc>
              </w:sdtContent>
            </w:sdt>
          </w:tr>
          <w:tr w:rsidR="00235333" w:rsidTr="00D84D13">
            <w:trPr>
              <w:trHeight w:val="285"/>
            </w:trPr>
            <w:tc>
              <w:tcPr>
                <w:tcW w:w="1875" w:type="pct"/>
                <w:shd w:val="clear" w:color="auto" w:fill="auto"/>
                <w:vAlign w:val="center"/>
              </w:tcPr>
              <w:p w:rsidR="00235333" w:rsidRDefault="002B19DD">
                <w:pPr>
                  <w:rPr>
                    <w:szCs w:val="21"/>
                  </w:rPr>
                </w:pPr>
                <w:r>
                  <w:rPr>
                    <w:rFonts w:hint="eastAsia"/>
                    <w:szCs w:val="21"/>
                  </w:rPr>
                  <w:t xml:space="preserve">　　存放同业款项</w:t>
                </w:r>
              </w:p>
            </w:tc>
            <w:sdt>
              <w:sdtPr>
                <w:rPr>
                  <w:szCs w:val="21"/>
                </w:rPr>
                <w:alias w:val="现金中的存放同业款项"/>
                <w:tag w:val="_GBC_39805dd4d79644a794b85f43ab030bff"/>
                <w:id w:val="3185325"/>
                <w:lock w:val="sdtLocked"/>
                <w:showingPlcHdr/>
              </w:sdtPr>
              <w:sdtContent>
                <w:tc>
                  <w:tcPr>
                    <w:tcW w:w="1614" w:type="pct"/>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现金中的存放同业款项"/>
                <w:tag w:val="_GBC_ec3c2b042edc4ad782918e180f06faa8"/>
                <w:id w:val="3185326"/>
                <w:lock w:val="sdtLocked"/>
                <w:showingPlcHdr/>
              </w:sdtPr>
              <w:sdtContent>
                <w:tc>
                  <w:tcPr>
                    <w:tcW w:w="1511" w:type="pct"/>
                    <w:shd w:val="clear" w:color="auto" w:fill="auto"/>
                  </w:tcPr>
                  <w:p w:rsidR="00235333" w:rsidRDefault="002B19DD">
                    <w:pPr>
                      <w:jc w:val="right"/>
                      <w:rPr>
                        <w:szCs w:val="21"/>
                      </w:rPr>
                    </w:pPr>
                    <w:r>
                      <w:rPr>
                        <w:rFonts w:hint="eastAsia"/>
                        <w:color w:val="0000FF"/>
                        <w:szCs w:val="21"/>
                      </w:rPr>
                      <w:t xml:space="preserve">　</w:t>
                    </w:r>
                  </w:p>
                </w:tc>
              </w:sdtContent>
            </w:sdt>
          </w:tr>
          <w:tr w:rsidR="00235333" w:rsidTr="00D84D13">
            <w:trPr>
              <w:trHeight w:val="285"/>
            </w:trPr>
            <w:tc>
              <w:tcPr>
                <w:tcW w:w="1875" w:type="pct"/>
                <w:shd w:val="clear" w:color="auto" w:fill="auto"/>
                <w:vAlign w:val="center"/>
              </w:tcPr>
              <w:p w:rsidR="00235333" w:rsidRDefault="002B19DD">
                <w:pPr>
                  <w:rPr>
                    <w:szCs w:val="21"/>
                  </w:rPr>
                </w:pPr>
                <w:r>
                  <w:rPr>
                    <w:rFonts w:hint="eastAsia"/>
                    <w:szCs w:val="21"/>
                  </w:rPr>
                  <w:t xml:space="preserve">　　拆放同业款项</w:t>
                </w:r>
              </w:p>
            </w:tc>
            <w:sdt>
              <w:sdtPr>
                <w:rPr>
                  <w:szCs w:val="21"/>
                </w:rPr>
                <w:alias w:val="现金中的拆放同业款项"/>
                <w:tag w:val="_GBC_ccf2ee830e2a43fd83889f078276a005"/>
                <w:id w:val="3185327"/>
                <w:lock w:val="sdtLocked"/>
                <w:showingPlcHdr/>
              </w:sdtPr>
              <w:sdtContent>
                <w:tc>
                  <w:tcPr>
                    <w:tcW w:w="1614" w:type="pct"/>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现金中的拆放同业款项"/>
                <w:tag w:val="_GBC_fc17e06aa4fb46af8859901b09b25e72"/>
                <w:id w:val="3185328"/>
                <w:lock w:val="sdtLocked"/>
                <w:showingPlcHdr/>
              </w:sdtPr>
              <w:sdtContent>
                <w:tc>
                  <w:tcPr>
                    <w:tcW w:w="1511" w:type="pct"/>
                    <w:shd w:val="clear" w:color="auto" w:fill="auto"/>
                  </w:tcPr>
                  <w:p w:rsidR="00235333" w:rsidRDefault="002B19DD">
                    <w:pPr>
                      <w:jc w:val="right"/>
                      <w:rPr>
                        <w:szCs w:val="21"/>
                      </w:rPr>
                    </w:pPr>
                    <w:r>
                      <w:rPr>
                        <w:rFonts w:hint="eastAsia"/>
                        <w:color w:val="0000FF"/>
                        <w:szCs w:val="21"/>
                      </w:rPr>
                      <w:t xml:space="preserve">　</w:t>
                    </w:r>
                  </w:p>
                </w:tc>
              </w:sdtContent>
            </w:sdt>
          </w:tr>
          <w:tr w:rsidR="00235333" w:rsidTr="00D84D13">
            <w:trPr>
              <w:trHeight w:val="285"/>
            </w:trPr>
            <w:tc>
              <w:tcPr>
                <w:tcW w:w="1875" w:type="pct"/>
                <w:shd w:val="clear" w:color="auto" w:fill="auto"/>
                <w:vAlign w:val="center"/>
              </w:tcPr>
              <w:p w:rsidR="00235333" w:rsidRDefault="002B19DD">
                <w:pPr>
                  <w:rPr>
                    <w:szCs w:val="21"/>
                  </w:rPr>
                </w:pPr>
                <w:r>
                  <w:rPr>
                    <w:rFonts w:hint="eastAsia"/>
                    <w:szCs w:val="21"/>
                  </w:rPr>
                  <w:t>二、现金等价物</w:t>
                </w:r>
              </w:p>
            </w:tc>
            <w:sdt>
              <w:sdtPr>
                <w:rPr>
                  <w:szCs w:val="21"/>
                </w:rPr>
                <w:alias w:val="现金等价物余额"/>
                <w:tag w:val="_GBC_6e0752d041a4476e9d70d499e381e424"/>
                <w:id w:val="3185329"/>
                <w:lock w:val="sdtLocked"/>
                <w:showingPlcHdr/>
              </w:sdtPr>
              <w:sdtContent>
                <w:tc>
                  <w:tcPr>
                    <w:tcW w:w="1614" w:type="pct"/>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现金等价物余额"/>
                <w:tag w:val="_GBC_c83f0f382fb645a5bb1a1ec405c1db80"/>
                <w:id w:val="3185330"/>
                <w:lock w:val="sdtLocked"/>
                <w:showingPlcHdr/>
              </w:sdtPr>
              <w:sdtContent>
                <w:tc>
                  <w:tcPr>
                    <w:tcW w:w="1511" w:type="pct"/>
                    <w:shd w:val="clear" w:color="auto" w:fill="auto"/>
                  </w:tcPr>
                  <w:p w:rsidR="00235333" w:rsidRDefault="002B19DD">
                    <w:pPr>
                      <w:jc w:val="right"/>
                      <w:rPr>
                        <w:szCs w:val="21"/>
                      </w:rPr>
                    </w:pPr>
                    <w:r>
                      <w:rPr>
                        <w:rFonts w:hint="eastAsia"/>
                        <w:color w:val="0000FF"/>
                        <w:szCs w:val="21"/>
                      </w:rPr>
                      <w:t xml:space="preserve">　</w:t>
                    </w:r>
                  </w:p>
                </w:tc>
              </w:sdtContent>
            </w:sdt>
          </w:tr>
          <w:tr w:rsidR="00235333" w:rsidTr="00D84D13">
            <w:trPr>
              <w:trHeight w:val="285"/>
            </w:trPr>
            <w:tc>
              <w:tcPr>
                <w:tcW w:w="1875" w:type="pct"/>
                <w:tcBorders>
                  <w:bottom w:val="single" w:sz="4" w:space="0" w:color="auto"/>
                </w:tcBorders>
                <w:shd w:val="clear" w:color="auto" w:fill="auto"/>
                <w:vAlign w:val="center"/>
              </w:tcPr>
              <w:p w:rsidR="00235333" w:rsidRDefault="002B19DD">
                <w:pPr>
                  <w:rPr>
                    <w:szCs w:val="21"/>
                  </w:rPr>
                </w:pPr>
                <w:r>
                  <w:rPr>
                    <w:rFonts w:hint="eastAsia"/>
                    <w:szCs w:val="21"/>
                  </w:rPr>
                  <w:t>其中：三个月内到期的债券投资</w:t>
                </w:r>
              </w:p>
            </w:tc>
            <w:sdt>
              <w:sdtPr>
                <w:rPr>
                  <w:szCs w:val="21"/>
                </w:rPr>
                <w:alias w:val="三个月内到期的债券投资"/>
                <w:tag w:val="_GBC_a062d28b88cc4bb892d470019249a225"/>
                <w:id w:val="3185331"/>
                <w:lock w:val="sdtLocked"/>
                <w:showingPlcHdr/>
              </w:sdtPr>
              <w:sdtContent>
                <w:tc>
                  <w:tcPr>
                    <w:tcW w:w="1614" w:type="pct"/>
                    <w:tcBorders>
                      <w:bottom w:val="single" w:sz="4" w:space="0" w:color="auto"/>
                    </w:tcBorders>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三个月内到期的债券投资"/>
                <w:tag w:val="_GBC_092dc3284c5f4e809c9f8303a8550b46"/>
                <w:id w:val="3185332"/>
                <w:lock w:val="sdtLocked"/>
                <w:showingPlcHdr/>
              </w:sdtPr>
              <w:sdtContent>
                <w:tc>
                  <w:tcPr>
                    <w:tcW w:w="1511" w:type="pct"/>
                    <w:tcBorders>
                      <w:bottom w:val="single" w:sz="4" w:space="0" w:color="auto"/>
                    </w:tcBorders>
                    <w:shd w:val="clear" w:color="auto" w:fill="auto"/>
                  </w:tcPr>
                  <w:p w:rsidR="00235333" w:rsidRDefault="002B19DD">
                    <w:pPr>
                      <w:jc w:val="right"/>
                      <w:rPr>
                        <w:szCs w:val="21"/>
                      </w:rPr>
                    </w:pPr>
                    <w:r>
                      <w:rPr>
                        <w:rFonts w:hint="eastAsia"/>
                        <w:color w:val="0000FF"/>
                        <w:szCs w:val="21"/>
                      </w:rPr>
                      <w:t xml:space="preserve">　</w:t>
                    </w:r>
                  </w:p>
                </w:tc>
              </w:sdtContent>
            </w:sdt>
          </w:tr>
          <w:sdt>
            <w:sdtPr>
              <w:rPr>
                <w:szCs w:val="21"/>
              </w:rPr>
              <w:alias w:val="现金等价物明细"/>
              <w:tag w:val="_GBC_bf462c693b1047ea944cb9d373647912"/>
              <w:id w:val="3185336"/>
              <w:lock w:val="sdtLocked"/>
            </w:sdtPr>
            <w:sdtEndPr>
              <w:rPr>
                <w:rFonts w:hint="eastAsia"/>
              </w:rPr>
            </w:sdtEndPr>
            <w:sdtContent>
              <w:tr w:rsidR="00235333" w:rsidTr="00D84D13">
                <w:trPr>
                  <w:trHeight w:val="285"/>
                </w:trPr>
                <w:sdt>
                  <w:sdtPr>
                    <w:rPr>
                      <w:szCs w:val="21"/>
                    </w:rPr>
                    <w:alias w:val="现金等价物明细-项目名称"/>
                    <w:tag w:val="_GBC_93b9259827244abaa01cc66d145a82b6"/>
                    <w:id w:val="3185333"/>
                    <w:lock w:val="sdtLocked"/>
                    <w:showingPlcHdr/>
                  </w:sdtPr>
                  <w:sdtContent>
                    <w:tc>
                      <w:tcPr>
                        <w:tcW w:w="1875" w:type="pct"/>
                        <w:shd w:val="clear" w:color="auto" w:fill="auto"/>
                        <w:vAlign w:val="center"/>
                      </w:tcPr>
                      <w:p w:rsidR="00235333" w:rsidRDefault="002B19DD">
                        <w:pPr>
                          <w:rPr>
                            <w:szCs w:val="21"/>
                          </w:rPr>
                        </w:pPr>
                        <w:r>
                          <w:rPr>
                            <w:rFonts w:hint="eastAsia"/>
                            <w:color w:val="0000FF"/>
                            <w:szCs w:val="21"/>
                          </w:rPr>
                          <w:t xml:space="preserve">　</w:t>
                        </w:r>
                      </w:p>
                    </w:tc>
                  </w:sdtContent>
                </w:sdt>
                <w:sdt>
                  <w:sdtPr>
                    <w:rPr>
                      <w:szCs w:val="21"/>
                    </w:rPr>
                    <w:alias w:val="现金等价物明细-金额"/>
                    <w:tag w:val="_GBC_7b574361670640dca59ab5b246caa54b"/>
                    <w:id w:val="3185334"/>
                    <w:lock w:val="sdtLocked"/>
                    <w:showingPlcHdr/>
                  </w:sdtPr>
                  <w:sdtContent>
                    <w:tc>
                      <w:tcPr>
                        <w:tcW w:w="1614" w:type="pct"/>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现金等价物明细-金额"/>
                    <w:tag w:val="_GBC_1ad2f7a7b6d84a1bb5639e9fb685a93d"/>
                    <w:id w:val="3185335"/>
                    <w:lock w:val="sdtLocked"/>
                    <w:showingPlcHdr/>
                  </w:sdtPr>
                  <w:sdtContent>
                    <w:tc>
                      <w:tcPr>
                        <w:tcW w:w="1511" w:type="pct"/>
                        <w:shd w:val="clear" w:color="auto" w:fill="auto"/>
                      </w:tcPr>
                      <w:p w:rsidR="00235333" w:rsidRDefault="002B19DD">
                        <w:pPr>
                          <w:jc w:val="right"/>
                          <w:rPr>
                            <w:szCs w:val="21"/>
                          </w:rPr>
                        </w:pPr>
                        <w:r>
                          <w:rPr>
                            <w:rFonts w:hint="eastAsia"/>
                            <w:color w:val="0000FF"/>
                            <w:szCs w:val="21"/>
                          </w:rPr>
                          <w:t xml:space="preserve">　</w:t>
                        </w:r>
                      </w:p>
                    </w:tc>
                  </w:sdtContent>
                </w:sdt>
              </w:tr>
            </w:sdtContent>
          </w:sdt>
          <w:sdt>
            <w:sdtPr>
              <w:rPr>
                <w:szCs w:val="21"/>
              </w:rPr>
              <w:alias w:val="现金等价物明细"/>
              <w:tag w:val="_GBC_bf462c693b1047ea944cb9d373647912"/>
              <w:id w:val="3185340"/>
              <w:lock w:val="sdtLocked"/>
            </w:sdtPr>
            <w:sdtEndPr>
              <w:rPr>
                <w:rFonts w:hint="eastAsia"/>
              </w:rPr>
            </w:sdtEndPr>
            <w:sdtContent>
              <w:tr w:rsidR="00235333" w:rsidTr="00D84D13">
                <w:trPr>
                  <w:trHeight w:val="285"/>
                </w:trPr>
                <w:sdt>
                  <w:sdtPr>
                    <w:rPr>
                      <w:szCs w:val="21"/>
                    </w:rPr>
                    <w:alias w:val="现金等价物明细-项目名称"/>
                    <w:tag w:val="_GBC_93b9259827244abaa01cc66d145a82b6"/>
                    <w:id w:val="3185337"/>
                    <w:lock w:val="sdtLocked"/>
                    <w:showingPlcHdr/>
                  </w:sdtPr>
                  <w:sdtContent>
                    <w:tc>
                      <w:tcPr>
                        <w:tcW w:w="1875" w:type="pct"/>
                        <w:shd w:val="clear" w:color="auto" w:fill="auto"/>
                        <w:vAlign w:val="center"/>
                      </w:tcPr>
                      <w:p w:rsidR="00235333" w:rsidRDefault="002B19DD">
                        <w:pPr>
                          <w:rPr>
                            <w:szCs w:val="21"/>
                          </w:rPr>
                        </w:pPr>
                        <w:r>
                          <w:rPr>
                            <w:rFonts w:hint="eastAsia"/>
                            <w:color w:val="0000FF"/>
                            <w:szCs w:val="21"/>
                          </w:rPr>
                          <w:t xml:space="preserve">　</w:t>
                        </w:r>
                      </w:p>
                    </w:tc>
                  </w:sdtContent>
                </w:sdt>
                <w:sdt>
                  <w:sdtPr>
                    <w:rPr>
                      <w:szCs w:val="21"/>
                    </w:rPr>
                    <w:alias w:val="现金等价物明细-金额"/>
                    <w:tag w:val="_GBC_7b574361670640dca59ab5b246caa54b"/>
                    <w:id w:val="3185338"/>
                    <w:lock w:val="sdtLocked"/>
                    <w:showingPlcHdr/>
                  </w:sdtPr>
                  <w:sdtContent>
                    <w:tc>
                      <w:tcPr>
                        <w:tcW w:w="1614" w:type="pct"/>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现金等价物明细-金额"/>
                    <w:tag w:val="_GBC_1ad2f7a7b6d84a1bb5639e9fb685a93d"/>
                    <w:id w:val="3185339"/>
                    <w:lock w:val="sdtLocked"/>
                    <w:showingPlcHdr/>
                  </w:sdtPr>
                  <w:sdtContent>
                    <w:tc>
                      <w:tcPr>
                        <w:tcW w:w="1511" w:type="pct"/>
                        <w:shd w:val="clear" w:color="auto" w:fill="auto"/>
                      </w:tcPr>
                      <w:p w:rsidR="00235333" w:rsidRDefault="002B19DD">
                        <w:pPr>
                          <w:jc w:val="right"/>
                          <w:rPr>
                            <w:szCs w:val="21"/>
                          </w:rPr>
                        </w:pPr>
                        <w:r>
                          <w:rPr>
                            <w:rFonts w:hint="eastAsia"/>
                            <w:color w:val="0000FF"/>
                            <w:szCs w:val="21"/>
                          </w:rPr>
                          <w:t xml:space="preserve">　</w:t>
                        </w:r>
                      </w:p>
                    </w:tc>
                  </w:sdtContent>
                </w:sdt>
              </w:tr>
            </w:sdtContent>
          </w:sdt>
          <w:tr w:rsidR="00235333" w:rsidTr="00D84D13">
            <w:trPr>
              <w:trHeight w:val="285"/>
            </w:trPr>
            <w:tc>
              <w:tcPr>
                <w:tcW w:w="1875" w:type="pct"/>
                <w:shd w:val="clear" w:color="auto" w:fill="auto"/>
                <w:vAlign w:val="center"/>
              </w:tcPr>
              <w:p w:rsidR="00235333" w:rsidRDefault="002B19DD">
                <w:pPr>
                  <w:rPr>
                    <w:szCs w:val="21"/>
                  </w:rPr>
                </w:pPr>
                <w:r>
                  <w:rPr>
                    <w:rFonts w:hint="eastAsia"/>
                    <w:szCs w:val="21"/>
                  </w:rPr>
                  <w:t>三、期末现金及现金等价物余额</w:t>
                </w:r>
              </w:p>
            </w:tc>
            <w:sdt>
              <w:sdtPr>
                <w:rPr>
                  <w:szCs w:val="21"/>
                </w:rPr>
                <w:alias w:val="现金及现金等价物余额"/>
                <w:tag w:val="_GBC_994860e7281c46d8a63c4394fbf35a68"/>
                <w:id w:val="3185341"/>
                <w:lock w:val="sdtLocked"/>
              </w:sdtPr>
              <w:sdtContent>
                <w:tc>
                  <w:tcPr>
                    <w:tcW w:w="1614" w:type="pct"/>
                    <w:shd w:val="clear" w:color="auto" w:fill="auto"/>
                  </w:tcPr>
                  <w:p w:rsidR="00235333" w:rsidRDefault="007E5D8E" w:rsidP="007E5D8E">
                    <w:pPr>
                      <w:jc w:val="right"/>
                      <w:rPr>
                        <w:szCs w:val="21"/>
                      </w:rPr>
                    </w:pPr>
                    <w:r>
                      <w:rPr>
                        <w:szCs w:val="21"/>
                      </w:rPr>
                      <w:t>472,484,312.24</w:t>
                    </w:r>
                  </w:p>
                </w:tc>
              </w:sdtContent>
            </w:sdt>
            <w:sdt>
              <w:sdtPr>
                <w:rPr>
                  <w:szCs w:val="21"/>
                </w:rPr>
                <w:alias w:val="现金及现金等价物余额"/>
                <w:tag w:val="_GBC_4842c2062e4d476e8888191dfc8c7baa"/>
                <w:id w:val="3185342"/>
                <w:lock w:val="sdtLocked"/>
              </w:sdtPr>
              <w:sdtContent>
                <w:tc>
                  <w:tcPr>
                    <w:tcW w:w="1511" w:type="pct"/>
                    <w:shd w:val="clear" w:color="auto" w:fill="auto"/>
                  </w:tcPr>
                  <w:p w:rsidR="00235333" w:rsidRDefault="007E5D8E">
                    <w:pPr>
                      <w:jc w:val="right"/>
                      <w:rPr>
                        <w:szCs w:val="21"/>
                      </w:rPr>
                    </w:pPr>
                    <w:r>
                      <w:rPr>
                        <w:szCs w:val="21"/>
                      </w:rPr>
                      <w:t>654,883,811.54</w:t>
                    </w:r>
                  </w:p>
                </w:tc>
              </w:sdtContent>
            </w:sdt>
          </w:tr>
          <w:tr w:rsidR="00235333" w:rsidTr="00D84D13">
            <w:trPr>
              <w:trHeight w:val="285"/>
            </w:trPr>
            <w:tc>
              <w:tcPr>
                <w:tcW w:w="1875" w:type="pct"/>
                <w:shd w:val="clear" w:color="auto" w:fill="auto"/>
                <w:vAlign w:val="center"/>
              </w:tcPr>
              <w:p w:rsidR="00235333" w:rsidRDefault="002B19DD">
                <w:pPr>
                  <w:rPr>
                    <w:szCs w:val="21"/>
                  </w:rPr>
                </w:pPr>
                <w:r>
                  <w:rPr>
                    <w:rFonts w:hint="eastAsia"/>
                    <w:szCs w:val="21"/>
                  </w:rPr>
                  <w:t>其中：母公司或集团内子公司使用受限制的现金和现金等价物</w:t>
                </w:r>
              </w:p>
            </w:tc>
            <w:sdt>
              <w:sdtPr>
                <w:rPr>
                  <w:szCs w:val="21"/>
                </w:rPr>
                <w:alias w:val="母公司或集团内子公司使用受限制的现金和现金等价物"/>
                <w:tag w:val="_GBC_2e02331aee0349688df35e83c3c91338"/>
                <w:id w:val="3185343"/>
                <w:lock w:val="sdtLocked"/>
                <w:showingPlcHdr/>
              </w:sdtPr>
              <w:sdtContent>
                <w:tc>
                  <w:tcPr>
                    <w:tcW w:w="1614" w:type="pct"/>
                    <w:shd w:val="clear" w:color="auto" w:fill="auto"/>
                  </w:tcPr>
                  <w:p w:rsidR="00235333" w:rsidRDefault="007E5D8E" w:rsidP="007E5D8E">
                    <w:pPr>
                      <w:jc w:val="right"/>
                      <w:rPr>
                        <w:szCs w:val="21"/>
                      </w:rPr>
                    </w:pPr>
                    <w:r>
                      <w:rPr>
                        <w:szCs w:val="21"/>
                      </w:rPr>
                      <w:t xml:space="preserve">     </w:t>
                    </w:r>
                  </w:p>
                </w:tc>
              </w:sdtContent>
            </w:sdt>
            <w:sdt>
              <w:sdtPr>
                <w:rPr>
                  <w:szCs w:val="21"/>
                </w:rPr>
                <w:alias w:val="母公司或集团内子公司使用受限制的现金和现金等价物"/>
                <w:tag w:val="_GBC_55fd0ff880e64139bb49cd0325cf9320"/>
                <w:id w:val="3185344"/>
                <w:lock w:val="sdtLocked"/>
                <w:showingPlcHdr/>
              </w:sdtPr>
              <w:sdtContent>
                <w:tc>
                  <w:tcPr>
                    <w:tcW w:w="1511" w:type="pct"/>
                    <w:shd w:val="clear" w:color="auto" w:fill="auto"/>
                  </w:tcPr>
                  <w:p w:rsidR="00235333" w:rsidRDefault="007E5D8E" w:rsidP="007E5D8E">
                    <w:pPr>
                      <w:ind w:right="210"/>
                      <w:jc w:val="right"/>
                      <w:rPr>
                        <w:szCs w:val="21"/>
                      </w:rPr>
                    </w:pPr>
                    <w:r>
                      <w:rPr>
                        <w:szCs w:val="21"/>
                      </w:rPr>
                      <w:t xml:space="preserve">     </w:t>
                    </w:r>
                  </w:p>
                </w:tc>
              </w:sdtContent>
            </w:sdt>
          </w:tr>
        </w:tbl>
        <w:p w:rsidR="00235333" w:rsidRDefault="00BE4BB4"/>
      </w:sdtContent>
    </w:sdt>
    <w:p w:rsidR="00235333" w:rsidRDefault="00235333"/>
    <w:sdt>
      <w:sdtPr>
        <w:rPr>
          <w:rFonts w:ascii="宋体" w:hAnsi="宋体" w:cs="宋体" w:hint="eastAsia"/>
          <w:b w:val="0"/>
          <w:bCs w:val="0"/>
          <w:kern w:val="0"/>
          <w:szCs w:val="21"/>
        </w:rPr>
        <w:alias w:val="模块:所有者权益变动表项目注释"/>
        <w:tag w:val="_GBC_f67b410d6123403caa2cee84fe191372"/>
        <w:id w:val="3185348"/>
        <w:lock w:val="sdtLocked"/>
        <w:placeholder>
          <w:docPart w:val="GBC22222222222222222222222222222"/>
        </w:placeholder>
      </w:sdtPr>
      <w:sdtEndPr>
        <w:rPr>
          <w:rFonts w:cstheme="minorBidi" w:hint="default"/>
          <w:color w:val="FF00FF"/>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所有者权益变动表项目注释</w:t>
          </w:r>
        </w:p>
        <w:p w:rsidR="00235333" w:rsidRDefault="002B19DD">
          <w:r>
            <w:rPr>
              <w:rFonts w:hint="eastAsia"/>
            </w:rPr>
            <w:t>说明对上年期末余额进行调整的“其他”项目名称及调整金额等事项：</w:t>
          </w:r>
        </w:p>
        <w:p w:rsidR="00235333" w:rsidRDefault="00BE4BB4">
          <w:pPr>
            <w:tabs>
              <w:tab w:val="left" w:pos="10440"/>
            </w:tabs>
            <w:snapToGrid w:val="0"/>
            <w:spacing w:line="240" w:lineRule="atLeast"/>
            <w:rPr>
              <w:color w:val="FF00FF"/>
              <w:szCs w:val="21"/>
            </w:rPr>
          </w:pPr>
          <w:sdt>
            <w:sdtPr>
              <w:rPr>
                <w:rFonts w:hint="eastAsia"/>
                <w:szCs w:val="21"/>
              </w:rPr>
              <w:alias w:val="所有者权益变动表项目注释"/>
              <w:tag w:val="_GBC_e17ba0ef3f2e4e5ca45ad21c6269f3ad"/>
              <w:id w:val="3185347"/>
              <w:lock w:val="sdtLocked"/>
              <w:placeholder>
                <w:docPart w:val="GBC22222222222222222222222222222"/>
              </w:placeholder>
            </w:sdtPr>
            <w:sdtContent>
              <w:r w:rsidR="00207F12">
                <w:rPr>
                  <w:rFonts w:hint="eastAsia"/>
                  <w:szCs w:val="21"/>
                </w:rPr>
                <w:t>不适用</w:t>
              </w:r>
            </w:sdtContent>
          </w:sdt>
        </w:p>
      </w:sdtContent>
    </w:sdt>
    <w:p w:rsidR="00235333" w:rsidRDefault="00235333">
      <w:pPr>
        <w:rPr>
          <w:szCs w:val="21"/>
        </w:rPr>
      </w:pPr>
    </w:p>
    <w:sdt>
      <w:sdtPr>
        <w:rPr>
          <w:rFonts w:ascii="宋体" w:hAnsi="宋体" w:cs="宋体" w:hint="eastAsia"/>
          <w:b w:val="0"/>
          <w:bCs w:val="0"/>
          <w:kern w:val="0"/>
          <w:szCs w:val="21"/>
        </w:rPr>
        <w:alias w:val="模块:所有权或使用权受到限制的资产"/>
        <w:tag w:val="_GBC_5707fab016f94974bd447e81a88f0183"/>
        <w:id w:val="3185372"/>
        <w:lock w:val="sdtLocked"/>
        <w:placeholder>
          <w:docPart w:val="GBC22222222222222222222222222222"/>
        </w:placeholder>
      </w:sdt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3185349"/>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318535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3185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235333"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center"/>
                  <w:rPr>
                    <w:szCs w:val="21"/>
                  </w:rPr>
                </w:pPr>
                <w:r>
                  <w:rPr>
                    <w:rFonts w:hint="eastAsia"/>
                    <w:szCs w:val="21"/>
                  </w:rPr>
                  <w:t>项目</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center"/>
                  <w:rPr>
                    <w:szCs w:val="21"/>
                  </w:rPr>
                </w:pPr>
                <w:r>
                  <w:rPr>
                    <w:rFonts w:hint="eastAsia"/>
                    <w:szCs w:val="21"/>
                  </w:rPr>
                  <w:t>期末账面价值</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center"/>
                  <w:rPr>
                    <w:szCs w:val="21"/>
                  </w:rPr>
                </w:pPr>
                <w:r>
                  <w:rPr>
                    <w:rFonts w:hint="eastAsia"/>
                    <w:szCs w:val="21"/>
                  </w:rPr>
                  <w:t>受限原因</w:t>
                </w:r>
              </w:p>
            </w:tc>
          </w:tr>
          <w:tr w:rsidR="00235333"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szCs w:val="21"/>
                  </w:rPr>
                  <w:t>货币资金</w:t>
                </w:r>
              </w:p>
            </w:tc>
            <w:sdt>
              <w:sdtPr>
                <w:rPr>
                  <w:szCs w:val="21"/>
                </w:rPr>
                <w:alias w:val="所有权或使用权受到限制的资产中货币资金金额"/>
                <w:tag w:val="_GBC_997e479d986f429e835303e5c68160f7"/>
                <w:id w:val="3185352"/>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pPr>
                      <w:jc w:val="right"/>
                      <w:rPr>
                        <w:szCs w:val="21"/>
                      </w:rPr>
                    </w:pPr>
                    <w:r>
                      <w:rPr>
                        <w:szCs w:val="21"/>
                      </w:rPr>
                      <w:t>31,029,232.66</w:t>
                    </w:r>
                  </w:p>
                </w:tc>
              </w:sdtContent>
            </w:sdt>
            <w:sdt>
              <w:sdtPr>
                <w:rPr>
                  <w:szCs w:val="21"/>
                </w:rPr>
                <w:alias w:val="所有权或使用权受到限制的资产中货币资金受限原因"/>
                <w:tag w:val="_GBC_85a2d8c8b7c34cfeb14640abb4f80e66"/>
                <w:id w:val="3185353"/>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rPr>
                        <w:szCs w:val="21"/>
                      </w:rPr>
                    </w:pPr>
                    <w:r>
                      <w:rPr>
                        <w:rFonts w:hint="eastAsia"/>
                        <w:szCs w:val="21"/>
                      </w:rPr>
                      <w:t>票据信用证保证金</w:t>
                    </w:r>
                  </w:p>
                </w:tc>
              </w:sdtContent>
            </w:sdt>
          </w:tr>
          <w:tr w:rsidR="00235333"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szCs w:val="21"/>
                  </w:rPr>
                  <w:t>应收票据</w:t>
                </w:r>
              </w:p>
            </w:tc>
            <w:sdt>
              <w:sdtPr>
                <w:rPr>
                  <w:szCs w:val="21"/>
                </w:rPr>
                <w:alias w:val="所有权或使用权受到限制的资产中应收票据金额"/>
                <w:tag w:val="_GBC_e756eda7e8584b58a5b651e3453d7fa7"/>
                <w:id w:val="3185354"/>
                <w:lock w:val="sdtLocked"/>
                <w:showingPlcHdr/>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所有权或使用权受到限制的资产中应收票据受限原因"/>
                <w:tag w:val="_GBC_fdbfad34b7b04a728c485fee34ff4c0e"/>
                <w:id w:val="3185355"/>
                <w:lock w:val="sdtLocked"/>
                <w:showingPlcHdr/>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color w:val="0000FF"/>
                        <w:szCs w:val="21"/>
                      </w:rPr>
                      <w:t xml:space="preserve">　</w:t>
                    </w:r>
                  </w:p>
                </w:tc>
              </w:sdtContent>
            </w:sdt>
          </w:tr>
          <w:tr w:rsidR="00235333"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szCs w:val="21"/>
                  </w:rPr>
                  <w:t>存货</w:t>
                </w:r>
              </w:p>
            </w:tc>
            <w:sdt>
              <w:sdtPr>
                <w:rPr>
                  <w:szCs w:val="21"/>
                </w:rPr>
                <w:alias w:val="所有权或使用权受到限制的资产中存货金额"/>
                <w:tag w:val="_GBC_360ca329dc504fce8e7a3f6edb6fbf44"/>
                <w:id w:val="3185356"/>
                <w:lock w:val="sdtLocked"/>
                <w:showingPlcHdr/>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所有权或使用权受到限制的资产中存货受限原因"/>
                <w:tag w:val="_GBC_40409429d6de49d48969319a6caa7347"/>
                <w:id w:val="3185357"/>
                <w:lock w:val="sdtLocked"/>
                <w:showingPlcHdr/>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color w:val="0000FF"/>
                        <w:szCs w:val="21"/>
                      </w:rPr>
                      <w:t xml:space="preserve">　</w:t>
                    </w:r>
                  </w:p>
                </w:tc>
              </w:sdtContent>
            </w:sdt>
          </w:tr>
          <w:tr w:rsidR="00235333"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szCs w:val="21"/>
                  </w:rPr>
                  <w:t>固定资产</w:t>
                </w:r>
              </w:p>
            </w:tc>
            <w:sdt>
              <w:sdtPr>
                <w:rPr>
                  <w:szCs w:val="21"/>
                </w:rPr>
                <w:alias w:val="所有权或使用权受到限制的资产中固定资产金额"/>
                <w:tag w:val="_GBC_acb2981252d24bcaa42953989f93a0e0"/>
                <w:id w:val="3185358"/>
                <w:lock w:val="sdtLocked"/>
                <w:showingPlcHdr/>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所有权或使用权受到限制的资产中固定资产受限原因"/>
                <w:tag w:val="_GBC_3de3e9493ddf426193a66c147fa87f21"/>
                <w:id w:val="3185359"/>
                <w:lock w:val="sdtLocked"/>
                <w:showingPlcHdr/>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color w:val="0000FF"/>
                        <w:szCs w:val="21"/>
                      </w:rPr>
                      <w:t xml:space="preserve">　</w:t>
                    </w:r>
                  </w:p>
                </w:tc>
              </w:sdtContent>
            </w:sdt>
          </w:tr>
          <w:tr w:rsidR="00235333"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szCs w:val="21"/>
                  </w:rPr>
                  <w:t>无形资产</w:t>
                </w:r>
              </w:p>
            </w:tc>
            <w:sdt>
              <w:sdtPr>
                <w:rPr>
                  <w:szCs w:val="21"/>
                </w:rPr>
                <w:alias w:val="所有权或使用权受到限制的资产中无形资产金额"/>
                <w:tag w:val="_GBC_11ab2ab8e3ba4afaac37af7380687af6"/>
                <w:id w:val="3185360"/>
                <w:lock w:val="sdtLocked"/>
                <w:showingPlcHdr/>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所有权或使用权受到限制的资产中无形资产受限原因"/>
                <w:tag w:val="_GBC_6c4a886e6ad8423ea8f92c65be950853"/>
                <w:id w:val="3185361"/>
                <w:lock w:val="sdtLocked"/>
                <w:showingPlcHdr/>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color w:val="0000FF"/>
                        <w:szCs w:val="21"/>
                      </w:rPr>
                      <w:t xml:space="preserve">　</w:t>
                    </w:r>
                  </w:p>
                </w:tc>
              </w:sdtContent>
            </w:sdt>
          </w:tr>
          <w:tr w:rsidR="00235333" w:rsidTr="00BD1B09">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合计</w:t>
                </w:r>
              </w:p>
            </w:tc>
            <w:sdt>
              <w:sdtPr>
                <w:rPr>
                  <w:szCs w:val="21"/>
                </w:rPr>
                <w:alias w:val="所有权或使用权受到限制的资产"/>
                <w:tag w:val="_GBC_147fedb34cae49dba7c15d09bd5d05da"/>
                <w:id w:val="3185370"/>
                <w:lock w:val="sdtLocked"/>
              </w:sdtPr>
              <w:sdtContent>
                <w:tc>
                  <w:tcPr>
                    <w:tcW w:w="1712" w:type="pct"/>
                    <w:tcBorders>
                      <w:top w:val="single" w:sz="6" w:space="0" w:color="auto"/>
                      <w:left w:val="single" w:sz="4" w:space="0" w:color="auto"/>
                      <w:bottom w:val="single" w:sz="6" w:space="0" w:color="auto"/>
                      <w:right w:val="single" w:sz="4" w:space="0" w:color="auto"/>
                    </w:tcBorders>
                    <w:shd w:val="clear" w:color="auto" w:fill="auto"/>
                  </w:tcPr>
                  <w:p w:rsidR="00235333" w:rsidRDefault="007E5D8E">
                    <w:pPr>
                      <w:jc w:val="right"/>
                      <w:rPr>
                        <w:szCs w:val="21"/>
                      </w:rPr>
                    </w:pPr>
                    <w:r>
                      <w:rPr>
                        <w:szCs w:val="21"/>
                      </w:rPr>
                      <w:t>31,029,232.66</w:t>
                    </w:r>
                  </w:p>
                </w:tc>
              </w:sdtContent>
            </w:sdt>
            <w:tc>
              <w:tcPr>
                <w:tcW w:w="1514" w:type="pct"/>
                <w:tcBorders>
                  <w:top w:val="single" w:sz="6" w:space="0" w:color="auto"/>
                  <w:left w:val="single" w:sz="4" w:space="0" w:color="auto"/>
                  <w:bottom w:val="single" w:sz="6" w:space="0" w:color="auto"/>
                  <w:right w:val="single" w:sz="4" w:space="0" w:color="auto"/>
                </w:tcBorders>
                <w:shd w:val="clear" w:color="auto" w:fill="auto"/>
              </w:tcPr>
              <w:p w:rsidR="00235333" w:rsidRDefault="002B19DD">
                <w:pPr>
                  <w:jc w:val="center"/>
                  <w:rPr>
                    <w:szCs w:val="21"/>
                  </w:rPr>
                </w:pPr>
                <w:r>
                  <w:rPr>
                    <w:rFonts w:hint="eastAsia"/>
                    <w:szCs w:val="21"/>
                  </w:rPr>
                  <w:t>/</w:t>
                </w:r>
              </w:p>
            </w:tc>
          </w:tr>
        </w:tbl>
        <w:p w:rsidR="00235333" w:rsidRDefault="00BE4BB4">
          <w:pPr>
            <w:rPr>
              <w:szCs w:val="21"/>
            </w:rPr>
          </w:pPr>
        </w:p>
      </w:sdtContent>
    </w:sdt>
    <w:sdt>
      <w:sdtPr>
        <w:rPr>
          <w:rFonts w:ascii="宋体" w:hAnsi="宋体" w:cs="宋体" w:hint="eastAsia"/>
          <w:b w:val="0"/>
          <w:bCs w:val="0"/>
          <w:kern w:val="0"/>
          <w:szCs w:val="21"/>
        </w:rPr>
        <w:alias w:val="模块:外币货币性项目"/>
        <w:tag w:val="_GBC_7a80c9b78caf4e6686905c555fe61f9a"/>
        <w:id w:val="3185475"/>
        <w:lock w:val="sdtLocked"/>
        <w:placeholder>
          <w:docPart w:val="GBC22222222222222222222222222222"/>
        </w:placeholder>
      </w:sdtPr>
      <w:sdtEndPr>
        <w:rPr>
          <w:rFonts w:hint="default"/>
        </w:rPr>
      </w:sdtEndPr>
      <w:sdtContent>
        <w:p w:rsidR="00235333" w:rsidRDefault="002B19DD" w:rsidP="00613904">
          <w:pPr>
            <w:pStyle w:val="3"/>
            <w:numPr>
              <w:ilvl w:val="0"/>
              <w:numId w:val="42"/>
            </w:numPr>
            <w:tabs>
              <w:tab w:val="left" w:pos="504"/>
            </w:tabs>
            <w:rPr>
              <w:rFonts w:ascii="宋体" w:hAnsi="宋体"/>
              <w:szCs w:val="21"/>
            </w:rPr>
          </w:pPr>
          <w:r>
            <w:rPr>
              <w:rFonts w:ascii="宋体" w:hAnsi="宋体" w:hint="eastAsia"/>
              <w:szCs w:val="21"/>
            </w:rPr>
            <w:t>外币货币性项目</w:t>
          </w:r>
        </w:p>
        <w:sdt>
          <w:sdtPr>
            <w:alias w:val="是否适用：外币货币性项目[双击切换]"/>
            <w:tag w:val="_GBC_bc3f4803239a4c439e7996ea519ee5bf"/>
            <w:id w:val="3185373"/>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rsidP="00613904">
          <w:pPr>
            <w:pStyle w:val="a9"/>
            <w:numPr>
              <w:ilvl w:val="0"/>
              <w:numId w:val="60"/>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p w:rsidR="00235333" w:rsidRDefault="002B19DD">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318537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项目</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期末外币余额</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折算汇率</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szCs w:val="21"/>
                  </w:rPr>
                </w:pPr>
                <w:r>
                  <w:rPr>
                    <w:rFonts w:hint="eastAsia"/>
                    <w:szCs w:val="21"/>
                  </w:rPr>
                  <w:t>期末折算人民币</w:t>
                </w:r>
              </w:p>
              <w:p w:rsidR="007E5D8E" w:rsidRDefault="007E5D8E" w:rsidP="007E5D8E">
                <w:pPr>
                  <w:jc w:val="center"/>
                  <w:rPr>
                    <w:szCs w:val="21"/>
                  </w:rPr>
                </w:pPr>
                <w:r>
                  <w:rPr>
                    <w:rFonts w:hint="eastAsia"/>
                    <w:szCs w:val="21"/>
                  </w:rPr>
                  <w:t>余额</w:t>
                </w:r>
              </w:p>
            </w:tc>
          </w:tr>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p>
            </w:tc>
          </w:tr>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其中：美元</w:t>
                </w:r>
              </w:p>
            </w:tc>
            <w:sdt>
              <w:sdtPr>
                <w:rPr>
                  <w:szCs w:val="21"/>
                </w:rPr>
                <w:alias w:val="以美元核算的货币资金"/>
                <w:tag w:val="_GBC_bd1f5d62ef1d4b8bae655c7ca1a95930"/>
                <w:id w:val="3185375"/>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7,237,322.59</w:t>
                    </w:r>
                  </w:p>
                </w:tc>
              </w:sdtContent>
            </w:sdt>
            <w:sdt>
              <w:sdtPr>
                <w:rPr>
                  <w:szCs w:val="21"/>
                </w:rPr>
                <w:alias w:val="以美元核算的货币资金折算率"/>
                <w:tag w:val="_GBC_c17eed385b8048fc817378fa9d2d0f3a"/>
                <w:id w:val="3185376"/>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6.6312</w:t>
                    </w:r>
                  </w:p>
                </w:tc>
              </w:sdtContent>
            </w:sdt>
            <w:sdt>
              <w:sdtPr>
                <w:rPr>
                  <w:szCs w:val="21"/>
                </w:rPr>
                <w:alias w:val="以美元核算的货币资金折算成人民币"/>
                <w:tag w:val="_GBC_40b70d817a8645e3b2ecddd50cf985af"/>
                <w:id w:val="3185377"/>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47,992,133.55</w:t>
                    </w:r>
                  </w:p>
                </w:tc>
              </w:sdtContent>
            </w:sdt>
          </w:tr>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rFonts w:hint="eastAsia"/>
                    <w:szCs w:val="21"/>
                  </w:rPr>
                  <w:t>欧元</w:t>
                </w:r>
              </w:p>
            </w:tc>
            <w:sdt>
              <w:sdtPr>
                <w:rPr>
                  <w:szCs w:val="21"/>
                </w:rPr>
                <w:alias w:val="以欧元核算的货币资金"/>
                <w:tag w:val="_GBC_0b99f5641f734af8a0d60518ddd5f606"/>
                <w:id w:val="3185378"/>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0.70</w:t>
                    </w:r>
                  </w:p>
                </w:tc>
              </w:sdtContent>
            </w:sdt>
            <w:sdt>
              <w:sdtPr>
                <w:rPr>
                  <w:szCs w:val="21"/>
                </w:rPr>
                <w:alias w:val="以欧元核算的货币资金折算率"/>
                <w:tag w:val="_GBC_baf8242f55e2448d9e541a5cf968eb92"/>
                <w:id w:val="3185379"/>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7.3750</w:t>
                    </w:r>
                  </w:p>
                </w:tc>
              </w:sdtContent>
            </w:sdt>
            <w:sdt>
              <w:sdtPr>
                <w:rPr>
                  <w:szCs w:val="21"/>
                </w:rPr>
                <w:alias w:val="以欧元核算的货币资金折算成人民币"/>
                <w:tag w:val="_GBC_1e38961fb1a44ea09ce4c19180246156"/>
                <w:id w:val="3185380"/>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5.15</w:t>
                    </w:r>
                  </w:p>
                </w:tc>
              </w:sdtContent>
            </w:sdt>
          </w:tr>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rFonts w:hint="eastAsia"/>
                    <w:szCs w:val="21"/>
                  </w:rPr>
                  <w:t>港币</w:t>
                </w:r>
              </w:p>
            </w:tc>
            <w:sdt>
              <w:sdtPr>
                <w:rPr>
                  <w:szCs w:val="21"/>
                </w:rPr>
                <w:alias w:val="以港币核算的货币资金"/>
                <w:tag w:val="_GBC_8bab4279cb794da1b0e26e18a2aab432"/>
                <w:id w:val="3185381"/>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港币核算的货币资金折算率"/>
                <w:tag w:val="_GBC_dcf3df04f5a24bedad5dcfac9debd38c"/>
                <w:id w:val="3185382"/>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港币核算的货币资金折算成人民币"/>
                <w:tag w:val="_GBC_c713e9e81bd04547856d405cf4425c6c"/>
                <w:id w:val="3185383"/>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sdt>
            <w:sdtPr>
              <w:rPr>
                <w:szCs w:val="21"/>
              </w:rPr>
              <w:alias w:val="以外币核算的货币资金明细"/>
              <w:tag w:val="_GBC_3ad40d767ac343a89a10b2d364262e51"/>
              <w:id w:val="3185388"/>
              <w:lock w:val="sdtLocked"/>
            </w:sdtPr>
            <w:sdtEndPr>
              <w:rPr>
                <w:rFonts w:hint="eastAsia"/>
              </w:rPr>
            </w:sdtEndPr>
            <w:sdtContent>
              <w:tr w:rsidR="007E5D8E" w:rsidTr="007E5D8E">
                <w:sdt>
                  <w:sdtPr>
                    <w:rPr>
                      <w:szCs w:val="21"/>
                    </w:rPr>
                    <w:alias w:val="以外币核算的货币资金明细-币种"/>
                    <w:tag w:val="_GBC_2b5a3172ce8940569e61aef5d3a82583"/>
                    <w:id w:val="318538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rFonts w:hint="eastAsia"/>
                            <w:szCs w:val="21"/>
                          </w:rPr>
                          <w:t>人民币</w:t>
                        </w:r>
                      </w:p>
                    </w:tc>
                  </w:sdtContent>
                </w:sdt>
                <w:sdt>
                  <w:sdtPr>
                    <w:rPr>
                      <w:szCs w:val="21"/>
                    </w:rPr>
                    <w:alias w:val="以外币核算的货币资金明细-外币余额"/>
                    <w:tag w:val="_GBC_eed9058997334a5dbb463a5a0dfda1d7"/>
                    <w:id w:val="3185385"/>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货币资金明细-折算汇率"/>
                    <w:tag w:val="_GBC_4cb121e675a74b60bfcfc48e63d99c7b"/>
                    <w:id w:val="3185386"/>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货币资金明细-人民币余额"/>
                    <w:tag w:val="_GBC_98cee848191f4f9798c59d0435e73f4c"/>
                    <w:id w:val="3185387"/>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sdtContent>
          </w:sdt>
          <w:sdt>
            <w:sdtPr>
              <w:rPr>
                <w:szCs w:val="21"/>
              </w:rPr>
              <w:alias w:val="以外币核算的货币资金明细"/>
              <w:tag w:val="_GBC_3ad40d767ac343a89a10b2d364262e51"/>
              <w:id w:val="3185393"/>
              <w:lock w:val="sdtLocked"/>
            </w:sdtPr>
            <w:sdtEndPr>
              <w:rPr>
                <w:rFonts w:hint="eastAsia"/>
              </w:rPr>
            </w:sdtEndPr>
            <w:sdtContent>
              <w:tr w:rsidR="007E5D8E" w:rsidTr="007E5D8E">
                <w:sdt>
                  <w:sdtPr>
                    <w:rPr>
                      <w:szCs w:val="21"/>
                    </w:rPr>
                    <w:alias w:val="以外币核算的货币资金明细-币种"/>
                    <w:tag w:val="_GBC_2b5a3172ce8940569e61aef5d3a82583"/>
                    <w:id w:val="318538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rFonts w:hint="eastAsia"/>
                            <w:szCs w:val="21"/>
                          </w:rPr>
                          <w:t>人民币</w:t>
                        </w:r>
                      </w:p>
                    </w:tc>
                  </w:sdtContent>
                </w:sdt>
                <w:sdt>
                  <w:sdtPr>
                    <w:rPr>
                      <w:szCs w:val="21"/>
                    </w:rPr>
                    <w:alias w:val="以外币核算的货币资金明细-外币余额"/>
                    <w:tag w:val="_GBC_eed9058997334a5dbb463a5a0dfda1d7"/>
                    <w:id w:val="3185390"/>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货币资金明细-折算汇率"/>
                    <w:tag w:val="_GBC_4cb121e675a74b60bfcfc48e63d99c7b"/>
                    <w:id w:val="3185391"/>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货币资金明细-人民币余额"/>
                    <w:tag w:val="_GBC_98cee848191f4f9798c59d0435e73f4c"/>
                    <w:id w:val="3185392"/>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sdtContent>
          </w:sdt>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p>
            </w:tc>
          </w:tr>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其中：美元</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BE4BB4" w:rsidP="007E5D8E">
                <w:pPr>
                  <w:jc w:val="right"/>
                  <w:rPr>
                    <w:szCs w:val="21"/>
                  </w:rPr>
                </w:pPr>
                <w:sdt>
                  <w:sdtPr>
                    <w:rPr>
                      <w:szCs w:val="21"/>
                    </w:rPr>
                    <w:alias w:val="以美元核算的应收账款"/>
                    <w:tag w:val="_GBC_932002bc66774a889f84e718cb965fa3"/>
                    <w:id w:val="3185394"/>
                    <w:lock w:val="sdtLocked"/>
                  </w:sdtPr>
                  <w:sdtContent>
                    <w:r w:rsidR="007E5D8E">
                      <w:rPr>
                        <w:szCs w:val="21"/>
                      </w:rPr>
                      <w:t>11,222,240.27</w:t>
                    </w:r>
                  </w:sdtContent>
                </w:sdt>
              </w:p>
            </w:tc>
            <w:sdt>
              <w:sdtPr>
                <w:rPr>
                  <w:szCs w:val="21"/>
                </w:rPr>
                <w:alias w:val="以美元核算的应收账款折算率"/>
                <w:tag w:val="_GBC_bc1936f9f38142819c01610ec5eac949"/>
                <w:id w:val="3185395"/>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6.6312</w:t>
                    </w:r>
                  </w:p>
                </w:tc>
              </w:sdtContent>
            </w:sdt>
            <w:sdt>
              <w:sdtPr>
                <w:rPr>
                  <w:szCs w:val="21"/>
                </w:rPr>
                <w:alias w:val="以美元核算的应收账款折算成人民币"/>
                <w:tag w:val="_GBC_c224b4259b4e44678a1f6673c7f8288e"/>
                <w:id w:val="3185396"/>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74,416,919.69</w:t>
                    </w:r>
                  </w:p>
                </w:tc>
              </w:sdtContent>
            </w:sdt>
          </w:tr>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rFonts w:hint="eastAsia"/>
                    <w:szCs w:val="21"/>
                  </w:rPr>
                  <w:t>欧元</w:t>
                </w:r>
              </w:p>
            </w:tc>
            <w:sdt>
              <w:sdtPr>
                <w:rPr>
                  <w:szCs w:val="21"/>
                </w:rPr>
                <w:alias w:val="以欧元核算的应收账款"/>
                <w:tag w:val="_GBC_7e3336f7fb854870923c35916c181359"/>
                <w:id w:val="3185397"/>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8,580.00</w:t>
                    </w:r>
                  </w:p>
                </w:tc>
              </w:sdtContent>
            </w:sdt>
            <w:sdt>
              <w:sdtPr>
                <w:rPr>
                  <w:szCs w:val="21"/>
                </w:rPr>
                <w:alias w:val="以欧元核算的应收账款折算率"/>
                <w:tag w:val="_GBC_731f280cd64f408d8fcb797d26b5dcf2"/>
                <w:id w:val="3185398"/>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7.3750</w:t>
                    </w:r>
                  </w:p>
                </w:tc>
              </w:sdtContent>
            </w:sdt>
            <w:sdt>
              <w:sdtPr>
                <w:rPr>
                  <w:szCs w:val="21"/>
                </w:rPr>
                <w:alias w:val="以欧元核算的应收账款折算成人民币"/>
                <w:tag w:val="_GBC_039fdaa2f3e54f6d9027d085e7f2c2a2"/>
                <w:id w:val="3185399"/>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63,277.50</w:t>
                    </w:r>
                  </w:p>
                </w:tc>
              </w:sdtContent>
            </w:sdt>
          </w:tr>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rFonts w:hint="eastAsia"/>
                    <w:szCs w:val="21"/>
                  </w:rPr>
                  <w:t>港币</w:t>
                </w:r>
              </w:p>
            </w:tc>
            <w:sdt>
              <w:sdtPr>
                <w:rPr>
                  <w:szCs w:val="21"/>
                </w:rPr>
                <w:alias w:val="以港币核算的应收账款"/>
                <w:tag w:val="_GBC_4f3d5e4dab6e4b9c8cfd19d0767026a7"/>
                <w:id w:val="3185400"/>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港币核算的应收账款折算率"/>
                <w:tag w:val="_GBC_3864410df39f46fb9f50196acd023b6a"/>
                <w:id w:val="3185401"/>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港币核算的应收账款折算成人民币"/>
                <w:tag w:val="_GBC_4919b7441a1540d2876d360412369966"/>
                <w:id w:val="3185402"/>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sdt>
            <w:sdtPr>
              <w:rPr>
                <w:szCs w:val="21"/>
              </w:rPr>
              <w:alias w:val="以外币核算的应收账款明细"/>
              <w:tag w:val="_GBC_794f4e5fa10748d4ad9f9d4eedd0905f"/>
              <w:id w:val="3185407"/>
              <w:lock w:val="sdtLocked"/>
            </w:sdtPr>
            <w:sdtEndPr>
              <w:rPr>
                <w:rFonts w:hint="eastAsia"/>
              </w:rPr>
            </w:sdtEndPr>
            <w:sdtContent>
              <w:tr w:rsidR="007E5D8E" w:rsidTr="007E5D8E">
                <w:sdt>
                  <w:sdtPr>
                    <w:rPr>
                      <w:szCs w:val="21"/>
                    </w:rPr>
                    <w:alias w:val="以外币核算的应收账款明细-币种"/>
                    <w:tag w:val="_GBC_ceb4d1567ae443e8b76e6026fe28a2b5"/>
                    <w:id w:val="318540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rFonts w:hint="eastAsia"/>
                            <w:szCs w:val="21"/>
                          </w:rPr>
                          <w:t>人民币</w:t>
                        </w:r>
                      </w:p>
                    </w:tc>
                  </w:sdtContent>
                </w:sdt>
                <w:sdt>
                  <w:sdtPr>
                    <w:rPr>
                      <w:szCs w:val="21"/>
                    </w:rPr>
                    <w:alias w:val="以外币核算的应收账款明细-外币余额"/>
                    <w:tag w:val="_GBC_8e82a93dbb6a4e80a30fc50e40e85617"/>
                    <w:id w:val="3185404"/>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应收账款明细-折算汇率"/>
                    <w:tag w:val="_GBC_12ff48382ff3470ea7b639b60a5ee3a1"/>
                    <w:id w:val="3185405"/>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应收账款明细-人民币余额"/>
                    <w:tag w:val="_GBC_697d214426004b9ea091dacfcee28e21"/>
                    <w:id w:val="3185406"/>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sdtContent>
          </w:sdt>
          <w:sdt>
            <w:sdtPr>
              <w:rPr>
                <w:szCs w:val="21"/>
              </w:rPr>
              <w:alias w:val="以外币核算的应收账款明细"/>
              <w:tag w:val="_GBC_794f4e5fa10748d4ad9f9d4eedd0905f"/>
              <w:id w:val="3185412"/>
              <w:lock w:val="sdtLocked"/>
            </w:sdtPr>
            <w:sdtEndPr>
              <w:rPr>
                <w:rFonts w:hint="eastAsia"/>
              </w:rPr>
            </w:sdtEndPr>
            <w:sdtContent>
              <w:tr w:rsidR="007E5D8E" w:rsidTr="007E5D8E">
                <w:sdt>
                  <w:sdtPr>
                    <w:rPr>
                      <w:szCs w:val="21"/>
                    </w:rPr>
                    <w:alias w:val="以外币核算的应收账款明细-币种"/>
                    <w:tag w:val="_GBC_ceb4d1567ae443e8b76e6026fe28a2b5"/>
                    <w:id w:val="318540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rFonts w:hint="eastAsia"/>
                            <w:szCs w:val="21"/>
                          </w:rPr>
                          <w:t>人民币</w:t>
                        </w:r>
                      </w:p>
                    </w:tc>
                  </w:sdtContent>
                </w:sdt>
                <w:sdt>
                  <w:sdtPr>
                    <w:rPr>
                      <w:szCs w:val="21"/>
                    </w:rPr>
                    <w:alias w:val="以外币核算的应收账款明细-外币余额"/>
                    <w:tag w:val="_GBC_8e82a93dbb6a4e80a30fc50e40e85617"/>
                    <w:id w:val="3185409"/>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应收账款明细-折算汇率"/>
                    <w:tag w:val="_GBC_12ff48382ff3470ea7b639b60a5ee3a1"/>
                    <w:id w:val="3185410"/>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应收账款明细-人民币余额"/>
                    <w:tag w:val="_GBC_697d214426004b9ea091dacfcee28e21"/>
                    <w:id w:val="3185411"/>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sdtContent>
          </w:sdt>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长期借款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p>
            </w:tc>
          </w:tr>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其中：美元</w:t>
                </w:r>
              </w:p>
            </w:tc>
            <w:sdt>
              <w:sdtPr>
                <w:rPr>
                  <w:szCs w:val="21"/>
                </w:rPr>
                <w:alias w:val="以美元核算的长期借款"/>
                <w:tag w:val="_GBC_3b7c8b2806e24b099817482ad3c767f6"/>
                <w:id w:val="3185413"/>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美元核算的长期借款折算率"/>
                <w:tag w:val="_GBC_54e25e991a02429ab2c4f223fa4d09e3"/>
                <w:id w:val="3185414"/>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美元核算的长期借款折算成人民币"/>
                <w:tag w:val="_GBC_9871902e6a5548f189470c913bb50406"/>
                <w:id w:val="3185415"/>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rFonts w:hint="eastAsia"/>
                    <w:szCs w:val="21"/>
                  </w:rPr>
                  <w:t>欧元</w:t>
                </w:r>
              </w:p>
            </w:tc>
            <w:sdt>
              <w:sdtPr>
                <w:rPr>
                  <w:szCs w:val="21"/>
                </w:rPr>
                <w:alias w:val="以欧元核算的长期借款"/>
                <w:tag w:val="_GBC_77a89c0dcfa84ae7b49bb0cc6144bbb2"/>
                <w:id w:val="3185416"/>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欧元核算的长期借款折算率"/>
                <w:tag w:val="_GBC_ce055cd66feb402a8041b1b362bd1d27"/>
                <w:id w:val="3185417"/>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欧元核算的长期借款折算成人民币"/>
                <w:tag w:val="_GBC_2e09348e9a9142a5a35b37f0c7d9db52"/>
                <w:id w:val="3185418"/>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rFonts w:hint="eastAsia"/>
                    <w:szCs w:val="21"/>
                  </w:rPr>
                  <w:t>港币</w:t>
                </w:r>
              </w:p>
            </w:tc>
            <w:sdt>
              <w:sdtPr>
                <w:rPr>
                  <w:szCs w:val="21"/>
                </w:rPr>
                <w:alias w:val="以港币核算的长期借款"/>
                <w:tag w:val="_GBC_02f8db2d576046e39f46258d962537c3"/>
                <w:id w:val="3185419"/>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港币核算的长期借款折算率"/>
                <w:tag w:val="_GBC_57f19a2dfc35437ebb542ebd944e3ce8"/>
                <w:id w:val="3185420"/>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港币核算的长期借款折算成人民币"/>
                <w:tag w:val="_GBC_c72e78ab3b4d43b29ca2f7cae0fcd244"/>
                <w:id w:val="3185421"/>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sdt>
            <w:sdtPr>
              <w:rPr>
                <w:szCs w:val="21"/>
              </w:rPr>
              <w:alias w:val="以外币核算的长期借款明细"/>
              <w:tag w:val="_GBC_a405332bd92c4b2197e4126c4e908ba9"/>
              <w:id w:val="3185426"/>
              <w:lock w:val="sdtLocked"/>
            </w:sdtPr>
            <w:sdtEndPr>
              <w:rPr>
                <w:rFonts w:hint="eastAsia"/>
              </w:rPr>
            </w:sdtEndPr>
            <w:sdtContent>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BE4BB4" w:rsidP="007E5D8E">
                    <w:pPr>
                      <w:ind w:firstLineChars="300" w:firstLine="630"/>
                      <w:rPr>
                        <w:szCs w:val="21"/>
                      </w:rPr>
                    </w:pPr>
                    <w:sdt>
                      <w:sdtPr>
                        <w:rPr>
                          <w:szCs w:val="21"/>
                        </w:rPr>
                        <w:alias w:val="以外币核算的长期借款明细-币种"/>
                        <w:tag w:val="_GBC_08681a11ebb643d584d1d6e7ec7e4759"/>
                        <w:id w:val="318542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7E5D8E">
                          <w:rPr>
                            <w:rFonts w:hint="eastAsia"/>
                            <w:szCs w:val="21"/>
                          </w:rPr>
                          <w:t>人民币</w:t>
                        </w:r>
                      </w:sdtContent>
                    </w:sdt>
                  </w:p>
                </w:tc>
                <w:sdt>
                  <w:sdtPr>
                    <w:rPr>
                      <w:szCs w:val="21"/>
                    </w:rPr>
                    <w:alias w:val="以外币核算的长期借款明细-外币余额"/>
                    <w:tag w:val="_GBC_c73a156f6275447f97f5104bb8d0b528"/>
                    <w:id w:val="3185423"/>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长期借款明细-折算汇率"/>
                    <w:tag w:val="_GBC_1b3806c420d04279904613e490cd0409"/>
                    <w:id w:val="3185424"/>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长期借款明细-人民币余额"/>
                    <w:tag w:val="_GBC_d2bba8fd364648e4ac80eb83b1b312c0"/>
                    <w:id w:val="3185425"/>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sdtContent>
          </w:sdt>
          <w:sdt>
            <w:sdtPr>
              <w:rPr>
                <w:szCs w:val="21"/>
              </w:rPr>
              <w:alias w:val="以外币核算的长期借款明细"/>
              <w:tag w:val="_GBC_a405332bd92c4b2197e4126c4e908ba9"/>
              <w:id w:val="3185431"/>
              <w:lock w:val="sdtLocked"/>
            </w:sdtPr>
            <w:sdtEndPr>
              <w:rPr>
                <w:rFonts w:hint="eastAsia"/>
              </w:rPr>
            </w:sdtEndPr>
            <w:sdtContent>
              <w:tr w:rsidR="007E5D8E" w:rsidTr="007E5D8E">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BE4BB4" w:rsidP="007E5D8E">
                    <w:pPr>
                      <w:ind w:firstLineChars="300" w:firstLine="630"/>
                      <w:rPr>
                        <w:szCs w:val="21"/>
                      </w:rPr>
                    </w:pPr>
                    <w:sdt>
                      <w:sdtPr>
                        <w:rPr>
                          <w:szCs w:val="21"/>
                        </w:rPr>
                        <w:alias w:val="以外币核算的长期借款明细-币种"/>
                        <w:tag w:val="_GBC_08681a11ebb643d584d1d6e7ec7e4759"/>
                        <w:id w:val="318542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7E5D8E">
                          <w:rPr>
                            <w:rFonts w:hint="eastAsia"/>
                            <w:szCs w:val="21"/>
                          </w:rPr>
                          <w:t>人民币</w:t>
                        </w:r>
                      </w:sdtContent>
                    </w:sdt>
                  </w:p>
                </w:tc>
                <w:sdt>
                  <w:sdtPr>
                    <w:rPr>
                      <w:szCs w:val="21"/>
                    </w:rPr>
                    <w:alias w:val="以外币核算的长期借款明细-外币余额"/>
                    <w:tag w:val="_GBC_c73a156f6275447f97f5104bb8d0b528"/>
                    <w:id w:val="3185428"/>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长期借款明细-折算汇率"/>
                    <w:tag w:val="_GBC_1b3806c420d04279904613e490cd0409"/>
                    <w:id w:val="3185429"/>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长期借款明细-人民币余额"/>
                    <w:tag w:val="_GBC_d2bba8fd364648e4ac80eb83b1b312c0"/>
                    <w:id w:val="3185430"/>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sdtContent>
          </w:sdt>
          <w:sdt>
            <w:sdtPr>
              <w:rPr>
                <w:szCs w:val="21"/>
              </w:rPr>
              <w:alias w:val="以外币核算的项目明细"/>
              <w:tag w:val="_GBC_99d00a99eacb429e9d406a9efe8e35e2"/>
              <w:id w:val="3185436"/>
              <w:lock w:val="sdtLocked"/>
            </w:sdtPr>
            <w:sdtEndPr>
              <w:rPr>
                <w:rFonts w:hint="eastAsia"/>
              </w:rPr>
            </w:sdtEndPr>
            <w:sdtContent>
              <w:tr w:rsidR="007E5D8E" w:rsidTr="007E5D8E">
                <w:sdt>
                  <w:sdtPr>
                    <w:rPr>
                      <w:szCs w:val="21"/>
                    </w:rPr>
                    <w:alias w:val="以外币核算的项目明细-项目名称"/>
                    <w:tag w:val="_GBC_8f1a27e39c8b466da0c7c84a19f56b5a"/>
                    <w:id w:val="3185432"/>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预收账款</w:t>
                        </w:r>
                      </w:p>
                    </w:tc>
                  </w:sdtContent>
                </w:sdt>
                <w:sdt>
                  <w:sdtPr>
                    <w:rPr>
                      <w:szCs w:val="21"/>
                    </w:rPr>
                    <w:alias w:val="以外币核算的项目明细-外币余额"/>
                    <w:tag w:val="_GBC_f8eb2c1b5ef34076b1a2ae3d55870cc7"/>
                    <w:id w:val="3185433"/>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项目明细-折算率"/>
                    <w:tag w:val="_GBC_822ecefa67d143c8945701b1f8bb7ea4"/>
                    <w:id w:val="3185434"/>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sdt>
                  <w:sdtPr>
                    <w:rPr>
                      <w:szCs w:val="21"/>
                    </w:rPr>
                    <w:alias w:val="以外币核算的项目明细-人民币余额"/>
                    <w:tag w:val="_GBC_deca0b6d2a2f4d30904e96ab2f8ac674"/>
                    <w:id w:val="3185435"/>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0000FF"/>
                            <w:szCs w:val="21"/>
                          </w:rPr>
                          <w:t xml:space="preserve">　</w:t>
                        </w:r>
                      </w:p>
                    </w:tc>
                  </w:sdtContent>
                </w:sdt>
              </w:tr>
            </w:sdtContent>
          </w:sdt>
          <w:sdt>
            <w:sdtPr>
              <w:rPr>
                <w:szCs w:val="21"/>
              </w:rPr>
              <w:alias w:val="以外币核算的项目明细"/>
              <w:tag w:val="_GBC_99d00a99eacb429e9d406a9efe8e35e2"/>
              <w:id w:val="3185441"/>
              <w:lock w:val="sdtLocked"/>
            </w:sdtPr>
            <w:sdtEndPr>
              <w:rPr>
                <w:rFonts w:hint="eastAsia"/>
              </w:rPr>
            </w:sdtEndPr>
            <w:sdtContent>
              <w:tr w:rsidR="007E5D8E" w:rsidTr="007E5D8E">
                <w:sdt>
                  <w:sdtPr>
                    <w:rPr>
                      <w:szCs w:val="21"/>
                    </w:rPr>
                    <w:alias w:val="以外币核算的项目明细-项目名称"/>
                    <w:tag w:val="_GBC_8f1a27e39c8b466da0c7c84a19f56b5a"/>
                    <w:id w:val="3185437"/>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其中：美元</w:t>
                        </w:r>
                      </w:p>
                    </w:tc>
                  </w:sdtContent>
                </w:sdt>
                <w:sdt>
                  <w:sdtPr>
                    <w:rPr>
                      <w:szCs w:val="21"/>
                    </w:rPr>
                    <w:alias w:val="以外币核算的项目明细-外币余额"/>
                    <w:tag w:val="_GBC_f8eb2c1b5ef34076b1a2ae3d55870cc7"/>
                    <w:id w:val="3185438"/>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285,509.43</w:t>
                        </w:r>
                      </w:p>
                    </w:tc>
                  </w:sdtContent>
                </w:sdt>
                <w:sdt>
                  <w:sdtPr>
                    <w:rPr>
                      <w:szCs w:val="21"/>
                    </w:rPr>
                    <w:alias w:val="以外币核算的项目明细-折算率"/>
                    <w:tag w:val="_GBC_822ecefa67d143c8945701b1f8bb7ea4"/>
                    <w:id w:val="3185439"/>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6.6312</w:t>
                        </w:r>
                      </w:p>
                    </w:tc>
                  </w:sdtContent>
                </w:sdt>
                <w:sdt>
                  <w:sdtPr>
                    <w:rPr>
                      <w:szCs w:val="21"/>
                    </w:rPr>
                    <w:alias w:val="以外币核算的项目明细-人民币余额"/>
                    <w:tag w:val="_GBC_deca0b6d2a2f4d30904e96ab2f8ac674"/>
                    <w:id w:val="3185440"/>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1,893,270.14</w:t>
                        </w:r>
                      </w:p>
                    </w:tc>
                  </w:sdtContent>
                </w:sdt>
              </w:tr>
            </w:sdtContent>
          </w:sdt>
          <w:sdt>
            <w:sdtPr>
              <w:rPr>
                <w:szCs w:val="21"/>
              </w:rPr>
              <w:alias w:val="以外币核算的项目明细"/>
              <w:tag w:val="_GBC_99d00a99eacb429e9d406a9efe8e35e2"/>
              <w:id w:val="3185446"/>
              <w:lock w:val="sdtLocked"/>
            </w:sdtPr>
            <w:sdtEndPr>
              <w:rPr>
                <w:rFonts w:hint="eastAsia"/>
              </w:rPr>
            </w:sdtEndPr>
            <w:sdtContent>
              <w:tr w:rsidR="007E5D8E" w:rsidTr="007E5D8E">
                <w:sdt>
                  <w:sdtPr>
                    <w:rPr>
                      <w:szCs w:val="21"/>
                    </w:rPr>
                    <w:alias w:val="以外币核算的项目明细-项目名称"/>
                    <w:tag w:val="_GBC_8f1a27e39c8b466da0c7c84a19f56b5a"/>
                    <w:id w:val="3185442"/>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应付账款</w:t>
                        </w:r>
                      </w:p>
                    </w:tc>
                  </w:sdtContent>
                </w:sdt>
                <w:sdt>
                  <w:sdtPr>
                    <w:rPr>
                      <w:szCs w:val="21"/>
                    </w:rPr>
                    <w:alias w:val="以外币核算的项目明细-外币余额"/>
                    <w:tag w:val="_GBC_f8eb2c1b5ef34076b1a2ae3d55870cc7"/>
                    <w:id w:val="3185443"/>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以外币核算的项目明细-折算率"/>
                    <w:tag w:val="_GBC_822ecefa67d143c8945701b1f8bb7ea4"/>
                    <w:id w:val="3185444"/>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以外币核算的项目明细-人民币余额"/>
                    <w:tag w:val="_GBC_deca0b6d2a2f4d30904e96ab2f8ac674"/>
                    <w:id w:val="3185445"/>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tr>
            </w:sdtContent>
          </w:sdt>
          <w:sdt>
            <w:sdtPr>
              <w:rPr>
                <w:szCs w:val="21"/>
              </w:rPr>
              <w:alias w:val="以外币核算的项目明细"/>
              <w:tag w:val="_GBC_99d00a99eacb429e9d406a9efe8e35e2"/>
              <w:id w:val="3185451"/>
              <w:lock w:val="sdtLocked"/>
            </w:sdtPr>
            <w:sdtEndPr>
              <w:rPr>
                <w:rFonts w:hint="eastAsia"/>
              </w:rPr>
            </w:sdtEndPr>
            <w:sdtContent>
              <w:tr w:rsidR="007E5D8E" w:rsidTr="007E5D8E">
                <w:sdt>
                  <w:sdtPr>
                    <w:rPr>
                      <w:szCs w:val="21"/>
                    </w:rPr>
                    <w:alias w:val="以外币核算的项目明细-项目名称"/>
                    <w:tag w:val="_GBC_8f1a27e39c8b466da0c7c84a19f56b5a"/>
                    <w:id w:val="3185447"/>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其中：美元</w:t>
                        </w:r>
                      </w:p>
                    </w:tc>
                  </w:sdtContent>
                </w:sdt>
                <w:sdt>
                  <w:sdtPr>
                    <w:rPr>
                      <w:szCs w:val="21"/>
                    </w:rPr>
                    <w:alias w:val="以外币核算的项目明细-外币余额"/>
                    <w:tag w:val="_GBC_f8eb2c1b5ef34076b1a2ae3d55870cc7"/>
                    <w:id w:val="3185448"/>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805,469.51</w:t>
                        </w:r>
                      </w:p>
                    </w:tc>
                  </w:sdtContent>
                </w:sdt>
                <w:sdt>
                  <w:sdtPr>
                    <w:rPr>
                      <w:szCs w:val="21"/>
                    </w:rPr>
                    <w:alias w:val="以外币核算的项目明细-折算率"/>
                    <w:tag w:val="_GBC_822ecefa67d143c8945701b1f8bb7ea4"/>
                    <w:id w:val="3185449"/>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6.6312</w:t>
                        </w:r>
                      </w:p>
                    </w:tc>
                  </w:sdtContent>
                </w:sdt>
                <w:sdt>
                  <w:sdtPr>
                    <w:rPr>
                      <w:szCs w:val="21"/>
                    </w:rPr>
                    <w:alias w:val="以外币核算的项目明细-人民币余额"/>
                    <w:tag w:val="_GBC_deca0b6d2a2f4d30904e96ab2f8ac674"/>
                    <w:id w:val="3185450"/>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5,341,229.46</w:t>
                        </w:r>
                      </w:p>
                    </w:tc>
                  </w:sdtContent>
                </w:sdt>
              </w:tr>
            </w:sdtContent>
          </w:sdt>
          <w:sdt>
            <w:sdtPr>
              <w:rPr>
                <w:szCs w:val="21"/>
              </w:rPr>
              <w:alias w:val="以外币核算的项目明细"/>
              <w:tag w:val="_GBC_99d00a99eacb429e9d406a9efe8e35e2"/>
              <w:id w:val="3185456"/>
              <w:lock w:val="sdtLocked"/>
            </w:sdtPr>
            <w:sdtEndPr>
              <w:rPr>
                <w:rFonts w:hint="eastAsia"/>
              </w:rPr>
            </w:sdtEndPr>
            <w:sdtContent>
              <w:tr w:rsidR="007E5D8E" w:rsidTr="007E5D8E">
                <w:sdt>
                  <w:sdtPr>
                    <w:rPr>
                      <w:szCs w:val="21"/>
                    </w:rPr>
                    <w:alias w:val="以外币核算的项目明细-项目名称"/>
                    <w:tag w:val="_GBC_8f1a27e39c8b466da0c7c84a19f56b5a"/>
                    <w:id w:val="3185452"/>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短期借款</w:t>
                        </w:r>
                      </w:p>
                    </w:tc>
                  </w:sdtContent>
                </w:sdt>
                <w:sdt>
                  <w:sdtPr>
                    <w:rPr>
                      <w:szCs w:val="21"/>
                    </w:rPr>
                    <w:alias w:val="以外币核算的项目明细-外币余额"/>
                    <w:tag w:val="_GBC_f8eb2c1b5ef34076b1a2ae3d55870cc7"/>
                    <w:id w:val="3185453"/>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 xml:space="preserve">　</w:t>
                        </w:r>
                      </w:p>
                    </w:tc>
                  </w:sdtContent>
                </w:sdt>
                <w:sdt>
                  <w:sdtPr>
                    <w:rPr>
                      <w:szCs w:val="21"/>
                    </w:rPr>
                    <w:alias w:val="以外币核算的项目明细-折算率"/>
                    <w:tag w:val="_GBC_822ecefa67d143c8945701b1f8bb7ea4"/>
                    <w:id w:val="3185454"/>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以外币核算的项目明细-人民币余额"/>
                    <w:tag w:val="_GBC_deca0b6d2a2f4d30904e96ab2f8ac674"/>
                    <w:id w:val="3185455"/>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 xml:space="preserve">　</w:t>
                        </w:r>
                      </w:p>
                    </w:tc>
                  </w:sdtContent>
                </w:sdt>
              </w:tr>
            </w:sdtContent>
          </w:sdt>
          <w:sdt>
            <w:sdtPr>
              <w:rPr>
                <w:szCs w:val="21"/>
              </w:rPr>
              <w:alias w:val="以外币核算的项目明细"/>
              <w:tag w:val="_GBC_99d00a99eacb429e9d406a9efe8e35e2"/>
              <w:id w:val="3185461"/>
              <w:lock w:val="sdtLocked"/>
            </w:sdtPr>
            <w:sdtEndPr>
              <w:rPr>
                <w:rFonts w:hint="eastAsia"/>
              </w:rPr>
            </w:sdtEndPr>
            <w:sdtContent>
              <w:tr w:rsidR="007E5D8E" w:rsidTr="007E5D8E">
                <w:sdt>
                  <w:sdtPr>
                    <w:rPr>
                      <w:szCs w:val="21"/>
                    </w:rPr>
                    <w:alias w:val="以外币核算的项目明细-项目名称"/>
                    <w:tag w:val="_GBC_8f1a27e39c8b466da0c7c84a19f56b5a"/>
                    <w:id w:val="3185457"/>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szCs w:val="21"/>
                          </w:rPr>
                        </w:pPr>
                        <w:r>
                          <w:rPr>
                            <w:rFonts w:hint="eastAsia"/>
                            <w:szCs w:val="21"/>
                          </w:rPr>
                          <w:t>其中：美元</w:t>
                        </w:r>
                      </w:p>
                    </w:tc>
                  </w:sdtContent>
                </w:sdt>
                <w:sdt>
                  <w:sdtPr>
                    <w:rPr>
                      <w:szCs w:val="21"/>
                    </w:rPr>
                    <w:alias w:val="以外币核算的项目明细-外币余额"/>
                    <w:tag w:val="_GBC_f8eb2c1b5ef34076b1a2ae3d55870cc7"/>
                    <w:id w:val="3185458"/>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 xml:space="preserve">　</w:t>
                        </w:r>
                      </w:p>
                    </w:tc>
                  </w:sdtContent>
                </w:sdt>
                <w:sdt>
                  <w:sdtPr>
                    <w:rPr>
                      <w:szCs w:val="21"/>
                    </w:rPr>
                    <w:alias w:val="以外币核算的项目明细-折算率"/>
                    <w:tag w:val="_GBC_822ecefa67d143c8945701b1f8bb7ea4"/>
                    <w:id w:val="3185459"/>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 xml:space="preserve">　</w:t>
                        </w:r>
                      </w:p>
                    </w:tc>
                  </w:sdtContent>
                </w:sdt>
                <w:sdt>
                  <w:sdtPr>
                    <w:rPr>
                      <w:szCs w:val="21"/>
                    </w:rPr>
                    <w:alias w:val="以外币核算的项目明细-人民币余额"/>
                    <w:tag w:val="_GBC_deca0b6d2a2f4d30904e96ab2f8ac674"/>
                    <w:id w:val="3185460"/>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szCs w:val="21"/>
                          </w:rPr>
                          <w:t xml:space="preserve">　</w:t>
                        </w:r>
                      </w:p>
                    </w:tc>
                  </w:sdtContent>
                </w:sdt>
              </w:tr>
            </w:sdtContent>
          </w:sdt>
          <w:sdt>
            <w:sdtPr>
              <w:rPr>
                <w:szCs w:val="21"/>
              </w:rPr>
              <w:alias w:val="以外币核算的币种明细"/>
              <w:tag w:val="_TUP_614d97239c3e47d5820e007eddb625ae"/>
              <w:id w:val="3185466"/>
              <w:lock w:val="sdtLocked"/>
            </w:sdtPr>
            <w:sdtContent>
              <w:tr w:rsidR="007E5D8E" w:rsidTr="007E5D8E">
                <w:sdt>
                  <w:sdtPr>
                    <w:rPr>
                      <w:szCs w:val="21"/>
                    </w:rPr>
                    <w:alias w:val="以外币核算的币种明细-币种名称"/>
                    <w:tag w:val="_GBC_e121085e91dd448ab578965a0ebfb3e7"/>
                    <w:id w:val="318546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szCs w:val="21"/>
                          </w:rPr>
                          <w:t>人民币</w:t>
                        </w:r>
                      </w:p>
                    </w:tc>
                  </w:sdtContent>
                </w:sdt>
                <w:sdt>
                  <w:sdtPr>
                    <w:rPr>
                      <w:szCs w:val="21"/>
                    </w:rPr>
                    <w:alias w:val="以外币核算的币种明细-外币余额"/>
                    <w:tag w:val="_GBC_e97eb4ba1cd843e9a7f9260b8da4c45a"/>
                    <w:id w:val="3185463"/>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rPr>
                          <w:t xml:space="preserve">　</w:t>
                        </w:r>
                      </w:p>
                    </w:tc>
                  </w:sdtContent>
                </w:sdt>
                <w:sdt>
                  <w:sdtPr>
                    <w:rPr>
                      <w:szCs w:val="21"/>
                    </w:rPr>
                    <w:alias w:val="以外币核算的币种明细-折算汇率"/>
                    <w:tag w:val="_GBC_73f25109d30d49d4a0fb17b0813ef8c5"/>
                    <w:id w:val="3185464"/>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rPr>
                          <w:t xml:space="preserve">　</w:t>
                        </w:r>
                      </w:p>
                    </w:tc>
                  </w:sdtContent>
                </w:sdt>
                <w:sdt>
                  <w:sdtPr>
                    <w:rPr>
                      <w:szCs w:val="21"/>
                    </w:rPr>
                    <w:alias w:val="以外币核算的币种明细-人民币余额"/>
                    <w:tag w:val="_GBC_0e0a6ff767904749a63100290102dd99"/>
                    <w:id w:val="3185465"/>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rPr>
                          <w:t xml:space="preserve">　</w:t>
                        </w:r>
                      </w:p>
                    </w:tc>
                  </w:sdtContent>
                </w:sdt>
              </w:tr>
            </w:sdtContent>
          </w:sdt>
          <w:sdt>
            <w:sdtPr>
              <w:rPr>
                <w:szCs w:val="21"/>
              </w:rPr>
              <w:alias w:val="以外币核算的币种明细"/>
              <w:tag w:val="_TUP_614d97239c3e47d5820e007eddb625ae"/>
              <w:id w:val="3185471"/>
              <w:lock w:val="sdtLocked"/>
            </w:sdtPr>
            <w:sdtContent>
              <w:tr w:rsidR="007E5D8E" w:rsidTr="007E5D8E">
                <w:sdt>
                  <w:sdtPr>
                    <w:rPr>
                      <w:szCs w:val="21"/>
                    </w:rPr>
                    <w:alias w:val="以外币核算的币种明细-币种名称"/>
                    <w:tag w:val="_GBC_e121085e91dd448ab578965a0ebfb3e7"/>
                    <w:id w:val="318546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ind w:firstLineChars="300" w:firstLine="630"/>
                          <w:rPr>
                            <w:szCs w:val="21"/>
                          </w:rPr>
                        </w:pPr>
                        <w:r>
                          <w:rPr>
                            <w:szCs w:val="21"/>
                          </w:rPr>
                          <w:t>人民币</w:t>
                        </w:r>
                      </w:p>
                    </w:tc>
                  </w:sdtContent>
                </w:sdt>
                <w:sdt>
                  <w:sdtPr>
                    <w:rPr>
                      <w:szCs w:val="21"/>
                    </w:rPr>
                    <w:alias w:val="以外币核算的币种明细-外币余额"/>
                    <w:tag w:val="_GBC_e97eb4ba1cd843e9a7f9260b8da4c45a"/>
                    <w:id w:val="3185468"/>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rPr>
                          <w:t xml:space="preserve">　</w:t>
                        </w:r>
                      </w:p>
                    </w:tc>
                  </w:sdtContent>
                </w:sdt>
                <w:sdt>
                  <w:sdtPr>
                    <w:rPr>
                      <w:szCs w:val="21"/>
                    </w:rPr>
                    <w:alias w:val="以外币核算的币种明细-折算汇率"/>
                    <w:tag w:val="_GBC_73f25109d30d49d4a0fb17b0813ef8c5"/>
                    <w:id w:val="3185469"/>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rPr>
                          <w:t xml:space="preserve">　</w:t>
                        </w:r>
                      </w:p>
                    </w:tc>
                  </w:sdtContent>
                </w:sdt>
                <w:sdt>
                  <w:sdtPr>
                    <w:rPr>
                      <w:szCs w:val="21"/>
                    </w:rPr>
                    <w:alias w:val="以外币核算的币种明细-人民币余额"/>
                    <w:tag w:val="_GBC_0e0a6ff767904749a63100290102dd99"/>
                    <w:id w:val="3185470"/>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color w:val="333399"/>
                          </w:rPr>
                          <w:t xml:space="preserve">　</w:t>
                        </w:r>
                      </w:p>
                    </w:tc>
                  </w:sdtContent>
                </w:sdt>
              </w:tr>
            </w:sdtContent>
          </w:sdt>
        </w:tbl>
        <w:p w:rsidR="00235333" w:rsidRDefault="00235333">
          <w:pPr>
            <w:rPr>
              <w:szCs w:val="21"/>
            </w:rPr>
          </w:pPr>
        </w:p>
        <w:p w:rsidR="00235333" w:rsidRPr="00B81FD7" w:rsidRDefault="002B19DD" w:rsidP="00613904">
          <w:pPr>
            <w:pStyle w:val="a9"/>
            <w:numPr>
              <w:ilvl w:val="0"/>
              <w:numId w:val="60"/>
            </w:numPr>
            <w:tabs>
              <w:tab w:val="left" w:pos="700"/>
            </w:tabs>
            <w:spacing w:before="60" w:after="60"/>
            <w:ind w:firstLineChars="0"/>
            <w:jc w:val="left"/>
            <w:rPr>
              <w:b/>
              <w:szCs w:val="21"/>
            </w:rPr>
          </w:pPr>
          <w:r w:rsidRPr="00B81FD7">
            <w:rPr>
              <w:rStyle w:val="4Char"/>
              <w:rFonts w:ascii="宋体" w:hAnsi="宋体" w:hint="eastAsia"/>
              <w:szCs w:val="21"/>
            </w:rPr>
            <w:t>境外</w:t>
          </w:r>
          <w:r w:rsidRPr="00B81FD7">
            <w:rPr>
              <w:rFonts w:hint="eastAsia"/>
              <w:b/>
              <w:szCs w:val="21"/>
            </w:rPr>
            <w:t>经营实体说明，包括对于重要的境外经营实体，应披露其境外主要经营地、记账本位币及选择依据，记账本位币发生变化的还应披露原因。</w:t>
          </w:r>
        </w:p>
        <w:p w:rsidR="00235333" w:rsidRDefault="00BE4BB4" w:rsidP="00B81FD7">
          <w:pPr>
            <w:rPr>
              <w:szCs w:val="21"/>
            </w:rPr>
          </w:pPr>
          <w:sdt>
            <w:sdtPr>
              <w:rPr>
                <w:szCs w:val="21"/>
              </w:rPr>
              <w:alias w:val="是否适用：境外经营实体主要报表项目的折算汇率[双击切换]"/>
              <w:tag w:val="_GBC_4ad16f5c306d4c6ead144dfd007fb925"/>
              <w:id w:val="3185473"/>
              <w:lock w:val="sdtContentLocked"/>
              <w:placeholder>
                <w:docPart w:val="GBC22222222222222222222222222222"/>
              </w:placeholder>
            </w:sdtPr>
            <w:sdtContent>
              <w:r>
                <w:rPr>
                  <w:szCs w:val="21"/>
                </w:rPr>
                <w:fldChar w:fldCharType="begin"/>
              </w:r>
              <w:r w:rsidR="00B81FD7">
                <w:rPr>
                  <w:szCs w:val="21"/>
                </w:rPr>
                <w:instrText xml:space="preserve"> MACROBUTTON  SnrToggleCheckbox □适用 </w:instrText>
              </w:r>
              <w:r>
                <w:rPr>
                  <w:szCs w:val="21"/>
                </w:rPr>
                <w:fldChar w:fldCharType="end"/>
              </w:r>
              <w:r>
                <w:rPr>
                  <w:szCs w:val="21"/>
                </w:rPr>
                <w:fldChar w:fldCharType="begin"/>
              </w:r>
              <w:r w:rsidR="00B81FD7">
                <w:rPr>
                  <w:szCs w:val="21"/>
                </w:rPr>
                <w:instrText xml:space="preserve"> MACROBUTTON  SnrToggleCheckbox √不适用 </w:instrText>
              </w:r>
              <w:r>
                <w:rPr>
                  <w:szCs w:val="21"/>
                </w:rPr>
                <w:fldChar w:fldCharType="end"/>
              </w:r>
            </w:sdtContent>
          </w:sdt>
        </w:p>
      </w:sdtContent>
    </w:sdt>
    <w:p w:rsidR="00235333" w:rsidRDefault="00235333"/>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3185477"/>
        <w:lock w:val="sdtLocked"/>
        <w:placeholder>
          <w:docPart w:val="GBC22222222222222222222222222222"/>
        </w:placeholder>
      </w:sdtPr>
      <w:sdtEndPr>
        <w:rPr>
          <w:rFonts w:hint="default"/>
        </w:rPr>
      </w:sdtEndPr>
      <w:sdtContent>
        <w:p w:rsidR="00235333" w:rsidRDefault="002B19DD" w:rsidP="00613904">
          <w:pPr>
            <w:pStyle w:val="3"/>
            <w:numPr>
              <w:ilvl w:val="0"/>
              <w:numId w:val="42"/>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85476"/>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BE4BB4"/>
      </w:sdtContent>
    </w:sdt>
    <w:p w:rsidR="00235333" w:rsidRDefault="002B19DD" w:rsidP="00613904">
      <w:pPr>
        <w:pStyle w:val="2"/>
        <w:numPr>
          <w:ilvl w:val="0"/>
          <w:numId w:val="30"/>
        </w:numPr>
      </w:pPr>
      <w:r>
        <w:rPr>
          <w:rFonts w:hint="eastAsia"/>
        </w:rPr>
        <w:t>合并范围的变更</w:t>
      </w:r>
    </w:p>
    <w:p w:rsidR="00235333" w:rsidRDefault="002B19DD" w:rsidP="00613904">
      <w:pPr>
        <w:pStyle w:val="3"/>
        <w:numPr>
          <w:ilvl w:val="0"/>
          <w:numId w:val="6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3185480"/>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p w:rsidR="00235333" w:rsidRDefault="002B19DD" w:rsidP="00613904">
      <w:pPr>
        <w:pStyle w:val="3"/>
        <w:numPr>
          <w:ilvl w:val="0"/>
          <w:numId w:val="6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3185481"/>
        <w:lock w:val="sdtLocked"/>
        <w:placeholder>
          <w:docPart w:val="GBC22222222222222222222222222222"/>
        </w:placeholder>
      </w:sdtPr>
      <w:sdtContent>
        <w:p w:rsidR="007E5D8E" w:rsidRDefault="00BE4BB4" w:rsidP="007E5D8E">
          <w:pPr>
            <w:rPr>
              <w:rFonts w:cs="Arial"/>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sdt>
      <w:sdtPr>
        <w:rPr>
          <w:rFonts w:ascii="宋体" w:hAnsi="宋体" w:cs="Arial" w:hint="eastAsia"/>
          <w:b w:val="0"/>
          <w:bCs w:val="0"/>
          <w:kern w:val="0"/>
          <w:szCs w:val="21"/>
        </w:rPr>
        <w:alias w:val="模块:反向购买"/>
        <w:tag w:val="_GBC_245c1a9bb75a488cafe4e0563541052f"/>
        <w:id w:val="3185483"/>
        <w:lock w:val="sdtLocked"/>
        <w:placeholder>
          <w:docPart w:val="GBC22222222222222222222222222222"/>
        </w:placeholder>
      </w:sdtPr>
      <w:sdtEndPr>
        <w:rPr>
          <w:rFonts w:cs="宋体"/>
          <w:szCs w:val="24"/>
        </w:rPr>
      </w:sdtEndPr>
      <w:sdtContent>
        <w:p w:rsidR="00235333" w:rsidRDefault="002B19DD" w:rsidP="00613904">
          <w:pPr>
            <w:pStyle w:val="3"/>
            <w:numPr>
              <w:ilvl w:val="0"/>
              <w:numId w:val="6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185482"/>
            <w:lock w:val="sdtLocked"/>
            <w:placeholder>
              <w:docPart w:val="GBC22222222222222222222222222222"/>
            </w:placeholder>
          </w:sdtPr>
          <w:sdtContent>
            <w:p w:rsidR="007E5D8E" w:rsidRDefault="00BE4BB4" w:rsidP="007E5D8E">
              <w:pPr>
                <w:rPr>
                  <w:rFonts w:cs="Arial"/>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5F26F9" w:rsidRDefault="00BE4BB4" w:rsidP="007E5D8E"/>
      </w:sdtContent>
    </w:sdt>
    <w:sdt>
      <w:sdtPr>
        <w:rPr>
          <w:rFonts w:ascii="宋体" w:hAnsi="宋体" w:cs="Arial" w:hint="eastAsia"/>
          <w:b w:val="0"/>
          <w:bCs w:val="0"/>
          <w:kern w:val="0"/>
          <w:szCs w:val="21"/>
        </w:rPr>
        <w:alias w:val="模块:处置子公司"/>
        <w:tag w:val="_GBC_cc6d41993eca4369a3cdb3c33d4f3299"/>
        <w:id w:val="3185485"/>
        <w:lock w:val="sdtLocked"/>
        <w:placeholder>
          <w:docPart w:val="GBC22222222222222222222222222222"/>
        </w:placeholder>
      </w:sdtPr>
      <w:sdtEndPr>
        <w:rPr>
          <w:rFonts w:cs="宋体"/>
          <w:szCs w:val="24"/>
        </w:rPr>
      </w:sdtEndPr>
      <w:sdtContent>
        <w:p w:rsidR="00235333" w:rsidRDefault="002B19DD" w:rsidP="00613904">
          <w:pPr>
            <w:pStyle w:val="3"/>
            <w:numPr>
              <w:ilvl w:val="0"/>
              <w:numId w:val="61"/>
            </w:numPr>
            <w:rPr>
              <w:rFonts w:ascii="宋体" w:hAnsi="宋体" w:cs="Arial"/>
              <w:szCs w:val="21"/>
            </w:rPr>
          </w:pPr>
          <w:r>
            <w:rPr>
              <w:rFonts w:ascii="宋体" w:hAnsi="宋体" w:cs="Arial" w:hint="eastAsia"/>
              <w:szCs w:val="21"/>
            </w:rPr>
            <w:t>处置子公司</w:t>
          </w:r>
        </w:p>
        <w:p w:rsidR="00235333" w:rsidRDefault="002B19DD">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3185484"/>
            <w:lock w:val="sdtLocked"/>
            <w:placeholder>
              <w:docPart w:val="GBC22222222222222222222222222222"/>
            </w:placeholder>
          </w:sdtPr>
          <w:sdtContent>
            <w:p w:rsidR="007E5D8E" w:rsidRDefault="00BE4BB4" w:rsidP="007E5D8E">
              <w:r>
                <w:rPr>
                  <w:rFonts w:cs="Arial"/>
                  <w:szCs w:val="21"/>
                </w:rPr>
                <w:fldChar w:fldCharType="begin"/>
              </w:r>
              <w:r w:rsidR="007E5D8E">
                <w:rPr>
                  <w:rFonts w:cs="Arial"/>
                  <w:szCs w:val="21"/>
                </w:rPr>
                <w:instrText>MACROBUTTON  SnrToggleCheckbox □适用</w:instrText>
              </w:r>
              <w:r>
                <w:rPr>
                  <w:rFonts w:cs="Arial"/>
                  <w:szCs w:val="21"/>
                </w:rPr>
                <w:fldChar w:fldCharType="end"/>
              </w:r>
              <w:r>
                <w:rPr>
                  <w:rFonts w:cs="Arial"/>
                  <w:szCs w:val="21"/>
                </w:rPr>
                <w:fldChar w:fldCharType="begin"/>
              </w:r>
              <w:r w:rsidR="007E5D8E">
                <w:rPr>
                  <w:rFonts w:cs="Arial"/>
                  <w:szCs w:val="21"/>
                </w:rPr>
                <w:instrText xml:space="preserve"> MACROBUTTON  SnrToggleCheckbox √不适用 </w:instrText>
              </w:r>
              <w:r>
                <w:rPr>
                  <w:rFonts w:cs="Arial"/>
                  <w:szCs w:val="21"/>
                </w:rPr>
                <w:fldChar w:fldCharType="end"/>
              </w:r>
            </w:p>
          </w:sdtContent>
        </w:sdt>
        <w:p w:rsidR="00235333" w:rsidRPr="00207F12" w:rsidRDefault="00BE4BB4"/>
      </w:sdtContent>
    </w:sdt>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3185487"/>
        <w:lock w:val="sdtLocked"/>
        <w:placeholder>
          <w:docPart w:val="GBC22222222222222222222222222222"/>
        </w:placeholder>
      </w:sdtPr>
      <w:sdtEndPr>
        <w:rPr>
          <w:rFonts w:ascii="宋体" w:hAnsi="宋体" w:cs="宋体" w:hint="default"/>
          <w:kern w:val="0"/>
          <w:sz w:val="21"/>
          <w:szCs w:val="24"/>
        </w:rPr>
      </w:sdtEndPr>
      <w:sdtContent>
        <w:p w:rsidR="00235333" w:rsidRDefault="002B19DD">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3185486"/>
            <w:lock w:val="sdtLocked"/>
            <w:placeholder>
              <w:docPart w:val="GBC22222222222222222222222222222"/>
            </w:placeholder>
          </w:sdtPr>
          <w:sdtContent>
            <w:p w:rsidR="00235333" w:rsidRDefault="00BE4BB4">
              <w:pPr>
                <w:pStyle w:val="a8"/>
                <w:rPr>
                  <w:color w:val="000000"/>
                </w:rPr>
              </w:pPr>
              <w:r>
                <w:rPr>
                  <w:color w:val="000000"/>
                </w:rPr>
                <w:fldChar w:fldCharType="begin"/>
              </w:r>
              <w:r w:rsidR="007E5D8E">
                <w:rPr>
                  <w:rFonts w:hint="eastAsia"/>
                  <w:color w:val="000000"/>
                </w:rPr>
                <w:instrText xml:space="preserve">MACROBUTTON  SnrToggleCheckbox </w:instrText>
              </w:r>
              <w:r w:rsidR="007E5D8E">
                <w:rPr>
                  <w:rFonts w:hint="eastAsia"/>
                  <w:color w:val="000000"/>
                </w:rPr>
                <w:instrText>□适用</w:instrText>
              </w:r>
              <w:r>
                <w:rPr>
                  <w:color w:val="000000"/>
                </w:rPr>
                <w:fldChar w:fldCharType="end"/>
              </w:r>
              <w:r>
                <w:rPr>
                  <w:rFonts w:ascii="宋体" w:hAnsi="宋体"/>
                  <w:color w:val="000000"/>
                </w:rPr>
                <w:fldChar w:fldCharType="begin"/>
              </w:r>
              <w:r w:rsidR="007E5D8E">
                <w:rPr>
                  <w:rFonts w:ascii="宋体" w:hAnsi="宋体"/>
                  <w:color w:val="000000"/>
                </w:rPr>
                <w:instrText xml:space="preserve"> MACROBUTTON  SnrToggleCheckbox √不适用 </w:instrText>
              </w:r>
              <w:r>
                <w:rPr>
                  <w:rFonts w:ascii="宋体" w:hAnsi="宋体"/>
                  <w:color w:val="000000"/>
                </w:rPr>
                <w:fldChar w:fldCharType="end"/>
              </w:r>
            </w:p>
          </w:sdtContent>
        </w:sdt>
        <w:p w:rsidR="00235333" w:rsidRPr="00207F12" w:rsidRDefault="00BE4BB4"/>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3185489"/>
        <w:lock w:val="sdtLocked"/>
        <w:placeholder>
          <w:docPart w:val="GBC22222222222222222222222222222"/>
        </w:placeholder>
      </w:sdtPr>
      <w:sdtContent>
        <w:p w:rsidR="00235333" w:rsidRDefault="002B19DD" w:rsidP="00613904">
          <w:pPr>
            <w:pStyle w:val="3"/>
            <w:numPr>
              <w:ilvl w:val="0"/>
              <w:numId w:val="61"/>
            </w:numPr>
            <w:rPr>
              <w:rFonts w:asciiTheme="minorHAnsi" w:eastAsiaTheme="minorEastAsia" w:hAnsiTheme="minorHAnsi" w:cs="Arial"/>
              <w:color w:val="000000"/>
            </w:rPr>
          </w:pPr>
          <w:r w:rsidRPr="00C26EB8">
            <w:rPr>
              <w:rFonts w:asciiTheme="minorHAnsi" w:eastAsiaTheme="minorEastAsia" w:hAnsiTheme="minorHAnsi" w:cs="Arial" w:hint="eastAsia"/>
              <w:color w:val="000000"/>
            </w:rPr>
            <w:t>其他原因的合并范围变动</w:t>
          </w:r>
        </w:p>
        <w:p w:rsidR="00235333" w:rsidRDefault="002B19DD">
          <w:r>
            <w:rPr>
              <w:rFonts w:hint="eastAsia"/>
            </w:rPr>
            <w:t>说明其他原因导致的合并范围变动（如，新设子公司、清算子公司等）及其相关情况：</w:t>
          </w:r>
        </w:p>
        <w:sdt>
          <w:sdtPr>
            <w:rPr>
              <w:rFonts w:cs="Arial"/>
              <w:color w:val="000000"/>
            </w:rPr>
            <w:alias w:val="其他原因的合并范围变动"/>
            <w:tag w:val="_GBC_c83a0d19a27e42c0927cf85c8c6221e2"/>
            <w:id w:val="3185488"/>
            <w:lock w:val="sdtLocked"/>
            <w:placeholder>
              <w:docPart w:val="GBC22222222222222222222222222222"/>
            </w:placeholder>
          </w:sdtPr>
          <w:sdtEndPr>
            <w:rPr>
              <w:rFonts w:asciiTheme="minorHAnsi" w:eastAsiaTheme="minorEastAsia" w:hAnsiTheme="minorHAnsi"/>
            </w:rPr>
          </w:sdtEndPr>
          <w:sdtContent>
            <w:p w:rsidR="00235333" w:rsidRDefault="007E5D8E">
              <w:pPr>
                <w:rPr>
                  <w:rFonts w:asciiTheme="minorHAnsi" w:eastAsiaTheme="minorEastAsia" w:hAnsiTheme="minorHAnsi" w:cs="Arial"/>
                  <w:color w:val="000000"/>
                </w:rPr>
              </w:pPr>
              <w:r>
                <w:rPr>
                  <w:rFonts w:cs="Arial" w:hint="eastAsia"/>
                  <w:color w:val="000000"/>
                </w:rPr>
                <w:t>不适用</w:t>
              </w:r>
            </w:p>
          </w:sdtContent>
        </w:sdt>
      </w:sdtContent>
    </w:sdt>
    <w:p w:rsidR="00235333" w:rsidRDefault="00235333">
      <w:pPr>
        <w:rPr>
          <w:rFonts w:asciiTheme="minorHAnsi" w:eastAsiaTheme="minorEastAsia" w:hAnsiTheme="minorHAnsi" w:cs="Arial"/>
          <w:color w:val="000000"/>
        </w:rPr>
      </w:pPr>
    </w:p>
    <w:p w:rsidR="00235333" w:rsidRDefault="002B19DD" w:rsidP="00613904">
      <w:pPr>
        <w:pStyle w:val="2"/>
        <w:numPr>
          <w:ilvl w:val="0"/>
          <w:numId w:val="30"/>
        </w:numPr>
        <w:rPr>
          <w:rFonts w:ascii="宋体" w:hAnsi="宋体"/>
        </w:rPr>
      </w:pPr>
      <w:r>
        <w:rPr>
          <w:rFonts w:ascii="宋体" w:hAnsi="宋体" w:hint="eastAsia"/>
        </w:rPr>
        <w:t>在</w:t>
      </w:r>
      <w:r>
        <w:rPr>
          <w:rFonts w:hint="eastAsia"/>
        </w:rPr>
        <w:t>其他</w:t>
      </w:r>
      <w:r>
        <w:rPr>
          <w:rFonts w:ascii="宋体" w:hAnsi="宋体" w:hint="eastAsia"/>
        </w:rPr>
        <w:t>主体中的权益</w:t>
      </w:r>
    </w:p>
    <w:p w:rsidR="00235333" w:rsidRDefault="002B19DD" w:rsidP="00613904">
      <w:pPr>
        <w:pStyle w:val="3"/>
        <w:numPr>
          <w:ilvl w:val="2"/>
          <w:numId w:val="62"/>
        </w:numPr>
      </w:pPr>
      <w:r>
        <w:rPr>
          <w:rFonts w:hint="eastAsia"/>
        </w:rPr>
        <w:t>在子公司中的权益</w:t>
      </w:r>
    </w:p>
    <w:sdt>
      <w:sdtPr>
        <w:alias w:val="是否适用：在子公司中的权益[双击切换]"/>
        <w:tag w:val="_GBC_35530e845fcb49e583cea510d1910124"/>
        <w:id w:val="3185492"/>
        <w:lock w:val="sdtConten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ascii="宋体" w:hAnsi="宋体" w:cs="宋体" w:hint="eastAsia"/>
          <w:b w:val="0"/>
          <w:bCs w:val="0"/>
          <w:kern w:val="0"/>
          <w:szCs w:val="24"/>
        </w:rPr>
        <w:alias w:val="模块:企业集团的构成"/>
        <w:tag w:val="_GBC_47f8b786d9024ebb977349f022d18c1c"/>
        <w:id w:val="3185522"/>
        <w:lock w:val="sdtLocked"/>
        <w:placeholder>
          <w:docPart w:val="GBC22222222222222222222222222222"/>
        </w:placeholder>
      </w:sdtPr>
      <w:sdtEndPr>
        <w:rPr>
          <w:rFonts w:cstheme="minorBidi" w:hint="default"/>
          <w:szCs w:val="21"/>
        </w:rPr>
      </w:sdtEndPr>
      <w:sdtContent>
        <w:p w:rsidR="00235333" w:rsidRDefault="002B19DD" w:rsidP="00613904">
          <w:pPr>
            <w:pStyle w:val="4"/>
            <w:numPr>
              <w:ilvl w:val="3"/>
              <w:numId w:val="63"/>
            </w:numPr>
            <w:tabs>
              <w:tab w:val="left" w:pos="644"/>
            </w:tabs>
          </w:pPr>
          <w:r>
            <w:rPr>
              <w:rFonts w:hint="eastAsia"/>
            </w:rPr>
            <w:t>企业集团的构成</w:t>
          </w:r>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200"/>
            <w:gridCol w:w="1289"/>
            <w:gridCol w:w="1270"/>
            <w:gridCol w:w="1299"/>
            <w:gridCol w:w="1287"/>
            <w:gridCol w:w="1287"/>
            <w:gridCol w:w="1417"/>
          </w:tblGrid>
          <w:tr w:rsidR="00E45FC6" w:rsidTr="004A782E">
            <w:trPr>
              <w:trHeight w:val="247"/>
            </w:trPr>
            <w:tc>
              <w:tcPr>
                <w:tcW w:w="66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E45FC6" w:rsidRDefault="00E45FC6" w:rsidP="004A782E">
                <w:pPr>
                  <w:jc w:val="center"/>
                  <w:rPr>
                    <w:rFonts w:cs="Arial"/>
                    <w:szCs w:val="21"/>
                    <w:lang w:val="en-GB"/>
                  </w:rPr>
                </w:pPr>
                <w:r>
                  <w:rPr>
                    <w:rFonts w:cs="Arial" w:hint="eastAsia"/>
                    <w:szCs w:val="21"/>
                    <w:lang w:val="en-GB"/>
                  </w:rPr>
                  <w:t>子公司</w:t>
                </w:r>
              </w:p>
              <w:p w:rsidR="00E45FC6" w:rsidRDefault="00E45FC6" w:rsidP="004A782E">
                <w:pPr>
                  <w:jc w:val="center"/>
                  <w:rPr>
                    <w:rFonts w:cs="Arial"/>
                    <w:szCs w:val="21"/>
                  </w:rPr>
                </w:pPr>
                <w:r>
                  <w:rPr>
                    <w:rFonts w:cs="Arial" w:hint="eastAsia"/>
                    <w:szCs w:val="21"/>
                    <w:lang w:val="en-GB"/>
                  </w:rPr>
                  <w:t>名称</w:t>
                </w:r>
              </w:p>
            </w:tc>
            <w:tc>
              <w:tcPr>
                <w:tcW w:w="71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E45FC6" w:rsidRDefault="00E45FC6" w:rsidP="004A782E">
                <w:pPr>
                  <w:jc w:val="center"/>
                  <w:rPr>
                    <w:rFonts w:cs="Arial"/>
                    <w:szCs w:val="21"/>
                  </w:rPr>
                </w:pPr>
                <w:r>
                  <w:rPr>
                    <w:rFonts w:cs="Arial" w:hint="eastAsia"/>
                    <w:szCs w:val="21"/>
                    <w:lang w:val="en-GB"/>
                  </w:rPr>
                  <w:t>主要经营地</w:t>
                </w:r>
              </w:p>
            </w:tc>
            <w:tc>
              <w:tcPr>
                <w:tcW w:w="70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E45FC6" w:rsidRDefault="00E45FC6" w:rsidP="004A782E">
                <w:pPr>
                  <w:jc w:val="center"/>
                  <w:rPr>
                    <w:rFonts w:cs="Arial"/>
                    <w:szCs w:val="21"/>
                  </w:rPr>
                </w:pPr>
                <w:r>
                  <w:rPr>
                    <w:rFonts w:cs="Arial" w:hint="eastAsia"/>
                    <w:szCs w:val="21"/>
                    <w:lang w:val="en-GB"/>
                  </w:rPr>
                  <w:t>注册地</w:t>
                </w:r>
              </w:p>
            </w:tc>
            <w:tc>
              <w:tcPr>
                <w:tcW w:w="718"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E45FC6" w:rsidRDefault="00E45FC6" w:rsidP="004A782E">
                <w:pPr>
                  <w:jc w:val="center"/>
                  <w:rPr>
                    <w:rFonts w:cs="Arial"/>
                    <w:szCs w:val="21"/>
                  </w:rPr>
                </w:pPr>
                <w:r>
                  <w:rPr>
                    <w:rFonts w:cs="Arial" w:hint="eastAsia"/>
                    <w:szCs w:val="21"/>
                    <w:lang w:val="en-GB"/>
                  </w:rPr>
                  <w:t>业务性质</w:t>
                </w:r>
              </w:p>
            </w:tc>
            <w:tc>
              <w:tcPr>
                <w:tcW w:w="142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E45FC6" w:rsidRDefault="00E45FC6" w:rsidP="004A782E">
                <w:pPr>
                  <w:jc w:val="center"/>
                  <w:rPr>
                    <w:rFonts w:cs="Arial"/>
                    <w:szCs w:val="21"/>
                  </w:rPr>
                </w:pPr>
                <w:r>
                  <w:rPr>
                    <w:rFonts w:cs="Arial" w:hint="eastAsia"/>
                    <w:szCs w:val="21"/>
                    <w:lang w:val="en-GB"/>
                  </w:rPr>
                  <w:t>持股比例</w:t>
                </w:r>
                <w:r>
                  <w:rPr>
                    <w:rFonts w:cs="Arial"/>
                    <w:szCs w:val="21"/>
                  </w:rPr>
                  <w:t>(%)</w:t>
                </w:r>
              </w:p>
            </w:tc>
            <w:tc>
              <w:tcPr>
                <w:tcW w:w="783" w:type="pct"/>
                <w:vMerge w:val="restart"/>
                <w:tcBorders>
                  <w:top w:val="single" w:sz="4" w:space="0" w:color="auto"/>
                  <w:left w:val="single" w:sz="6" w:space="0" w:color="auto"/>
                  <w:right w:val="single" w:sz="4" w:space="0" w:color="auto"/>
                </w:tcBorders>
                <w:shd w:val="clear" w:color="auto" w:fill="auto"/>
                <w:vAlign w:val="center"/>
              </w:tcPr>
              <w:p w:rsidR="00E45FC6" w:rsidRDefault="00E45FC6" w:rsidP="004A782E">
                <w:pPr>
                  <w:jc w:val="center"/>
                  <w:rPr>
                    <w:rFonts w:cs="Arial"/>
                    <w:szCs w:val="21"/>
                    <w:lang w:val="en-GB"/>
                  </w:rPr>
                </w:pPr>
                <w:r>
                  <w:rPr>
                    <w:rFonts w:cs="Arial" w:hint="eastAsia"/>
                    <w:szCs w:val="21"/>
                    <w:lang w:val="en-GB"/>
                  </w:rPr>
                  <w:t>取得</w:t>
                </w:r>
              </w:p>
              <w:p w:rsidR="00E45FC6" w:rsidRDefault="00E45FC6" w:rsidP="004A782E">
                <w:pPr>
                  <w:jc w:val="center"/>
                  <w:rPr>
                    <w:rFonts w:cs="Arial"/>
                    <w:szCs w:val="21"/>
                    <w:lang w:val="en-GB"/>
                  </w:rPr>
                </w:pPr>
                <w:r>
                  <w:rPr>
                    <w:rFonts w:cs="Arial" w:hint="eastAsia"/>
                    <w:szCs w:val="21"/>
                    <w:lang w:val="en-GB"/>
                  </w:rPr>
                  <w:t>方式</w:t>
                </w:r>
              </w:p>
            </w:tc>
          </w:tr>
          <w:tr w:rsidR="00E45FC6" w:rsidTr="004A782E">
            <w:trPr>
              <w:trHeight w:val="278"/>
            </w:trPr>
            <w:tc>
              <w:tcPr>
                <w:tcW w:w="663" w:type="pct"/>
                <w:vMerge/>
                <w:tcBorders>
                  <w:top w:val="single" w:sz="4" w:space="0" w:color="auto"/>
                  <w:left w:val="single" w:sz="4" w:space="0" w:color="auto"/>
                  <w:bottom w:val="single" w:sz="6" w:space="0" w:color="auto"/>
                  <w:right w:val="single" w:sz="6" w:space="0" w:color="auto"/>
                </w:tcBorders>
                <w:shd w:val="clear" w:color="auto" w:fill="auto"/>
                <w:vAlign w:val="center"/>
              </w:tcPr>
              <w:p w:rsidR="00E45FC6" w:rsidRDefault="00E45FC6" w:rsidP="004A782E">
                <w:pPr>
                  <w:rPr>
                    <w:rFonts w:cs="Arial"/>
                    <w:szCs w:val="21"/>
                  </w:rPr>
                </w:pPr>
              </w:p>
            </w:tc>
            <w:tc>
              <w:tcPr>
                <w:tcW w:w="712" w:type="pct"/>
                <w:vMerge/>
                <w:tcBorders>
                  <w:top w:val="single" w:sz="4" w:space="0" w:color="auto"/>
                  <w:left w:val="single" w:sz="6" w:space="0" w:color="auto"/>
                  <w:bottom w:val="single" w:sz="6" w:space="0" w:color="auto"/>
                  <w:right w:val="single" w:sz="6" w:space="0" w:color="auto"/>
                </w:tcBorders>
                <w:shd w:val="clear" w:color="auto" w:fill="auto"/>
                <w:vAlign w:val="center"/>
              </w:tcPr>
              <w:p w:rsidR="00E45FC6" w:rsidRDefault="00E45FC6" w:rsidP="004A782E">
                <w:pPr>
                  <w:rPr>
                    <w:rFonts w:cs="Arial"/>
                    <w:szCs w:val="21"/>
                  </w:rPr>
                </w:pPr>
              </w:p>
            </w:tc>
            <w:tc>
              <w:tcPr>
                <w:tcW w:w="702" w:type="pct"/>
                <w:vMerge/>
                <w:tcBorders>
                  <w:top w:val="single" w:sz="4" w:space="0" w:color="auto"/>
                  <w:left w:val="single" w:sz="6" w:space="0" w:color="auto"/>
                  <w:bottom w:val="single" w:sz="6" w:space="0" w:color="auto"/>
                  <w:right w:val="single" w:sz="6" w:space="0" w:color="auto"/>
                </w:tcBorders>
                <w:shd w:val="clear" w:color="auto" w:fill="auto"/>
                <w:vAlign w:val="center"/>
              </w:tcPr>
              <w:p w:rsidR="00E45FC6" w:rsidRDefault="00E45FC6" w:rsidP="004A782E">
                <w:pPr>
                  <w:rPr>
                    <w:rFonts w:cs="Arial"/>
                    <w:szCs w:val="21"/>
                  </w:rPr>
                </w:pPr>
              </w:p>
            </w:tc>
            <w:tc>
              <w:tcPr>
                <w:tcW w:w="718" w:type="pct"/>
                <w:vMerge/>
                <w:tcBorders>
                  <w:top w:val="single" w:sz="4" w:space="0" w:color="auto"/>
                  <w:left w:val="single" w:sz="6" w:space="0" w:color="auto"/>
                  <w:bottom w:val="single" w:sz="6" w:space="0" w:color="auto"/>
                  <w:right w:val="single" w:sz="6" w:space="0" w:color="auto"/>
                </w:tcBorders>
                <w:shd w:val="clear" w:color="auto" w:fill="auto"/>
                <w:vAlign w:val="center"/>
              </w:tcPr>
              <w:p w:rsidR="00E45FC6" w:rsidRDefault="00E45FC6" w:rsidP="004A782E">
                <w:pPr>
                  <w:rPr>
                    <w:rFonts w:cs="Arial"/>
                    <w:szCs w:val="21"/>
                  </w:rPr>
                </w:pPr>
              </w:p>
            </w:tc>
            <w:tc>
              <w:tcPr>
                <w:tcW w:w="711" w:type="pct"/>
                <w:tcBorders>
                  <w:top w:val="single" w:sz="4" w:space="0" w:color="auto"/>
                  <w:left w:val="single" w:sz="6" w:space="0" w:color="auto"/>
                  <w:bottom w:val="single" w:sz="6" w:space="0" w:color="auto"/>
                  <w:right w:val="single" w:sz="6" w:space="0" w:color="auto"/>
                </w:tcBorders>
                <w:shd w:val="clear" w:color="auto" w:fill="auto"/>
                <w:vAlign w:val="center"/>
              </w:tcPr>
              <w:p w:rsidR="00E45FC6" w:rsidRDefault="00E45FC6" w:rsidP="004A782E">
                <w:pPr>
                  <w:jc w:val="center"/>
                  <w:rPr>
                    <w:rFonts w:cs="Arial"/>
                    <w:szCs w:val="21"/>
                  </w:rPr>
                </w:pPr>
                <w:r>
                  <w:rPr>
                    <w:rFonts w:cs="Arial" w:hint="eastAsia"/>
                    <w:szCs w:val="21"/>
                    <w:lang w:val="en-GB"/>
                  </w:rPr>
                  <w:t>直接</w:t>
                </w:r>
              </w:p>
            </w:tc>
            <w:tc>
              <w:tcPr>
                <w:tcW w:w="711" w:type="pct"/>
                <w:tcBorders>
                  <w:top w:val="single" w:sz="4" w:space="0" w:color="auto"/>
                  <w:left w:val="single" w:sz="6" w:space="0" w:color="auto"/>
                  <w:bottom w:val="single" w:sz="6" w:space="0" w:color="auto"/>
                  <w:right w:val="single" w:sz="6" w:space="0" w:color="auto"/>
                </w:tcBorders>
                <w:shd w:val="clear" w:color="auto" w:fill="auto"/>
                <w:vAlign w:val="center"/>
              </w:tcPr>
              <w:p w:rsidR="00E45FC6" w:rsidRDefault="00E45FC6" w:rsidP="004A782E">
                <w:pPr>
                  <w:jc w:val="center"/>
                  <w:rPr>
                    <w:rFonts w:cs="Arial"/>
                    <w:szCs w:val="21"/>
                  </w:rPr>
                </w:pPr>
                <w:r>
                  <w:rPr>
                    <w:rFonts w:cs="Arial" w:hint="eastAsia"/>
                    <w:szCs w:val="21"/>
                    <w:lang w:val="en-GB"/>
                  </w:rPr>
                  <w:t>间接</w:t>
                </w:r>
              </w:p>
            </w:tc>
            <w:tc>
              <w:tcPr>
                <w:tcW w:w="783" w:type="pct"/>
                <w:vMerge/>
                <w:tcBorders>
                  <w:left w:val="single" w:sz="6" w:space="0" w:color="auto"/>
                  <w:bottom w:val="single" w:sz="6" w:space="0" w:color="auto"/>
                  <w:right w:val="single" w:sz="4" w:space="0" w:color="auto"/>
                </w:tcBorders>
              </w:tcPr>
              <w:p w:rsidR="00E45FC6" w:rsidRDefault="00E45FC6" w:rsidP="004A782E">
                <w:pPr>
                  <w:rPr>
                    <w:rFonts w:cs="Arial"/>
                    <w:szCs w:val="21"/>
                  </w:rPr>
                </w:pPr>
              </w:p>
            </w:tc>
          </w:tr>
          <w:sdt>
            <w:sdtPr>
              <w:rPr>
                <w:rFonts w:asciiTheme="minorHAnsi" w:eastAsiaTheme="minorEastAsia" w:hAnsiTheme="minorHAnsi" w:cstheme="minorBidi"/>
                <w:kern w:val="2"/>
                <w:szCs w:val="21"/>
              </w:rPr>
              <w:alias w:val="企业合并及合并财务报表明细"/>
              <w:tag w:val="_GBC_986bfe326d834fea9d2920637e286f21"/>
              <w:id w:val="24976531"/>
              <w:lock w:val="sdtLocked"/>
            </w:sdtPr>
            <w:sdtContent>
              <w:tr w:rsidR="00E45FC6" w:rsidTr="004A782E">
                <w:sdt>
                  <w:sdtPr>
                    <w:rPr>
                      <w:rFonts w:asciiTheme="minorHAnsi" w:eastAsiaTheme="minorEastAsia" w:hAnsiTheme="minorHAnsi" w:cstheme="minorBidi"/>
                      <w:kern w:val="2"/>
                      <w:szCs w:val="21"/>
                    </w:rPr>
                    <w:alias w:val="企业合并及合并财务报表明细－单位名称"/>
                    <w:tag w:val="_GBC_3cdcd67c37274049ad9196a53384ed2d"/>
                    <w:id w:val="24976524"/>
                    <w:lock w:val="sdtLocked"/>
                  </w:sdtPr>
                  <w:sdtEndPr>
                    <w:rPr>
                      <w:rFonts w:ascii="宋体" w:eastAsia="宋体" w:hAnsi="宋体" w:cs="宋体"/>
                      <w:kern w:val="0"/>
                    </w:rPr>
                  </w:sdtEndPr>
                  <w:sdtContent>
                    <w:tc>
                      <w:tcPr>
                        <w:tcW w:w="663" w:type="pct"/>
                        <w:tcBorders>
                          <w:top w:val="single" w:sz="6" w:space="0" w:color="auto"/>
                          <w:left w:val="single" w:sz="4" w:space="0" w:color="auto"/>
                          <w:bottom w:val="single" w:sz="4" w:space="0" w:color="auto"/>
                          <w:right w:val="single" w:sz="6" w:space="0" w:color="auto"/>
                        </w:tcBorders>
                      </w:tcPr>
                      <w:p w:rsidR="00E45FC6" w:rsidRDefault="00E45FC6" w:rsidP="004A782E">
                        <w:pPr>
                          <w:rPr>
                            <w:szCs w:val="21"/>
                          </w:rPr>
                        </w:pPr>
                        <w:r>
                          <w:rPr>
                            <w:rFonts w:hint="eastAsia"/>
                            <w:szCs w:val="21"/>
                          </w:rPr>
                          <w:t>立洋化学</w:t>
                        </w:r>
                      </w:p>
                    </w:tc>
                  </w:sdtContent>
                </w:sdt>
                <w:sdt>
                  <w:sdtPr>
                    <w:rPr>
                      <w:szCs w:val="21"/>
                    </w:rPr>
                    <w:alias w:val="企业合并及合并财务报表明细－主要经营地"/>
                    <w:tag w:val="_GBC_8a77a8471b3246608e70115994bf107d"/>
                    <w:id w:val="24976525"/>
                    <w:lock w:val="sdtLocked"/>
                  </w:sdtPr>
                  <w:sdtContent>
                    <w:tc>
                      <w:tcPr>
                        <w:tcW w:w="712" w:type="pct"/>
                        <w:tcBorders>
                          <w:top w:val="single" w:sz="6" w:space="0" w:color="auto"/>
                          <w:left w:val="single" w:sz="6" w:space="0" w:color="auto"/>
                          <w:bottom w:val="single" w:sz="4" w:space="0" w:color="auto"/>
                          <w:right w:val="single" w:sz="6" w:space="0" w:color="auto"/>
                        </w:tcBorders>
                      </w:tcPr>
                      <w:p w:rsidR="00E45FC6" w:rsidRDefault="00E45FC6" w:rsidP="004A782E">
                        <w:pPr>
                          <w:rPr>
                            <w:szCs w:val="21"/>
                          </w:rPr>
                        </w:pPr>
                        <w:r>
                          <w:rPr>
                            <w:rFonts w:hint="eastAsia"/>
                            <w:szCs w:val="21"/>
                          </w:rPr>
                          <w:t>南通市</w:t>
                        </w:r>
                      </w:p>
                    </w:tc>
                  </w:sdtContent>
                </w:sdt>
                <w:sdt>
                  <w:sdtPr>
                    <w:rPr>
                      <w:szCs w:val="21"/>
                    </w:rPr>
                    <w:alias w:val="企业合并及合并财务报表明细－注册地"/>
                    <w:tag w:val="_GBC_8830a6b9b2b449babcaa6668f8fd88a8"/>
                    <w:id w:val="24976526"/>
                    <w:lock w:val="sdtLocked"/>
                  </w:sdtPr>
                  <w:sdtContent>
                    <w:tc>
                      <w:tcPr>
                        <w:tcW w:w="702" w:type="pct"/>
                        <w:tcBorders>
                          <w:top w:val="single" w:sz="6" w:space="0" w:color="auto"/>
                          <w:left w:val="single" w:sz="6" w:space="0" w:color="auto"/>
                          <w:bottom w:val="single" w:sz="4" w:space="0" w:color="auto"/>
                          <w:right w:val="single" w:sz="6" w:space="0" w:color="auto"/>
                        </w:tcBorders>
                      </w:tcPr>
                      <w:p w:rsidR="00E45FC6" w:rsidRDefault="00E45FC6" w:rsidP="004A782E">
                        <w:pPr>
                          <w:rPr>
                            <w:szCs w:val="21"/>
                          </w:rPr>
                        </w:pPr>
                        <w:r>
                          <w:rPr>
                            <w:rFonts w:hint="eastAsia"/>
                            <w:szCs w:val="21"/>
                          </w:rPr>
                          <w:t>南通市</w:t>
                        </w:r>
                      </w:p>
                    </w:tc>
                  </w:sdtContent>
                </w:sdt>
                <w:sdt>
                  <w:sdtPr>
                    <w:rPr>
                      <w:szCs w:val="21"/>
                    </w:rPr>
                    <w:alias w:val="企业合并及合并财务报表明细－业务性质"/>
                    <w:tag w:val="_GBC_66cd68062d3f4d66bf1a834bace109a7"/>
                    <w:id w:val="24976527"/>
                    <w:lock w:val="sdtLocked"/>
                  </w:sdtPr>
                  <w:sdtContent>
                    <w:tc>
                      <w:tcPr>
                        <w:tcW w:w="718" w:type="pct"/>
                        <w:tcBorders>
                          <w:top w:val="single" w:sz="6" w:space="0" w:color="auto"/>
                          <w:left w:val="single" w:sz="6" w:space="0" w:color="auto"/>
                          <w:bottom w:val="single" w:sz="4" w:space="0" w:color="auto"/>
                          <w:right w:val="single" w:sz="6" w:space="0" w:color="auto"/>
                        </w:tcBorders>
                      </w:tcPr>
                      <w:p w:rsidR="00E45FC6" w:rsidRDefault="00E45FC6" w:rsidP="004A782E">
                        <w:pPr>
                          <w:rPr>
                            <w:szCs w:val="21"/>
                          </w:rPr>
                        </w:pPr>
                        <w:r>
                          <w:rPr>
                            <w:rFonts w:hint="eastAsia"/>
                            <w:szCs w:val="21"/>
                          </w:rPr>
                          <w:t>化工产品制造业</w:t>
                        </w:r>
                      </w:p>
                    </w:tc>
                  </w:sdtContent>
                </w:sdt>
                <w:sdt>
                  <w:sdtPr>
                    <w:rPr>
                      <w:szCs w:val="21"/>
                    </w:rPr>
                    <w:alias w:val="企业合并及合并财务报表明细－直接持股比例"/>
                    <w:tag w:val="_GBC_181e436e62c34b88ba2844c3b8684a70"/>
                    <w:id w:val="24976528"/>
                    <w:lock w:val="sdtLocked"/>
                  </w:sdtPr>
                  <w:sdtContent>
                    <w:tc>
                      <w:tcPr>
                        <w:tcW w:w="711" w:type="pct"/>
                        <w:tcBorders>
                          <w:top w:val="single" w:sz="6" w:space="0" w:color="auto"/>
                          <w:left w:val="single" w:sz="6" w:space="0" w:color="auto"/>
                          <w:bottom w:val="single" w:sz="4" w:space="0" w:color="auto"/>
                          <w:right w:val="single" w:sz="6" w:space="0" w:color="auto"/>
                        </w:tcBorders>
                      </w:tcPr>
                      <w:p w:rsidR="00E45FC6" w:rsidRDefault="00E45FC6" w:rsidP="004A782E">
                        <w:pPr>
                          <w:jc w:val="right"/>
                          <w:rPr>
                            <w:szCs w:val="21"/>
                          </w:rPr>
                        </w:pPr>
                        <w:r>
                          <w:rPr>
                            <w:rFonts w:hint="eastAsia"/>
                            <w:szCs w:val="21"/>
                          </w:rPr>
                          <w:t>100</w:t>
                        </w:r>
                      </w:p>
                    </w:tc>
                  </w:sdtContent>
                </w:sdt>
                <w:sdt>
                  <w:sdtPr>
                    <w:rPr>
                      <w:szCs w:val="21"/>
                    </w:rPr>
                    <w:alias w:val="企业合并及合并财务报表明细－间接持股比例"/>
                    <w:tag w:val="_GBC_209ebbd586724df5983e017cc514344f"/>
                    <w:id w:val="24976529"/>
                    <w:lock w:val="sdtLocked"/>
                    <w:showingPlcHdr/>
                  </w:sdtPr>
                  <w:sdtContent>
                    <w:tc>
                      <w:tcPr>
                        <w:tcW w:w="711" w:type="pct"/>
                        <w:tcBorders>
                          <w:top w:val="single" w:sz="6" w:space="0" w:color="auto"/>
                          <w:left w:val="single" w:sz="6" w:space="0" w:color="auto"/>
                          <w:bottom w:val="single" w:sz="4" w:space="0" w:color="auto"/>
                          <w:right w:val="single" w:sz="6" w:space="0" w:color="auto"/>
                        </w:tcBorders>
                      </w:tcPr>
                      <w:p w:rsidR="00E45FC6" w:rsidRDefault="00E45FC6" w:rsidP="004A782E">
                        <w:pPr>
                          <w:jc w:val="right"/>
                          <w:rPr>
                            <w:szCs w:val="21"/>
                          </w:rPr>
                        </w:pPr>
                        <w:r>
                          <w:rPr>
                            <w:rFonts w:hint="eastAsia"/>
                            <w:color w:val="333399"/>
                            <w:szCs w:val="21"/>
                          </w:rPr>
                          <w:t xml:space="preserve">　</w:t>
                        </w:r>
                      </w:p>
                    </w:tc>
                  </w:sdtContent>
                </w:sdt>
                <w:sdt>
                  <w:sdtPr>
                    <w:rPr>
                      <w:szCs w:val="21"/>
                    </w:rPr>
                    <w:alias w:val="企业合并及合并财务报表明细－取得方式"/>
                    <w:tag w:val="_GBC_e214440b23e04cb09f1d3c16109a2005"/>
                    <w:id w:val="24976530"/>
                    <w:lock w:val="sdtLocked"/>
                  </w:sdtPr>
                  <w:sdtContent>
                    <w:tc>
                      <w:tcPr>
                        <w:tcW w:w="783" w:type="pct"/>
                        <w:tcBorders>
                          <w:top w:val="single" w:sz="6" w:space="0" w:color="auto"/>
                          <w:left w:val="single" w:sz="6" w:space="0" w:color="auto"/>
                          <w:bottom w:val="single" w:sz="4" w:space="0" w:color="auto"/>
                          <w:right w:val="single" w:sz="4" w:space="0" w:color="auto"/>
                        </w:tcBorders>
                      </w:tcPr>
                      <w:p w:rsidR="00E45FC6" w:rsidRDefault="00E45FC6" w:rsidP="004A782E">
                        <w:pPr>
                          <w:rPr>
                            <w:szCs w:val="21"/>
                          </w:rPr>
                        </w:pPr>
                        <w:r>
                          <w:rPr>
                            <w:rFonts w:hint="eastAsia"/>
                            <w:szCs w:val="21"/>
                          </w:rPr>
                          <w:t>设立</w:t>
                        </w:r>
                      </w:p>
                    </w:tc>
                  </w:sdtContent>
                </w:sdt>
              </w:tr>
            </w:sdtContent>
          </w:sdt>
          <w:sdt>
            <w:sdtPr>
              <w:rPr>
                <w:rFonts w:asciiTheme="minorHAnsi" w:eastAsiaTheme="minorEastAsia" w:hAnsiTheme="minorHAnsi" w:cstheme="minorBidi"/>
                <w:kern w:val="2"/>
                <w:szCs w:val="21"/>
              </w:rPr>
              <w:alias w:val="企业合并及合并财务报表明细"/>
              <w:tag w:val="_GBC_986bfe326d834fea9d2920637e286f21"/>
              <w:id w:val="24976539"/>
              <w:lock w:val="sdtLocked"/>
            </w:sdtPr>
            <w:sdtContent>
              <w:tr w:rsidR="00E45FC6" w:rsidTr="004A782E">
                <w:sdt>
                  <w:sdtPr>
                    <w:rPr>
                      <w:rFonts w:asciiTheme="minorHAnsi" w:eastAsiaTheme="minorEastAsia" w:hAnsiTheme="minorHAnsi" w:cstheme="minorBidi"/>
                      <w:kern w:val="2"/>
                      <w:szCs w:val="21"/>
                    </w:rPr>
                    <w:alias w:val="企业合并及合并财务报表明细－单位名称"/>
                    <w:tag w:val="_GBC_3cdcd67c37274049ad9196a53384ed2d"/>
                    <w:id w:val="24976532"/>
                    <w:lock w:val="sdtLocked"/>
                  </w:sdtPr>
                  <w:sdtEndPr>
                    <w:rPr>
                      <w:rFonts w:ascii="宋体" w:eastAsia="宋体" w:hAnsi="宋体" w:cs="宋体"/>
                      <w:kern w:val="0"/>
                    </w:rPr>
                  </w:sdtEndPr>
                  <w:sdtContent>
                    <w:tc>
                      <w:tcPr>
                        <w:tcW w:w="663" w:type="pct"/>
                        <w:tcBorders>
                          <w:top w:val="single" w:sz="6" w:space="0" w:color="auto"/>
                          <w:left w:val="single" w:sz="4" w:space="0" w:color="auto"/>
                          <w:bottom w:val="single" w:sz="4" w:space="0" w:color="auto"/>
                          <w:right w:val="single" w:sz="6" w:space="0" w:color="auto"/>
                        </w:tcBorders>
                      </w:tcPr>
                      <w:p w:rsidR="00E45FC6" w:rsidRDefault="00E45FC6" w:rsidP="004A782E">
                        <w:pPr>
                          <w:rPr>
                            <w:szCs w:val="21"/>
                          </w:rPr>
                        </w:pPr>
                        <w:r>
                          <w:rPr>
                            <w:rFonts w:hint="eastAsia"/>
                            <w:szCs w:val="21"/>
                          </w:rPr>
                          <w:t>天泓国贸</w:t>
                        </w:r>
                      </w:p>
                    </w:tc>
                  </w:sdtContent>
                </w:sdt>
                <w:sdt>
                  <w:sdtPr>
                    <w:rPr>
                      <w:szCs w:val="21"/>
                    </w:rPr>
                    <w:alias w:val="企业合并及合并财务报表明细－主要经营地"/>
                    <w:tag w:val="_GBC_8a77a8471b3246608e70115994bf107d"/>
                    <w:id w:val="24976533"/>
                    <w:lock w:val="sdtLocked"/>
                  </w:sdtPr>
                  <w:sdtContent>
                    <w:tc>
                      <w:tcPr>
                        <w:tcW w:w="712" w:type="pct"/>
                        <w:tcBorders>
                          <w:top w:val="single" w:sz="6" w:space="0" w:color="auto"/>
                          <w:left w:val="single" w:sz="6" w:space="0" w:color="auto"/>
                          <w:bottom w:val="single" w:sz="4" w:space="0" w:color="auto"/>
                          <w:right w:val="single" w:sz="6" w:space="0" w:color="auto"/>
                        </w:tcBorders>
                      </w:tcPr>
                      <w:p w:rsidR="00E45FC6" w:rsidRDefault="00E45FC6" w:rsidP="004A782E">
                        <w:pPr>
                          <w:rPr>
                            <w:szCs w:val="21"/>
                          </w:rPr>
                        </w:pPr>
                        <w:r>
                          <w:rPr>
                            <w:rFonts w:hint="eastAsia"/>
                            <w:szCs w:val="21"/>
                          </w:rPr>
                          <w:t>南通市</w:t>
                        </w:r>
                      </w:p>
                    </w:tc>
                  </w:sdtContent>
                </w:sdt>
                <w:sdt>
                  <w:sdtPr>
                    <w:rPr>
                      <w:szCs w:val="21"/>
                    </w:rPr>
                    <w:alias w:val="企业合并及合并财务报表明细－注册地"/>
                    <w:tag w:val="_GBC_8830a6b9b2b449babcaa6668f8fd88a8"/>
                    <w:id w:val="24976534"/>
                    <w:lock w:val="sdtLocked"/>
                  </w:sdtPr>
                  <w:sdtContent>
                    <w:tc>
                      <w:tcPr>
                        <w:tcW w:w="702" w:type="pct"/>
                        <w:tcBorders>
                          <w:top w:val="single" w:sz="6" w:space="0" w:color="auto"/>
                          <w:left w:val="single" w:sz="6" w:space="0" w:color="auto"/>
                          <w:bottom w:val="single" w:sz="4" w:space="0" w:color="auto"/>
                          <w:right w:val="single" w:sz="6" w:space="0" w:color="auto"/>
                        </w:tcBorders>
                      </w:tcPr>
                      <w:p w:rsidR="00E45FC6" w:rsidRDefault="00E45FC6" w:rsidP="004A782E">
                        <w:pPr>
                          <w:rPr>
                            <w:szCs w:val="21"/>
                          </w:rPr>
                        </w:pPr>
                        <w:r>
                          <w:rPr>
                            <w:rFonts w:hint="eastAsia"/>
                            <w:szCs w:val="21"/>
                          </w:rPr>
                          <w:t>南通市</w:t>
                        </w:r>
                      </w:p>
                    </w:tc>
                  </w:sdtContent>
                </w:sdt>
                <w:sdt>
                  <w:sdtPr>
                    <w:rPr>
                      <w:szCs w:val="21"/>
                    </w:rPr>
                    <w:alias w:val="企业合并及合并财务报表明细－业务性质"/>
                    <w:tag w:val="_GBC_66cd68062d3f4d66bf1a834bace109a7"/>
                    <w:id w:val="24976535"/>
                    <w:lock w:val="sdtLocked"/>
                  </w:sdtPr>
                  <w:sdtContent>
                    <w:tc>
                      <w:tcPr>
                        <w:tcW w:w="718" w:type="pct"/>
                        <w:tcBorders>
                          <w:top w:val="single" w:sz="6" w:space="0" w:color="auto"/>
                          <w:left w:val="single" w:sz="6" w:space="0" w:color="auto"/>
                          <w:bottom w:val="single" w:sz="4" w:space="0" w:color="auto"/>
                          <w:right w:val="single" w:sz="6" w:space="0" w:color="auto"/>
                        </w:tcBorders>
                      </w:tcPr>
                      <w:p w:rsidR="00E45FC6" w:rsidRDefault="00E45FC6" w:rsidP="004A782E">
                        <w:pPr>
                          <w:rPr>
                            <w:szCs w:val="21"/>
                          </w:rPr>
                        </w:pPr>
                        <w:r>
                          <w:rPr>
                            <w:rFonts w:hint="eastAsia"/>
                            <w:szCs w:val="21"/>
                          </w:rPr>
                          <w:t>化工产品贸易业</w:t>
                        </w:r>
                      </w:p>
                    </w:tc>
                  </w:sdtContent>
                </w:sdt>
                <w:sdt>
                  <w:sdtPr>
                    <w:rPr>
                      <w:szCs w:val="21"/>
                    </w:rPr>
                    <w:alias w:val="企业合并及合并财务报表明细－直接持股比例"/>
                    <w:tag w:val="_GBC_181e436e62c34b88ba2844c3b8684a70"/>
                    <w:id w:val="24976536"/>
                    <w:lock w:val="sdtLocked"/>
                  </w:sdtPr>
                  <w:sdtContent>
                    <w:tc>
                      <w:tcPr>
                        <w:tcW w:w="711" w:type="pct"/>
                        <w:tcBorders>
                          <w:top w:val="single" w:sz="6" w:space="0" w:color="auto"/>
                          <w:left w:val="single" w:sz="6" w:space="0" w:color="auto"/>
                          <w:bottom w:val="single" w:sz="4" w:space="0" w:color="auto"/>
                          <w:right w:val="single" w:sz="6" w:space="0" w:color="auto"/>
                        </w:tcBorders>
                      </w:tcPr>
                      <w:p w:rsidR="00E45FC6" w:rsidRDefault="00E45FC6" w:rsidP="004A782E">
                        <w:pPr>
                          <w:jc w:val="right"/>
                          <w:rPr>
                            <w:szCs w:val="21"/>
                          </w:rPr>
                        </w:pPr>
                        <w:r>
                          <w:rPr>
                            <w:rFonts w:hint="eastAsia"/>
                            <w:szCs w:val="21"/>
                          </w:rPr>
                          <w:t>100</w:t>
                        </w:r>
                      </w:p>
                    </w:tc>
                  </w:sdtContent>
                </w:sdt>
                <w:sdt>
                  <w:sdtPr>
                    <w:rPr>
                      <w:szCs w:val="21"/>
                    </w:rPr>
                    <w:alias w:val="企业合并及合并财务报表明细－间接持股比例"/>
                    <w:tag w:val="_GBC_209ebbd586724df5983e017cc514344f"/>
                    <w:id w:val="24976537"/>
                    <w:lock w:val="sdtLocked"/>
                    <w:showingPlcHdr/>
                  </w:sdtPr>
                  <w:sdtContent>
                    <w:tc>
                      <w:tcPr>
                        <w:tcW w:w="711" w:type="pct"/>
                        <w:tcBorders>
                          <w:top w:val="single" w:sz="6" w:space="0" w:color="auto"/>
                          <w:left w:val="single" w:sz="6" w:space="0" w:color="auto"/>
                          <w:bottom w:val="single" w:sz="4" w:space="0" w:color="auto"/>
                          <w:right w:val="single" w:sz="6" w:space="0" w:color="auto"/>
                        </w:tcBorders>
                      </w:tcPr>
                      <w:p w:rsidR="00E45FC6" w:rsidRDefault="00E45FC6" w:rsidP="004A782E">
                        <w:pPr>
                          <w:jc w:val="right"/>
                          <w:rPr>
                            <w:szCs w:val="21"/>
                          </w:rPr>
                        </w:pPr>
                        <w:r>
                          <w:rPr>
                            <w:rFonts w:hint="eastAsia"/>
                            <w:color w:val="333399"/>
                            <w:szCs w:val="21"/>
                          </w:rPr>
                          <w:t xml:space="preserve">　</w:t>
                        </w:r>
                      </w:p>
                    </w:tc>
                  </w:sdtContent>
                </w:sdt>
                <w:sdt>
                  <w:sdtPr>
                    <w:rPr>
                      <w:szCs w:val="21"/>
                    </w:rPr>
                    <w:alias w:val="企业合并及合并财务报表明细－取得方式"/>
                    <w:tag w:val="_GBC_e214440b23e04cb09f1d3c16109a2005"/>
                    <w:id w:val="24976538"/>
                    <w:lock w:val="sdtLocked"/>
                  </w:sdtPr>
                  <w:sdtContent>
                    <w:tc>
                      <w:tcPr>
                        <w:tcW w:w="783" w:type="pct"/>
                        <w:tcBorders>
                          <w:top w:val="single" w:sz="6" w:space="0" w:color="auto"/>
                          <w:left w:val="single" w:sz="6" w:space="0" w:color="auto"/>
                          <w:bottom w:val="single" w:sz="4" w:space="0" w:color="auto"/>
                          <w:right w:val="single" w:sz="4" w:space="0" w:color="auto"/>
                        </w:tcBorders>
                      </w:tcPr>
                      <w:p w:rsidR="00E45FC6" w:rsidRDefault="00E45FC6" w:rsidP="004A782E">
                        <w:pPr>
                          <w:rPr>
                            <w:szCs w:val="21"/>
                          </w:rPr>
                        </w:pPr>
                        <w:r>
                          <w:rPr>
                            <w:rFonts w:hint="eastAsia"/>
                            <w:szCs w:val="21"/>
                          </w:rPr>
                          <w:t>设立</w:t>
                        </w:r>
                      </w:p>
                    </w:tc>
                  </w:sdtContent>
                </w:sdt>
              </w:tr>
            </w:sdtContent>
          </w:sdt>
          <w:sdt>
            <w:sdtPr>
              <w:rPr>
                <w:rFonts w:asciiTheme="minorHAnsi" w:eastAsiaTheme="minorEastAsia" w:hAnsiTheme="minorHAnsi" w:cstheme="minorBidi"/>
                <w:kern w:val="2"/>
                <w:szCs w:val="21"/>
              </w:rPr>
              <w:alias w:val="企业合并及合并财务报表明细"/>
              <w:tag w:val="_GBC_986bfe326d834fea9d2920637e286f21"/>
              <w:id w:val="24976547"/>
              <w:lock w:val="sdtLocked"/>
            </w:sdtPr>
            <w:sdtContent>
              <w:tr w:rsidR="00E45FC6" w:rsidTr="004A782E">
                <w:sdt>
                  <w:sdtPr>
                    <w:rPr>
                      <w:rFonts w:asciiTheme="minorHAnsi" w:eastAsiaTheme="minorEastAsia" w:hAnsiTheme="minorHAnsi" w:cstheme="minorBidi"/>
                      <w:kern w:val="2"/>
                      <w:szCs w:val="21"/>
                    </w:rPr>
                    <w:alias w:val="企业合并及合并财务报表明细－单位名称"/>
                    <w:tag w:val="_GBC_3cdcd67c37274049ad9196a53384ed2d"/>
                    <w:id w:val="24976540"/>
                    <w:lock w:val="sdtLocked"/>
                  </w:sdtPr>
                  <w:sdtEndPr>
                    <w:rPr>
                      <w:rFonts w:ascii="宋体" w:eastAsia="宋体" w:hAnsi="宋体" w:cs="宋体"/>
                      <w:kern w:val="0"/>
                    </w:rPr>
                  </w:sdtEndPr>
                  <w:sdtContent>
                    <w:tc>
                      <w:tcPr>
                        <w:tcW w:w="663" w:type="pct"/>
                        <w:tcBorders>
                          <w:top w:val="single" w:sz="6" w:space="0" w:color="auto"/>
                          <w:left w:val="single" w:sz="4" w:space="0" w:color="auto"/>
                          <w:bottom w:val="single" w:sz="4" w:space="0" w:color="auto"/>
                          <w:right w:val="single" w:sz="6" w:space="0" w:color="auto"/>
                        </w:tcBorders>
                      </w:tcPr>
                      <w:p w:rsidR="00E45FC6" w:rsidRDefault="00E45FC6" w:rsidP="004A782E">
                        <w:pPr>
                          <w:rPr>
                            <w:szCs w:val="21"/>
                          </w:rPr>
                        </w:pPr>
                        <w:r>
                          <w:rPr>
                            <w:rFonts w:hint="eastAsia"/>
                            <w:bCs/>
                            <w:sz w:val="24"/>
                          </w:rPr>
                          <w:t>中国三奥集团有限公司</w:t>
                        </w:r>
                      </w:p>
                    </w:tc>
                  </w:sdtContent>
                </w:sdt>
                <w:sdt>
                  <w:sdtPr>
                    <w:rPr>
                      <w:szCs w:val="21"/>
                    </w:rPr>
                    <w:alias w:val="企业合并及合并财务报表明细－主要经营地"/>
                    <w:tag w:val="_GBC_8a77a8471b3246608e70115994bf107d"/>
                    <w:id w:val="24976541"/>
                    <w:lock w:val="sdtLocked"/>
                  </w:sdtPr>
                  <w:sdtContent>
                    <w:tc>
                      <w:tcPr>
                        <w:tcW w:w="712" w:type="pct"/>
                        <w:tcBorders>
                          <w:top w:val="single" w:sz="6" w:space="0" w:color="auto"/>
                          <w:left w:val="single" w:sz="6" w:space="0" w:color="auto"/>
                          <w:bottom w:val="single" w:sz="4" w:space="0" w:color="auto"/>
                          <w:right w:val="single" w:sz="6" w:space="0" w:color="auto"/>
                        </w:tcBorders>
                      </w:tcPr>
                      <w:p w:rsidR="00E45FC6" w:rsidRDefault="00E45FC6" w:rsidP="00E45FC6">
                        <w:pPr>
                          <w:rPr>
                            <w:szCs w:val="21"/>
                          </w:rPr>
                        </w:pPr>
                        <w:r>
                          <w:rPr>
                            <w:rFonts w:hint="eastAsia"/>
                            <w:szCs w:val="21"/>
                          </w:rPr>
                          <w:t>香港</w:t>
                        </w:r>
                      </w:p>
                    </w:tc>
                  </w:sdtContent>
                </w:sdt>
                <w:sdt>
                  <w:sdtPr>
                    <w:rPr>
                      <w:szCs w:val="21"/>
                    </w:rPr>
                    <w:alias w:val="企业合并及合并财务报表明细－注册地"/>
                    <w:tag w:val="_GBC_8830a6b9b2b449babcaa6668f8fd88a8"/>
                    <w:id w:val="24976542"/>
                    <w:lock w:val="sdtLocked"/>
                  </w:sdtPr>
                  <w:sdtContent>
                    <w:tc>
                      <w:tcPr>
                        <w:tcW w:w="702" w:type="pct"/>
                        <w:tcBorders>
                          <w:top w:val="single" w:sz="6" w:space="0" w:color="auto"/>
                          <w:left w:val="single" w:sz="6" w:space="0" w:color="auto"/>
                          <w:bottom w:val="single" w:sz="4" w:space="0" w:color="auto"/>
                          <w:right w:val="single" w:sz="6" w:space="0" w:color="auto"/>
                        </w:tcBorders>
                      </w:tcPr>
                      <w:p w:rsidR="00E45FC6" w:rsidRDefault="00E45FC6" w:rsidP="00E45FC6">
                        <w:pPr>
                          <w:rPr>
                            <w:szCs w:val="21"/>
                          </w:rPr>
                        </w:pPr>
                        <w:r>
                          <w:rPr>
                            <w:rFonts w:hint="eastAsia"/>
                            <w:szCs w:val="21"/>
                          </w:rPr>
                          <w:t>香港</w:t>
                        </w:r>
                      </w:p>
                    </w:tc>
                  </w:sdtContent>
                </w:sdt>
                <w:sdt>
                  <w:sdtPr>
                    <w:rPr>
                      <w:szCs w:val="21"/>
                    </w:rPr>
                    <w:alias w:val="企业合并及合并财务报表明细－业务性质"/>
                    <w:tag w:val="_GBC_66cd68062d3f4d66bf1a834bace109a7"/>
                    <w:id w:val="24976543"/>
                    <w:lock w:val="sdtLocked"/>
                  </w:sdtPr>
                  <w:sdtContent>
                    <w:tc>
                      <w:tcPr>
                        <w:tcW w:w="718" w:type="pct"/>
                        <w:tcBorders>
                          <w:top w:val="single" w:sz="6" w:space="0" w:color="auto"/>
                          <w:left w:val="single" w:sz="6" w:space="0" w:color="auto"/>
                          <w:bottom w:val="single" w:sz="4" w:space="0" w:color="auto"/>
                          <w:right w:val="single" w:sz="6" w:space="0" w:color="auto"/>
                        </w:tcBorders>
                      </w:tcPr>
                      <w:p w:rsidR="00E45FC6" w:rsidRDefault="00E45FC6" w:rsidP="004A782E">
                        <w:pPr>
                          <w:rPr>
                            <w:szCs w:val="21"/>
                          </w:rPr>
                        </w:pPr>
                        <w:r>
                          <w:rPr>
                            <w:rFonts w:hint="eastAsia"/>
                            <w:szCs w:val="21"/>
                          </w:rPr>
                          <w:t>化工产品贸易业</w:t>
                        </w:r>
                      </w:p>
                    </w:tc>
                  </w:sdtContent>
                </w:sdt>
                <w:sdt>
                  <w:sdtPr>
                    <w:rPr>
                      <w:szCs w:val="21"/>
                    </w:rPr>
                    <w:alias w:val="企业合并及合并财务报表明细－直接持股比例"/>
                    <w:tag w:val="_GBC_181e436e62c34b88ba2844c3b8684a70"/>
                    <w:id w:val="24976544"/>
                    <w:lock w:val="sdtLocked"/>
                  </w:sdtPr>
                  <w:sdtContent>
                    <w:tc>
                      <w:tcPr>
                        <w:tcW w:w="711" w:type="pct"/>
                        <w:tcBorders>
                          <w:top w:val="single" w:sz="6" w:space="0" w:color="auto"/>
                          <w:left w:val="single" w:sz="6" w:space="0" w:color="auto"/>
                          <w:bottom w:val="single" w:sz="4" w:space="0" w:color="auto"/>
                          <w:right w:val="single" w:sz="6" w:space="0" w:color="auto"/>
                        </w:tcBorders>
                      </w:tcPr>
                      <w:p w:rsidR="00E45FC6" w:rsidRDefault="00E45FC6" w:rsidP="00E45FC6">
                        <w:pPr>
                          <w:jc w:val="right"/>
                          <w:rPr>
                            <w:szCs w:val="21"/>
                          </w:rPr>
                        </w:pPr>
                        <w:r>
                          <w:rPr>
                            <w:rFonts w:hint="eastAsia"/>
                            <w:szCs w:val="21"/>
                          </w:rPr>
                          <w:t>100</w:t>
                        </w:r>
                      </w:p>
                    </w:tc>
                  </w:sdtContent>
                </w:sdt>
                <w:sdt>
                  <w:sdtPr>
                    <w:rPr>
                      <w:szCs w:val="21"/>
                    </w:rPr>
                    <w:alias w:val="企业合并及合并财务报表明细－间接持股比例"/>
                    <w:tag w:val="_GBC_209ebbd586724df5983e017cc514344f"/>
                    <w:id w:val="24976545"/>
                    <w:lock w:val="sdtLocked"/>
                    <w:showingPlcHdr/>
                  </w:sdtPr>
                  <w:sdtContent>
                    <w:tc>
                      <w:tcPr>
                        <w:tcW w:w="711" w:type="pct"/>
                        <w:tcBorders>
                          <w:top w:val="single" w:sz="6" w:space="0" w:color="auto"/>
                          <w:left w:val="single" w:sz="6" w:space="0" w:color="auto"/>
                          <w:bottom w:val="single" w:sz="4" w:space="0" w:color="auto"/>
                          <w:right w:val="single" w:sz="6" w:space="0" w:color="auto"/>
                        </w:tcBorders>
                      </w:tcPr>
                      <w:p w:rsidR="00E45FC6" w:rsidRDefault="00E45FC6" w:rsidP="004A782E">
                        <w:pPr>
                          <w:jc w:val="right"/>
                          <w:rPr>
                            <w:szCs w:val="21"/>
                          </w:rPr>
                        </w:pPr>
                        <w:r>
                          <w:rPr>
                            <w:rFonts w:hint="eastAsia"/>
                            <w:szCs w:val="21"/>
                          </w:rPr>
                          <w:t xml:space="preserve">　</w:t>
                        </w:r>
                      </w:p>
                    </w:tc>
                  </w:sdtContent>
                </w:sdt>
                <w:sdt>
                  <w:sdtPr>
                    <w:rPr>
                      <w:szCs w:val="21"/>
                    </w:rPr>
                    <w:alias w:val="企业合并及合并财务报表明细－取得方式"/>
                    <w:tag w:val="_GBC_e214440b23e04cb09f1d3c16109a2005"/>
                    <w:id w:val="24976546"/>
                    <w:lock w:val="sdtLocked"/>
                  </w:sdtPr>
                  <w:sdtContent>
                    <w:tc>
                      <w:tcPr>
                        <w:tcW w:w="783" w:type="pct"/>
                        <w:tcBorders>
                          <w:top w:val="single" w:sz="6" w:space="0" w:color="auto"/>
                          <w:left w:val="single" w:sz="6" w:space="0" w:color="auto"/>
                          <w:bottom w:val="single" w:sz="4" w:space="0" w:color="auto"/>
                          <w:right w:val="single" w:sz="4" w:space="0" w:color="auto"/>
                        </w:tcBorders>
                      </w:tcPr>
                      <w:p w:rsidR="00E45FC6" w:rsidRDefault="00E45FC6" w:rsidP="00E45FC6">
                        <w:pPr>
                          <w:rPr>
                            <w:szCs w:val="21"/>
                          </w:rPr>
                        </w:pPr>
                        <w:r>
                          <w:rPr>
                            <w:rFonts w:hint="eastAsia"/>
                            <w:szCs w:val="21"/>
                          </w:rPr>
                          <w:t>设立</w:t>
                        </w:r>
                      </w:p>
                    </w:tc>
                  </w:sdtContent>
                </w:sdt>
              </w:tr>
            </w:sdtContent>
          </w:sdt>
        </w:tbl>
        <w:p w:rsidR="00E45FC6" w:rsidRPr="00E45FC6" w:rsidRDefault="00E45FC6">
          <w:pPr>
            <w:rPr>
              <w:szCs w:val="21"/>
            </w:rPr>
          </w:pPr>
          <w:r w:rsidRPr="00E45FC6">
            <w:rPr>
              <w:rFonts w:hint="eastAsia"/>
              <w:szCs w:val="21"/>
            </w:rPr>
            <w:t>注：</w:t>
          </w:r>
          <w:r w:rsidRPr="00E45FC6">
            <w:rPr>
              <w:rFonts w:hint="eastAsia"/>
              <w:bCs/>
              <w:szCs w:val="21"/>
            </w:rPr>
            <w:t>中国三奥集团有限公司</w:t>
          </w:r>
          <w:r w:rsidR="00D9156F">
            <w:rPr>
              <w:rFonts w:hint="eastAsia"/>
              <w:bCs/>
              <w:szCs w:val="21"/>
            </w:rPr>
            <w:t>报告期内</w:t>
          </w:r>
          <w:r w:rsidRPr="00E45FC6">
            <w:rPr>
              <w:rFonts w:hint="eastAsia"/>
              <w:bCs/>
              <w:szCs w:val="21"/>
            </w:rPr>
            <w:t>未注资未开展生产经营活动，</w:t>
          </w:r>
          <w:r>
            <w:rPr>
              <w:rFonts w:hint="eastAsia"/>
              <w:bCs/>
              <w:szCs w:val="21"/>
            </w:rPr>
            <w:t>未纳入合并财务报表范围。</w:t>
          </w:r>
          <w:r>
            <w:t>本报告的合并财务报表范围包括本公司、立洋化学和天泓国贸，本报告期内合并范围没有变化。</w:t>
          </w:r>
        </w:p>
        <w:p w:rsidR="00E45FC6" w:rsidRDefault="00E45FC6"/>
        <w:p w:rsidR="00235333" w:rsidRDefault="002B19DD">
          <w:pPr>
            <w:rPr>
              <w:rFonts w:cs="Arial"/>
              <w:szCs w:val="21"/>
            </w:rPr>
          </w:pPr>
          <w:r>
            <w:rPr>
              <w:rFonts w:cs="Arial" w:hint="eastAsia"/>
              <w:szCs w:val="21"/>
            </w:rPr>
            <w:t>在子公司的持股比例不同于表决权比例的说明：</w:t>
          </w:r>
        </w:p>
        <w:p w:rsidR="00235333" w:rsidRDefault="00BE4BB4">
          <w:pPr>
            <w:rPr>
              <w:rFonts w:cs="Arial"/>
              <w:szCs w:val="21"/>
            </w:rPr>
          </w:pPr>
          <w:sdt>
            <w:sdtPr>
              <w:rPr>
                <w:rFonts w:cs="Arial"/>
                <w:szCs w:val="21"/>
              </w:rPr>
              <w:alias w:val="在子公司的持股比例不同于表决权比例的说明"/>
              <w:tag w:val="_GBC_b7be591163dc47e4b00f98006e6fbb0b"/>
              <w:id w:val="3185517"/>
              <w:lock w:val="sdtLocked"/>
              <w:placeholder>
                <w:docPart w:val="GBC22222222222222222222222222222"/>
              </w:placeholder>
            </w:sdtPr>
            <w:sdtContent>
              <w:r w:rsidR="007E5D8E">
                <w:rPr>
                  <w:rFonts w:cs="Arial" w:hint="eastAsia"/>
                  <w:szCs w:val="21"/>
                </w:rPr>
                <w:t>不适用</w:t>
              </w:r>
            </w:sdtContent>
          </w:sdt>
        </w:p>
        <w:p w:rsidR="00235333" w:rsidRDefault="00235333">
          <w:pPr>
            <w:rPr>
              <w:rFonts w:cs="Arial"/>
              <w:szCs w:val="21"/>
            </w:rPr>
          </w:pPr>
        </w:p>
        <w:p w:rsidR="00235333" w:rsidRDefault="002B19DD">
          <w:pPr>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3185518"/>
            <w:lock w:val="sdtLocked"/>
            <w:placeholder>
              <w:docPart w:val="GBC22222222222222222222222222222"/>
            </w:placeholder>
          </w:sdtPr>
          <w:sdtContent>
            <w:p w:rsidR="00235333" w:rsidRDefault="007E5D8E">
              <w:pPr>
                <w:rPr>
                  <w:rFonts w:cs="Arial"/>
                  <w:szCs w:val="21"/>
                </w:rPr>
              </w:pPr>
              <w:r>
                <w:rPr>
                  <w:rFonts w:cs="Arial" w:hint="eastAsia"/>
                  <w:szCs w:val="21"/>
                </w:rPr>
                <w:t>不适用</w:t>
              </w:r>
            </w:p>
          </w:sdtContent>
        </w:sdt>
        <w:p w:rsidR="00235333" w:rsidRDefault="00235333">
          <w:pPr>
            <w:rPr>
              <w:rFonts w:cs="Arial"/>
              <w:szCs w:val="21"/>
            </w:rPr>
          </w:pPr>
        </w:p>
        <w:p w:rsidR="00235333" w:rsidRDefault="002B19DD">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3185519"/>
            <w:lock w:val="sdtLocked"/>
            <w:placeholder>
              <w:docPart w:val="GBC22222222222222222222222222222"/>
            </w:placeholder>
          </w:sdtPr>
          <w:sdtContent>
            <w:p w:rsidR="00235333" w:rsidRDefault="007E5D8E">
              <w:pPr>
                <w:rPr>
                  <w:rFonts w:cs="Arial"/>
                  <w:szCs w:val="21"/>
                </w:rPr>
              </w:pPr>
              <w:r>
                <w:rPr>
                  <w:rFonts w:cs="Arial" w:hint="eastAsia"/>
                  <w:szCs w:val="21"/>
                </w:rPr>
                <w:t>不适用</w:t>
              </w:r>
            </w:p>
          </w:sdtContent>
        </w:sdt>
        <w:p w:rsidR="00235333" w:rsidRDefault="00235333">
          <w:pPr>
            <w:rPr>
              <w:rFonts w:cs="Arial"/>
              <w:szCs w:val="21"/>
            </w:rPr>
          </w:pPr>
        </w:p>
        <w:p w:rsidR="00235333" w:rsidRDefault="002B19DD">
          <w:pPr>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3185520"/>
            <w:lock w:val="sdtLocked"/>
            <w:placeholder>
              <w:docPart w:val="GBC22222222222222222222222222222"/>
            </w:placeholder>
          </w:sdtPr>
          <w:sdtContent>
            <w:p w:rsidR="00235333" w:rsidRDefault="007E5D8E">
              <w:pPr>
                <w:rPr>
                  <w:rFonts w:cs="Arial"/>
                  <w:szCs w:val="21"/>
                </w:rPr>
              </w:pPr>
              <w:r>
                <w:rPr>
                  <w:rFonts w:cs="Arial" w:hint="eastAsia"/>
                  <w:szCs w:val="21"/>
                </w:rPr>
                <w:t>不适用</w:t>
              </w:r>
            </w:p>
          </w:sdtContent>
        </w:sdt>
        <w:p w:rsidR="00235333" w:rsidRDefault="00BE4BB4">
          <w:pPr>
            <w:rPr>
              <w:rFonts w:cstheme="minorBidi"/>
              <w:szCs w:val="21"/>
            </w:rPr>
          </w:pPr>
        </w:p>
      </w:sdtContent>
    </w:sdt>
    <w:sdt>
      <w:sdtPr>
        <w:rPr>
          <w:rFonts w:ascii="宋体" w:hAnsi="宋体" w:cs="Arial" w:hint="eastAsia"/>
          <w:b w:val="0"/>
          <w:bCs w:val="0"/>
          <w:kern w:val="0"/>
          <w:szCs w:val="21"/>
        </w:rPr>
        <w:alias w:val="模块:重要的非全资子公司"/>
        <w:tag w:val="_GBC_a2ec6e05ebd34d2fa14b1ba6b3ba8eb1"/>
        <w:id w:val="3185539"/>
        <w:lock w:val="sdtLocked"/>
        <w:placeholder>
          <w:docPart w:val="GBC22222222222222222222222222222"/>
        </w:placeholder>
      </w:sdtPr>
      <w:sdtEndPr>
        <w:rPr>
          <w:rFonts w:hint="default"/>
        </w:rPr>
      </w:sdtEndPr>
      <w:sdtContent>
        <w:p w:rsidR="00235333" w:rsidRDefault="002B19DD" w:rsidP="00613904">
          <w:pPr>
            <w:pStyle w:val="4"/>
            <w:numPr>
              <w:ilvl w:val="3"/>
              <w:numId w:val="63"/>
            </w:numPr>
            <w:tabs>
              <w:tab w:val="left" w:pos="644"/>
            </w:tabs>
            <w:rPr>
              <w:rFonts w:ascii="宋体" w:hAnsi="宋体" w:cs="Arial"/>
              <w:szCs w:val="21"/>
            </w:rPr>
          </w:pPr>
          <w:r>
            <w:rPr>
              <w:rFonts w:ascii="宋体" w:hAnsi="宋体" w:cs="Arial" w:hint="eastAsia"/>
              <w:szCs w:val="21"/>
            </w:rPr>
            <w:t>重要的非全资子公司</w:t>
          </w:r>
        </w:p>
        <w:p w:rsidR="00235333" w:rsidRDefault="00BE4BB4">
          <w:pPr>
            <w:rPr>
              <w:rFonts w:cs="Arial"/>
              <w:szCs w:val="21"/>
            </w:rPr>
          </w:pPr>
          <w:sdt>
            <w:sdtPr>
              <w:rPr>
                <w:rFonts w:cs="Arial"/>
                <w:szCs w:val="21"/>
              </w:rPr>
              <w:alias w:val="子公司少数股东的持股比例不同于表决权比例的原因说明"/>
              <w:tag w:val="_GBC_fbc604c8ca7f4a248fbf762126693e45"/>
              <w:id w:val="3185537"/>
              <w:lock w:val="sdtLocked"/>
              <w:placeholder>
                <w:docPart w:val="GBC22222222222222222222222222222"/>
              </w:placeholder>
            </w:sdtPr>
            <w:sdtContent>
              <w:r w:rsidR="007E5D8E">
                <w:rPr>
                  <w:rFonts w:cs="Arial" w:hint="eastAsia"/>
                  <w:szCs w:val="21"/>
                </w:rPr>
                <w:t>不适用</w:t>
              </w:r>
            </w:sdtContent>
          </w:sdt>
        </w:p>
        <w:p w:rsidR="00235333" w:rsidRDefault="00BE4BB4">
          <w:pPr>
            <w:rPr>
              <w:szCs w:val="21"/>
            </w:rPr>
          </w:pPr>
        </w:p>
      </w:sdtContent>
    </w:sdt>
    <w:p w:rsidR="00235333" w:rsidRDefault="002B19DD" w:rsidP="00613904">
      <w:pPr>
        <w:pStyle w:val="3"/>
        <w:numPr>
          <w:ilvl w:val="2"/>
          <w:numId w:val="6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3185598"/>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p w:rsidR="00235333" w:rsidRDefault="002B19DD" w:rsidP="00613904">
      <w:pPr>
        <w:pStyle w:val="3"/>
        <w:numPr>
          <w:ilvl w:val="2"/>
          <w:numId w:val="6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3185599"/>
        <w:lock w:val="sdtLocked"/>
        <w:placeholder>
          <w:docPart w:val="GBC22222222222222222222222222222"/>
        </w:placeholder>
      </w:sdtPr>
      <w:sdtContent>
        <w:p w:rsidR="007E5D8E" w:rsidRDefault="00BE4BB4" w:rsidP="007E5D8E">
          <w:pPr>
            <w:rPr>
              <w:rFonts w:cs="Arial"/>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rFonts w:cs="Arial"/>
          <w:szCs w:val="21"/>
        </w:rPr>
      </w:pPr>
    </w:p>
    <w:sdt>
      <w:sdtPr>
        <w:rPr>
          <w:rFonts w:ascii="宋体" w:hAnsi="宋体" w:cs="Arial" w:hint="eastAsia"/>
          <w:b w:val="0"/>
          <w:bCs w:val="0"/>
          <w:kern w:val="0"/>
          <w:szCs w:val="21"/>
        </w:rPr>
        <w:alias w:val="模块:重要的共同经营"/>
        <w:tag w:val="_GBC_90d44eb1222944759107483908112493"/>
        <w:id w:val="3185601"/>
        <w:lock w:val="sdtLocked"/>
        <w:placeholder>
          <w:docPart w:val="GBC22222222222222222222222222222"/>
        </w:placeholder>
      </w:sdtPr>
      <w:sdtEndPr>
        <w:rPr>
          <w:rFonts w:cs="宋体" w:hint="default"/>
          <w:szCs w:val="24"/>
        </w:rPr>
      </w:sdtEndPr>
      <w:sdtContent>
        <w:p w:rsidR="00235333" w:rsidRDefault="002B19DD" w:rsidP="00613904">
          <w:pPr>
            <w:pStyle w:val="3"/>
            <w:numPr>
              <w:ilvl w:val="2"/>
              <w:numId w:val="62"/>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3185600"/>
            <w:lock w:val="sdtLocked"/>
            <w:placeholder>
              <w:docPart w:val="GBC22222222222222222222222222222"/>
            </w:placeholder>
          </w:sdtPr>
          <w:sdtContent>
            <w:p w:rsidR="007E5D8E" w:rsidRDefault="00BE4BB4" w:rsidP="007E5D8E">
              <w:pPr>
                <w:rPr>
                  <w:rFonts w:cs="Arial"/>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207F12" w:rsidRDefault="00BE4BB4"/>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3185603"/>
        <w:lock w:val="sdtLocked"/>
        <w:placeholder>
          <w:docPart w:val="GBC22222222222222222222222222222"/>
        </w:placeholder>
      </w:sdtPr>
      <w:sdtContent>
        <w:p w:rsidR="00235333" w:rsidRDefault="002B19DD" w:rsidP="00613904">
          <w:pPr>
            <w:pStyle w:val="3"/>
            <w:numPr>
              <w:ilvl w:val="2"/>
              <w:numId w:val="62"/>
            </w:numPr>
            <w:rPr>
              <w:rFonts w:ascii="宋体" w:hAnsi="宋体" w:cs="Arial"/>
              <w:szCs w:val="21"/>
            </w:rPr>
          </w:pPr>
          <w:r>
            <w:rPr>
              <w:rFonts w:ascii="宋体" w:hAnsi="宋体" w:cs="Arial" w:hint="eastAsia"/>
              <w:szCs w:val="21"/>
            </w:rPr>
            <w:t>在未纳入合并财务报表范围的结构化主体中的权益</w:t>
          </w:r>
        </w:p>
        <w:p w:rsidR="00235333" w:rsidRDefault="002B19DD">
          <w:pPr>
            <w:rPr>
              <w:rFonts w:cs="Arial"/>
              <w:szCs w:val="21"/>
            </w:rPr>
          </w:pPr>
          <w:r>
            <w:rPr>
              <w:rFonts w:cs="Arial" w:hint="eastAsia"/>
              <w:szCs w:val="21"/>
            </w:rPr>
            <w:t>未纳入合并财务报表范围的结构化主体的相关说明：</w:t>
          </w:r>
        </w:p>
        <w:sdt>
          <w:sdtPr>
            <w:rPr>
              <w:rFonts w:cs="Arial"/>
              <w:szCs w:val="21"/>
            </w:rPr>
            <w:alias w:val="未纳入合并财务报表范围的结构化主体的相关说明"/>
            <w:tag w:val="_GBC_f8aec7ab1bb940bd9d7d8db21860f9ea"/>
            <w:id w:val="3185602"/>
            <w:lock w:val="sdtLocked"/>
            <w:placeholder>
              <w:docPart w:val="GBC22222222222222222222222222222"/>
            </w:placeholder>
          </w:sdtPr>
          <w:sdtContent>
            <w:p w:rsidR="00235333" w:rsidRDefault="00207F12">
              <w:pPr>
                <w:rPr>
                  <w:rFonts w:cs="Arial"/>
                  <w:szCs w:val="21"/>
                </w:rPr>
              </w:pPr>
              <w:r>
                <w:rPr>
                  <w:rFonts w:cs="Arial" w:hint="eastAsia"/>
                  <w:szCs w:val="21"/>
                </w:rPr>
                <w:t>不适用</w:t>
              </w:r>
            </w:p>
          </w:sdtContent>
        </w:sdt>
        <w:p w:rsidR="00235333" w:rsidRPr="00207F12" w:rsidRDefault="00BE4BB4">
          <w:pPr>
            <w:rPr>
              <w:rFonts w:cs="Arial"/>
              <w:szCs w:val="21"/>
            </w:rPr>
          </w:pPr>
        </w:p>
      </w:sdtContent>
    </w:sdt>
    <w:sdt>
      <w:sdtPr>
        <w:rPr>
          <w:rFonts w:ascii="宋体" w:hAnsi="宋体" w:cs="宋体" w:hint="eastAsia"/>
          <w:b w:val="0"/>
          <w:bCs w:val="0"/>
          <w:kern w:val="0"/>
          <w:szCs w:val="24"/>
        </w:rPr>
        <w:alias w:val="模块:与金融工具相关的风险"/>
        <w:tag w:val="_GBC_815d628fea814e7191d23a3fcbe2783c"/>
        <w:id w:val="3185608"/>
        <w:lock w:val="sdtLocked"/>
        <w:placeholder>
          <w:docPart w:val="GBC22222222222222222222222222222"/>
        </w:placeholder>
      </w:sdtPr>
      <w:sdtContent>
        <w:p w:rsidR="00235333" w:rsidRPr="00C26EB8" w:rsidRDefault="002B19DD" w:rsidP="00613904">
          <w:pPr>
            <w:pStyle w:val="2"/>
            <w:numPr>
              <w:ilvl w:val="0"/>
              <w:numId w:val="30"/>
            </w:numPr>
            <w:rPr>
              <w:rFonts w:ascii="宋体" w:hAnsi="宋体"/>
            </w:rPr>
          </w:pPr>
          <w:r w:rsidRPr="00C26EB8">
            <w:rPr>
              <w:rFonts w:ascii="宋体" w:hAnsi="宋体" w:hint="eastAsia"/>
            </w:rPr>
            <w:t>与金融工具相关的风险</w:t>
          </w:r>
        </w:p>
        <w:sdt>
          <w:sdtPr>
            <w:alias w:val="是否适用：与金融工具相关的风险[双击切换]"/>
            <w:tag w:val="_GBC_c64d1e82474c4f20aebea3bef4cc2f0f"/>
            <w:id w:val="3185606"/>
            <w:lock w:val="sdtConten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szCs w:val="21"/>
            </w:rPr>
            <w:alias w:val="与金融工具相关的风险"/>
            <w:tag w:val="_GBC_f6714dfdbb554edeb7e7fde71c65346d"/>
            <w:id w:val="3185607"/>
            <w:lock w:val="sdtLocked"/>
            <w:placeholder>
              <w:docPart w:val="GBC22222222222222222222222222222"/>
            </w:placeholder>
          </w:sdtPr>
          <w:sdtEndPr>
            <w:rPr>
              <w:b/>
            </w:rPr>
          </w:sdtEndPr>
          <w:sdtContent>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本集团的主要金融工具包括</w:t>
              </w:r>
              <w:r w:rsidRPr="00A60398">
                <w:rPr>
                  <w:rFonts w:asciiTheme="minorEastAsia" w:eastAsiaTheme="minorEastAsia" w:hAnsiTheme="minorEastAsia" w:hint="eastAsia"/>
                  <w:color w:val="000000" w:themeColor="text1"/>
                  <w:szCs w:val="21"/>
                </w:rPr>
                <w:t>货币资金、应收账款、应收票据、其他应收款、交易性金融资产和可供出售金融资产、应付账款、应付票据、其他应付款、短期借款、交易性金融负债、长期借款等。</w:t>
              </w:r>
              <w:r w:rsidRPr="00A60398">
                <w:rPr>
                  <w:rFonts w:asciiTheme="minorEastAsia" w:eastAsiaTheme="minorEastAsia" w:hAnsiTheme="minorEastAsia" w:hint="eastAsia"/>
                  <w:szCs w:val="21"/>
                </w:rPr>
                <w:t>各项金融工具的详细情况已于相关附注内披露。与这些金融工具有关的风险，以及本集团为降低这些风险所采取的风险管理政策如下所述。本集团管理层对这些风险敞口进行管理和监控以确保将上述风险控制在限定的范围之内。</w:t>
              </w:r>
            </w:p>
            <w:p w:rsidR="007E5D8E" w:rsidRPr="00A60398" w:rsidRDefault="007E5D8E" w:rsidP="00D671E0">
              <w:pPr>
                <w:snapToGrid w:val="0"/>
                <w:spacing w:afterLines="90" w:line="360" w:lineRule="auto"/>
                <w:ind w:leftChars="-29" w:left="-61" w:firstLineChars="50" w:firstLine="105"/>
                <w:outlineLvl w:val="1"/>
                <w:rPr>
                  <w:rFonts w:asciiTheme="minorEastAsia" w:eastAsiaTheme="minorEastAsia" w:hAnsiTheme="minorEastAsia"/>
                  <w:szCs w:val="21"/>
                </w:rPr>
              </w:pPr>
              <w:r w:rsidRPr="00A60398">
                <w:rPr>
                  <w:rFonts w:asciiTheme="minorEastAsia" w:eastAsiaTheme="minorEastAsia" w:hAnsiTheme="minorEastAsia" w:hint="eastAsia"/>
                  <w:szCs w:val="21"/>
                </w:rPr>
                <w:t>1、风险管理目标和政策</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本集团从事风险管理的目标是在风险和收益之间取得适当的平衡，力求降低金融风险对本集团财务业绩的不利影响。</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本集团的金融工具导致的主要风险是</w:t>
              </w:r>
              <w:r w:rsidRPr="00A60398">
                <w:rPr>
                  <w:rFonts w:asciiTheme="minorEastAsia" w:eastAsiaTheme="minorEastAsia" w:hAnsiTheme="minorEastAsia" w:hint="eastAsia"/>
                  <w:color w:val="000000" w:themeColor="text1"/>
                  <w:szCs w:val="21"/>
                </w:rPr>
                <w:t>市场风险、信用风险及流动性风险</w:t>
              </w:r>
              <w:r w:rsidRPr="00A60398">
                <w:rPr>
                  <w:rFonts w:asciiTheme="minorEastAsia" w:eastAsiaTheme="minorEastAsia" w:hAnsiTheme="minorEastAsia" w:hint="eastAsia"/>
                  <w:szCs w:val="21"/>
                </w:rPr>
                <w:t>。</w:t>
              </w:r>
            </w:p>
            <w:p w:rsidR="007E5D8E" w:rsidRPr="00A60398" w:rsidRDefault="007E5D8E" w:rsidP="00D671E0">
              <w:pPr>
                <w:snapToGrid w:val="0"/>
                <w:spacing w:beforeLines="90" w:afterLines="90" w:line="360" w:lineRule="auto"/>
                <w:ind w:leftChars="-1" w:left="-2"/>
                <w:outlineLvl w:val="2"/>
                <w:rPr>
                  <w:rFonts w:asciiTheme="minorEastAsia" w:eastAsiaTheme="minorEastAsia" w:hAnsiTheme="minorEastAsia"/>
                  <w:szCs w:val="21"/>
                </w:rPr>
              </w:pPr>
              <w:r w:rsidRPr="00A60398">
                <w:rPr>
                  <w:rFonts w:asciiTheme="minorEastAsia" w:eastAsiaTheme="minorEastAsia" w:hAnsiTheme="minorEastAsia" w:hint="eastAsia"/>
                  <w:szCs w:val="21"/>
                </w:rPr>
                <w:t>（1）信用风险</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信用风险，是指交易对手方未能履行合同义务而导致本集团产生财务损失的风险。</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本集团对信用风险按组合分类进行管理。信用风险</w:t>
              </w:r>
              <w:r w:rsidRPr="00A60398">
                <w:rPr>
                  <w:rFonts w:asciiTheme="minorEastAsia" w:eastAsiaTheme="minorEastAsia" w:hAnsiTheme="minorEastAsia" w:hint="eastAsia"/>
                  <w:color w:val="000000" w:themeColor="text1"/>
                  <w:szCs w:val="21"/>
                </w:rPr>
                <w:t>主要产生于银行存款和应收款项等</w:t>
              </w:r>
              <w:r w:rsidRPr="00A60398">
                <w:rPr>
                  <w:rFonts w:asciiTheme="minorEastAsia" w:eastAsiaTheme="minorEastAsia" w:hAnsiTheme="minorEastAsia" w:hint="eastAsia"/>
                  <w:szCs w:val="21"/>
                </w:rPr>
                <w:t>。</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lastRenderedPageBreak/>
                <w:t>本集团银行存款主要存放于</w:t>
              </w:r>
              <w:r w:rsidRPr="00A60398">
                <w:rPr>
                  <w:rFonts w:asciiTheme="minorEastAsia" w:eastAsiaTheme="minorEastAsia" w:hAnsiTheme="minorEastAsia" w:hint="eastAsia"/>
                  <w:color w:val="000000" w:themeColor="text1"/>
                  <w:szCs w:val="21"/>
                </w:rPr>
                <w:t>信用良好的金融机构</w:t>
              </w:r>
              <w:r w:rsidRPr="00A60398">
                <w:rPr>
                  <w:rFonts w:asciiTheme="minorEastAsia" w:eastAsiaTheme="minorEastAsia" w:hAnsiTheme="minorEastAsia" w:hint="eastAsia"/>
                  <w:szCs w:val="21"/>
                </w:rPr>
                <w:t>，本集团预期银行存款不存在重大的信用风险。</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对于应收款项，</w:t>
              </w:r>
              <w:r w:rsidRPr="00A60398">
                <w:rPr>
                  <w:rFonts w:asciiTheme="minorEastAsia" w:eastAsiaTheme="minorEastAsia" w:hAnsiTheme="minorEastAsia" w:hint="eastAsia"/>
                  <w:color w:val="000000" w:themeColor="text1"/>
                  <w:szCs w:val="21"/>
                </w:rPr>
                <w:t>本集团设定相关政策以控制信用风险敞口。本集团目前针对全部出口业务产生的应收款项同出口信用保险机构签订短期出口信用保险合同，合同约定（保单另有约定的除外）对因政治风险和商业风险所致损失的赔偿比例为90%，最高赔偿限额为</w:t>
              </w:r>
              <w:r>
                <w:rPr>
                  <w:rFonts w:asciiTheme="minorEastAsia" w:eastAsiaTheme="minorEastAsia" w:hAnsiTheme="minorEastAsia" w:hint="eastAsia"/>
                  <w:color w:val="000000" w:themeColor="text1"/>
                  <w:szCs w:val="21"/>
                </w:rPr>
                <w:t>3,000</w:t>
              </w:r>
              <w:r w:rsidRPr="00A60398">
                <w:rPr>
                  <w:rFonts w:asciiTheme="minorEastAsia" w:eastAsiaTheme="minorEastAsia" w:hAnsiTheme="minorEastAsia" w:hint="eastAsia"/>
                  <w:color w:val="000000" w:themeColor="text1"/>
                  <w:szCs w:val="21"/>
                </w:rPr>
                <w:t>万美元</w:t>
              </w:r>
              <w:r w:rsidRPr="00A60398">
                <w:rPr>
                  <w:rFonts w:asciiTheme="minorEastAsia" w:eastAsiaTheme="minorEastAsia" w:hAnsiTheme="minorEastAsia" w:hint="eastAsia"/>
                  <w:szCs w:val="21"/>
                </w:rPr>
                <w:t>；</w:t>
              </w:r>
              <w:r w:rsidRPr="00AF543C">
                <w:rPr>
                  <w:rFonts w:asciiTheme="minorEastAsia" w:eastAsiaTheme="minorEastAsia" w:hAnsiTheme="minorEastAsia" w:hint="eastAsia"/>
                  <w:szCs w:val="21"/>
                </w:rPr>
                <w:t>针对国内业务产生的应收款项，主要采取控制信用期和信用额度，不定期对有关债务人进行信用风险评估，必要时采取催收货款、缩短或取消信用期等方式，确保本集团的整体信用风险在可控的范围内。</w:t>
              </w:r>
            </w:p>
            <w:p w:rsidR="007E5D8E" w:rsidRPr="00A60398" w:rsidRDefault="007E5D8E" w:rsidP="00D671E0">
              <w:pPr>
                <w:snapToGrid w:val="0"/>
                <w:spacing w:beforeLines="50" w:afterLines="90"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本集团所承受的最大信用风险敞口为资产负债表中每项金融资产的账面金额。本集团没有提供任何其他可能令本集团承受信用风险的担保。</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color w:val="000000" w:themeColor="text1"/>
                  <w:szCs w:val="21"/>
                </w:rPr>
                <w:t>本集团应收账款中，欠款金额前五大客户的应收账款占本集团应收账款总额的</w:t>
              </w:r>
              <w:r>
                <w:rPr>
                  <w:rFonts w:asciiTheme="minorEastAsia" w:eastAsiaTheme="minorEastAsia" w:hAnsiTheme="minorEastAsia" w:hint="eastAsia"/>
                  <w:color w:val="000000" w:themeColor="text1"/>
                  <w:szCs w:val="21"/>
                </w:rPr>
                <w:t>32.79</w:t>
              </w:r>
              <w:r w:rsidRPr="00A60398">
                <w:rPr>
                  <w:rFonts w:asciiTheme="minorEastAsia" w:eastAsiaTheme="minorEastAsia" w:hAnsiTheme="minorEastAsia" w:hint="eastAsia"/>
                  <w:color w:val="000000" w:themeColor="text1"/>
                  <w:szCs w:val="21"/>
                </w:rPr>
                <w:t>%（201</w:t>
              </w:r>
              <w:r>
                <w:rPr>
                  <w:rFonts w:asciiTheme="minorEastAsia" w:eastAsiaTheme="minorEastAsia" w:hAnsiTheme="minorEastAsia" w:hint="eastAsia"/>
                  <w:color w:val="000000" w:themeColor="text1"/>
                  <w:szCs w:val="21"/>
                </w:rPr>
                <w:t>5</w:t>
              </w:r>
              <w:r w:rsidRPr="00A60398">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6</w:t>
              </w:r>
              <w:r w:rsidRPr="00A60398">
                <w:rPr>
                  <w:rFonts w:asciiTheme="minorEastAsia" w:eastAsiaTheme="minorEastAsia" w:hAnsiTheme="minorEastAsia" w:hint="eastAsia"/>
                  <w:color w:val="000000" w:themeColor="text1"/>
                  <w:szCs w:val="21"/>
                </w:rPr>
                <w:t>月3</w:t>
              </w:r>
              <w:r>
                <w:rPr>
                  <w:rFonts w:asciiTheme="minorEastAsia" w:eastAsiaTheme="minorEastAsia" w:hAnsiTheme="minorEastAsia" w:hint="eastAsia"/>
                  <w:color w:val="000000" w:themeColor="text1"/>
                  <w:szCs w:val="21"/>
                </w:rPr>
                <w:t>0</w:t>
              </w:r>
              <w:r w:rsidRPr="00A60398">
                <w:rPr>
                  <w:rFonts w:asciiTheme="minorEastAsia" w:eastAsiaTheme="minorEastAsia" w:hAnsiTheme="minorEastAsia" w:hint="eastAsia"/>
                  <w:color w:val="000000" w:themeColor="text1"/>
                  <w:szCs w:val="21"/>
                </w:rPr>
                <w:t>日</w:t>
              </w:r>
              <w:r>
                <w:rPr>
                  <w:rFonts w:asciiTheme="minorEastAsia" w:eastAsiaTheme="minorEastAsia" w:hAnsiTheme="minorEastAsia" w:hint="eastAsia"/>
                  <w:color w:val="000000" w:themeColor="text1"/>
                  <w:szCs w:val="21"/>
                </w:rPr>
                <w:t>27.41</w:t>
              </w:r>
              <w:r w:rsidRPr="00A60398">
                <w:rPr>
                  <w:rFonts w:asciiTheme="minorEastAsia" w:eastAsiaTheme="minorEastAsia" w:hAnsiTheme="minorEastAsia" w:hint="eastAsia"/>
                  <w:color w:val="000000" w:themeColor="text1"/>
                  <w:szCs w:val="21"/>
                </w:rPr>
                <w:t xml:space="preserve"> %）；本集团其他应收款中，欠款金额前五大公司的其他应收款占本集团其他应收款总额的</w:t>
              </w:r>
              <w:r>
                <w:rPr>
                  <w:rFonts w:asciiTheme="minorEastAsia" w:eastAsiaTheme="minorEastAsia" w:hAnsiTheme="minorEastAsia" w:hint="eastAsia"/>
                  <w:color w:val="000000" w:themeColor="text1"/>
                  <w:szCs w:val="21"/>
                </w:rPr>
                <w:t>65.43</w:t>
              </w:r>
              <w:r w:rsidRPr="00A60398">
                <w:rPr>
                  <w:rFonts w:asciiTheme="minorEastAsia" w:eastAsiaTheme="minorEastAsia" w:hAnsiTheme="minorEastAsia" w:hint="eastAsia"/>
                  <w:color w:val="000000" w:themeColor="text1"/>
                  <w:szCs w:val="21"/>
                </w:rPr>
                <w:t>%（201</w:t>
              </w:r>
              <w:r>
                <w:rPr>
                  <w:rFonts w:asciiTheme="minorEastAsia" w:eastAsiaTheme="minorEastAsia" w:hAnsiTheme="minorEastAsia" w:hint="eastAsia"/>
                  <w:color w:val="000000" w:themeColor="text1"/>
                  <w:szCs w:val="21"/>
                </w:rPr>
                <w:t>5年6月30日</w:t>
              </w:r>
              <w:r w:rsidRPr="00A60398">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61.59</w:t>
              </w:r>
              <w:r w:rsidRPr="00A60398">
                <w:rPr>
                  <w:rFonts w:asciiTheme="minorEastAsia" w:eastAsiaTheme="minorEastAsia" w:hAnsiTheme="minorEastAsia" w:hint="eastAsia"/>
                  <w:color w:val="000000" w:themeColor="text1"/>
                  <w:szCs w:val="21"/>
                </w:rPr>
                <w:t>%）。</w:t>
              </w:r>
            </w:p>
            <w:p w:rsidR="007E5D8E" w:rsidRPr="00A60398" w:rsidRDefault="007E5D8E" w:rsidP="00D671E0">
              <w:pPr>
                <w:snapToGrid w:val="0"/>
                <w:spacing w:beforeLines="90" w:afterLines="90" w:line="360" w:lineRule="auto"/>
                <w:ind w:leftChars="-1" w:left="-2"/>
                <w:outlineLvl w:val="2"/>
                <w:rPr>
                  <w:rFonts w:asciiTheme="minorEastAsia" w:eastAsiaTheme="minorEastAsia" w:hAnsiTheme="minorEastAsia"/>
                  <w:szCs w:val="21"/>
                </w:rPr>
              </w:pPr>
              <w:r w:rsidRPr="00A60398">
                <w:rPr>
                  <w:rFonts w:asciiTheme="minorEastAsia" w:eastAsiaTheme="minorEastAsia" w:hAnsiTheme="minorEastAsia" w:hint="eastAsia"/>
                  <w:szCs w:val="21"/>
                </w:rPr>
                <w:t>（2）流动性风险</w:t>
              </w:r>
            </w:p>
            <w:p w:rsidR="007E5D8E" w:rsidRPr="00A60398" w:rsidRDefault="007E5D8E" w:rsidP="00D671E0">
              <w:pPr>
                <w:snapToGrid w:val="0"/>
                <w:spacing w:beforeLines="50" w:afterLines="90"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流动性风险，是指本集团在履行以交付现金或其他金融资产的方式结算的义务时发生资金短缺的风险。</w:t>
              </w:r>
            </w:p>
            <w:p w:rsidR="007E5D8E" w:rsidRPr="00A60398" w:rsidRDefault="007E5D8E" w:rsidP="00D671E0">
              <w:pPr>
                <w:snapToGrid w:val="0"/>
                <w:spacing w:beforeLines="50" w:afterLines="90"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管理流动风险时，本集团保持管理层认为充分的现金及现金等价物并对其进行监控，以满足本集团经营需要，并降低现金流量波动的影响。本集团管理层对银行借款的使用情况进行监控并确保遵守借款协议。</w:t>
              </w:r>
            </w:p>
            <w:p w:rsidR="007E5D8E" w:rsidRDefault="007E5D8E" w:rsidP="007E5D8E">
              <w:pPr>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管理层根据目前的资产负债状况，以及预计的未来经营活动现金流入和流出，认为在正常经营情况下，未来一段时期内流动性风险是可控的</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期末本集团持有的金融资产和金融负债按未折现剩余合同现金流量的到期期限分析如下（单位：人民币</w:t>
              </w:r>
              <w:r w:rsidRPr="00A60398">
                <w:rPr>
                  <w:rFonts w:asciiTheme="minorEastAsia" w:eastAsiaTheme="minorEastAsia" w:hAnsiTheme="minorEastAsia" w:hint="eastAsia"/>
                  <w:color w:val="000000" w:themeColor="text1"/>
                  <w:szCs w:val="21"/>
                </w:rPr>
                <w:t>万元</w:t>
              </w:r>
              <w:r w:rsidRPr="00A60398">
                <w:rPr>
                  <w:rFonts w:asciiTheme="minorEastAsia" w:eastAsiaTheme="minorEastAsia" w:hAnsiTheme="minorEastAsia" w:hint="eastAsia"/>
                  <w:szCs w:val="21"/>
                </w:rPr>
                <w:t>）：</w:t>
              </w:r>
            </w:p>
            <w:tbl>
              <w:tblPr>
                <w:tblStyle w:val="g1"/>
                <w:tblW w:w="9229" w:type="dxa"/>
                <w:tblInd w:w="93" w:type="dxa"/>
                <w:tblLook w:val="04A0"/>
              </w:tblPr>
              <w:tblGrid>
                <w:gridCol w:w="2142"/>
                <w:gridCol w:w="1417"/>
                <w:gridCol w:w="1417"/>
                <w:gridCol w:w="1418"/>
                <w:gridCol w:w="1417"/>
                <w:gridCol w:w="1418"/>
              </w:tblGrid>
              <w:tr w:rsidR="007E5D8E" w:rsidRPr="00A60398" w:rsidTr="007E5D8E">
                <w:trPr>
                  <w:trHeight w:val="270"/>
                </w:trPr>
                <w:tc>
                  <w:tcPr>
                    <w:tcW w:w="2142" w:type="dxa"/>
                    <w:tcBorders>
                      <w:top w:val="single" w:sz="8" w:space="0" w:color="auto"/>
                      <w:left w:val="nil"/>
                      <w:bottom w:val="single" w:sz="4" w:space="0" w:color="auto"/>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 xml:space="preserve">　</w:t>
                    </w:r>
                  </w:p>
                </w:tc>
                <w:tc>
                  <w:tcPr>
                    <w:tcW w:w="7087" w:type="dxa"/>
                    <w:gridSpan w:val="5"/>
                    <w:tcBorders>
                      <w:top w:val="single" w:sz="8" w:space="0" w:color="auto"/>
                      <w:left w:val="nil"/>
                      <w:bottom w:val="single" w:sz="4" w:space="0" w:color="auto"/>
                      <w:right w:val="nil"/>
                    </w:tcBorders>
                    <w:shd w:val="clear" w:color="auto" w:fill="auto"/>
                    <w:hideMark/>
                  </w:tcPr>
                  <w:p w:rsidR="007E5D8E" w:rsidRPr="00A60398" w:rsidRDefault="007E5D8E" w:rsidP="007E5D8E">
                    <w:pPr>
                      <w:spacing w:line="360" w:lineRule="auto"/>
                      <w:jc w:val="center"/>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201</w:t>
                    </w:r>
                    <w:r>
                      <w:rPr>
                        <w:rFonts w:asciiTheme="minorEastAsia" w:eastAsiaTheme="minorEastAsia" w:hAnsiTheme="minorEastAsia" w:hint="eastAsia"/>
                        <w:b/>
                        <w:bCs/>
                        <w:color w:val="000000"/>
                        <w:szCs w:val="21"/>
                      </w:rPr>
                      <w:t>6</w:t>
                    </w:r>
                    <w:r w:rsidRPr="00A60398">
                      <w:rPr>
                        <w:rFonts w:asciiTheme="minorEastAsia" w:eastAsiaTheme="minorEastAsia" w:hAnsiTheme="minorEastAsia"/>
                        <w:b/>
                        <w:bCs/>
                        <w:color w:val="000000"/>
                        <w:szCs w:val="21"/>
                      </w:rPr>
                      <w:t>.</w:t>
                    </w:r>
                    <w:r>
                      <w:rPr>
                        <w:rFonts w:asciiTheme="minorEastAsia" w:eastAsiaTheme="minorEastAsia" w:hAnsiTheme="minorEastAsia" w:hint="eastAsia"/>
                        <w:b/>
                        <w:bCs/>
                        <w:color w:val="000000"/>
                        <w:szCs w:val="21"/>
                      </w:rPr>
                      <w:t>6</w:t>
                    </w:r>
                    <w:r w:rsidRPr="00A60398">
                      <w:rPr>
                        <w:rFonts w:asciiTheme="minorEastAsia" w:eastAsiaTheme="minorEastAsia" w:hAnsiTheme="minorEastAsia"/>
                        <w:b/>
                        <w:bCs/>
                        <w:color w:val="000000"/>
                        <w:szCs w:val="21"/>
                      </w:rPr>
                      <w:t>.3</w:t>
                    </w:r>
                    <w:r>
                      <w:rPr>
                        <w:rFonts w:asciiTheme="minorEastAsia" w:eastAsiaTheme="minorEastAsia" w:hAnsiTheme="minorEastAsia" w:hint="eastAsia"/>
                        <w:b/>
                        <w:bCs/>
                        <w:color w:val="000000"/>
                        <w:szCs w:val="21"/>
                      </w:rPr>
                      <w:t>0</w:t>
                    </w:r>
                  </w:p>
                </w:tc>
              </w:tr>
              <w:tr w:rsidR="007E5D8E" w:rsidRPr="00A60398" w:rsidTr="007E5D8E">
                <w:trPr>
                  <w:trHeight w:val="525"/>
                </w:trPr>
                <w:tc>
                  <w:tcPr>
                    <w:tcW w:w="2142" w:type="dxa"/>
                    <w:tcBorders>
                      <w:top w:val="single" w:sz="4" w:space="0" w:color="auto"/>
                      <w:left w:val="nil"/>
                      <w:bottom w:val="single" w:sz="8" w:space="0" w:color="auto"/>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资产项目</w:t>
                    </w:r>
                  </w:p>
                </w:tc>
                <w:tc>
                  <w:tcPr>
                    <w:tcW w:w="1417" w:type="dxa"/>
                    <w:tcBorders>
                      <w:top w:val="single" w:sz="4" w:space="0" w:color="auto"/>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六个月以内</w:t>
                    </w:r>
                  </w:p>
                </w:tc>
                <w:tc>
                  <w:tcPr>
                    <w:tcW w:w="1417" w:type="dxa"/>
                    <w:tcBorders>
                      <w:top w:val="single" w:sz="4" w:space="0" w:color="auto"/>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六个月至一年以内</w:t>
                    </w:r>
                  </w:p>
                </w:tc>
                <w:tc>
                  <w:tcPr>
                    <w:tcW w:w="1418" w:type="dxa"/>
                    <w:tcBorders>
                      <w:top w:val="single" w:sz="4" w:space="0" w:color="auto"/>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一年至五年以内</w:t>
                    </w:r>
                  </w:p>
                </w:tc>
                <w:tc>
                  <w:tcPr>
                    <w:tcW w:w="1417" w:type="dxa"/>
                    <w:tcBorders>
                      <w:top w:val="single" w:sz="4" w:space="0" w:color="auto"/>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五年以上</w:t>
                    </w:r>
                  </w:p>
                </w:tc>
                <w:tc>
                  <w:tcPr>
                    <w:tcW w:w="1418" w:type="dxa"/>
                    <w:tcBorders>
                      <w:top w:val="single" w:sz="4" w:space="0" w:color="auto"/>
                      <w:left w:val="nil"/>
                      <w:bottom w:val="nil"/>
                      <w:right w:val="nil"/>
                    </w:tcBorders>
                    <w:shd w:val="clear" w:color="auto" w:fill="auto"/>
                    <w:noWrap/>
                    <w:vAlign w:val="center"/>
                    <w:hideMark/>
                  </w:tcPr>
                  <w:p w:rsidR="007E5D8E" w:rsidRPr="00A60398" w:rsidRDefault="007E5D8E" w:rsidP="007E5D8E">
                    <w:pPr>
                      <w:spacing w:line="360" w:lineRule="auto"/>
                      <w:jc w:val="center"/>
                      <w:rPr>
                        <w:rFonts w:asciiTheme="minorEastAsia" w:eastAsiaTheme="minorEastAsia" w:hAnsiTheme="minorEastAsia"/>
                        <w:color w:val="000000"/>
                        <w:szCs w:val="21"/>
                      </w:rPr>
                    </w:pPr>
                    <w:r w:rsidRPr="00A60398">
                      <w:rPr>
                        <w:rFonts w:asciiTheme="minorEastAsia" w:eastAsiaTheme="minorEastAsia" w:hAnsiTheme="minorEastAsia" w:hint="eastAsia"/>
                        <w:b/>
                        <w:bCs/>
                        <w:color w:val="000000"/>
                        <w:szCs w:val="21"/>
                      </w:rPr>
                      <w:t>合计</w:t>
                    </w:r>
                  </w:p>
                </w:tc>
              </w:tr>
              <w:tr w:rsidR="007E5D8E" w:rsidRPr="00A60398" w:rsidTr="007E5D8E">
                <w:trPr>
                  <w:trHeight w:val="270"/>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金融资产：</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single" w:sz="8" w:space="0" w:color="auto"/>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 xml:space="preserve">　</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货币资金</w:t>
                    </w:r>
                  </w:p>
                </w:tc>
                <w:tc>
                  <w:tcPr>
                    <w:tcW w:w="1417" w:type="dxa"/>
                    <w:tcBorders>
                      <w:top w:val="nil"/>
                      <w:left w:val="nil"/>
                      <w:bottom w:val="nil"/>
                      <w:right w:val="nil"/>
                    </w:tcBorders>
                    <w:shd w:val="clear" w:color="000000"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50351.35</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50351.35</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应收票据</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2081.52</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2081.52</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应收账款</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19321.86</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186.60</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66.37</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19574.83</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其他应收款</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214.54</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39.28</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32.02</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285.84</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lastRenderedPageBreak/>
                      <w:t>其他流动资产</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8628.49</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8628.49</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其他非流动资产</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1977.32</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1977.32</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资产合计</w:t>
                    </w:r>
                  </w:p>
                </w:tc>
                <w:tc>
                  <w:tcPr>
                    <w:tcW w:w="1417" w:type="dxa"/>
                    <w:tcBorders>
                      <w:top w:val="nil"/>
                      <w:left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82575.08</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225.88</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98.39</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82899.35</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金融负债：</w:t>
                    </w:r>
                  </w:p>
                </w:tc>
                <w:tc>
                  <w:tcPr>
                    <w:tcW w:w="1417" w:type="dxa"/>
                    <w:tcBorders>
                      <w:top w:val="nil"/>
                      <w:left w:val="nil"/>
                      <w:right w:val="nil"/>
                    </w:tcBorders>
                    <w:shd w:val="clear" w:color="000000"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短期借款</w:t>
                    </w:r>
                  </w:p>
                </w:tc>
                <w:tc>
                  <w:tcPr>
                    <w:tcW w:w="1417" w:type="dxa"/>
                    <w:tcBorders>
                      <w:top w:val="nil"/>
                      <w:left w:val="nil"/>
                      <w:bottom w:val="nil"/>
                      <w:right w:val="nil"/>
                    </w:tcBorders>
                    <w:shd w:val="clear" w:color="000000"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12200.00</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2200.00</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14400.00</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应付票据</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6830.00</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6830.00</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应付账款</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11996.46</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765.25</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386.11</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13147.82</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应付职工薪酬</w:t>
                    </w:r>
                  </w:p>
                </w:tc>
                <w:tc>
                  <w:tcPr>
                    <w:tcW w:w="1417" w:type="dxa"/>
                    <w:tcBorders>
                      <w:top w:val="nil"/>
                      <w:left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591.84</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591.84</w:t>
                    </w:r>
                  </w:p>
                </w:tc>
              </w:tr>
              <w:tr w:rsidR="007E5D8E" w:rsidRPr="00A60398" w:rsidTr="007E5D8E">
                <w:trPr>
                  <w:trHeight w:val="397"/>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其他应付款</w:t>
                    </w:r>
                  </w:p>
                </w:tc>
                <w:tc>
                  <w:tcPr>
                    <w:tcW w:w="1417" w:type="dxa"/>
                    <w:tcBorders>
                      <w:top w:val="nil"/>
                      <w:left w:val="nil"/>
                      <w:bottom w:val="nil"/>
                      <w:right w:val="nil"/>
                    </w:tcBorders>
                    <w:shd w:val="clear" w:color="000000"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9.67</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6.72</w:t>
                    </w:r>
                  </w:p>
                </w:tc>
                <w:tc>
                  <w:tcPr>
                    <w:tcW w:w="1418" w:type="dxa"/>
                    <w:tcBorders>
                      <w:top w:val="nil"/>
                      <w:left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41.65</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70</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128.04</w:t>
                    </w:r>
                  </w:p>
                </w:tc>
              </w:tr>
              <w:tr w:rsidR="007E5D8E" w:rsidRPr="00A60398" w:rsidTr="007E5D8E">
                <w:trPr>
                  <w:trHeight w:val="330"/>
                </w:trPr>
                <w:tc>
                  <w:tcPr>
                    <w:tcW w:w="2142"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负债合计</w:t>
                    </w:r>
                  </w:p>
                </w:tc>
                <w:tc>
                  <w:tcPr>
                    <w:tcW w:w="1417"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ind w:right="210"/>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31627.97</w:t>
                    </w:r>
                  </w:p>
                </w:tc>
                <w:tc>
                  <w:tcPr>
                    <w:tcW w:w="1417"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2971.97</w:t>
                    </w:r>
                  </w:p>
                </w:tc>
                <w:tc>
                  <w:tcPr>
                    <w:tcW w:w="1418"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427.76</w:t>
                    </w:r>
                  </w:p>
                </w:tc>
                <w:tc>
                  <w:tcPr>
                    <w:tcW w:w="1417"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70</w:t>
                    </w:r>
                  </w:p>
                </w:tc>
                <w:tc>
                  <w:tcPr>
                    <w:tcW w:w="1418"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35097.70</w:t>
                    </w:r>
                  </w:p>
                </w:tc>
              </w:tr>
            </w:tbl>
            <w:p w:rsidR="007E5D8E" w:rsidRPr="00A60398" w:rsidRDefault="007E5D8E" w:rsidP="00D671E0">
              <w:pPr>
                <w:snapToGrid w:val="0"/>
                <w:spacing w:beforeLines="50" w:afterLines="90" w:line="360" w:lineRule="auto"/>
                <w:rPr>
                  <w:rFonts w:asciiTheme="minorEastAsia" w:eastAsiaTheme="minorEastAsia" w:hAnsiTheme="minorEastAsia" w:cs="仿宋_GB2312"/>
                  <w:color w:val="0000FF"/>
                  <w:szCs w:val="21"/>
                </w:rPr>
              </w:pPr>
              <w:r w:rsidRPr="00A60398">
                <w:rPr>
                  <w:rFonts w:asciiTheme="minorEastAsia" w:eastAsiaTheme="minorEastAsia" w:hAnsiTheme="minorEastAsia" w:hint="eastAsia"/>
                  <w:szCs w:val="21"/>
                </w:rPr>
                <w:t>期初本集团持有的金融资产和金融负债按未折现剩余合同现金流量的到期期限分析如下（单位：人民币</w:t>
              </w:r>
              <w:r w:rsidRPr="00A60398">
                <w:rPr>
                  <w:rFonts w:asciiTheme="minorEastAsia" w:eastAsiaTheme="minorEastAsia" w:hAnsiTheme="minorEastAsia" w:hint="eastAsia"/>
                  <w:color w:val="000000" w:themeColor="text1"/>
                  <w:szCs w:val="21"/>
                </w:rPr>
                <w:t>万元</w:t>
              </w:r>
              <w:r w:rsidRPr="00A60398">
                <w:rPr>
                  <w:rFonts w:asciiTheme="minorEastAsia" w:eastAsiaTheme="minorEastAsia" w:hAnsiTheme="minorEastAsia" w:hint="eastAsia"/>
                  <w:szCs w:val="21"/>
                </w:rPr>
                <w:t>）：</w:t>
              </w:r>
              <w:r w:rsidRPr="00A60398">
                <w:rPr>
                  <w:rFonts w:asciiTheme="minorEastAsia" w:eastAsiaTheme="minorEastAsia" w:hAnsiTheme="minorEastAsia" w:cs="仿宋_GB2312"/>
                  <w:color w:val="0000FF"/>
                  <w:szCs w:val="21"/>
                </w:rPr>
                <w:t xml:space="preserve"> </w:t>
              </w:r>
            </w:p>
            <w:tbl>
              <w:tblPr>
                <w:tblStyle w:val="g1"/>
                <w:tblW w:w="9229" w:type="dxa"/>
                <w:tblInd w:w="93" w:type="dxa"/>
                <w:tblLook w:val="04A0"/>
              </w:tblPr>
              <w:tblGrid>
                <w:gridCol w:w="2142"/>
                <w:gridCol w:w="1417"/>
                <w:gridCol w:w="1417"/>
                <w:gridCol w:w="1418"/>
                <w:gridCol w:w="1417"/>
                <w:gridCol w:w="1418"/>
              </w:tblGrid>
              <w:tr w:rsidR="007E5D8E" w:rsidRPr="00A60398" w:rsidTr="007E5D8E">
                <w:trPr>
                  <w:trHeight w:val="270"/>
                </w:trPr>
                <w:tc>
                  <w:tcPr>
                    <w:tcW w:w="2142" w:type="dxa"/>
                    <w:tcBorders>
                      <w:top w:val="single" w:sz="8" w:space="0" w:color="auto"/>
                      <w:left w:val="nil"/>
                      <w:bottom w:val="single" w:sz="4" w:space="0" w:color="auto"/>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 xml:space="preserve">　</w:t>
                    </w:r>
                  </w:p>
                </w:tc>
                <w:tc>
                  <w:tcPr>
                    <w:tcW w:w="7087" w:type="dxa"/>
                    <w:gridSpan w:val="5"/>
                    <w:tcBorders>
                      <w:top w:val="single" w:sz="8" w:space="0" w:color="auto"/>
                      <w:left w:val="nil"/>
                      <w:bottom w:val="single" w:sz="4" w:space="0" w:color="auto"/>
                      <w:right w:val="nil"/>
                    </w:tcBorders>
                    <w:shd w:val="clear" w:color="auto" w:fill="auto"/>
                    <w:hideMark/>
                  </w:tcPr>
                  <w:p w:rsidR="007E5D8E" w:rsidRPr="00A60398" w:rsidRDefault="007E5D8E" w:rsidP="007E5D8E">
                    <w:pPr>
                      <w:spacing w:line="360" w:lineRule="auto"/>
                      <w:jc w:val="center"/>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201</w:t>
                    </w:r>
                    <w:r w:rsidRPr="00A60398">
                      <w:rPr>
                        <w:rFonts w:asciiTheme="minorEastAsia" w:eastAsiaTheme="minorEastAsia" w:hAnsiTheme="minorEastAsia" w:hint="eastAsia"/>
                        <w:b/>
                        <w:bCs/>
                        <w:color w:val="000000"/>
                        <w:szCs w:val="21"/>
                      </w:rPr>
                      <w:t>5</w:t>
                    </w:r>
                    <w:r w:rsidRPr="00A60398">
                      <w:rPr>
                        <w:rFonts w:asciiTheme="minorEastAsia" w:eastAsiaTheme="minorEastAsia" w:hAnsiTheme="minorEastAsia"/>
                        <w:b/>
                        <w:bCs/>
                        <w:color w:val="000000"/>
                        <w:szCs w:val="21"/>
                      </w:rPr>
                      <w:t>.12.31</w:t>
                    </w:r>
                  </w:p>
                </w:tc>
              </w:tr>
              <w:tr w:rsidR="007E5D8E" w:rsidRPr="00A60398" w:rsidTr="007E5D8E">
                <w:trPr>
                  <w:trHeight w:val="525"/>
                </w:trPr>
                <w:tc>
                  <w:tcPr>
                    <w:tcW w:w="2142" w:type="dxa"/>
                    <w:tcBorders>
                      <w:top w:val="single" w:sz="4" w:space="0" w:color="auto"/>
                      <w:left w:val="nil"/>
                      <w:bottom w:val="single" w:sz="8" w:space="0" w:color="auto"/>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资产项目</w:t>
                    </w:r>
                  </w:p>
                </w:tc>
                <w:tc>
                  <w:tcPr>
                    <w:tcW w:w="1417" w:type="dxa"/>
                    <w:tcBorders>
                      <w:top w:val="single" w:sz="4" w:space="0" w:color="auto"/>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六个月以内</w:t>
                    </w:r>
                  </w:p>
                </w:tc>
                <w:tc>
                  <w:tcPr>
                    <w:tcW w:w="1417" w:type="dxa"/>
                    <w:tcBorders>
                      <w:top w:val="single" w:sz="4" w:space="0" w:color="auto"/>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六个月至一年以内</w:t>
                    </w:r>
                  </w:p>
                </w:tc>
                <w:tc>
                  <w:tcPr>
                    <w:tcW w:w="1418" w:type="dxa"/>
                    <w:tcBorders>
                      <w:top w:val="single" w:sz="4" w:space="0" w:color="auto"/>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一年至五年以内</w:t>
                    </w:r>
                  </w:p>
                </w:tc>
                <w:tc>
                  <w:tcPr>
                    <w:tcW w:w="1417" w:type="dxa"/>
                    <w:tcBorders>
                      <w:top w:val="single" w:sz="4" w:space="0" w:color="auto"/>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五年以上</w:t>
                    </w:r>
                  </w:p>
                </w:tc>
                <w:tc>
                  <w:tcPr>
                    <w:tcW w:w="1418" w:type="dxa"/>
                    <w:tcBorders>
                      <w:top w:val="single" w:sz="4" w:space="0" w:color="auto"/>
                      <w:left w:val="nil"/>
                      <w:bottom w:val="nil"/>
                      <w:right w:val="nil"/>
                    </w:tcBorders>
                    <w:shd w:val="clear" w:color="auto" w:fill="auto"/>
                    <w:noWrap/>
                    <w:vAlign w:val="center"/>
                    <w:hideMark/>
                  </w:tcPr>
                  <w:p w:rsidR="007E5D8E" w:rsidRPr="00A60398" w:rsidRDefault="007E5D8E" w:rsidP="007E5D8E">
                    <w:pPr>
                      <w:spacing w:line="360" w:lineRule="auto"/>
                      <w:jc w:val="center"/>
                      <w:rPr>
                        <w:rFonts w:asciiTheme="minorEastAsia" w:eastAsiaTheme="minorEastAsia" w:hAnsiTheme="minorEastAsia"/>
                        <w:color w:val="000000"/>
                        <w:szCs w:val="21"/>
                      </w:rPr>
                    </w:pPr>
                    <w:r w:rsidRPr="00A60398">
                      <w:rPr>
                        <w:rFonts w:asciiTheme="minorEastAsia" w:eastAsiaTheme="minorEastAsia" w:hAnsiTheme="minorEastAsia" w:hint="eastAsia"/>
                        <w:b/>
                        <w:bCs/>
                        <w:color w:val="000000"/>
                        <w:szCs w:val="21"/>
                      </w:rPr>
                      <w:t>合计</w:t>
                    </w:r>
                  </w:p>
                </w:tc>
              </w:tr>
              <w:tr w:rsidR="007E5D8E" w:rsidRPr="00A60398" w:rsidTr="007E5D8E">
                <w:trPr>
                  <w:trHeight w:val="270"/>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金融资产：</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single" w:sz="8" w:space="0" w:color="auto"/>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 xml:space="preserve">　</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货币资金</w:t>
                    </w:r>
                  </w:p>
                </w:tc>
                <w:tc>
                  <w:tcPr>
                    <w:tcW w:w="1417" w:type="dxa"/>
                    <w:tcBorders>
                      <w:top w:val="nil"/>
                      <w:left w:val="nil"/>
                      <w:bottom w:val="nil"/>
                      <w:right w:val="nil"/>
                    </w:tcBorders>
                    <w:shd w:val="clear" w:color="000000"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67,986.72</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67,986.72</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应收票据</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6,150.63</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6,150.63</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应收账款</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13,035.31</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724.18</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724.19</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14,483.68</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其他应收款</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102.11</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24.18</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95.32</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221.61</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其他流动资产</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440.30</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440.30</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其他非流动资产</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456.84</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114.21</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571.05</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资产合计</w:t>
                    </w:r>
                  </w:p>
                </w:tc>
                <w:tc>
                  <w:tcPr>
                    <w:tcW w:w="1417" w:type="dxa"/>
                    <w:tcBorders>
                      <w:top w:val="nil"/>
                      <w:left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88,171.91</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862.57</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819.51</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89853.99</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金融负债：</w:t>
                    </w:r>
                  </w:p>
                </w:tc>
                <w:tc>
                  <w:tcPr>
                    <w:tcW w:w="1417" w:type="dxa"/>
                    <w:tcBorders>
                      <w:top w:val="nil"/>
                      <w:left w:val="nil"/>
                      <w:right w:val="nil"/>
                    </w:tcBorders>
                    <w:shd w:val="clear" w:color="000000"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短期借款</w:t>
                    </w:r>
                  </w:p>
                </w:tc>
                <w:tc>
                  <w:tcPr>
                    <w:tcW w:w="1417" w:type="dxa"/>
                    <w:tcBorders>
                      <w:top w:val="nil"/>
                      <w:left w:val="nil"/>
                      <w:bottom w:val="nil"/>
                      <w:right w:val="nil"/>
                    </w:tcBorders>
                    <w:shd w:val="clear" w:color="000000"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800.00</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22,758.46</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23,558.46</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应付票据</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6,990.00</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6,990.00</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应付账款</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8,513.44</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3,040.51</w:t>
                    </w: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608.10</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12,162.05</w:t>
                    </w:r>
                  </w:p>
                </w:tc>
              </w:tr>
              <w:tr w:rsidR="007E5D8E" w:rsidRPr="00A60398" w:rsidTr="007E5D8E">
                <w:trPr>
                  <w:trHeight w:val="315"/>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应付职工薪酬</w:t>
                    </w:r>
                  </w:p>
                </w:tc>
                <w:tc>
                  <w:tcPr>
                    <w:tcW w:w="1417" w:type="dxa"/>
                    <w:tcBorders>
                      <w:top w:val="nil"/>
                      <w:left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961.66</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961.66</w:t>
                    </w:r>
                  </w:p>
                </w:tc>
              </w:tr>
              <w:tr w:rsidR="007E5D8E" w:rsidRPr="00A60398" w:rsidTr="007E5D8E">
                <w:trPr>
                  <w:trHeight w:val="397"/>
                </w:trPr>
                <w:tc>
                  <w:tcPr>
                    <w:tcW w:w="2142" w:type="dxa"/>
                    <w:tcBorders>
                      <w:top w:val="nil"/>
                      <w:left w:val="nil"/>
                      <w:bottom w:val="nil"/>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color w:val="000000"/>
                        <w:szCs w:val="21"/>
                      </w:rPr>
                    </w:pPr>
                    <w:r w:rsidRPr="00A60398">
                      <w:rPr>
                        <w:rFonts w:asciiTheme="minorEastAsia" w:eastAsiaTheme="minorEastAsia" w:hAnsiTheme="minorEastAsia" w:hint="eastAsia"/>
                        <w:color w:val="000000"/>
                        <w:szCs w:val="21"/>
                      </w:rPr>
                      <w:t>其他应付款</w:t>
                    </w:r>
                  </w:p>
                </w:tc>
                <w:tc>
                  <w:tcPr>
                    <w:tcW w:w="1417" w:type="dxa"/>
                    <w:tcBorders>
                      <w:top w:val="nil"/>
                      <w:left w:val="nil"/>
                      <w:bottom w:val="nil"/>
                      <w:right w:val="nil"/>
                    </w:tcBorders>
                    <w:shd w:val="clear" w:color="000000"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52.31</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52.05</w:t>
                    </w:r>
                  </w:p>
                </w:tc>
                <w:tc>
                  <w:tcPr>
                    <w:tcW w:w="1418" w:type="dxa"/>
                    <w:tcBorders>
                      <w:top w:val="nil"/>
                      <w:left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70.00</w:t>
                    </w:r>
                  </w:p>
                </w:tc>
                <w:tc>
                  <w:tcPr>
                    <w:tcW w:w="1417"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174.36</w:t>
                    </w:r>
                  </w:p>
                </w:tc>
              </w:tr>
              <w:tr w:rsidR="007E5D8E" w:rsidRPr="00A60398" w:rsidTr="007E5D8E">
                <w:trPr>
                  <w:trHeight w:val="330"/>
                </w:trPr>
                <w:tc>
                  <w:tcPr>
                    <w:tcW w:w="2142"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rPr>
                        <w:rFonts w:asciiTheme="minorEastAsia" w:eastAsiaTheme="minorEastAsia" w:hAnsiTheme="minorEastAsia"/>
                        <w:b/>
                        <w:bCs/>
                        <w:color w:val="000000"/>
                        <w:szCs w:val="21"/>
                      </w:rPr>
                    </w:pPr>
                    <w:r w:rsidRPr="00A60398">
                      <w:rPr>
                        <w:rFonts w:asciiTheme="minorEastAsia" w:eastAsiaTheme="minorEastAsia" w:hAnsiTheme="minorEastAsia" w:hint="eastAsia"/>
                        <w:b/>
                        <w:bCs/>
                        <w:color w:val="000000"/>
                        <w:szCs w:val="21"/>
                      </w:rPr>
                      <w:t>负债合计</w:t>
                    </w:r>
                  </w:p>
                </w:tc>
                <w:tc>
                  <w:tcPr>
                    <w:tcW w:w="1417"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17,317.41</w:t>
                    </w:r>
                  </w:p>
                </w:tc>
                <w:tc>
                  <w:tcPr>
                    <w:tcW w:w="1417"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25,851.02</w:t>
                    </w:r>
                  </w:p>
                </w:tc>
                <w:tc>
                  <w:tcPr>
                    <w:tcW w:w="1418"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678.10</w:t>
                    </w:r>
                  </w:p>
                </w:tc>
                <w:tc>
                  <w:tcPr>
                    <w:tcW w:w="1417"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 xml:space="preserve">　</w:t>
                    </w:r>
                  </w:p>
                </w:tc>
                <w:tc>
                  <w:tcPr>
                    <w:tcW w:w="1418" w:type="dxa"/>
                    <w:tcBorders>
                      <w:top w:val="nil"/>
                      <w:left w:val="nil"/>
                      <w:bottom w:val="single" w:sz="8" w:space="0" w:color="auto"/>
                      <w:right w:val="nil"/>
                    </w:tcBorders>
                    <w:shd w:val="clear" w:color="auto" w:fill="auto"/>
                    <w:vAlign w:val="center"/>
                    <w:hideMark/>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43,846.53</w:t>
                    </w:r>
                  </w:p>
                </w:tc>
              </w:tr>
            </w:tbl>
            <w:p w:rsidR="007E5D8E" w:rsidRPr="00A60398" w:rsidRDefault="007E5D8E" w:rsidP="00D671E0">
              <w:pPr>
                <w:snapToGrid w:val="0"/>
                <w:spacing w:beforeLines="90" w:afterLines="90" w:line="360" w:lineRule="auto"/>
                <w:ind w:leftChars="-1" w:left="-2"/>
                <w:outlineLvl w:val="2"/>
                <w:rPr>
                  <w:rFonts w:asciiTheme="minorEastAsia" w:eastAsiaTheme="minorEastAsia" w:hAnsiTheme="minorEastAsia"/>
                  <w:szCs w:val="21"/>
                </w:rPr>
              </w:pPr>
              <w:r w:rsidRPr="00A60398">
                <w:rPr>
                  <w:rFonts w:asciiTheme="minorEastAsia" w:eastAsiaTheme="minorEastAsia" w:hAnsiTheme="minorEastAsia" w:hint="eastAsia"/>
                  <w:szCs w:val="21"/>
                </w:rPr>
                <w:t>3）市场风险</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lastRenderedPageBreak/>
                <w:t>金融工具的市场风险，是指金融工具的公允价值或未来现金流量因市场价格变动而发生波动的风险，包括利率风险、汇率风险和其他价格风险。</w:t>
              </w:r>
            </w:p>
            <w:p w:rsidR="007E5D8E" w:rsidRPr="00A60398" w:rsidRDefault="007E5D8E" w:rsidP="00D671E0">
              <w:pPr>
                <w:snapToGrid w:val="0"/>
                <w:spacing w:beforeLines="9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利率风险</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利率风险，是指金融工具的公允价值或未来现金流量因市场利率变动而发生波动的风险。利率风险可源于已确认的计息金融工具和未确认的金融工具（如某些贷款承诺）。</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本集团的利率风险主要产生于</w:t>
              </w:r>
              <w:r w:rsidRPr="00A60398">
                <w:rPr>
                  <w:rFonts w:asciiTheme="minorEastAsia" w:eastAsiaTheme="minorEastAsia" w:hAnsiTheme="minorEastAsia" w:hint="eastAsia"/>
                  <w:color w:val="000000" w:themeColor="text1"/>
                  <w:szCs w:val="21"/>
                </w:rPr>
                <w:t>长期银行借款等长期带息债务</w:t>
              </w:r>
              <w:r w:rsidRPr="00A60398">
                <w:rPr>
                  <w:rFonts w:asciiTheme="minorEastAsia" w:eastAsiaTheme="minorEastAsia" w:hAnsiTheme="minorEastAsia" w:hint="eastAsia"/>
                  <w:szCs w:val="21"/>
                </w:rPr>
                <w:t>。浮动利率的金融负债使本集团面临现金流量利率风险。</w:t>
              </w:r>
            </w:p>
            <w:p w:rsidR="007E5D8E" w:rsidRPr="00A60398" w:rsidRDefault="007E5D8E" w:rsidP="00D671E0">
              <w:pPr>
                <w:snapToGrid w:val="0"/>
                <w:spacing w:beforeLines="50" w:afterLines="90"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szCs w:val="21"/>
                </w:rPr>
                <w:t>本集团密切关注利率变动对本集团利率风险的影响。</w:t>
              </w:r>
              <w:r w:rsidRPr="00A60398">
                <w:rPr>
                  <w:rFonts w:asciiTheme="minorEastAsia" w:eastAsiaTheme="minorEastAsia" w:hAnsiTheme="minorEastAsia" w:hint="eastAsia"/>
                  <w:color w:val="000000" w:themeColor="text1"/>
                  <w:szCs w:val="21"/>
                </w:rPr>
                <w:t>本集团目前并未采取利率对冲政策。但管理层负责监控利率风险，并将于需要时考虑对冲重大利率风险。</w:t>
              </w:r>
            </w:p>
            <w:p w:rsidR="007E5D8E"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本集团持有的计息金融工具如下（单位：人民币</w:t>
              </w:r>
              <w:r w:rsidRPr="00A60398">
                <w:rPr>
                  <w:rFonts w:asciiTheme="minorEastAsia" w:eastAsiaTheme="minorEastAsia" w:hAnsiTheme="minorEastAsia" w:hint="eastAsia"/>
                  <w:color w:val="000000" w:themeColor="text1"/>
                  <w:szCs w:val="21"/>
                </w:rPr>
                <w:t>万元</w:t>
              </w:r>
              <w:r w:rsidRPr="00A60398">
                <w:rPr>
                  <w:rFonts w:asciiTheme="minorEastAsia" w:eastAsiaTheme="minorEastAsia" w:hAnsiTheme="minorEastAsia" w:hint="eastAsia"/>
                  <w:szCs w:val="21"/>
                </w:rPr>
                <w:t>）：</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p>
            <w:tbl>
              <w:tblPr>
                <w:tblStyle w:val="g1"/>
                <w:tblW w:w="5000" w:type="pct"/>
                <w:tblBorders>
                  <w:top w:val="single" w:sz="8" w:space="0" w:color="auto"/>
                  <w:bottom w:val="single" w:sz="8" w:space="0" w:color="auto"/>
                </w:tblBorders>
                <w:tblCellMar>
                  <w:left w:w="28" w:type="dxa"/>
                  <w:right w:w="28" w:type="dxa"/>
                </w:tblCellMar>
                <w:tblLook w:val="0000"/>
              </w:tblPr>
              <w:tblGrid>
                <w:gridCol w:w="3695"/>
                <w:gridCol w:w="2597"/>
                <w:gridCol w:w="2597"/>
              </w:tblGrid>
              <w:tr w:rsidR="007E5D8E" w:rsidRPr="00A60398" w:rsidTr="007E5D8E">
                <w:trPr>
                  <w:trHeight w:hRule="exact" w:val="397"/>
                </w:trPr>
                <w:tc>
                  <w:tcPr>
                    <w:tcW w:w="2078" w:type="pct"/>
                    <w:tcBorders>
                      <w:top w:val="single" w:sz="8" w:space="0" w:color="auto"/>
                      <w:bottom w:val="single" w:sz="8" w:space="0" w:color="auto"/>
                    </w:tcBorders>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b/>
                        <w:color w:val="000000"/>
                        <w:szCs w:val="21"/>
                      </w:rPr>
                    </w:pPr>
                    <w:r w:rsidRPr="00A60398">
                      <w:rPr>
                        <w:rFonts w:asciiTheme="minorEastAsia" w:eastAsiaTheme="minorEastAsia" w:hAnsiTheme="minorEastAsia" w:hint="eastAsia"/>
                        <w:b/>
                        <w:szCs w:val="21"/>
                      </w:rPr>
                      <w:t>项目</w:t>
                    </w:r>
                  </w:p>
                </w:tc>
                <w:tc>
                  <w:tcPr>
                    <w:tcW w:w="1461" w:type="pct"/>
                    <w:tcBorders>
                      <w:top w:val="single" w:sz="8" w:space="0" w:color="auto"/>
                      <w:bottom w:val="single" w:sz="8" w:space="0" w:color="auto"/>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cs="Arial"/>
                        <w:b/>
                        <w:szCs w:val="21"/>
                      </w:rPr>
                    </w:pPr>
                    <w:r w:rsidRPr="00A60398">
                      <w:rPr>
                        <w:rFonts w:asciiTheme="minorEastAsia" w:eastAsiaTheme="minorEastAsia" w:hAnsiTheme="minorEastAsia" w:cs="Arial" w:hint="eastAsia"/>
                        <w:b/>
                        <w:szCs w:val="21"/>
                      </w:rPr>
                      <w:t>201</w:t>
                    </w:r>
                    <w:r>
                      <w:rPr>
                        <w:rFonts w:asciiTheme="minorEastAsia" w:eastAsiaTheme="minorEastAsia" w:hAnsiTheme="minorEastAsia" w:cs="Arial" w:hint="eastAsia"/>
                        <w:b/>
                        <w:szCs w:val="21"/>
                      </w:rPr>
                      <w:t>6</w:t>
                    </w:r>
                    <w:r w:rsidRPr="00A60398">
                      <w:rPr>
                        <w:rFonts w:asciiTheme="minorEastAsia" w:eastAsiaTheme="minorEastAsia" w:hAnsiTheme="minorEastAsia" w:cs="Arial" w:hint="eastAsia"/>
                        <w:b/>
                        <w:szCs w:val="21"/>
                      </w:rPr>
                      <w:t>.</w:t>
                    </w:r>
                    <w:r>
                      <w:rPr>
                        <w:rFonts w:asciiTheme="minorEastAsia" w:eastAsiaTheme="minorEastAsia" w:hAnsiTheme="minorEastAsia" w:cs="Arial" w:hint="eastAsia"/>
                        <w:b/>
                        <w:szCs w:val="21"/>
                      </w:rPr>
                      <w:t>6</w:t>
                    </w:r>
                    <w:r w:rsidRPr="00A60398">
                      <w:rPr>
                        <w:rFonts w:asciiTheme="minorEastAsia" w:eastAsiaTheme="minorEastAsia" w:hAnsiTheme="minorEastAsia" w:cs="Arial" w:hint="eastAsia"/>
                        <w:b/>
                        <w:szCs w:val="21"/>
                      </w:rPr>
                      <w:t>.3</w:t>
                    </w:r>
                    <w:r>
                      <w:rPr>
                        <w:rFonts w:asciiTheme="minorEastAsia" w:eastAsiaTheme="minorEastAsia" w:hAnsiTheme="minorEastAsia" w:cs="Arial" w:hint="eastAsia"/>
                        <w:b/>
                        <w:szCs w:val="21"/>
                      </w:rPr>
                      <w:t>0</w:t>
                    </w:r>
                  </w:p>
                </w:tc>
                <w:tc>
                  <w:tcPr>
                    <w:tcW w:w="1461" w:type="pct"/>
                    <w:tcBorders>
                      <w:top w:val="single" w:sz="8" w:space="0" w:color="auto"/>
                      <w:bottom w:val="single" w:sz="8" w:space="0" w:color="auto"/>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cs="Arial"/>
                        <w:b/>
                        <w:szCs w:val="21"/>
                      </w:rPr>
                    </w:pPr>
                    <w:r w:rsidRPr="00A60398">
                      <w:rPr>
                        <w:rFonts w:asciiTheme="minorEastAsia" w:eastAsiaTheme="minorEastAsia" w:hAnsiTheme="minorEastAsia" w:cs="Arial" w:hint="eastAsia"/>
                        <w:b/>
                        <w:szCs w:val="21"/>
                      </w:rPr>
                      <w:t>201</w:t>
                    </w:r>
                    <w:r>
                      <w:rPr>
                        <w:rFonts w:asciiTheme="minorEastAsia" w:eastAsiaTheme="minorEastAsia" w:hAnsiTheme="minorEastAsia" w:cs="Arial" w:hint="eastAsia"/>
                        <w:b/>
                        <w:szCs w:val="21"/>
                      </w:rPr>
                      <w:t>5</w:t>
                    </w:r>
                    <w:r w:rsidRPr="00A60398">
                      <w:rPr>
                        <w:rFonts w:asciiTheme="minorEastAsia" w:eastAsiaTheme="minorEastAsia" w:hAnsiTheme="minorEastAsia" w:cs="Arial" w:hint="eastAsia"/>
                        <w:b/>
                        <w:szCs w:val="21"/>
                      </w:rPr>
                      <w:t>.</w:t>
                    </w:r>
                    <w:r>
                      <w:rPr>
                        <w:rFonts w:asciiTheme="minorEastAsia" w:eastAsiaTheme="minorEastAsia" w:hAnsiTheme="minorEastAsia" w:cs="Arial" w:hint="eastAsia"/>
                        <w:b/>
                        <w:szCs w:val="21"/>
                      </w:rPr>
                      <w:t>06.30</w:t>
                    </w:r>
                  </w:p>
                </w:tc>
              </w:tr>
              <w:tr w:rsidR="007E5D8E" w:rsidRPr="00A60398" w:rsidTr="007E5D8E">
                <w:trPr>
                  <w:trHeight w:hRule="exact" w:val="397"/>
                </w:trPr>
                <w:tc>
                  <w:tcPr>
                    <w:tcW w:w="2078" w:type="pct"/>
                    <w:tcBorders>
                      <w:top w:val="nil"/>
                      <w:bottom w:val="nil"/>
                    </w:tcBorders>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浮动利率金融工具</w:t>
                    </w:r>
                  </w:p>
                </w:tc>
                <w:tc>
                  <w:tcPr>
                    <w:tcW w:w="1461" w:type="pct"/>
                    <w:tcBorders>
                      <w:top w:val="nil"/>
                      <w:bottom w:val="nil"/>
                    </w:tcBorders>
                    <w:vAlign w:val="center"/>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64749.46</w:t>
                    </w:r>
                  </w:p>
                </w:tc>
                <w:tc>
                  <w:tcPr>
                    <w:tcW w:w="1461" w:type="pct"/>
                    <w:tcBorders>
                      <w:top w:val="nil"/>
                      <w:bottom w:val="nil"/>
                    </w:tcBorders>
                  </w:tcPr>
                  <w:tbl>
                    <w:tblPr>
                      <w:tblStyle w:val="g1"/>
                      <w:tblW w:w="5000" w:type="pct"/>
                      <w:tblBorders>
                        <w:top w:val="single" w:sz="8" w:space="0" w:color="auto"/>
                        <w:bottom w:val="single" w:sz="8" w:space="0" w:color="auto"/>
                      </w:tblBorders>
                      <w:tblCellMar>
                        <w:left w:w="28" w:type="dxa"/>
                        <w:right w:w="28" w:type="dxa"/>
                      </w:tblCellMar>
                      <w:tblLook w:val="0000"/>
                    </w:tblPr>
                    <w:tblGrid>
                      <w:gridCol w:w="2541"/>
                    </w:tblGrid>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tcBorders>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w:t>
                          </w:r>
                        </w:p>
                      </w:tc>
                    </w:tr>
                    <w:tr w:rsidR="007E5D8E" w:rsidRPr="004963AD" w:rsidTr="007E5D8E">
                      <w:trPr>
                        <w:trHeight w:hRule="exact" w:val="397"/>
                      </w:trPr>
                      <w:tc>
                        <w:tcPr>
                          <w:tcW w:w="1461" w:type="pct"/>
                          <w:tcBorders>
                            <w:top w:val="nil"/>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single" w:sz="8" w:space="0" w:color="auto"/>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b/>
                              <w:bCs/>
                              <w:color w:val="000000"/>
                              <w:szCs w:val="21"/>
                            </w:rPr>
                          </w:pPr>
                          <w:r w:rsidRPr="004963AD">
                            <w:rPr>
                              <w:rFonts w:asciiTheme="minorEastAsia" w:eastAsiaTheme="minorEastAsia" w:hAnsiTheme="minorEastAsia"/>
                              <w:b/>
                              <w:bCs/>
                              <w:color w:val="000000"/>
                              <w:szCs w:val="21"/>
                            </w:rPr>
                            <w:t xml:space="preserve">     91,544.17 </w:t>
                          </w:r>
                        </w:p>
                      </w:tc>
                    </w:tr>
                  </w:tbl>
                  <w:p w:rsidR="007E5D8E" w:rsidRDefault="007E5D8E"/>
                </w:tc>
              </w:tr>
              <w:tr w:rsidR="007E5D8E" w:rsidRPr="00A60398" w:rsidTr="007E5D8E">
                <w:trPr>
                  <w:trHeight w:hRule="exact" w:val="397"/>
                </w:trPr>
                <w:tc>
                  <w:tcPr>
                    <w:tcW w:w="2078" w:type="pct"/>
                    <w:tcBorders>
                      <w:top w:val="nil"/>
                    </w:tcBorders>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金融资产</w:t>
                    </w:r>
                  </w:p>
                </w:tc>
                <w:tc>
                  <w:tcPr>
                    <w:tcW w:w="1461" w:type="pct"/>
                    <w:tcBorders>
                      <w:top w:val="nil"/>
                    </w:tcBorders>
                    <w:vAlign w:val="center"/>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50349.46</w:t>
                    </w:r>
                  </w:p>
                </w:tc>
                <w:tc>
                  <w:tcPr>
                    <w:tcW w:w="1461" w:type="pct"/>
                    <w:tcBorders>
                      <w:top w:val="nil"/>
                    </w:tcBorders>
                  </w:tcPr>
                  <w:tbl>
                    <w:tblPr>
                      <w:tblStyle w:val="g1"/>
                      <w:tblW w:w="5000" w:type="pct"/>
                      <w:tblBorders>
                        <w:top w:val="single" w:sz="8" w:space="0" w:color="auto"/>
                        <w:bottom w:val="single" w:sz="8" w:space="0" w:color="auto"/>
                      </w:tblBorders>
                      <w:tblCellMar>
                        <w:left w:w="28" w:type="dxa"/>
                        <w:right w:w="28" w:type="dxa"/>
                      </w:tblCellMar>
                      <w:tblLook w:val="0000"/>
                    </w:tblPr>
                    <w:tblGrid>
                      <w:gridCol w:w="2541"/>
                    </w:tblGrid>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Pr>
                              <w:rFonts w:asciiTheme="minorEastAsia" w:eastAsiaTheme="minorEastAsia" w:hAnsiTheme="minorEastAsia" w:hint="eastAsia"/>
                              <w:color w:val="000000"/>
                              <w:szCs w:val="21"/>
                            </w:rPr>
                            <w:t>66761.56</w:t>
                          </w:r>
                        </w:p>
                        <w:tbl>
                          <w:tblPr>
                            <w:tblStyle w:val="g1"/>
                            <w:tblW w:w="5000" w:type="pct"/>
                            <w:tblBorders>
                              <w:top w:val="single" w:sz="8" w:space="0" w:color="auto"/>
                              <w:bottom w:val="single" w:sz="8" w:space="0" w:color="auto"/>
                            </w:tblBorders>
                            <w:tblCellMar>
                              <w:left w:w="28" w:type="dxa"/>
                              <w:right w:w="28" w:type="dxa"/>
                            </w:tblCellMar>
                            <w:tblLook w:val="0000"/>
                          </w:tblPr>
                          <w:tblGrid>
                            <w:gridCol w:w="2485"/>
                          </w:tblGrid>
                          <w:tr w:rsidR="007E5D8E" w:rsidRPr="00A60398" w:rsidTr="007E5D8E">
                            <w:trPr>
                              <w:trHeight w:hRule="exact" w:val="397"/>
                            </w:trPr>
                            <w:tc>
                              <w:tcPr>
                                <w:tcW w:w="1461" w:type="pct"/>
                                <w:tcBorders>
                                  <w:top w:val="nil"/>
                                </w:tcBorders>
                                <w:vAlign w:val="center"/>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 xml:space="preserve">     67,985.71 </w:t>
                                </w:r>
                              </w:p>
                            </w:tc>
                          </w:tr>
                          <w:tr w:rsidR="007E5D8E" w:rsidRPr="00A60398" w:rsidTr="007E5D8E">
                            <w:trPr>
                              <w:trHeight w:hRule="exact" w:val="397"/>
                            </w:trPr>
                            <w:tc>
                              <w:tcPr>
                                <w:tcW w:w="1461" w:type="pct"/>
                                <w:vAlign w:val="center"/>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 xml:space="preserve">     67,985.71 </w:t>
                                </w:r>
                              </w:p>
                            </w:tc>
                          </w:tr>
                        </w:tbl>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,544.17 </w:t>
                          </w:r>
                        </w:p>
                      </w:tc>
                    </w:tr>
                    <w:tr w:rsidR="007E5D8E" w:rsidRPr="004963AD" w:rsidTr="007E5D8E">
                      <w:trPr>
                        <w:trHeight w:hRule="exact" w:val="397"/>
                      </w:trPr>
                      <w:tc>
                        <w:tcPr>
                          <w:tcW w:w="1461" w:type="pct"/>
                          <w:tcBorders>
                            <w:top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tcBorders>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w:t>
                          </w:r>
                        </w:p>
                      </w:tc>
                    </w:tr>
                    <w:tr w:rsidR="007E5D8E" w:rsidRPr="004963AD" w:rsidTr="007E5D8E">
                      <w:trPr>
                        <w:trHeight w:hRule="exact" w:val="397"/>
                      </w:trPr>
                      <w:tc>
                        <w:tcPr>
                          <w:tcW w:w="1461" w:type="pct"/>
                          <w:tcBorders>
                            <w:top w:val="nil"/>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single" w:sz="8" w:space="0" w:color="auto"/>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b/>
                              <w:bCs/>
                              <w:color w:val="000000"/>
                              <w:szCs w:val="21"/>
                            </w:rPr>
                          </w:pPr>
                          <w:r w:rsidRPr="004963AD">
                            <w:rPr>
                              <w:rFonts w:asciiTheme="minorEastAsia" w:eastAsiaTheme="minorEastAsia" w:hAnsiTheme="minorEastAsia"/>
                              <w:b/>
                              <w:bCs/>
                              <w:color w:val="000000"/>
                              <w:szCs w:val="21"/>
                            </w:rPr>
                            <w:t xml:space="preserve">     91,544.17 </w:t>
                          </w:r>
                        </w:p>
                      </w:tc>
                    </w:tr>
                  </w:tbl>
                  <w:p w:rsidR="007E5D8E" w:rsidRDefault="007E5D8E"/>
                </w:tc>
              </w:tr>
              <w:tr w:rsidR="007E5D8E" w:rsidRPr="00A60398" w:rsidTr="007E5D8E">
                <w:trPr>
                  <w:trHeight w:hRule="exact" w:val="397"/>
                </w:trPr>
                <w:tc>
                  <w:tcPr>
                    <w:tcW w:w="2078" w:type="pct"/>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其中：货币资金</w:t>
                    </w:r>
                  </w:p>
                </w:tc>
                <w:tc>
                  <w:tcPr>
                    <w:tcW w:w="1461" w:type="pct"/>
                    <w:vAlign w:val="center"/>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50349.46</w:t>
                    </w:r>
                  </w:p>
                </w:tc>
                <w:tc>
                  <w:tcPr>
                    <w:tcW w:w="1461" w:type="pct"/>
                  </w:tcPr>
                  <w:tbl>
                    <w:tblPr>
                      <w:tblStyle w:val="g1"/>
                      <w:tblW w:w="5000" w:type="pct"/>
                      <w:tblBorders>
                        <w:top w:val="single" w:sz="8" w:space="0" w:color="auto"/>
                        <w:bottom w:val="single" w:sz="8" w:space="0" w:color="auto"/>
                      </w:tblBorders>
                      <w:tblCellMar>
                        <w:left w:w="28" w:type="dxa"/>
                        <w:right w:w="28" w:type="dxa"/>
                      </w:tblCellMar>
                      <w:tblLook w:val="0000"/>
                    </w:tblPr>
                    <w:tblGrid>
                      <w:gridCol w:w="2541"/>
                    </w:tblGrid>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Pr>
                              <w:rFonts w:asciiTheme="minorEastAsia" w:eastAsiaTheme="minorEastAsia" w:hAnsiTheme="minorEastAsia" w:hint="eastAsia"/>
                              <w:color w:val="000000"/>
                              <w:szCs w:val="21"/>
                            </w:rPr>
                            <w:t>66761.56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tcBorders>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w:t>
                          </w:r>
                        </w:p>
                      </w:tc>
                    </w:tr>
                    <w:tr w:rsidR="007E5D8E" w:rsidRPr="004963AD" w:rsidTr="007E5D8E">
                      <w:trPr>
                        <w:trHeight w:hRule="exact" w:val="397"/>
                      </w:trPr>
                      <w:tc>
                        <w:tcPr>
                          <w:tcW w:w="1461" w:type="pct"/>
                          <w:tcBorders>
                            <w:top w:val="nil"/>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single" w:sz="8" w:space="0" w:color="auto"/>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b/>
                              <w:bCs/>
                              <w:color w:val="000000"/>
                              <w:szCs w:val="21"/>
                            </w:rPr>
                          </w:pPr>
                          <w:r w:rsidRPr="004963AD">
                            <w:rPr>
                              <w:rFonts w:asciiTheme="minorEastAsia" w:eastAsiaTheme="minorEastAsia" w:hAnsiTheme="minorEastAsia"/>
                              <w:b/>
                              <w:bCs/>
                              <w:color w:val="000000"/>
                              <w:szCs w:val="21"/>
                            </w:rPr>
                            <w:t xml:space="preserve">     91,544.17 </w:t>
                          </w:r>
                        </w:p>
                      </w:tc>
                    </w:tr>
                  </w:tbl>
                  <w:p w:rsidR="007E5D8E" w:rsidRDefault="007E5D8E"/>
                </w:tc>
              </w:tr>
              <w:tr w:rsidR="007E5D8E" w:rsidRPr="00A60398" w:rsidTr="007E5D8E">
                <w:trPr>
                  <w:trHeight w:hRule="exact" w:val="397"/>
                </w:trPr>
                <w:tc>
                  <w:tcPr>
                    <w:tcW w:w="2078" w:type="pct"/>
                    <w:tcBorders>
                      <w:bottom w:val="nil"/>
                    </w:tcBorders>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金融负债</w:t>
                    </w:r>
                  </w:p>
                </w:tc>
                <w:tc>
                  <w:tcPr>
                    <w:tcW w:w="1461" w:type="pct"/>
                    <w:tcBorders>
                      <w:bottom w:val="nil"/>
                    </w:tcBorders>
                    <w:vAlign w:val="center"/>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14400.00</w:t>
                    </w:r>
                  </w:p>
                </w:tc>
                <w:tc>
                  <w:tcPr>
                    <w:tcW w:w="1461" w:type="pct"/>
                    <w:tcBorders>
                      <w:bottom w:val="nil"/>
                    </w:tcBorders>
                  </w:tcPr>
                  <w:tbl>
                    <w:tblPr>
                      <w:tblStyle w:val="g1"/>
                      <w:tblW w:w="5000" w:type="pct"/>
                      <w:tblBorders>
                        <w:top w:val="single" w:sz="8" w:space="0" w:color="auto"/>
                        <w:bottom w:val="single" w:sz="8" w:space="0" w:color="auto"/>
                      </w:tblBorders>
                      <w:tblCellMar>
                        <w:left w:w="28" w:type="dxa"/>
                        <w:right w:w="28" w:type="dxa"/>
                      </w:tblCellMar>
                      <w:tblLook w:val="0000"/>
                    </w:tblPr>
                    <w:tblGrid>
                      <w:gridCol w:w="2541"/>
                    </w:tblGrid>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28178.18</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tcBorders>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w:t>
                          </w:r>
                        </w:p>
                      </w:tc>
                    </w:tr>
                    <w:tr w:rsidR="007E5D8E" w:rsidRPr="004963AD" w:rsidTr="007E5D8E">
                      <w:trPr>
                        <w:trHeight w:hRule="exact" w:val="397"/>
                      </w:trPr>
                      <w:tc>
                        <w:tcPr>
                          <w:tcW w:w="1461" w:type="pct"/>
                          <w:tcBorders>
                            <w:top w:val="nil"/>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single" w:sz="8" w:space="0" w:color="auto"/>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b/>
                              <w:bCs/>
                              <w:color w:val="000000"/>
                              <w:szCs w:val="21"/>
                            </w:rPr>
                          </w:pPr>
                          <w:r w:rsidRPr="004963AD">
                            <w:rPr>
                              <w:rFonts w:asciiTheme="minorEastAsia" w:eastAsiaTheme="minorEastAsia" w:hAnsiTheme="minorEastAsia"/>
                              <w:b/>
                              <w:bCs/>
                              <w:color w:val="000000"/>
                              <w:szCs w:val="21"/>
                            </w:rPr>
                            <w:t xml:space="preserve">     91,544.17 </w:t>
                          </w:r>
                        </w:p>
                      </w:tc>
                    </w:tr>
                  </w:tbl>
                  <w:p w:rsidR="007E5D8E" w:rsidRDefault="007E5D8E"/>
                </w:tc>
              </w:tr>
              <w:tr w:rsidR="007E5D8E" w:rsidRPr="00A60398" w:rsidTr="007E5D8E">
                <w:trPr>
                  <w:trHeight w:hRule="exact" w:val="397"/>
                </w:trPr>
                <w:tc>
                  <w:tcPr>
                    <w:tcW w:w="2078" w:type="pct"/>
                    <w:tcBorders>
                      <w:top w:val="nil"/>
                      <w:bottom w:val="nil"/>
                    </w:tcBorders>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其中：短期借款</w:t>
                    </w:r>
                  </w:p>
                </w:tc>
                <w:tc>
                  <w:tcPr>
                    <w:tcW w:w="1461" w:type="pct"/>
                    <w:tcBorders>
                      <w:top w:val="nil"/>
                      <w:bottom w:val="nil"/>
                    </w:tcBorders>
                    <w:vAlign w:val="center"/>
                  </w:tcPr>
                  <w:p w:rsidR="007E5D8E" w:rsidRPr="00A60398"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14400.00</w:t>
                    </w:r>
                  </w:p>
                </w:tc>
                <w:tc>
                  <w:tcPr>
                    <w:tcW w:w="1461" w:type="pct"/>
                    <w:tcBorders>
                      <w:top w:val="nil"/>
                      <w:bottom w:val="nil"/>
                    </w:tcBorders>
                  </w:tcPr>
                  <w:tbl>
                    <w:tblPr>
                      <w:tblStyle w:val="g1"/>
                      <w:tblW w:w="5000" w:type="pct"/>
                      <w:tblBorders>
                        <w:top w:val="single" w:sz="8" w:space="0" w:color="auto"/>
                        <w:bottom w:val="single" w:sz="8" w:space="0" w:color="auto"/>
                      </w:tblBorders>
                      <w:tblCellMar>
                        <w:left w:w="28" w:type="dxa"/>
                        <w:right w:w="28" w:type="dxa"/>
                      </w:tblCellMar>
                      <w:tblLook w:val="0000"/>
                    </w:tblPr>
                    <w:tblGrid>
                      <w:gridCol w:w="2541"/>
                    </w:tblGrid>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Pr>
                              <w:rFonts w:asciiTheme="minorEastAsia" w:eastAsiaTheme="minorEastAsia" w:hAnsiTheme="minorEastAsia" w:hint="eastAsia"/>
                              <w:color w:val="000000"/>
                              <w:szCs w:val="21"/>
                            </w:rPr>
                            <w:t>23978.18</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tcBorders>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w:t>
                          </w:r>
                        </w:p>
                      </w:tc>
                    </w:tr>
                    <w:tr w:rsidR="007E5D8E" w:rsidRPr="004963AD" w:rsidTr="007E5D8E">
                      <w:trPr>
                        <w:trHeight w:hRule="exact" w:val="397"/>
                      </w:trPr>
                      <w:tc>
                        <w:tcPr>
                          <w:tcW w:w="1461" w:type="pct"/>
                          <w:tcBorders>
                            <w:top w:val="nil"/>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single" w:sz="8" w:space="0" w:color="auto"/>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b/>
                              <w:bCs/>
                              <w:color w:val="000000"/>
                              <w:szCs w:val="21"/>
                            </w:rPr>
                          </w:pPr>
                          <w:r w:rsidRPr="004963AD">
                            <w:rPr>
                              <w:rFonts w:asciiTheme="minorEastAsia" w:eastAsiaTheme="minorEastAsia" w:hAnsiTheme="minorEastAsia"/>
                              <w:b/>
                              <w:bCs/>
                              <w:color w:val="000000"/>
                              <w:szCs w:val="21"/>
                            </w:rPr>
                            <w:t xml:space="preserve">     91,544.17 </w:t>
                          </w:r>
                        </w:p>
                      </w:tc>
                    </w:tr>
                  </w:tbl>
                  <w:p w:rsidR="007E5D8E" w:rsidRDefault="007E5D8E"/>
                </w:tc>
              </w:tr>
              <w:tr w:rsidR="007E5D8E" w:rsidRPr="00A60398" w:rsidTr="007E5D8E">
                <w:trPr>
                  <w:trHeight w:hRule="exact" w:val="397"/>
                </w:trPr>
                <w:tc>
                  <w:tcPr>
                    <w:tcW w:w="2078" w:type="pct"/>
                    <w:tcBorders>
                      <w:top w:val="nil"/>
                      <w:bottom w:val="nil"/>
                    </w:tcBorders>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一年内到期的非流动负债</w:t>
                    </w:r>
                  </w:p>
                </w:tc>
                <w:tc>
                  <w:tcPr>
                    <w:tcW w:w="1461" w:type="pct"/>
                    <w:tcBorders>
                      <w:top w:val="nil"/>
                      <w:bottom w:val="nil"/>
                    </w:tcBorders>
                    <w:vAlign w:val="center"/>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w:t>
                    </w:r>
                  </w:p>
                </w:tc>
                <w:tc>
                  <w:tcPr>
                    <w:tcW w:w="1461" w:type="pct"/>
                    <w:tcBorders>
                      <w:top w:val="nil"/>
                      <w:bottom w:val="nil"/>
                    </w:tcBorders>
                  </w:tcPr>
                  <w:tbl>
                    <w:tblPr>
                      <w:tblStyle w:val="g1"/>
                      <w:tblW w:w="5000" w:type="pct"/>
                      <w:tblBorders>
                        <w:top w:val="single" w:sz="8" w:space="0" w:color="auto"/>
                        <w:bottom w:val="single" w:sz="8" w:space="0" w:color="auto"/>
                      </w:tblBorders>
                      <w:tblCellMar>
                        <w:left w:w="28" w:type="dxa"/>
                        <w:right w:w="28" w:type="dxa"/>
                      </w:tblCellMar>
                      <w:tblLook w:val="0000"/>
                    </w:tblPr>
                    <w:tblGrid>
                      <w:gridCol w:w="2541"/>
                    </w:tblGrid>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1200.00</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tcBorders>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w:t>
                          </w:r>
                        </w:p>
                      </w:tc>
                    </w:tr>
                    <w:tr w:rsidR="007E5D8E" w:rsidRPr="004963AD" w:rsidTr="007E5D8E">
                      <w:trPr>
                        <w:trHeight w:hRule="exact" w:val="397"/>
                      </w:trPr>
                      <w:tc>
                        <w:tcPr>
                          <w:tcW w:w="1461" w:type="pct"/>
                          <w:tcBorders>
                            <w:top w:val="nil"/>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single" w:sz="8" w:space="0" w:color="auto"/>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b/>
                              <w:bCs/>
                              <w:color w:val="000000"/>
                              <w:szCs w:val="21"/>
                            </w:rPr>
                          </w:pPr>
                          <w:r w:rsidRPr="004963AD">
                            <w:rPr>
                              <w:rFonts w:asciiTheme="minorEastAsia" w:eastAsiaTheme="minorEastAsia" w:hAnsiTheme="minorEastAsia"/>
                              <w:b/>
                              <w:bCs/>
                              <w:color w:val="000000"/>
                              <w:szCs w:val="21"/>
                            </w:rPr>
                            <w:t xml:space="preserve">     91,544.17 </w:t>
                          </w:r>
                        </w:p>
                      </w:tc>
                    </w:tr>
                  </w:tbl>
                  <w:p w:rsidR="007E5D8E" w:rsidRDefault="007E5D8E"/>
                </w:tc>
              </w:tr>
              <w:tr w:rsidR="007E5D8E" w:rsidRPr="00A60398" w:rsidTr="007E5D8E">
                <w:trPr>
                  <w:trHeight w:hRule="exact" w:val="397"/>
                </w:trPr>
                <w:tc>
                  <w:tcPr>
                    <w:tcW w:w="2078" w:type="pct"/>
                    <w:tcBorders>
                      <w:top w:val="nil"/>
                      <w:bottom w:val="single" w:sz="8" w:space="0" w:color="auto"/>
                    </w:tcBorders>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长期借款</w:t>
                    </w:r>
                  </w:p>
                </w:tc>
                <w:tc>
                  <w:tcPr>
                    <w:tcW w:w="1461" w:type="pct"/>
                    <w:tcBorders>
                      <w:top w:val="nil"/>
                      <w:bottom w:val="single" w:sz="8" w:space="0" w:color="auto"/>
                    </w:tcBorders>
                    <w:vAlign w:val="center"/>
                  </w:tcPr>
                  <w:p w:rsidR="007E5D8E" w:rsidRPr="00A60398" w:rsidRDefault="007E5D8E" w:rsidP="007E5D8E">
                    <w:pPr>
                      <w:spacing w:line="360" w:lineRule="auto"/>
                      <w:jc w:val="right"/>
                      <w:rPr>
                        <w:rFonts w:asciiTheme="minorEastAsia" w:eastAsiaTheme="minorEastAsia" w:hAnsiTheme="minorEastAsia"/>
                        <w:color w:val="000000"/>
                        <w:szCs w:val="21"/>
                      </w:rPr>
                    </w:pPr>
                    <w:r w:rsidRPr="00A60398">
                      <w:rPr>
                        <w:rFonts w:asciiTheme="minorEastAsia" w:eastAsiaTheme="minorEastAsia" w:hAnsiTheme="minorEastAsia"/>
                        <w:color w:val="000000"/>
                        <w:szCs w:val="21"/>
                      </w:rPr>
                      <w:t xml:space="preserve">-　</w:t>
                    </w:r>
                  </w:p>
                </w:tc>
                <w:tc>
                  <w:tcPr>
                    <w:tcW w:w="1461" w:type="pct"/>
                    <w:tcBorders>
                      <w:top w:val="nil"/>
                      <w:bottom w:val="single" w:sz="8" w:space="0" w:color="auto"/>
                    </w:tcBorders>
                  </w:tcPr>
                  <w:tbl>
                    <w:tblPr>
                      <w:tblStyle w:val="g1"/>
                      <w:tblW w:w="5000" w:type="pct"/>
                      <w:tblBorders>
                        <w:top w:val="single" w:sz="8" w:space="0" w:color="auto"/>
                        <w:bottom w:val="single" w:sz="8" w:space="0" w:color="auto"/>
                      </w:tblBorders>
                      <w:tblCellMar>
                        <w:left w:w="28" w:type="dxa"/>
                        <w:right w:w="28" w:type="dxa"/>
                      </w:tblCellMar>
                      <w:tblLook w:val="0000"/>
                    </w:tblPr>
                    <w:tblGrid>
                      <w:gridCol w:w="2541"/>
                    </w:tblGrid>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3000.00</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tcBorders>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w:t>
                          </w:r>
                        </w:p>
                      </w:tc>
                    </w:tr>
                    <w:tr w:rsidR="007E5D8E" w:rsidRPr="004963AD" w:rsidTr="007E5D8E">
                      <w:trPr>
                        <w:trHeight w:hRule="exact" w:val="397"/>
                      </w:trPr>
                      <w:tc>
                        <w:tcPr>
                          <w:tcW w:w="1461" w:type="pct"/>
                          <w:tcBorders>
                            <w:top w:val="nil"/>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single" w:sz="8" w:space="0" w:color="auto"/>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b/>
                              <w:bCs/>
                              <w:color w:val="000000"/>
                              <w:szCs w:val="21"/>
                            </w:rPr>
                          </w:pPr>
                          <w:r w:rsidRPr="004963AD">
                            <w:rPr>
                              <w:rFonts w:asciiTheme="minorEastAsia" w:eastAsiaTheme="minorEastAsia" w:hAnsiTheme="minorEastAsia"/>
                              <w:b/>
                              <w:bCs/>
                              <w:color w:val="000000"/>
                              <w:szCs w:val="21"/>
                            </w:rPr>
                            <w:t xml:space="preserve">     91,544.17 </w:t>
                          </w:r>
                        </w:p>
                      </w:tc>
                    </w:tr>
                  </w:tbl>
                  <w:p w:rsidR="007E5D8E" w:rsidRDefault="007E5D8E"/>
                </w:tc>
              </w:tr>
              <w:tr w:rsidR="007E5D8E" w:rsidRPr="00A60398" w:rsidTr="007E5D8E">
                <w:trPr>
                  <w:trHeight w:hRule="exact" w:val="397"/>
                </w:trPr>
                <w:tc>
                  <w:tcPr>
                    <w:tcW w:w="2078" w:type="pct"/>
                    <w:tcBorders>
                      <w:top w:val="single" w:sz="8" w:space="0" w:color="auto"/>
                      <w:bottom w:val="single" w:sz="8" w:space="0" w:color="auto"/>
                    </w:tcBorders>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b/>
                        <w:szCs w:val="21"/>
                      </w:rPr>
                    </w:pPr>
                    <w:r w:rsidRPr="00A60398">
                      <w:rPr>
                        <w:rFonts w:asciiTheme="minorEastAsia" w:eastAsiaTheme="minorEastAsia" w:hAnsiTheme="minorEastAsia" w:hint="eastAsia"/>
                        <w:b/>
                        <w:szCs w:val="21"/>
                      </w:rPr>
                      <w:t>合计</w:t>
                    </w:r>
                  </w:p>
                </w:tc>
                <w:tc>
                  <w:tcPr>
                    <w:tcW w:w="1461" w:type="pct"/>
                    <w:tcBorders>
                      <w:top w:val="single" w:sz="8" w:space="0" w:color="auto"/>
                      <w:bottom w:val="single" w:sz="8" w:space="0" w:color="auto"/>
                    </w:tcBorders>
                    <w:vAlign w:val="center"/>
                  </w:tcPr>
                  <w:p w:rsidR="007E5D8E" w:rsidRPr="00A60398" w:rsidRDefault="007E5D8E" w:rsidP="007E5D8E">
                    <w:pPr>
                      <w:spacing w:line="360" w:lineRule="auto"/>
                      <w:jc w:val="right"/>
                      <w:rPr>
                        <w:rFonts w:asciiTheme="minorEastAsia" w:eastAsiaTheme="minorEastAsia" w:hAnsiTheme="minorEastAsia"/>
                        <w:b/>
                        <w:bCs/>
                        <w:color w:val="000000"/>
                        <w:szCs w:val="21"/>
                      </w:rPr>
                    </w:pPr>
                    <w:r w:rsidRPr="00A60398">
                      <w:rPr>
                        <w:rFonts w:asciiTheme="minorEastAsia" w:eastAsiaTheme="minorEastAsia" w:hAnsiTheme="minorEastAsia"/>
                        <w:b/>
                        <w:bCs/>
                        <w:color w:val="000000"/>
                        <w:szCs w:val="21"/>
                      </w:rPr>
                      <w:t xml:space="preserve">     </w:t>
                    </w:r>
                    <w:r>
                      <w:rPr>
                        <w:rFonts w:asciiTheme="minorEastAsia" w:eastAsiaTheme="minorEastAsia" w:hAnsiTheme="minorEastAsia" w:hint="eastAsia"/>
                        <w:b/>
                        <w:bCs/>
                        <w:color w:val="000000"/>
                        <w:szCs w:val="21"/>
                      </w:rPr>
                      <w:t>64749.46</w:t>
                    </w:r>
                    <w:r w:rsidRPr="00A60398">
                      <w:rPr>
                        <w:rFonts w:asciiTheme="minorEastAsia" w:eastAsiaTheme="minorEastAsia" w:hAnsiTheme="minorEastAsia"/>
                        <w:b/>
                        <w:bCs/>
                        <w:color w:val="000000"/>
                        <w:szCs w:val="21"/>
                      </w:rPr>
                      <w:t xml:space="preserve"> </w:t>
                    </w:r>
                  </w:p>
                </w:tc>
                <w:tc>
                  <w:tcPr>
                    <w:tcW w:w="1461" w:type="pct"/>
                    <w:tcBorders>
                      <w:top w:val="single" w:sz="8" w:space="0" w:color="auto"/>
                      <w:bottom w:val="single" w:sz="8" w:space="0" w:color="auto"/>
                    </w:tcBorders>
                  </w:tcPr>
                  <w:tbl>
                    <w:tblPr>
                      <w:tblStyle w:val="g1"/>
                      <w:tblW w:w="5000" w:type="pct"/>
                      <w:tblBorders>
                        <w:top w:val="single" w:sz="8" w:space="0" w:color="auto"/>
                        <w:bottom w:val="single" w:sz="8" w:space="0" w:color="auto"/>
                      </w:tblBorders>
                      <w:tblCellMar>
                        <w:left w:w="28" w:type="dxa"/>
                        <w:right w:w="28" w:type="dxa"/>
                      </w:tblCellMar>
                      <w:tblLook w:val="0000"/>
                    </w:tblPr>
                    <w:tblGrid>
                      <w:gridCol w:w="2541"/>
                    </w:tblGrid>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r>
                            <w:rPr>
                              <w:rFonts w:asciiTheme="minorEastAsia" w:eastAsiaTheme="minorEastAsia" w:hAnsiTheme="minorEastAsia" w:hint="eastAsia"/>
                              <w:color w:val="000000"/>
                              <w:szCs w:val="21"/>
                            </w:rPr>
                            <w:t>94939.74</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67,985.71 </w:t>
                          </w:r>
                        </w:p>
                      </w:tc>
                    </w:tr>
                    <w:tr w:rsidR="007E5D8E" w:rsidRPr="004963AD" w:rsidTr="007E5D8E">
                      <w:trPr>
                        <w:trHeight w:hRule="exact" w:val="397"/>
                      </w:trPr>
                      <w:tc>
                        <w:tcPr>
                          <w:tcW w:w="1461" w:type="pct"/>
                          <w:tcBorders>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r w:rsidRPr="004963AD">
                            <w:rPr>
                              <w:rFonts w:asciiTheme="minorEastAsia" w:eastAsiaTheme="minorEastAsia" w:hAnsiTheme="minorEastAsia" w:hint="eastAsia"/>
                              <w:color w:val="000000"/>
                              <w:szCs w:val="21"/>
                            </w:rPr>
                            <w:t>23</w:t>
                          </w:r>
                          <w:r w:rsidRPr="004963AD">
                            <w:rPr>
                              <w:rFonts w:asciiTheme="minorEastAsia" w:eastAsiaTheme="minorEastAsia" w:hAnsiTheme="minorEastAsia"/>
                              <w:color w:val="000000"/>
                              <w:szCs w:val="21"/>
                            </w:rPr>
                            <w:t>,558.</w:t>
                          </w:r>
                          <w:r w:rsidRPr="004963AD">
                            <w:rPr>
                              <w:rFonts w:asciiTheme="minorEastAsia" w:eastAsiaTheme="minorEastAsia" w:hAnsiTheme="minorEastAsia" w:hint="eastAsia"/>
                              <w:color w:val="000000"/>
                              <w:szCs w:val="21"/>
                            </w:rPr>
                            <w:t>46</w:t>
                          </w: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nil"/>
                            <w:bottom w:val="nil"/>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w:t>
                          </w:r>
                        </w:p>
                      </w:tc>
                    </w:tr>
                    <w:tr w:rsidR="007E5D8E" w:rsidRPr="004963AD" w:rsidTr="007E5D8E">
                      <w:trPr>
                        <w:trHeight w:hRule="exact" w:val="397"/>
                      </w:trPr>
                      <w:tc>
                        <w:tcPr>
                          <w:tcW w:w="1461" w:type="pct"/>
                          <w:tcBorders>
                            <w:top w:val="nil"/>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color w:val="000000"/>
                              <w:szCs w:val="21"/>
                            </w:rPr>
                          </w:pPr>
                          <w:r w:rsidRPr="004963AD">
                            <w:rPr>
                              <w:rFonts w:asciiTheme="minorEastAsia" w:eastAsiaTheme="minorEastAsia" w:hAnsiTheme="minorEastAsia"/>
                              <w:color w:val="000000"/>
                              <w:szCs w:val="21"/>
                            </w:rPr>
                            <w:t xml:space="preserve">-　</w:t>
                          </w:r>
                        </w:p>
                      </w:tc>
                    </w:tr>
                    <w:tr w:rsidR="007E5D8E" w:rsidRPr="004963AD" w:rsidTr="007E5D8E">
                      <w:trPr>
                        <w:trHeight w:hRule="exact" w:val="397"/>
                      </w:trPr>
                      <w:tc>
                        <w:tcPr>
                          <w:tcW w:w="1461" w:type="pct"/>
                          <w:tcBorders>
                            <w:top w:val="single" w:sz="8" w:space="0" w:color="auto"/>
                            <w:bottom w:val="single" w:sz="8" w:space="0" w:color="auto"/>
                          </w:tcBorders>
                          <w:vAlign w:val="center"/>
                        </w:tcPr>
                        <w:p w:rsidR="007E5D8E" w:rsidRPr="004963AD" w:rsidRDefault="007E5D8E" w:rsidP="007E5D8E">
                          <w:pPr>
                            <w:spacing w:line="360" w:lineRule="auto"/>
                            <w:jc w:val="right"/>
                            <w:rPr>
                              <w:rFonts w:asciiTheme="minorEastAsia" w:eastAsiaTheme="minorEastAsia" w:hAnsiTheme="minorEastAsia"/>
                              <w:b/>
                              <w:bCs/>
                              <w:color w:val="000000"/>
                              <w:szCs w:val="21"/>
                            </w:rPr>
                          </w:pPr>
                          <w:r w:rsidRPr="004963AD">
                            <w:rPr>
                              <w:rFonts w:asciiTheme="minorEastAsia" w:eastAsiaTheme="minorEastAsia" w:hAnsiTheme="minorEastAsia"/>
                              <w:b/>
                              <w:bCs/>
                              <w:color w:val="000000"/>
                              <w:szCs w:val="21"/>
                            </w:rPr>
                            <w:t xml:space="preserve">     91,544.17 </w:t>
                          </w:r>
                        </w:p>
                      </w:tc>
                    </w:tr>
                  </w:tbl>
                  <w:p w:rsidR="007E5D8E" w:rsidRDefault="007E5D8E"/>
                </w:tc>
              </w:tr>
            </w:tbl>
            <w:p w:rsidR="007E5D8E" w:rsidRPr="00A60398" w:rsidRDefault="007E5D8E" w:rsidP="00D671E0">
              <w:pPr>
                <w:snapToGrid w:val="0"/>
                <w:spacing w:beforeLines="90" w:afterLines="90" w:line="360" w:lineRule="auto"/>
                <w:rPr>
                  <w:rFonts w:asciiTheme="minorEastAsia" w:eastAsiaTheme="minorEastAsia" w:hAnsiTheme="minorEastAsia"/>
                  <w:color w:val="000000" w:themeColor="text1"/>
                  <w:szCs w:val="21"/>
                </w:rPr>
              </w:pPr>
              <w:r w:rsidRPr="00AF543C">
                <w:rPr>
                  <w:rFonts w:asciiTheme="minorEastAsia" w:eastAsiaTheme="minorEastAsia" w:hAnsiTheme="minorEastAsia" w:hint="eastAsia"/>
                  <w:szCs w:val="21"/>
                </w:rPr>
                <w:t>于</w:t>
              </w:r>
              <w:r w:rsidRPr="00AF543C">
                <w:rPr>
                  <w:rFonts w:asciiTheme="minorEastAsia" w:eastAsiaTheme="minorEastAsia" w:hAnsiTheme="minorEastAsia" w:hint="eastAsia"/>
                  <w:color w:val="000000" w:themeColor="text1"/>
                  <w:szCs w:val="21"/>
                </w:rPr>
                <w:t>2016年6月30日</w:t>
              </w:r>
              <w:r w:rsidRPr="00A60398">
                <w:rPr>
                  <w:rFonts w:asciiTheme="minorEastAsia" w:eastAsiaTheme="minorEastAsia" w:hAnsiTheme="minorEastAsia" w:hint="eastAsia"/>
                  <w:szCs w:val="21"/>
                </w:rPr>
                <w:t>，如</w:t>
              </w:r>
              <w:r w:rsidRPr="00A60398">
                <w:rPr>
                  <w:rFonts w:asciiTheme="minorEastAsia" w:eastAsiaTheme="minorEastAsia" w:hAnsiTheme="minorEastAsia" w:hint="eastAsia"/>
                  <w:color w:val="000000" w:themeColor="text1"/>
                  <w:szCs w:val="21"/>
                </w:rPr>
                <w:t>果以浮动利率计算的借款利率上升或下降50个基点，而其它因素保持不变，本集团的净利润及股东权益将减少或增加约</w:t>
              </w:r>
              <w:r>
                <w:rPr>
                  <w:rFonts w:asciiTheme="minorEastAsia" w:eastAsiaTheme="minorEastAsia" w:hAnsiTheme="minorEastAsia" w:hint="eastAsia"/>
                  <w:color w:val="000000" w:themeColor="text1"/>
                  <w:szCs w:val="21"/>
                </w:rPr>
                <w:t xml:space="preserve">  33.54</w:t>
              </w:r>
              <w:r w:rsidRPr="00A60398">
                <w:rPr>
                  <w:rFonts w:asciiTheme="minorEastAsia" w:eastAsiaTheme="minorEastAsia" w:hAnsiTheme="minorEastAsia" w:hint="eastAsia"/>
                  <w:color w:val="000000" w:themeColor="text1"/>
                  <w:szCs w:val="21"/>
                </w:rPr>
                <w:t>万元（201</w:t>
              </w:r>
              <w:r>
                <w:rPr>
                  <w:rFonts w:asciiTheme="minorEastAsia" w:eastAsiaTheme="minorEastAsia" w:hAnsiTheme="minorEastAsia" w:hint="eastAsia"/>
                  <w:color w:val="000000" w:themeColor="text1"/>
                  <w:szCs w:val="21"/>
                </w:rPr>
                <w:t>5</w:t>
              </w:r>
              <w:r w:rsidRPr="00A60398">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06</w:t>
              </w:r>
              <w:r w:rsidRPr="00A60398">
                <w:rPr>
                  <w:rFonts w:asciiTheme="minorEastAsia" w:eastAsiaTheme="minorEastAsia" w:hAnsiTheme="minorEastAsia" w:hint="eastAsia"/>
                  <w:color w:val="000000" w:themeColor="text1"/>
                  <w:szCs w:val="21"/>
                </w:rPr>
                <w:t>月</w:t>
              </w:r>
              <w:r>
                <w:rPr>
                  <w:rFonts w:asciiTheme="minorEastAsia" w:eastAsiaTheme="minorEastAsia" w:hAnsiTheme="minorEastAsia" w:hint="eastAsia"/>
                  <w:color w:val="000000" w:themeColor="text1"/>
                  <w:szCs w:val="21"/>
                </w:rPr>
                <w:t>30</w:t>
              </w:r>
              <w:r w:rsidRPr="00A60398">
                <w:rPr>
                  <w:rFonts w:asciiTheme="minorEastAsia" w:eastAsiaTheme="minorEastAsia" w:hAnsiTheme="minorEastAsia" w:hint="eastAsia"/>
                  <w:color w:val="000000" w:themeColor="text1"/>
                  <w:szCs w:val="21"/>
                </w:rPr>
                <w:t>日：</w:t>
              </w:r>
              <w:r>
                <w:rPr>
                  <w:rFonts w:asciiTheme="minorEastAsia" w:eastAsiaTheme="minorEastAsia" w:hAnsiTheme="minorEastAsia" w:hint="eastAsia"/>
                  <w:color w:val="000000" w:themeColor="text1"/>
                  <w:szCs w:val="21"/>
                </w:rPr>
                <w:t xml:space="preserve"> 70.43</w:t>
              </w:r>
              <w:r w:rsidRPr="00A60398">
                <w:rPr>
                  <w:rFonts w:asciiTheme="minorEastAsia" w:eastAsiaTheme="minorEastAsia" w:hAnsiTheme="minorEastAsia" w:hint="eastAsia"/>
                  <w:color w:val="000000" w:themeColor="text1"/>
                  <w:szCs w:val="21"/>
                </w:rPr>
                <w:t>万元）。</w:t>
              </w:r>
            </w:p>
            <w:p w:rsidR="007E5D8E" w:rsidRPr="00A60398" w:rsidRDefault="007E5D8E" w:rsidP="00D671E0">
              <w:pPr>
                <w:snapToGrid w:val="0"/>
                <w:spacing w:beforeLines="9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对于资产负债表日持有的、使本集团面临现金流量利率风险的浮动利率非衍生工具，上述敏感性分析中的净利润及股东权益的影响是上述利率变动对按年度估算的利息费用的影响。上一年度的分析基于同样的假设和方法。</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汇率风险</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汇率风险，是指金融工具的公允价值或未来现金流量因外汇汇率变动而发生波动的风险。汇率风险可源于以记账本位币之外的外币进行计价的金融工具。</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lastRenderedPageBreak/>
                <w:t>本集团的主要经营位于</w:t>
              </w:r>
              <w:r w:rsidRPr="00A60398">
                <w:rPr>
                  <w:rFonts w:asciiTheme="minorEastAsia" w:eastAsiaTheme="minorEastAsia" w:hAnsiTheme="minorEastAsia" w:hint="eastAsia"/>
                  <w:color w:val="000000" w:themeColor="text1"/>
                  <w:szCs w:val="21"/>
                </w:rPr>
                <w:t>中国境内，国内业务以人民币结算、出口业务主要以美元结算</w:t>
              </w:r>
              <w:r w:rsidRPr="00A60398">
                <w:rPr>
                  <w:rFonts w:asciiTheme="minorEastAsia" w:eastAsiaTheme="minorEastAsia" w:hAnsiTheme="minorEastAsia" w:hint="eastAsia"/>
                  <w:szCs w:val="21"/>
                </w:rPr>
                <w:t>。本集团已确认的外币资产和负债及未来的外币交易（外币资产和负债及外币交易的计价货币主要为</w:t>
              </w:r>
              <w:r w:rsidRPr="00A60398">
                <w:rPr>
                  <w:rFonts w:asciiTheme="minorEastAsia" w:eastAsiaTheme="minorEastAsia" w:hAnsiTheme="minorEastAsia" w:hint="eastAsia"/>
                  <w:color w:val="000000" w:themeColor="text1"/>
                  <w:szCs w:val="21"/>
                </w:rPr>
                <w:t>美元</w:t>
              </w:r>
              <w:r w:rsidRPr="00A60398">
                <w:rPr>
                  <w:rFonts w:asciiTheme="minorEastAsia" w:eastAsiaTheme="minorEastAsia" w:hAnsiTheme="minorEastAsia" w:hint="eastAsia"/>
                  <w:szCs w:val="21"/>
                </w:rPr>
                <w:t>）存在外汇风险。</w:t>
              </w:r>
            </w:p>
            <w:p w:rsidR="007E5D8E" w:rsidRPr="00A60398" w:rsidRDefault="007E5D8E" w:rsidP="00D671E0">
              <w:pPr>
                <w:snapToGrid w:val="0"/>
                <w:spacing w:beforeLines="50" w:afterLines="90" w:line="360" w:lineRule="auto"/>
                <w:rPr>
                  <w:rFonts w:asciiTheme="minorEastAsia" w:eastAsiaTheme="minorEastAsia" w:hAnsiTheme="minorEastAsia"/>
                  <w:szCs w:val="21"/>
                </w:rPr>
              </w:pPr>
              <w:r w:rsidRPr="00A60398">
                <w:rPr>
                  <w:rFonts w:asciiTheme="minorEastAsia" w:eastAsiaTheme="minorEastAsia" w:hAnsiTheme="minorEastAsia" w:hint="eastAsia"/>
                  <w:szCs w:val="21"/>
                </w:rPr>
                <w:t>于</w:t>
              </w:r>
              <w:r w:rsidRPr="00A60398">
                <w:rPr>
                  <w:rFonts w:asciiTheme="minorEastAsia" w:eastAsiaTheme="minorEastAsia" w:hAnsiTheme="minorEastAsia" w:hint="eastAsia"/>
                  <w:color w:val="000000" w:themeColor="text1"/>
                  <w:szCs w:val="21"/>
                </w:rPr>
                <w:t>201</w:t>
              </w:r>
              <w:r>
                <w:rPr>
                  <w:rFonts w:asciiTheme="minorEastAsia" w:eastAsiaTheme="minorEastAsia" w:hAnsiTheme="minorEastAsia" w:hint="eastAsia"/>
                  <w:color w:val="000000" w:themeColor="text1"/>
                  <w:szCs w:val="21"/>
                </w:rPr>
                <w:t>6</w:t>
              </w:r>
              <w:r w:rsidRPr="00A60398">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6</w:t>
              </w:r>
              <w:r w:rsidRPr="00A60398">
                <w:rPr>
                  <w:rFonts w:asciiTheme="minorEastAsia" w:eastAsiaTheme="minorEastAsia" w:hAnsiTheme="minorEastAsia" w:hint="eastAsia"/>
                  <w:color w:val="000000" w:themeColor="text1"/>
                  <w:szCs w:val="21"/>
                </w:rPr>
                <w:t>月3</w:t>
              </w:r>
              <w:r>
                <w:rPr>
                  <w:rFonts w:asciiTheme="minorEastAsia" w:eastAsiaTheme="minorEastAsia" w:hAnsiTheme="minorEastAsia" w:hint="eastAsia"/>
                  <w:color w:val="000000" w:themeColor="text1"/>
                  <w:szCs w:val="21"/>
                </w:rPr>
                <w:t>0</w:t>
              </w:r>
              <w:r w:rsidRPr="00A60398">
                <w:rPr>
                  <w:rFonts w:asciiTheme="minorEastAsia" w:eastAsiaTheme="minorEastAsia" w:hAnsiTheme="minorEastAsia" w:hint="eastAsia"/>
                  <w:color w:val="000000" w:themeColor="text1"/>
                  <w:szCs w:val="21"/>
                </w:rPr>
                <w:t>日</w:t>
              </w:r>
              <w:r w:rsidRPr="00A60398">
                <w:rPr>
                  <w:rFonts w:asciiTheme="minorEastAsia" w:eastAsiaTheme="minorEastAsia" w:hAnsiTheme="minorEastAsia" w:hint="eastAsia"/>
                  <w:szCs w:val="21"/>
                </w:rPr>
                <w:t>，本集团持有的外币金融资产和外币金融负债折算成人民币的金额列示如下（单位：人民币</w:t>
              </w:r>
              <w:r w:rsidRPr="00A60398">
                <w:rPr>
                  <w:rFonts w:asciiTheme="minorEastAsia" w:eastAsiaTheme="minorEastAsia" w:hAnsiTheme="minorEastAsia" w:hint="eastAsia"/>
                  <w:color w:val="000000" w:themeColor="text1"/>
                  <w:szCs w:val="21"/>
                </w:rPr>
                <w:t>万元</w:t>
              </w:r>
              <w:r w:rsidRPr="00A60398">
                <w:rPr>
                  <w:rFonts w:asciiTheme="minorEastAsia" w:eastAsiaTheme="minorEastAsia" w:hAnsiTheme="minorEastAsia" w:hint="eastAsia"/>
                  <w:szCs w:val="21"/>
                </w:rPr>
                <w:t>）：</w:t>
              </w:r>
            </w:p>
            <w:tbl>
              <w:tblPr>
                <w:tblStyle w:val="g1"/>
                <w:tblW w:w="9135" w:type="dxa"/>
                <w:tblInd w:w="28" w:type="dxa"/>
                <w:tblBorders>
                  <w:top w:val="single" w:sz="4" w:space="0" w:color="auto"/>
                  <w:bottom w:val="single" w:sz="4" w:space="0" w:color="auto"/>
                </w:tblBorders>
                <w:tblLayout w:type="fixed"/>
                <w:tblCellMar>
                  <w:left w:w="28" w:type="dxa"/>
                  <w:right w:w="28" w:type="dxa"/>
                </w:tblCellMar>
                <w:tblLook w:val="0000"/>
              </w:tblPr>
              <w:tblGrid>
                <w:gridCol w:w="1827"/>
                <w:gridCol w:w="1827"/>
                <w:gridCol w:w="1827"/>
                <w:gridCol w:w="1827"/>
                <w:gridCol w:w="1827"/>
              </w:tblGrid>
              <w:tr w:rsidR="007E5D8E" w:rsidRPr="00A60398" w:rsidTr="007E5D8E">
                <w:trPr>
                  <w:trHeight w:hRule="exact" w:val="397"/>
                </w:trPr>
                <w:tc>
                  <w:tcPr>
                    <w:tcW w:w="1827" w:type="dxa"/>
                    <w:vMerge w:val="restart"/>
                    <w:tcBorders>
                      <w:top w:val="single" w:sz="4" w:space="0" w:color="auto"/>
                      <w:bottom w:val="nil"/>
                    </w:tcBorders>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cs="Arial"/>
                        <w:b/>
                        <w:color w:val="000000"/>
                        <w:szCs w:val="21"/>
                      </w:rPr>
                    </w:pPr>
                    <w:r w:rsidRPr="00A60398">
                      <w:rPr>
                        <w:rFonts w:asciiTheme="minorEastAsia" w:eastAsiaTheme="minorEastAsia" w:hAnsiTheme="minorEastAsia" w:cs="Arial"/>
                        <w:b/>
                        <w:szCs w:val="21"/>
                      </w:rPr>
                      <w:t>项目</w:t>
                    </w:r>
                  </w:p>
                </w:tc>
                <w:tc>
                  <w:tcPr>
                    <w:tcW w:w="3654" w:type="dxa"/>
                    <w:gridSpan w:val="2"/>
                    <w:tcBorders>
                      <w:top w:val="single" w:sz="4" w:space="0" w:color="auto"/>
                      <w:bottom w:val="nil"/>
                    </w:tcBorders>
                    <w:vAlign w:val="center"/>
                  </w:tcPr>
                  <w:p w:rsidR="007E5D8E" w:rsidRPr="00AF543C" w:rsidRDefault="007E5D8E" w:rsidP="007E5D8E">
                    <w:pPr>
                      <w:autoSpaceDE w:val="0"/>
                      <w:autoSpaceDN w:val="0"/>
                      <w:snapToGrid w:val="0"/>
                      <w:spacing w:line="360" w:lineRule="auto"/>
                      <w:jc w:val="center"/>
                      <w:rPr>
                        <w:rFonts w:asciiTheme="minorEastAsia" w:eastAsiaTheme="minorEastAsia" w:hAnsiTheme="minorEastAsia"/>
                        <w:b/>
                        <w:color w:val="000000"/>
                        <w:szCs w:val="21"/>
                      </w:rPr>
                    </w:pPr>
                    <w:r w:rsidRPr="00AF543C">
                      <w:rPr>
                        <w:rFonts w:asciiTheme="minorEastAsia" w:eastAsiaTheme="minorEastAsia" w:hAnsiTheme="minorEastAsia" w:cs="Arial" w:hint="eastAsia"/>
                        <w:b/>
                        <w:szCs w:val="21"/>
                      </w:rPr>
                      <w:t>外币负债</w:t>
                    </w:r>
                  </w:p>
                </w:tc>
                <w:tc>
                  <w:tcPr>
                    <w:tcW w:w="3654" w:type="dxa"/>
                    <w:gridSpan w:val="2"/>
                    <w:tcBorders>
                      <w:top w:val="single" w:sz="4" w:space="0" w:color="auto"/>
                      <w:bottom w:val="nil"/>
                    </w:tcBorders>
                    <w:vAlign w:val="center"/>
                  </w:tcPr>
                  <w:p w:rsidR="007E5D8E" w:rsidRPr="00AF543C" w:rsidRDefault="007E5D8E" w:rsidP="007E5D8E">
                    <w:pPr>
                      <w:autoSpaceDE w:val="0"/>
                      <w:autoSpaceDN w:val="0"/>
                      <w:snapToGrid w:val="0"/>
                      <w:spacing w:line="360" w:lineRule="auto"/>
                      <w:jc w:val="center"/>
                      <w:rPr>
                        <w:rFonts w:asciiTheme="minorEastAsia" w:eastAsiaTheme="minorEastAsia" w:hAnsiTheme="minorEastAsia" w:cs="Arial"/>
                        <w:b/>
                        <w:color w:val="000000"/>
                        <w:szCs w:val="21"/>
                      </w:rPr>
                    </w:pPr>
                    <w:r w:rsidRPr="00AF543C">
                      <w:rPr>
                        <w:rFonts w:asciiTheme="minorEastAsia" w:eastAsiaTheme="minorEastAsia" w:hAnsiTheme="minorEastAsia" w:cs="Arial" w:hint="eastAsia"/>
                        <w:b/>
                        <w:color w:val="000000"/>
                        <w:szCs w:val="21"/>
                      </w:rPr>
                      <w:t>外币资产</w:t>
                    </w:r>
                  </w:p>
                </w:tc>
              </w:tr>
              <w:tr w:rsidR="007E5D8E" w:rsidRPr="00A60398" w:rsidTr="007E5D8E">
                <w:trPr>
                  <w:trHeight w:hRule="exact" w:val="462"/>
                </w:trPr>
                <w:tc>
                  <w:tcPr>
                    <w:tcW w:w="1827" w:type="dxa"/>
                    <w:vMerge/>
                    <w:tcBorders>
                      <w:top w:val="nil"/>
                      <w:bottom w:val="single" w:sz="4" w:space="0" w:color="auto"/>
                    </w:tcBorders>
                    <w:vAlign w:val="center"/>
                  </w:tcPr>
                  <w:p w:rsidR="007E5D8E" w:rsidRPr="00A60398" w:rsidRDefault="007E5D8E" w:rsidP="007E5D8E">
                    <w:pPr>
                      <w:tabs>
                        <w:tab w:val="left" w:pos="735"/>
                      </w:tabs>
                      <w:snapToGrid w:val="0"/>
                      <w:spacing w:line="360" w:lineRule="auto"/>
                      <w:rPr>
                        <w:rFonts w:asciiTheme="minorEastAsia" w:eastAsiaTheme="minorEastAsia" w:hAnsiTheme="minorEastAsia"/>
                        <w:szCs w:val="21"/>
                      </w:rPr>
                    </w:pPr>
                  </w:p>
                </w:tc>
                <w:tc>
                  <w:tcPr>
                    <w:tcW w:w="1827" w:type="dxa"/>
                    <w:tcBorders>
                      <w:top w:val="nil"/>
                      <w:bottom w:val="single" w:sz="4" w:space="0" w:color="auto"/>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cs="Arial"/>
                        <w:b/>
                        <w:szCs w:val="21"/>
                      </w:rPr>
                    </w:pPr>
                    <w:r>
                      <w:rPr>
                        <w:rFonts w:asciiTheme="minorEastAsia" w:eastAsiaTheme="minorEastAsia" w:hAnsiTheme="minorEastAsia" w:cs="Arial" w:hint="eastAsia"/>
                        <w:b/>
                        <w:szCs w:val="21"/>
                      </w:rPr>
                      <w:t>2016.06</w:t>
                    </w:r>
                    <w:r w:rsidRPr="00A60398">
                      <w:rPr>
                        <w:rFonts w:asciiTheme="minorEastAsia" w:eastAsiaTheme="minorEastAsia" w:hAnsiTheme="minorEastAsia" w:cs="Arial" w:hint="eastAsia"/>
                        <w:b/>
                        <w:szCs w:val="21"/>
                      </w:rPr>
                      <w:t>.3</w:t>
                    </w:r>
                    <w:r>
                      <w:rPr>
                        <w:rFonts w:asciiTheme="minorEastAsia" w:eastAsiaTheme="minorEastAsia" w:hAnsiTheme="minorEastAsia" w:cs="Arial" w:hint="eastAsia"/>
                        <w:b/>
                        <w:szCs w:val="21"/>
                      </w:rPr>
                      <w:t>0</w:t>
                    </w:r>
                  </w:p>
                </w:tc>
                <w:tc>
                  <w:tcPr>
                    <w:tcW w:w="1827" w:type="dxa"/>
                    <w:tcBorders>
                      <w:top w:val="nil"/>
                      <w:bottom w:val="single" w:sz="4" w:space="0" w:color="auto"/>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cs="Arial"/>
                        <w:b/>
                        <w:szCs w:val="21"/>
                      </w:rPr>
                    </w:pPr>
                    <w:r>
                      <w:rPr>
                        <w:rFonts w:asciiTheme="minorEastAsia" w:eastAsiaTheme="minorEastAsia" w:hAnsiTheme="minorEastAsia" w:cs="Arial" w:hint="eastAsia"/>
                        <w:b/>
                        <w:szCs w:val="21"/>
                      </w:rPr>
                      <w:t>2015.06</w:t>
                    </w:r>
                    <w:r w:rsidRPr="00A60398">
                      <w:rPr>
                        <w:rFonts w:asciiTheme="minorEastAsia" w:eastAsiaTheme="minorEastAsia" w:hAnsiTheme="minorEastAsia" w:cs="Arial" w:hint="eastAsia"/>
                        <w:b/>
                        <w:szCs w:val="21"/>
                      </w:rPr>
                      <w:t>.3</w:t>
                    </w:r>
                    <w:r>
                      <w:rPr>
                        <w:rFonts w:asciiTheme="minorEastAsia" w:eastAsiaTheme="minorEastAsia" w:hAnsiTheme="minorEastAsia" w:cs="Arial" w:hint="eastAsia"/>
                        <w:b/>
                        <w:szCs w:val="21"/>
                      </w:rPr>
                      <w:t>0</w:t>
                    </w:r>
                  </w:p>
                </w:tc>
                <w:tc>
                  <w:tcPr>
                    <w:tcW w:w="1827" w:type="dxa"/>
                    <w:tcBorders>
                      <w:top w:val="nil"/>
                      <w:bottom w:val="single" w:sz="4" w:space="0" w:color="auto"/>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cs="Arial"/>
                        <w:b/>
                        <w:szCs w:val="21"/>
                      </w:rPr>
                    </w:pPr>
                    <w:r>
                      <w:rPr>
                        <w:rFonts w:asciiTheme="minorEastAsia" w:eastAsiaTheme="minorEastAsia" w:hAnsiTheme="minorEastAsia" w:cs="Arial" w:hint="eastAsia"/>
                        <w:b/>
                        <w:szCs w:val="21"/>
                      </w:rPr>
                      <w:t>2016.06</w:t>
                    </w:r>
                    <w:r w:rsidRPr="00A60398">
                      <w:rPr>
                        <w:rFonts w:asciiTheme="minorEastAsia" w:eastAsiaTheme="minorEastAsia" w:hAnsiTheme="minorEastAsia" w:cs="Arial" w:hint="eastAsia"/>
                        <w:b/>
                        <w:szCs w:val="21"/>
                      </w:rPr>
                      <w:t>.3</w:t>
                    </w:r>
                    <w:r>
                      <w:rPr>
                        <w:rFonts w:asciiTheme="minorEastAsia" w:eastAsiaTheme="minorEastAsia" w:hAnsiTheme="minorEastAsia" w:cs="Arial" w:hint="eastAsia"/>
                        <w:b/>
                        <w:szCs w:val="21"/>
                      </w:rPr>
                      <w:t>0</w:t>
                    </w:r>
                  </w:p>
                </w:tc>
                <w:tc>
                  <w:tcPr>
                    <w:tcW w:w="1827" w:type="dxa"/>
                    <w:tcBorders>
                      <w:top w:val="nil"/>
                      <w:bottom w:val="single" w:sz="4" w:space="0" w:color="auto"/>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cs="Arial"/>
                        <w:b/>
                        <w:szCs w:val="21"/>
                      </w:rPr>
                    </w:pPr>
                    <w:r>
                      <w:rPr>
                        <w:rFonts w:asciiTheme="minorEastAsia" w:eastAsiaTheme="minorEastAsia" w:hAnsiTheme="minorEastAsia" w:cs="Arial" w:hint="eastAsia"/>
                        <w:b/>
                        <w:szCs w:val="21"/>
                      </w:rPr>
                      <w:t>2015.06</w:t>
                    </w:r>
                    <w:r w:rsidRPr="00A60398">
                      <w:rPr>
                        <w:rFonts w:asciiTheme="minorEastAsia" w:eastAsiaTheme="minorEastAsia" w:hAnsiTheme="minorEastAsia" w:cs="Arial" w:hint="eastAsia"/>
                        <w:b/>
                        <w:szCs w:val="21"/>
                      </w:rPr>
                      <w:t>.3</w:t>
                    </w:r>
                    <w:r>
                      <w:rPr>
                        <w:rFonts w:asciiTheme="minorEastAsia" w:eastAsiaTheme="minorEastAsia" w:hAnsiTheme="minorEastAsia" w:cs="Arial" w:hint="eastAsia"/>
                        <w:b/>
                        <w:szCs w:val="21"/>
                      </w:rPr>
                      <w:t>0</w:t>
                    </w:r>
                  </w:p>
                </w:tc>
              </w:tr>
              <w:tr w:rsidR="007E5D8E" w:rsidRPr="00A60398" w:rsidTr="007E5D8E">
                <w:trPr>
                  <w:trHeight w:hRule="exact" w:val="397"/>
                </w:trPr>
                <w:tc>
                  <w:tcPr>
                    <w:tcW w:w="1827" w:type="dxa"/>
                    <w:tcBorders>
                      <w:top w:val="single" w:sz="4" w:space="0" w:color="auto"/>
                      <w:bottom w:val="nil"/>
                    </w:tcBorders>
                    <w:vAlign w:val="center"/>
                  </w:tcPr>
                  <w:p w:rsidR="007E5D8E" w:rsidRPr="00A60398" w:rsidRDefault="007E5D8E" w:rsidP="007E5D8E">
                    <w:pPr>
                      <w:tabs>
                        <w:tab w:val="left" w:pos="735"/>
                      </w:tabs>
                      <w:snapToGrid w:val="0"/>
                      <w:spacing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美元</w:t>
                    </w:r>
                  </w:p>
                </w:tc>
                <w:tc>
                  <w:tcPr>
                    <w:tcW w:w="1827" w:type="dxa"/>
                    <w:tcBorders>
                      <w:top w:val="single" w:sz="4" w:space="0" w:color="auto"/>
                      <w:bottom w:val="nil"/>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534.12</w:t>
                    </w:r>
                  </w:p>
                </w:tc>
                <w:tc>
                  <w:tcPr>
                    <w:tcW w:w="1827" w:type="dxa"/>
                    <w:tcBorders>
                      <w:top w:val="single" w:sz="4" w:space="0" w:color="auto"/>
                      <w:bottom w:val="nil"/>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1,482.64</w:t>
                    </w:r>
                  </w:p>
                </w:tc>
                <w:tc>
                  <w:tcPr>
                    <w:tcW w:w="1827" w:type="dxa"/>
                    <w:tcBorders>
                      <w:top w:val="single" w:sz="4" w:space="0" w:color="auto"/>
                      <w:bottom w:val="nil"/>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12,430.22</w:t>
                    </w:r>
                  </w:p>
                </w:tc>
                <w:tc>
                  <w:tcPr>
                    <w:tcW w:w="1827" w:type="dxa"/>
                    <w:tcBorders>
                      <w:top w:val="single" w:sz="4" w:space="0" w:color="auto"/>
                      <w:bottom w:val="nil"/>
                    </w:tcBorders>
                    <w:vAlign w:val="center"/>
                  </w:tcPr>
                  <w:p w:rsidR="007E5D8E" w:rsidRPr="00A60398" w:rsidRDefault="007E5D8E" w:rsidP="007E5D8E">
                    <w:pPr>
                      <w:autoSpaceDE w:val="0"/>
                      <w:autoSpaceDN w:val="0"/>
                      <w:adjustRightInd w:val="0"/>
                      <w:snapToGrid w:val="0"/>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13,653.40</w:t>
                    </w:r>
                  </w:p>
                </w:tc>
              </w:tr>
              <w:tr w:rsidR="007E5D8E" w:rsidRPr="00A60398" w:rsidTr="007E5D8E">
                <w:trPr>
                  <w:trHeight w:hRule="exact" w:val="397"/>
                </w:trPr>
                <w:tc>
                  <w:tcPr>
                    <w:tcW w:w="1827" w:type="dxa"/>
                    <w:tcBorders>
                      <w:top w:val="nil"/>
                      <w:bottom w:val="nil"/>
                    </w:tcBorders>
                    <w:vAlign w:val="center"/>
                  </w:tcPr>
                  <w:p w:rsidR="007E5D8E" w:rsidRPr="00A60398" w:rsidRDefault="007E5D8E" w:rsidP="007E5D8E">
                    <w:pPr>
                      <w:tabs>
                        <w:tab w:val="left" w:pos="735"/>
                      </w:tabs>
                      <w:snapToGrid w:val="0"/>
                      <w:spacing w:line="360" w:lineRule="auto"/>
                      <w:rPr>
                        <w:rFonts w:asciiTheme="minorEastAsia" w:eastAsiaTheme="minorEastAsia" w:hAnsiTheme="minorEastAsia"/>
                        <w:color w:val="000000" w:themeColor="text1"/>
                        <w:szCs w:val="21"/>
                      </w:rPr>
                    </w:pPr>
                    <w:r w:rsidRPr="00A60398">
                      <w:rPr>
                        <w:rFonts w:asciiTheme="minorEastAsia" w:eastAsiaTheme="minorEastAsia" w:hAnsiTheme="minorEastAsia" w:hint="eastAsia"/>
                        <w:color w:val="000000" w:themeColor="text1"/>
                        <w:szCs w:val="21"/>
                      </w:rPr>
                      <w:t>欧元</w:t>
                    </w:r>
                  </w:p>
                </w:tc>
                <w:tc>
                  <w:tcPr>
                    <w:tcW w:w="1827" w:type="dxa"/>
                    <w:tcBorders>
                      <w:top w:val="nil"/>
                      <w:bottom w:val="nil"/>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szCs w:val="21"/>
                      </w:rPr>
                    </w:pPr>
                    <w:r w:rsidRPr="00A60398">
                      <w:rPr>
                        <w:rFonts w:asciiTheme="minorEastAsia" w:eastAsiaTheme="minorEastAsia" w:hAnsiTheme="minorEastAsia" w:hint="eastAsia"/>
                        <w:szCs w:val="21"/>
                      </w:rPr>
                      <w:t>-</w:t>
                    </w:r>
                  </w:p>
                </w:tc>
                <w:tc>
                  <w:tcPr>
                    <w:tcW w:w="1827" w:type="dxa"/>
                    <w:tcBorders>
                      <w:top w:val="nil"/>
                      <w:bottom w:val="nil"/>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szCs w:val="21"/>
                      </w:rPr>
                    </w:pPr>
                    <w:r w:rsidRPr="00A60398">
                      <w:rPr>
                        <w:rFonts w:asciiTheme="minorEastAsia" w:eastAsiaTheme="minorEastAsia" w:hAnsiTheme="minorEastAsia" w:hint="eastAsia"/>
                        <w:szCs w:val="21"/>
                      </w:rPr>
                      <w:t>-</w:t>
                    </w:r>
                  </w:p>
                </w:tc>
                <w:tc>
                  <w:tcPr>
                    <w:tcW w:w="1827" w:type="dxa"/>
                    <w:tcBorders>
                      <w:top w:val="nil"/>
                      <w:bottom w:val="nil"/>
                    </w:tcBorders>
                    <w:vAlign w:val="center"/>
                  </w:tcPr>
                  <w:p w:rsidR="007E5D8E" w:rsidRPr="00A60398" w:rsidRDefault="007E5D8E" w:rsidP="007E5D8E">
                    <w:pPr>
                      <w:spacing w:line="360" w:lineRule="auto"/>
                      <w:jc w:val="right"/>
                      <w:rPr>
                        <w:rFonts w:asciiTheme="minorEastAsia" w:eastAsiaTheme="minorEastAsia" w:hAnsiTheme="minorEastAsia"/>
                        <w:szCs w:val="21"/>
                      </w:rPr>
                    </w:pPr>
                    <w:r w:rsidRPr="00A60398">
                      <w:rPr>
                        <w:rFonts w:asciiTheme="minorEastAsia" w:eastAsiaTheme="minorEastAsia" w:hAnsiTheme="minorEastAsia" w:hint="eastAsia"/>
                        <w:szCs w:val="21"/>
                      </w:rPr>
                      <w:t>6.</w:t>
                    </w:r>
                    <w:r>
                      <w:rPr>
                        <w:rFonts w:asciiTheme="minorEastAsia" w:eastAsiaTheme="minorEastAsia" w:hAnsiTheme="minorEastAsia" w:hint="eastAsia"/>
                        <w:szCs w:val="21"/>
                      </w:rPr>
                      <w:t>33</w:t>
                    </w:r>
                  </w:p>
                </w:tc>
                <w:tc>
                  <w:tcPr>
                    <w:tcW w:w="1827" w:type="dxa"/>
                    <w:tcBorders>
                      <w:top w:val="nil"/>
                      <w:bottom w:val="nil"/>
                    </w:tcBorders>
                    <w:vAlign w:val="center"/>
                  </w:tcPr>
                  <w:p w:rsidR="007E5D8E" w:rsidRPr="00A60398" w:rsidRDefault="007E5D8E" w:rsidP="007E5D8E">
                    <w:pPr>
                      <w:autoSpaceDE w:val="0"/>
                      <w:autoSpaceDN w:val="0"/>
                      <w:adjustRightInd w:val="0"/>
                      <w:snapToGrid w:val="0"/>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5.89</w:t>
                    </w:r>
                  </w:p>
                </w:tc>
              </w:tr>
              <w:tr w:rsidR="007E5D8E" w:rsidRPr="00A60398" w:rsidTr="007E5D8E">
                <w:trPr>
                  <w:trHeight w:hRule="exact" w:val="397"/>
                </w:trPr>
                <w:tc>
                  <w:tcPr>
                    <w:tcW w:w="1827" w:type="dxa"/>
                    <w:tcBorders>
                      <w:top w:val="single" w:sz="4" w:space="0" w:color="auto"/>
                      <w:bottom w:val="single" w:sz="8" w:space="0" w:color="auto"/>
                    </w:tcBorders>
                    <w:vAlign w:val="center"/>
                  </w:tcPr>
                  <w:p w:rsidR="007E5D8E" w:rsidRPr="00A60398" w:rsidRDefault="007E5D8E" w:rsidP="007E5D8E">
                    <w:pPr>
                      <w:autoSpaceDE w:val="0"/>
                      <w:autoSpaceDN w:val="0"/>
                      <w:snapToGrid w:val="0"/>
                      <w:spacing w:line="360" w:lineRule="auto"/>
                      <w:rPr>
                        <w:rFonts w:asciiTheme="minorEastAsia" w:eastAsiaTheme="minorEastAsia" w:hAnsiTheme="minorEastAsia"/>
                        <w:b/>
                        <w:color w:val="000000"/>
                        <w:szCs w:val="21"/>
                      </w:rPr>
                    </w:pPr>
                    <w:r w:rsidRPr="00A60398">
                      <w:rPr>
                        <w:rFonts w:asciiTheme="minorEastAsia" w:eastAsiaTheme="minorEastAsia" w:hAnsiTheme="minorEastAsia" w:hint="eastAsia"/>
                        <w:b/>
                        <w:szCs w:val="21"/>
                      </w:rPr>
                      <w:t>合计</w:t>
                    </w:r>
                  </w:p>
                </w:tc>
                <w:tc>
                  <w:tcPr>
                    <w:tcW w:w="1827" w:type="dxa"/>
                    <w:tcBorders>
                      <w:top w:val="single" w:sz="4" w:space="0" w:color="auto"/>
                      <w:bottom w:val="single" w:sz="8" w:space="0" w:color="auto"/>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b/>
                        <w:szCs w:val="21"/>
                      </w:rPr>
                    </w:pPr>
                    <w:r>
                      <w:rPr>
                        <w:rFonts w:asciiTheme="minorEastAsia" w:eastAsiaTheme="minorEastAsia" w:hAnsiTheme="minorEastAsia" w:hint="eastAsia"/>
                        <w:b/>
                        <w:szCs w:val="21"/>
                      </w:rPr>
                      <w:t>534.12</w:t>
                    </w:r>
                  </w:p>
                </w:tc>
                <w:tc>
                  <w:tcPr>
                    <w:tcW w:w="1827" w:type="dxa"/>
                    <w:tcBorders>
                      <w:top w:val="single" w:sz="4" w:space="0" w:color="auto"/>
                      <w:bottom w:val="single" w:sz="8" w:space="0" w:color="auto"/>
                    </w:tcBorders>
                    <w:vAlign w:val="center"/>
                  </w:tcPr>
                  <w:p w:rsidR="007E5D8E" w:rsidRPr="00A60398" w:rsidRDefault="007E5D8E" w:rsidP="007E5D8E">
                    <w:pPr>
                      <w:autoSpaceDE w:val="0"/>
                      <w:autoSpaceDN w:val="0"/>
                      <w:snapToGrid w:val="0"/>
                      <w:spacing w:line="360" w:lineRule="auto"/>
                      <w:jc w:val="right"/>
                      <w:rPr>
                        <w:rFonts w:asciiTheme="minorEastAsia" w:eastAsiaTheme="minorEastAsia" w:hAnsiTheme="minorEastAsia"/>
                        <w:b/>
                        <w:szCs w:val="21"/>
                      </w:rPr>
                    </w:pPr>
                    <w:r>
                      <w:rPr>
                        <w:rFonts w:asciiTheme="minorEastAsia" w:eastAsiaTheme="minorEastAsia" w:hAnsiTheme="minorEastAsia" w:hint="eastAsia"/>
                        <w:b/>
                        <w:szCs w:val="21"/>
                      </w:rPr>
                      <w:t>1,482.64</w:t>
                    </w:r>
                  </w:p>
                </w:tc>
                <w:tc>
                  <w:tcPr>
                    <w:tcW w:w="1827" w:type="dxa"/>
                    <w:tcBorders>
                      <w:top w:val="single" w:sz="4" w:space="0" w:color="auto"/>
                      <w:bottom w:val="single" w:sz="8" w:space="0" w:color="auto"/>
                    </w:tcBorders>
                    <w:vAlign w:val="center"/>
                  </w:tcPr>
                  <w:p w:rsidR="007E5D8E" w:rsidRPr="00A60398" w:rsidRDefault="007E5D8E" w:rsidP="007E5D8E">
                    <w:pPr>
                      <w:autoSpaceDE w:val="0"/>
                      <w:autoSpaceDN w:val="0"/>
                      <w:adjustRightInd w:val="0"/>
                      <w:snapToGrid w:val="0"/>
                      <w:spacing w:line="360" w:lineRule="auto"/>
                      <w:jc w:val="righ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12,436.55</w:t>
                    </w:r>
                  </w:p>
                </w:tc>
                <w:tc>
                  <w:tcPr>
                    <w:tcW w:w="1827" w:type="dxa"/>
                    <w:tcBorders>
                      <w:top w:val="single" w:sz="4" w:space="0" w:color="auto"/>
                      <w:bottom w:val="single" w:sz="8" w:space="0" w:color="auto"/>
                    </w:tcBorders>
                    <w:vAlign w:val="center"/>
                  </w:tcPr>
                  <w:p w:rsidR="007E5D8E" w:rsidRPr="00A60398" w:rsidRDefault="007E5D8E" w:rsidP="007E5D8E">
                    <w:pPr>
                      <w:autoSpaceDE w:val="0"/>
                      <w:autoSpaceDN w:val="0"/>
                      <w:adjustRightInd w:val="0"/>
                      <w:snapToGrid w:val="0"/>
                      <w:spacing w:line="360" w:lineRule="auto"/>
                      <w:jc w:val="right"/>
                      <w:rPr>
                        <w:rFonts w:asciiTheme="minorEastAsia" w:eastAsiaTheme="minorEastAsia" w:hAnsiTheme="minorEastAsia"/>
                        <w:b/>
                        <w:color w:val="000000"/>
                        <w:szCs w:val="21"/>
                      </w:rPr>
                    </w:pPr>
                    <w:r w:rsidRPr="00A60398">
                      <w:rPr>
                        <w:rFonts w:asciiTheme="minorEastAsia" w:eastAsiaTheme="minorEastAsia" w:hAnsiTheme="minorEastAsia" w:hint="eastAsia"/>
                        <w:b/>
                        <w:color w:val="000000"/>
                        <w:szCs w:val="21"/>
                      </w:rPr>
                      <w:t>13,</w:t>
                    </w:r>
                    <w:r>
                      <w:rPr>
                        <w:rFonts w:asciiTheme="minorEastAsia" w:eastAsiaTheme="minorEastAsia" w:hAnsiTheme="minorEastAsia" w:hint="eastAsia"/>
                        <w:b/>
                        <w:color w:val="000000"/>
                        <w:szCs w:val="21"/>
                      </w:rPr>
                      <w:t>659.29</w:t>
                    </w:r>
                  </w:p>
                </w:tc>
              </w:tr>
            </w:tbl>
            <w:p w:rsidR="007E5D8E" w:rsidRPr="00A60398" w:rsidRDefault="007E5D8E" w:rsidP="00D671E0">
              <w:pPr>
                <w:snapToGrid w:val="0"/>
                <w:spacing w:beforeLines="50" w:afterLines="90" w:line="360" w:lineRule="auto"/>
                <w:rPr>
                  <w:rFonts w:asciiTheme="minorEastAsia" w:eastAsiaTheme="minorEastAsia" w:hAnsiTheme="minorEastAsia" w:cs="仿宋_GB2312"/>
                  <w:color w:val="0000FF"/>
                  <w:szCs w:val="21"/>
                </w:rPr>
              </w:pPr>
              <w:r w:rsidRPr="00A60398">
                <w:rPr>
                  <w:rFonts w:asciiTheme="minorEastAsia" w:eastAsiaTheme="minorEastAsia" w:hAnsiTheme="minorEastAsia" w:hint="eastAsia"/>
                  <w:szCs w:val="21"/>
                </w:rPr>
                <w:t>本集团密切关注汇率变动的影响，管理层负责监控汇率风险，并将于需要时考虑对冲重大汇率风险。</w:t>
              </w:r>
              <w:r w:rsidRPr="00A60398">
                <w:rPr>
                  <w:rFonts w:asciiTheme="minorEastAsia" w:eastAsiaTheme="minorEastAsia" w:hAnsiTheme="minorEastAsia" w:hint="eastAsia"/>
                  <w:color w:val="000000" w:themeColor="text1"/>
                  <w:szCs w:val="21"/>
                </w:rPr>
                <w:t>本集团目前根据历史经验判断汇率波动对相关业务可能造成的影响，同金融机构签订一定金额的远期外汇合约，或与客户约定汇率变动幅度等方式，以此在一定程度上规避汇率波动对业务造成的不利影响。</w:t>
              </w:r>
            </w:p>
            <w:p w:rsidR="007E5D8E" w:rsidRPr="00A60398" w:rsidRDefault="007E5D8E" w:rsidP="00D671E0">
              <w:pPr>
                <w:snapToGrid w:val="0"/>
                <w:spacing w:beforeLines="90" w:afterLines="90" w:line="360" w:lineRule="auto"/>
                <w:ind w:leftChars="-29" w:left="-61" w:firstLineChars="50" w:firstLine="105"/>
                <w:outlineLvl w:val="1"/>
                <w:rPr>
                  <w:rFonts w:asciiTheme="minorEastAsia" w:eastAsiaTheme="minorEastAsia" w:hAnsiTheme="minorEastAsia"/>
                  <w:szCs w:val="21"/>
                </w:rPr>
              </w:pPr>
              <w:r w:rsidRPr="00A60398">
                <w:rPr>
                  <w:rFonts w:asciiTheme="minorEastAsia" w:eastAsiaTheme="minorEastAsia" w:hAnsiTheme="minorEastAsia" w:hint="eastAsia"/>
                  <w:szCs w:val="21"/>
                </w:rPr>
                <w:t>2、资本管理</w:t>
              </w:r>
            </w:p>
            <w:p w:rsidR="007E5D8E" w:rsidRPr="00FB09D5" w:rsidRDefault="007E5D8E" w:rsidP="007E5D8E">
              <w:pPr>
                <w:rPr>
                  <w:rFonts w:asciiTheme="minorEastAsia" w:eastAsiaTheme="minorEastAsia" w:hAnsiTheme="minorEastAsia"/>
                  <w:color w:val="000000" w:themeColor="text1"/>
                  <w:szCs w:val="21"/>
                </w:rPr>
              </w:pPr>
              <w:r w:rsidRPr="00A60398">
                <w:rPr>
                  <w:rFonts w:asciiTheme="minorEastAsia" w:eastAsiaTheme="minorEastAsia" w:hAnsiTheme="minorEastAsia" w:hint="eastAsia"/>
                  <w:szCs w:val="21"/>
                </w:rPr>
                <w:t>本集团资本管理政策的目标是为了保障本集团能够持续经营，从而为股东提供回报，并使其他利益相关者获益，同时维持最佳的资本结构以降低资本成本。</w:t>
              </w:r>
            </w:p>
            <w:p w:rsidR="00235333" w:rsidRDefault="00BE4BB4" w:rsidP="007E5D8E">
              <w:pPr>
                <w:rPr>
                  <w:b/>
                  <w:szCs w:val="21"/>
                </w:rPr>
              </w:pPr>
            </w:p>
          </w:sdtContent>
        </w:sdt>
        <w:p w:rsidR="00235333" w:rsidRDefault="00BE4BB4">
          <w:pPr>
            <w:rPr>
              <w:color w:val="808080"/>
              <w:szCs w:val="21"/>
            </w:rPr>
          </w:pPr>
        </w:p>
      </w:sdtContent>
    </w:sdt>
    <w:p w:rsidR="00235333" w:rsidRPr="0084210C" w:rsidRDefault="002B19DD" w:rsidP="00613904">
      <w:pPr>
        <w:pStyle w:val="2"/>
        <w:numPr>
          <w:ilvl w:val="0"/>
          <w:numId w:val="30"/>
        </w:numPr>
        <w:rPr>
          <w:rFonts w:ascii="宋体" w:hAnsi="宋体"/>
        </w:rPr>
      </w:pPr>
      <w:r w:rsidRPr="0084210C">
        <w:rPr>
          <w:rFonts w:ascii="宋体" w:hAnsi="宋体" w:hint="eastAsia"/>
        </w:rPr>
        <w:t>公允价值的披露</w:t>
      </w:r>
    </w:p>
    <w:sdt>
      <w:sdtPr>
        <w:alias w:val="是否适用：公允价值的披露[双击切换]"/>
        <w:tag w:val="_GBC_87b6439483f04681a6f19b55e4eb5555"/>
        <w:id w:val="3185609"/>
        <w:lock w:val="sdtContentLocked"/>
        <w:placeholder>
          <w:docPart w:val="GBC22222222222222222222222222222"/>
        </w:placeholder>
      </w:sdtPr>
      <w:sdtContent>
        <w:p w:rsidR="00960180" w:rsidRDefault="00BE4BB4" w:rsidP="007E5D8E">
          <w:r>
            <w:fldChar w:fldCharType="begin"/>
          </w:r>
          <w:r w:rsidR="00960180">
            <w:instrText xml:space="preserve"> MACROBUTTON  SnrToggleCheckbox √适用 </w:instrText>
          </w:r>
          <w:r>
            <w:fldChar w:fldCharType="end"/>
          </w:r>
          <w:r>
            <w:fldChar w:fldCharType="begin"/>
          </w:r>
          <w:r w:rsidR="00960180">
            <w:instrText xml:space="preserve"> MACROBUTTON  SnrToggleCheckbox □不适用 </w:instrText>
          </w:r>
          <w:r>
            <w:fldChar w:fldCharType="end"/>
          </w:r>
        </w:p>
      </w:sdtContent>
    </w:sdt>
    <w:sdt>
      <w:sdtPr>
        <w:rPr>
          <w:szCs w:val="21"/>
        </w:rPr>
        <w:alias w:val="模块:公允价值其他需要披露的事项"/>
        <w:tag w:val="_GBC_1551c1b4fedc4ac0ae859b67b4b79904"/>
        <w:id w:val="1018898348"/>
        <w:lock w:val="sdtLocked"/>
      </w:sdtPr>
      <w:sdtContent>
        <w:p w:rsidR="0044120A" w:rsidRPr="00A60398" w:rsidRDefault="0044120A" w:rsidP="00D671E0">
          <w:pPr>
            <w:pStyle w:val="a9"/>
            <w:autoSpaceDE w:val="0"/>
            <w:autoSpaceDN w:val="0"/>
            <w:adjustRightInd w:val="0"/>
            <w:spacing w:afterLines="90" w:line="360" w:lineRule="auto"/>
            <w:ind w:left="425" w:firstLineChars="0" w:firstLine="0"/>
            <w:rPr>
              <w:rFonts w:asciiTheme="minorEastAsia" w:eastAsiaTheme="minorEastAsia" w:hAnsiTheme="minorEastAsia"/>
              <w:szCs w:val="21"/>
            </w:rPr>
          </w:pPr>
          <w:r w:rsidRPr="00A60398">
            <w:rPr>
              <w:rFonts w:asciiTheme="minorEastAsia" w:eastAsiaTheme="minorEastAsia" w:hAnsiTheme="minorEastAsia" w:cs="仿宋_GB2312" w:hint="eastAsia"/>
              <w:szCs w:val="21"/>
            </w:rPr>
            <w:t>第一层次：相同资产或负债在活跃市场中的报价（未经调整的）。</w:t>
          </w:r>
        </w:p>
        <w:p w:rsidR="0044120A" w:rsidRPr="00A60398" w:rsidRDefault="0044120A" w:rsidP="00D671E0">
          <w:pPr>
            <w:autoSpaceDE w:val="0"/>
            <w:autoSpaceDN w:val="0"/>
            <w:adjustRightInd w:val="0"/>
            <w:spacing w:afterLines="90" w:line="360" w:lineRule="auto"/>
            <w:ind w:firstLineChars="200" w:firstLine="420"/>
            <w:rPr>
              <w:rFonts w:asciiTheme="minorEastAsia" w:eastAsiaTheme="minorEastAsia" w:hAnsiTheme="minorEastAsia"/>
              <w:szCs w:val="21"/>
            </w:rPr>
          </w:pPr>
          <w:r w:rsidRPr="00A60398">
            <w:rPr>
              <w:rFonts w:asciiTheme="minorEastAsia" w:eastAsiaTheme="minorEastAsia" w:hAnsiTheme="minorEastAsia" w:cs="仿宋_GB2312" w:hint="eastAsia"/>
              <w:szCs w:val="21"/>
            </w:rPr>
            <w:t>第二层次：直接（即价格）或间接（即从价格推导出）地使用除第一层次中的资产或负债的市场报价之外的可观察输入值。</w:t>
          </w:r>
        </w:p>
        <w:p w:rsidR="0044120A" w:rsidRPr="00A60398" w:rsidRDefault="0044120A" w:rsidP="00D671E0">
          <w:pPr>
            <w:autoSpaceDE w:val="0"/>
            <w:autoSpaceDN w:val="0"/>
            <w:adjustRightInd w:val="0"/>
            <w:spacing w:afterLines="90" w:line="360" w:lineRule="auto"/>
            <w:ind w:firstLineChars="200" w:firstLine="420"/>
            <w:rPr>
              <w:rFonts w:asciiTheme="minorEastAsia" w:eastAsiaTheme="minorEastAsia" w:hAnsiTheme="minorEastAsia" w:cs="仿宋_GB2312"/>
              <w:szCs w:val="21"/>
            </w:rPr>
          </w:pPr>
          <w:r w:rsidRPr="00A60398">
            <w:rPr>
              <w:rFonts w:asciiTheme="minorEastAsia" w:eastAsiaTheme="minorEastAsia" w:hAnsiTheme="minorEastAsia" w:cs="仿宋_GB2312" w:hint="eastAsia"/>
              <w:szCs w:val="21"/>
            </w:rPr>
            <w:t>第三层次：资产或负债使用了任何非基于可观察市场数据的输入值（不可观察输入值）。</w:t>
          </w:r>
        </w:p>
        <w:p w:rsidR="0044120A" w:rsidRPr="00A60398" w:rsidRDefault="0044120A" w:rsidP="00D671E0">
          <w:pPr>
            <w:pStyle w:val="a9"/>
            <w:snapToGrid w:val="0"/>
            <w:spacing w:beforeLines="90" w:afterLines="90" w:line="360" w:lineRule="auto"/>
            <w:ind w:left="425" w:firstLineChars="0" w:firstLine="0"/>
            <w:outlineLvl w:val="2"/>
            <w:rPr>
              <w:rFonts w:asciiTheme="minorEastAsia" w:eastAsiaTheme="minorEastAsia" w:hAnsiTheme="minorEastAsia"/>
              <w:szCs w:val="21"/>
            </w:rPr>
          </w:pPr>
          <w:r w:rsidRPr="00A60398">
            <w:rPr>
              <w:rFonts w:asciiTheme="minorEastAsia" w:eastAsiaTheme="minorEastAsia" w:hAnsiTheme="minorEastAsia" w:hint="eastAsia"/>
              <w:szCs w:val="21"/>
            </w:rPr>
            <w:t>（1）以公允价值计量的项目和金额</w:t>
          </w:r>
        </w:p>
        <w:p w:rsidR="0044120A" w:rsidRPr="00A60398" w:rsidRDefault="0044120A" w:rsidP="00D671E0">
          <w:pPr>
            <w:pStyle w:val="a9"/>
            <w:autoSpaceDE w:val="0"/>
            <w:autoSpaceDN w:val="0"/>
            <w:adjustRightInd w:val="0"/>
            <w:spacing w:afterLines="90" w:line="360" w:lineRule="auto"/>
            <w:ind w:left="425" w:firstLineChars="0" w:firstLine="0"/>
            <w:rPr>
              <w:rFonts w:asciiTheme="minorEastAsia" w:eastAsiaTheme="minorEastAsia" w:hAnsiTheme="minorEastAsia" w:cs="仿宋_GB2312"/>
              <w:szCs w:val="21"/>
            </w:rPr>
          </w:pPr>
          <w:r w:rsidRPr="00A60398">
            <w:rPr>
              <w:rFonts w:asciiTheme="minorEastAsia" w:eastAsiaTheme="minorEastAsia" w:hAnsiTheme="minorEastAsia" w:cs="仿宋_GB2312" w:hint="eastAsia"/>
              <w:szCs w:val="21"/>
            </w:rPr>
            <w:t>于</w:t>
          </w:r>
          <w:r>
            <w:rPr>
              <w:rFonts w:asciiTheme="minorEastAsia" w:eastAsiaTheme="minorEastAsia" w:hAnsiTheme="minorEastAsia" w:cs="仿宋_GB2312" w:hint="eastAsia"/>
              <w:color w:val="000000" w:themeColor="text1"/>
              <w:szCs w:val="21"/>
            </w:rPr>
            <w:t>2016</w:t>
          </w:r>
          <w:r w:rsidRPr="00A60398">
            <w:rPr>
              <w:rFonts w:asciiTheme="minorEastAsia" w:eastAsiaTheme="minorEastAsia" w:hAnsiTheme="minorEastAsia" w:cs="仿宋_GB2312" w:hint="eastAsia"/>
              <w:color w:val="000000" w:themeColor="text1"/>
              <w:szCs w:val="21"/>
            </w:rPr>
            <w:t>年</w:t>
          </w:r>
          <w:r>
            <w:rPr>
              <w:rFonts w:asciiTheme="minorEastAsia" w:eastAsiaTheme="minorEastAsia" w:hAnsiTheme="minorEastAsia" w:cs="仿宋_GB2312" w:hint="eastAsia"/>
              <w:color w:val="000000" w:themeColor="text1"/>
              <w:szCs w:val="21"/>
            </w:rPr>
            <w:t>6</w:t>
          </w:r>
          <w:r w:rsidRPr="00A60398">
            <w:rPr>
              <w:rFonts w:asciiTheme="minorEastAsia" w:eastAsiaTheme="minorEastAsia" w:hAnsiTheme="minorEastAsia" w:cs="仿宋_GB2312" w:hint="eastAsia"/>
              <w:color w:val="000000" w:themeColor="text1"/>
              <w:szCs w:val="21"/>
            </w:rPr>
            <w:t>月3</w:t>
          </w:r>
          <w:r>
            <w:rPr>
              <w:rFonts w:asciiTheme="minorEastAsia" w:eastAsiaTheme="minorEastAsia" w:hAnsiTheme="minorEastAsia" w:cs="仿宋_GB2312" w:hint="eastAsia"/>
              <w:color w:val="000000" w:themeColor="text1"/>
              <w:szCs w:val="21"/>
            </w:rPr>
            <w:t>0</w:t>
          </w:r>
          <w:r w:rsidRPr="00A60398">
            <w:rPr>
              <w:rFonts w:asciiTheme="minorEastAsia" w:eastAsiaTheme="minorEastAsia" w:hAnsiTheme="minorEastAsia" w:cs="仿宋_GB2312" w:hint="eastAsia"/>
              <w:color w:val="000000" w:themeColor="text1"/>
              <w:szCs w:val="21"/>
            </w:rPr>
            <w:t>日</w:t>
          </w:r>
          <w:r w:rsidRPr="00A60398">
            <w:rPr>
              <w:rFonts w:asciiTheme="minorEastAsia" w:eastAsiaTheme="minorEastAsia" w:hAnsiTheme="minorEastAsia" w:cs="仿宋_GB2312" w:hint="eastAsia"/>
              <w:szCs w:val="21"/>
            </w:rPr>
            <w:t>，本集团无以公允价值计量的资产及负债。</w:t>
          </w:r>
        </w:p>
        <w:p w:rsidR="0044120A" w:rsidRPr="00A60398" w:rsidRDefault="0044120A" w:rsidP="00D671E0">
          <w:pPr>
            <w:pStyle w:val="a9"/>
            <w:autoSpaceDE w:val="0"/>
            <w:autoSpaceDN w:val="0"/>
            <w:adjustRightInd w:val="0"/>
            <w:spacing w:beforeLines="90" w:afterLines="90" w:line="360" w:lineRule="auto"/>
            <w:ind w:left="425" w:firstLineChars="0" w:firstLine="0"/>
            <w:rPr>
              <w:rFonts w:asciiTheme="minorEastAsia" w:eastAsiaTheme="minorEastAsia" w:hAnsiTheme="minorEastAsia" w:cs="仿宋_GB2312"/>
              <w:color w:val="000000" w:themeColor="text1"/>
              <w:szCs w:val="21"/>
            </w:rPr>
          </w:pPr>
          <w:r w:rsidRPr="00A60398">
            <w:rPr>
              <w:rFonts w:asciiTheme="minorEastAsia" w:eastAsiaTheme="minorEastAsia" w:hAnsiTheme="minorEastAsia" w:cs="仿宋_GB2312" w:hint="eastAsia"/>
              <w:color w:val="000000" w:themeColor="text1"/>
              <w:szCs w:val="21"/>
            </w:rPr>
            <w:t>201</w:t>
          </w:r>
          <w:r>
            <w:rPr>
              <w:rFonts w:asciiTheme="minorEastAsia" w:eastAsiaTheme="minorEastAsia" w:hAnsiTheme="minorEastAsia" w:cs="仿宋_GB2312" w:hint="eastAsia"/>
              <w:color w:val="000000" w:themeColor="text1"/>
              <w:szCs w:val="21"/>
            </w:rPr>
            <w:t>6</w:t>
          </w:r>
          <w:r w:rsidRPr="00A60398">
            <w:rPr>
              <w:rFonts w:asciiTheme="minorEastAsia" w:eastAsiaTheme="minorEastAsia" w:hAnsiTheme="minorEastAsia" w:cs="仿宋_GB2312" w:hint="eastAsia"/>
              <w:color w:val="000000" w:themeColor="text1"/>
              <w:szCs w:val="21"/>
            </w:rPr>
            <w:t>年</w:t>
          </w:r>
          <w:r>
            <w:rPr>
              <w:rFonts w:asciiTheme="minorEastAsia" w:eastAsiaTheme="minorEastAsia" w:hAnsiTheme="minorEastAsia" w:cs="仿宋_GB2312" w:hint="eastAsia"/>
              <w:color w:val="000000" w:themeColor="text1"/>
              <w:szCs w:val="21"/>
            </w:rPr>
            <w:t>上半年</w:t>
          </w:r>
          <w:r w:rsidRPr="00A60398">
            <w:rPr>
              <w:rFonts w:asciiTheme="minorEastAsia" w:eastAsiaTheme="minorEastAsia" w:hAnsiTheme="minorEastAsia" w:cs="仿宋_GB2312" w:hint="eastAsia"/>
              <w:color w:val="000000" w:themeColor="text1"/>
              <w:szCs w:val="21"/>
            </w:rPr>
            <w:t>，本集团的金融资产及金融负债的公允价值计量未发生第一层次和第二层次之间的转换，亦无转入或转出第三层次的情况。</w:t>
          </w:r>
        </w:p>
        <w:p w:rsidR="0044120A" w:rsidRPr="00A60398" w:rsidRDefault="0044120A" w:rsidP="00D671E0">
          <w:pPr>
            <w:snapToGrid w:val="0"/>
            <w:spacing w:beforeLines="90" w:afterLines="90" w:line="360" w:lineRule="auto"/>
            <w:ind w:firstLineChars="150" w:firstLine="315"/>
            <w:outlineLvl w:val="2"/>
            <w:rPr>
              <w:rFonts w:asciiTheme="minorEastAsia" w:eastAsiaTheme="minorEastAsia" w:hAnsiTheme="minorEastAsia"/>
              <w:szCs w:val="21"/>
            </w:rPr>
          </w:pPr>
          <w:r w:rsidRPr="00A60398">
            <w:rPr>
              <w:rFonts w:asciiTheme="minorEastAsia" w:eastAsiaTheme="minorEastAsia" w:hAnsiTheme="minorEastAsia" w:hint="eastAsia"/>
              <w:szCs w:val="21"/>
            </w:rPr>
            <w:t>（2）不以公允价值计量但披露其公允价值的项目和金额</w:t>
          </w:r>
        </w:p>
        <w:p w:rsidR="0044120A" w:rsidRPr="00A60398" w:rsidRDefault="0044120A" w:rsidP="00D671E0">
          <w:pPr>
            <w:autoSpaceDE w:val="0"/>
            <w:autoSpaceDN w:val="0"/>
            <w:adjustRightInd w:val="0"/>
            <w:spacing w:beforeLines="90" w:afterLines="90" w:line="360" w:lineRule="auto"/>
            <w:rPr>
              <w:rFonts w:asciiTheme="minorEastAsia" w:eastAsiaTheme="minorEastAsia" w:hAnsiTheme="minorEastAsia" w:cs="仿宋_GB2312"/>
              <w:color w:val="000000" w:themeColor="text1"/>
              <w:szCs w:val="21"/>
            </w:rPr>
          </w:pPr>
          <w:r w:rsidRPr="00A60398">
            <w:rPr>
              <w:rFonts w:asciiTheme="minorEastAsia" w:eastAsiaTheme="minorEastAsia" w:hAnsiTheme="minorEastAsia" w:cs="仿宋_GB2312" w:hint="eastAsia"/>
              <w:szCs w:val="21"/>
            </w:rPr>
            <w:lastRenderedPageBreak/>
            <w:t>本集团以摊余成本计量的金融资产和金融负债主要包括</w:t>
          </w:r>
          <w:r w:rsidRPr="00A60398">
            <w:rPr>
              <w:rFonts w:asciiTheme="minorEastAsia" w:eastAsiaTheme="minorEastAsia" w:hAnsiTheme="minorEastAsia" w:cs="仿宋_GB2312" w:hint="eastAsia"/>
              <w:color w:val="000000" w:themeColor="text1"/>
              <w:szCs w:val="21"/>
            </w:rPr>
            <w:t>：货币资金、应收票据、应收账款、其他应收款、短期借款、应付票据、应付账款、其他应付款、一年内到期的长期借款和长期借款等。</w:t>
          </w:r>
        </w:p>
        <w:p w:rsidR="00960180" w:rsidRPr="0044120A" w:rsidRDefault="0044120A" w:rsidP="00D671E0">
          <w:pPr>
            <w:pStyle w:val="a9"/>
            <w:autoSpaceDE w:val="0"/>
            <w:autoSpaceDN w:val="0"/>
            <w:adjustRightInd w:val="0"/>
            <w:spacing w:beforeLines="90" w:afterLines="90" w:line="360" w:lineRule="auto"/>
            <w:ind w:left="425" w:firstLineChars="0" w:firstLine="0"/>
            <w:rPr>
              <w:rFonts w:asciiTheme="minorEastAsia" w:eastAsiaTheme="minorEastAsia" w:hAnsiTheme="minorEastAsia" w:cs="仿宋_GB2312"/>
              <w:szCs w:val="21"/>
            </w:rPr>
          </w:pPr>
          <w:r w:rsidRPr="00A60398">
            <w:rPr>
              <w:rFonts w:asciiTheme="minorEastAsia" w:eastAsiaTheme="minorEastAsia" w:hAnsiTheme="minorEastAsia" w:cs="仿宋_GB2312" w:hint="eastAsia"/>
              <w:szCs w:val="21"/>
            </w:rPr>
            <w:t>上述不以公允价值计量的金融资产和金融负债的账面价值与公允价值相差很小。</w:t>
          </w:r>
        </w:p>
      </w:sdtContent>
    </w:sdt>
    <w:p w:rsidR="00235333" w:rsidRDefault="00235333">
      <w:pPr>
        <w:rPr>
          <w:szCs w:val="21"/>
        </w:rPr>
      </w:pPr>
    </w:p>
    <w:p w:rsidR="00235333" w:rsidRDefault="002B19DD" w:rsidP="00613904">
      <w:pPr>
        <w:pStyle w:val="2"/>
        <w:numPr>
          <w:ilvl w:val="0"/>
          <w:numId w:val="30"/>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3185629"/>
        <w:lock w:val="sdtLocked"/>
        <w:placeholder>
          <w:docPart w:val="GBC22222222222222222222222222222"/>
        </w:placeholder>
      </w:sdtPr>
      <w:sdtEndPr>
        <w:rPr>
          <w:rFonts w:cs="Cambria"/>
          <w:b/>
          <w:bCs/>
          <w:szCs w:val="21"/>
        </w:rPr>
      </w:sdtEndPr>
      <w:sdtContent>
        <w:p w:rsidR="00235333" w:rsidRDefault="002B19DD" w:rsidP="00613904">
          <w:pPr>
            <w:pStyle w:val="3"/>
            <w:numPr>
              <w:ilvl w:val="0"/>
              <w:numId w:val="64"/>
            </w:numPr>
          </w:pPr>
          <w:r>
            <w:rPr>
              <w:rFonts w:hint="eastAsia"/>
            </w:rPr>
            <w:t>本企业的母公司情况</w:t>
          </w:r>
        </w:p>
        <w:p w:rsidR="00207F12" w:rsidRDefault="007E5D8E" w:rsidP="00207F12">
          <w:r>
            <w:rPr>
              <w:rFonts w:hint="eastAsia"/>
            </w:rPr>
            <w:t>不适用</w:t>
          </w:r>
        </w:p>
        <w:p w:rsidR="00207F12" w:rsidRDefault="00BE4BB4" w:rsidP="00207F12"/>
      </w:sdtContent>
    </w:sdt>
    <w:sdt>
      <w:sdtPr>
        <w:rPr>
          <w:rFonts w:ascii="宋体" w:hAnsi="宋体" w:cs="Arial" w:hint="eastAsia"/>
          <w:b w:val="0"/>
          <w:bCs w:val="0"/>
          <w:kern w:val="0"/>
          <w:szCs w:val="21"/>
        </w:rPr>
        <w:alias w:val="模块:本企业的子公司情况"/>
        <w:tag w:val="_GBC_244a434a920446c1838410fee0ac8ba8"/>
        <w:id w:val="3185631"/>
        <w:lock w:val="sdtLocked"/>
        <w:placeholder>
          <w:docPart w:val="GBC22222222222222222222222222222"/>
        </w:placeholder>
      </w:sdtPr>
      <w:sdtEndPr>
        <w:rPr>
          <w:rFonts w:cs="Cambria"/>
        </w:rPr>
      </w:sdtEndPr>
      <w:sdtContent>
        <w:p w:rsidR="00235333" w:rsidRDefault="002B19DD" w:rsidP="00613904">
          <w:pPr>
            <w:pStyle w:val="3"/>
            <w:numPr>
              <w:ilvl w:val="0"/>
              <w:numId w:val="64"/>
            </w:numPr>
            <w:rPr>
              <w:rFonts w:ascii="宋体" w:hAnsi="宋体" w:cs="Arial"/>
              <w:szCs w:val="21"/>
            </w:rPr>
          </w:pPr>
          <w:r>
            <w:rPr>
              <w:rFonts w:ascii="宋体" w:hAnsi="宋体" w:cs="Arial" w:hint="eastAsia"/>
              <w:szCs w:val="21"/>
            </w:rPr>
            <w:t>本企业的子公司情况</w:t>
          </w:r>
        </w:p>
        <w:p w:rsidR="00235333" w:rsidRDefault="002B19DD">
          <w:pPr>
            <w:rPr>
              <w:szCs w:val="21"/>
            </w:rPr>
          </w:pPr>
          <w:r>
            <w:rPr>
              <w:rFonts w:hint="eastAsia"/>
              <w:szCs w:val="21"/>
            </w:rPr>
            <w:t>本企业子公司的情况详见</w:t>
          </w:r>
          <w:r w:rsidR="00EF2BA5">
            <w:rPr>
              <w:rFonts w:hint="eastAsia"/>
              <w:szCs w:val="21"/>
            </w:rPr>
            <w:t>第十</w:t>
          </w:r>
          <w:r w:rsidR="007E5D8E">
            <w:rPr>
              <w:rFonts w:hint="eastAsia"/>
              <w:szCs w:val="21"/>
            </w:rPr>
            <w:t>节</w:t>
          </w:r>
        </w:p>
        <w:sdt>
          <w:sdtPr>
            <w:rPr>
              <w:rFonts w:hint="eastAsia"/>
              <w:szCs w:val="21"/>
            </w:rPr>
            <w:alias w:val="本公司的子公司情况详见附注"/>
            <w:tag w:val="_GBC_bb3e2669c3cc45d0a6637b1809087708"/>
            <w:id w:val="3185630"/>
            <w:lock w:val="sdtLocked"/>
            <w:placeholder>
              <w:docPart w:val="GBC22222222222222222222222222222"/>
            </w:placeholder>
          </w:sdtPr>
          <w:sdtContent>
            <w:p w:rsidR="00235333" w:rsidRDefault="007E5D8E">
              <w:pPr>
                <w:rPr>
                  <w:szCs w:val="21"/>
                </w:rPr>
              </w:pPr>
              <w:r>
                <w:rPr>
                  <w:rFonts w:hint="eastAsia"/>
                  <w:szCs w:val="21"/>
                </w:rPr>
                <w:t>九、1</w:t>
              </w:r>
            </w:p>
          </w:sdtContent>
        </w:sdt>
        <w:p w:rsidR="00235333" w:rsidRDefault="00BE4BB4">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3185641"/>
        <w:lock w:val="sdtLocked"/>
        <w:placeholder>
          <w:docPart w:val="GBC22222222222222222222222222222"/>
        </w:placeholder>
      </w:sdtPr>
      <w:sdtContent>
        <w:p w:rsidR="00235333" w:rsidRDefault="002B19DD" w:rsidP="00613904">
          <w:pPr>
            <w:pStyle w:val="3"/>
            <w:numPr>
              <w:ilvl w:val="0"/>
              <w:numId w:val="64"/>
            </w:numPr>
          </w:pPr>
          <w:r>
            <w:rPr>
              <w:rFonts w:hint="eastAsia"/>
            </w:rPr>
            <w:t>本企业合营和联营企业情况</w:t>
          </w:r>
        </w:p>
        <w:p w:rsidR="00235333" w:rsidRDefault="002B19DD">
          <w:r>
            <w:rPr>
              <w:rFonts w:hint="eastAsia"/>
            </w:rPr>
            <w:t>本企业重要的合营或联营企业详见附注</w:t>
          </w:r>
        </w:p>
        <w:sdt>
          <w:sdtPr>
            <w:rPr>
              <w:rFonts w:hint="eastAsia"/>
            </w:rPr>
            <w:alias w:val="本企业重要的合营或联营企业详见附注"/>
            <w:tag w:val="_GBC_3c58c586b3d3412d9989e9dff0b9f4cf"/>
            <w:id w:val="3185632"/>
            <w:lock w:val="sdtLocked"/>
            <w:placeholder>
              <w:docPart w:val="GBC22222222222222222222222222222"/>
            </w:placeholder>
          </w:sdtPr>
          <w:sdtContent>
            <w:p w:rsidR="00235333" w:rsidRDefault="007E5D8E">
              <w:r>
                <w:rPr>
                  <w:rFonts w:hint="eastAsia"/>
                </w:rPr>
                <w:t>不适用</w:t>
              </w:r>
            </w:p>
          </w:sdtContent>
        </w:sdt>
        <w:p w:rsidR="00235333" w:rsidRDefault="002B19DD">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185633"/>
            <w:lock w:val="sdtContentLocked"/>
            <w:placeholder>
              <w:docPart w:val="GBC22222222222222222222222222222"/>
            </w:placeholder>
          </w:sdtPr>
          <w:sdtContent>
            <w:p w:rsidR="00207F12" w:rsidRDefault="00BE4BB4" w:rsidP="00207F12">
              <w:pPr>
                <w:rPr>
                  <w:rFonts w:cs="Cambria"/>
                  <w:szCs w:val="21"/>
                </w:rPr>
              </w:pPr>
              <w:r>
                <w:fldChar w:fldCharType="begin"/>
              </w:r>
              <w:r w:rsidR="00207F12">
                <w:instrText xml:space="preserve"> MACROBUTTON  SnrToggleCheckbox □适用 </w:instrText>
              </w:r>
              <w:r>
                <w:fldChar w:fldCharType="end"/>
              </w:r>
              <w:r>
                <w:fldChar w:fldCharType="begin"/>
              </w:r>
              <w:r w:rsidR="00207F12">
                <w:instrText xml:space="preserve"> MACROBUTTON  SnrToggleCheckbox √不适用 </w:instrText>
              </w:r>
              <w:r>
                <w:fldChar w:fldCharType="end"/>
              </w:r>
            </w:p>
          </w:sdtContent>
        </w:sdt>
        <w:p w:rsidR="00235333" w:rsidRPr="00207F12" w:rsidRDefault="00BE4BB4" w:rsidP="00207F12"/>
      </w:sdtContent>
    </w:sdt>
    <w:sdt>
      <w:sdtPr>
        <w:rPr>
          <w:rFonts w:ascii="宋体" w:hAnsi="宋体" w:cs="宋体" w:hint="eastAsia"/>
          <w:b w:val="0"/>
          <w:bCs w:val="0"/>
          <w:kern w:val="0"/>
          <w:szCs w:val="24"/>
        </w:rPr>
        <w:alias w:val="模块:其他关联方情况"/>
        <w:tag w:val="_GBC_047a0ce3dc594d779db6d4cbc1623727"/>
        <w:id w:val="3185650"/>
        <w:lock w:val="sdtLocked"/>
        <w:placeholder>
          <w:docPart w:val="GBC22222222222222222222222222222"/>
        </w:placeholder>
      </w:sdtPr>
      <w:sdtContent>
        <w:p w:rsidR="00235333" w:rsidRDefault="002B19DD" w:rsidP="00613904">
          <w:pPr>
            <w:pStyle w:val="3"/>
            <w:numPr>
              <w:ilvl w:val="0"/>
              <w:numId w:val="64"/>
            </w:numPr>
          </w:pPr>
          <w:r>
            <w:rPr>
              <w:rFonts w:hint="eastAsia"/>
            </w:rPr>
            <w:t>其他关联方情况</w:t>
          </w:r>
        </w:p>
        <w:sdt>
          <w:sdtPr>
            <w:alias w:val="是否适用：其他关联方情况[双击切换]"/>
            <w:tag w:val="_GBC_f9c029ef57734babb6375a74af1e3736"/>
            <w:id w:val="3185642"/>
            <w:lock w:val="sdtContentLocked"/>
            <w:placeholder>
              <w:docPart w:val="GBC22222222222222222222222222222"/>
            </w:placeholder>
          </w:sdtPr>
          <w:sdtContent>
            <w:p w:rsidR="00235333" w:rsidRDefault="00BE4BB4">
              <w:r>
                <w:fldChar w:fldCharType="begin"/>
              </w:r>
              <w:r w:rsidR="00207F12">
                <w:instrText xml:space="preserve"> MACROBUTTON  SnrToggleCheckbox √适用 </w:instrText>
              </w:r>
              <w:r>
                <w:fldChar w:fldCharType="end"/>
              </w:r>
              <w:r>
                <w:fldChar w:fldCharType="begin"/>
              </w:r>
              <w:r w:rsidR="00207F12">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071"/>
          </w:tblGrid>
          <w:tr w:rsidR="00235333" w:rsidTr="00A77D13">
            <w:trPr>
              <w:trHeight w:val="267"/>
            </w:trPr>
            <w:tc>
              <w:tcPr>
                <w:tcW w:w="2198"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center"/>
                  <w:rPr>
                    <w:rFonts w:cs="Cambria"/>
                    <w:szCs w:val="21"/>
                  </w:rPr>
                </w:pPr>
                <w:r>
                  <w:rPr>
                    <w:rFonts w:cs="Cambria" w:hint="eastAsia"/>
                    <w:szCs w:val="21"/>
                  </w:rPr>
                  <w:t>其他关联方名称</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jc w:val="center"/>
                  <w:rPr>
                    <w:rFonts w:cs="Cambria"/>
                    <w:szCs w:val="21"/>
                  </w:rPr>
                </w:pPr>
                <w:r>
                  <w:rPr>
                    <w:rFonts w:cs="Cambria" w:hint="eastAsia"/>
                    <w:szCs w:val="21"/>
                  </w:rPr>
                  <w:t>其他关联方与本企业关系</w:t>
                </w:r>
              </w:p>
            </w:tc>
          </w:tr>
          <w:sdt>
            <w:sdtPr>
              <w:rPr>
                <w:rFonts w:cs="Cambria"/>
                <w:szCs w:val="21"/>
              </w:rPr>
              <w:alias w:val="本企业的其他关联方情况明细"/>
              <w:tag w:val="_GBC_2ec4adf7a1ce48faaeba9536b2bf6d81"/>
              <w:id w:val="3185645"/>
              <w:lock w:val="sdtLocked"/>
            </w:sdtPr>
            <w:sdtContent>
              <w:tr w:rsidR="00235333" w:rsidTr="00A77D13">
                <w:trPr>
                  <w:trHeight w:val="267"/>
                </w:trPr>
                <w:sdt>
                  <w:sdtPr>
                    <w:rPr>
                      <w:rFonts w:cs="Cambria"/>
                      <w:szCs w:val="21"/>
                    </w:rPr>
                    <w:alias w:val="本企业的其他关联方情况明细－其他关联方名称"/>
                    <w:tag w:val="_GBC_82d7a1b281b64889ba8c7ea32e982256"/>
                    <w:id w:val="3185643"/>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235333" w:rsidRDefault="007E5D8E">
                        <w:pPr>
                          <w:rPr>
                            <w:rFonts w:cs="Cambria"/>
                            <w:szCs w:val="21"/>
                          </w:rPr>
                        </w:pPr>
                        <w:r>
                          <w:rPr>
                            <w:rFonts w:cs="Cambria" w:hint="eastAsia"/>
                            <w:szCs w:val="21"/>
                          </w:rPr>
                          <w:t>南通新源环保有限公司</w:t>
                        </w:r>
                      </w:p>
                    </w:tc>
                  </w:sdtContent>
                </w:sdt>
                <w:sdt>
                  <w:sdtPr>
                    <w:rPr>
                      <w:rFonts w:cs="Cambria"/>
                      <w:szCs w:val="21"/>
                    </w:rPr>
                    <w:alias w:val="本企业的其他关联方情况明细－其他关联方与本公司关系"/>
                    <w:tag w:val="_GBC_2205fb8ea5f648b5a0c9e8e3f8499f9f"/>
                    <w:id w:val="31856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235333" w:rsidRDefault="00107BCE">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3185648"/>
              <w:lock w:val="sdtLocked"/>
            </w:sdtPr>
            <w:sdtContent>
              <w:tr w:rsidR="00235333" w:rsidTr="00A77D13">
                <w:trPr>
                  <w:trHeight w:val="267"/>
                </w:trPr>
                <w:sdt>
                  <w:sdtPr>
                    <w:rPr>
                      <w:rFonts w:cs="Cambria"/>
                      <w:szCs w:val="21"/>
                    </w:rPr>
                    <w:alias w:val="本企业的其他关联方情况明细－其他关联方名称"/>
                    <w:tag w:val="_GBC_82d7a1b281b64889ba8c7ea32e982256"/>
                    <w:id w:val="3185646"/>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235333" w:rsidRDefault="007E5D8E">
                        <w:pPr>
                          <w:rPr>
                            <w:rFonts w:cs="Cambria"/>
                            <w:szCs w:val="21"/>
                          </w:rPr>
                        </w:pPr>
                        <w:r>
                          <w:rPr>
                            <w:rFonts w:cs="Cambria" w:hint="eastAsia"/>
                            <w:szCs w:val="21"/>
                          </w:rPr>
                          <w:t>南通江山农药股份有限公司</w:t>
                        </w:r>
                      </w:p>
                    </w:tc>
                  </w:sdtContent>
                </w:sdt>
                <w:sdt>
                  <w:sdtPr>
                    <w:rPr>
                      <w:rFonts w:cs="Cambria"/>
                      <w:szCs w:val="21"/>
                    </w:rPr>
                    <w:alias w:val="本企业的其他关联方情况明细－其他关联方与本公司关系"/>
                    <w:tag w:val="_GBC_2205fb8ea5f648b5a0c9e8e3f8499f9f"/>
                    <w:id w:val="31856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235333" w:rsidRDefault="00107BCE">
                        <w:pPr>
                          <w:rPr>
                            <w:rFonts w:cs="Cambria"/>
                            <w:szCs w:val="21"/>
                          </w:rPr>
                        </w:pPr>
                        <w:r>
                          <w:rPr>
                            <w:rFonts w:cs="Cambria"/>
                            <w:szCs w:val="21"/>
                          </w:rPr>
                          <w:t>其他</w:t>
                        </w:r>
                      </w:p>
                    </w:tc>
                  </w:sdtContent>
                </w:sdt>
              </w:tr>
            </w:sdtContent>
          </w:sdt>
        </w:tbl>
        <w:p w:rsidR="00235333" w:rsidRPr="00207F12" w:rsidRDefault="00BE4BB4" w:rsidP="00207F12"/>
      </w:sdtContent>
    </w:sdt>
    <w:p w:rsidR="00235333" w:rsidRDefault="002B19DD" w:rsidP="00613904">
      <w:pPr>
        <w:pStyle w:val="3"/>
        <w:numPr>
          <w:ilvl w:val="0"/>
          <w:numId w:val="64"/>
        </w:numPr>
      </w:pPr>
      <w:r>
        <w:rPr>
          <w:rFonts w:hint="eastAsia"/>
        </w:rPr>
        <w:t>关联交易情况</w:t>
      </w:r>
    </w:p>
    <w:p w:rsidR="00235333" w:rsidRDefault="002B19DD" w:rsidP="00613904">
      <w:pPr>
        <w:pStyle w:val="4"/>
        <w:numPr>
          <w:ilvl w:val="0"/>
          <w:numId w:val="65"/>
        </w:numPr>
        <w:tabs>
          <w:tab w:val="left" w:pos="616"/>
        </w:tabs>
      </w:pPr>
      <w:r>
        <w:rPr>
          <w:rFonts w:hint="eastAsia"/>
        </w:rPr>
        <w:t>购销商品、提供和接受劳务的关联交易</w:t>
      </w:r>
    </w:p>
    <w:sdt>
      <w:sdtPr>
        <w:alias w:val="是否适用：购销商品、提供和接受劳务的关联交易[双击切换]"/>
        <w:tag w:val="_GBC_84d3e69e5cc24e4ebdb8b5a908553bdc"/>
        <w:id w:val="3185651"/>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hint="eastAsia"/>
        </w:rPr>
        <w:alias w:val="模块:采购商品/接受劳务情况表"/>
        <w:tag w:val="_GBC_dbf08b5679414647a0fbf4c088d641de"/>
        <w:id w:val="3185664"/>
        <w:lock w:val="sdtLocked"/>
        <w:placeholder>
          <w:docPart w:val="GBC22222222222222222222222222222"/>
        </w:placeholder>
      </w:sdtPr>
      <w:sdtEndPr>
        <w:rPr>
          <w:rFonts w:hint="default"/>
        </w:rPr>
      </w:sdtEndPr>
      <w:sdtContent>
        <w:p w:rsidR="00235333" w:rsidRDefault="002B19DD">
          <w:r>
            <w:rPr>
              <w:rFonts w:hint="eastAsia"/>
            </w:rPr>
            <w:t>采购商品/接受劳务情况表</w:t>
          </w:r>
        </w:p>
        <w:p w:rsidR="00235333" w:rsidRDefault="002B19DD">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318565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31856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423"/>
            <w:gridCol w:w="2143"/>
            <w:gridCol w:w="2170"/>
            <w:gridCol w:w="2157"/>
          </w:tblGrid>
          <w:tr w:rsidR="00235333" w:rsidTr="00C86FD9">
            <w:trPr>
              <w:cantSplit/>
              <w:trHeight w:val="295"/>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rFonts w:cs="Cambria"/>
                    <w:szCs w:val="21"/>
                  </w:rPr>
                </w:pPr>
                <w:r>
                  <w:rPr>
                    <w:rFonts w:cs="Cambria" w:hint="eastAsia"/>
                    <w:szCs w:val="21"/>
                  </w:rPr>
                  <w:t>关联方</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rFonts w:cs="Cambria"/>
                    <w:szCs w:val="21"/>
                  </w:rPr>
                </w:pPr>
                <w:r>
                  <w:rPr>
                    <w:rFonts w:cs="Cambria" w:hint="eastAsia"/>
                    <w:szCs w:val="21"/>
                  </w:rPr>
                  <w:t>关联交易内容</w:t>
                </w:r>
              </w:p>
            </w:tc>
            <w:tc>
              <w:tcPr>
                <w:tcW w:w="1220" w:type="pct"/>
                <w:tcBorders>
                  <w:top w:val="single" w:sz="4" w:space="0" w:color="auto"/>
                  <w:left w:val="single" w:sz="4" w:space="0" w:color="auto"/>
                  <w:right w:val="single" w:sz="4" w:space="0" w:color="auto"/>
                </w:tcBorders>
                <w:shd w:val="clear" w:color="auto" w:fill="auto"/>
                <w:vAlign w:val="center"/>
              </w:tcPr>
              <w:p w:rsidR="00235333" w:rsidRDefault="002B19DD">
                <w:pPr>
                  <w:jc w:val="center"/>
                  <w:rPr>
                    <w:rFonts w:cs="Cambria"/>
                    <w:szCs w:val="21"/>
                  </w:rPr>
                </w:pPr>
                <w:r>
                  <w:rPr>
                    <w:rFonts w:cs="Cambria" w:hint="eastAsia"/>
                    <w:szCs w:val="21"/>
                  </w:rPr>
                  <w:t>本期发生额</w:t>
                </w:r>
              </w:p>
            </w:tc>
            <w:tc>
              <w:tcPr>
                <w:tcW w:w="1213" w:type="pct"/>
                <w:tcBorders>
                  <w:top w:val="single" w:sz="4" w:space="0" w:color="auto"/>
                  <w:left w:val="single" w:sz="4" w:space="0" w:color="auto"/>
                  <w:right w:val="single" w:sz="4" w:space="0" w:color="auto"/>
                </w:tcBorders>
                <w:shd w:val="clear" w:color="auto" w:fill="auto"/>
                <w:vAlign w:val="center"/>
              </w:tcPr>
              <w:p w:rsidR="00235333" w:rsidRDefault="002B19DD">
                <w:pPr>
                  <w:jc w:val="center"/>
                  <w:rPr>
                    <w:rFonts w:cs="Cambria"/>
                    <w:szCs w:val="21"/>
                  </w:rPr>
                </w:pPr>
                <w:r>
                  <w:rPr>
                    <w:rFonts w:cs="Cambria" w:hint="eastAsia"/>
                    <w:szCs w:val="21"/>
                  </w:rPr>
                  <w:t>上期发生额</w:t>
                </w:r>
              </w:p>
            </w:tc>
          </w:tr>
          <w:sdt>
            <w:sdtPr>
              <w:rPr>
                <w:szCs w:val="21"/>
              </w:rPr>
              <w:alias w:val="采购商品接受劳务情况明细"/>
              <w:tag w:val="_GBC_0c9767805cb8416eaba14f759181aa29"/>
              <w:id w:val="3185658"/>
              <w:lock w:val="sdtLocked"/>
            </w:sdtPr>
            <w:sdtContent>
              <w:tr w:rsidR="00235333" w:rsidTr="00453B5B">
                <w:trPr>
                  <w:cantSplit/>
                </w:trPr>
                <w:sdt>
                  <w:sdtPr>
                    <w:rPr>
                      <w:szCs w:val="21"/>
                    </w:rPr>
                    <w:alias w:val="采购商品接受劳务情况明细-关联方"/>
                    <w:tag w:val="_GBC_bc4eb4a455cb4683982b52fd68baedbf"/>
                    <w:id w:val="3185654"/>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pPr>
                          <w:rPr>
                            <w:szCs w:val="21"/>
                          </w:rPr>
                        </w:pPr>
                        <w:r>
                          <w:rPr>
                            <w:rFonts w:hint="eastAsia"/>
                            <w:szCs w:val="21"/>
                          </w:rPr>
                          <w:t>南通江山农药股份有限公司</w:t>
                        </w:r>
                      </w:p>
                    </w:tc>
                  </w:sdtContent>
                </w:sdt>
                <w:sdt>
                  <w:sdtPr>
                    <w:rPr>
                      <w:szCs w:val="21"/>
                    </w:rPr>
                    <w:alias w:val="采购商品接受劳务情况明细-关联交易内容"/>
                    <w:tag w:val="_GBC_42addd9ef16845b68e716a5b498cd013"/>
                    <w:id w:val="3185655"/>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pPr>
                          <w:rPr>
                            <w:szCs w:val="21"/>
                          </w:rPr>
                        </w:pPr>
                        <w:r>
                          <w:rPr>
                            <w:rFonts w:hint="eastAsia"/>
                            <w:szCs w:val="21"/>
                          </w:rPr>
                          <w:t>蒸汽费</w:t>
                        </w:r>
                      </w:p>
                    </w:tc>
                  </w:sdtContent>
                </w:sdt>
                <w:sdt>
                  <w:sdtPr>
                    <w:rPr>
                      <w:szCs w:val="21"/>
                    </w:rPr>
                    <w:alias w:val="采购商品接受劳务情况明细-发生额"/>
                    <w:tag w:val="_GBC_51d916455e984678b83e9f0ec4cb14bd"/>
                    <w:id w:val="3185656"/>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pPr>
                          <w:jc w:val="right"/>
                          <w:rPr>
                            <w:szCs w:val="21"/>
                          </w:rPr>
                        </w:pPr>
                        <w:r>
                          <w:rPr>
                            <w:szCs w:val="21"/>
                          </w:rPr>
                          <w:t>18,311,486.71</w:t>
                        </w:r>
                      </w:p>
                    </w:tc>
                  </w:sdtContent>
                </w:sdt>
                <w:sdt>
                  <w:sdtPr>
                    <w:rPr>
                      <w:szCs w:val="21"/>
                    </w:rPr>
                    <w:alias w:val="采购商品接受劳务情况明细-发生额"/>
                    <w:tag w:val="_GBC_2c42b1852c684e87aee4f148431ec7d8"/>
                    <w:id w:val="3185657"/>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9,406,360.88</w:t>
                        </w:r>
                      </w:p>
                    </w:tc>
                  </w:sdtContent>
                </w:sdt>
              </w:tr>
            </w:sdtContent>
          </w:sdt>
          <w:sdt>
            <w:sdtPr>
              <w:rPr>
                <w:szCs w:val="21"/>
              </w:rPr>
              <w:alias w:val="采购商品接受劳务情况明细"/>
              <w:tag w:val="_GBC_0c9767805cb8416eaba14f759181aa29"/>
              <w:id w:val="3185663"/>
              <w:lock w:val="sdtLocked"/>
            </w:sdtPr>
            <w:sdtContent>
              <w:tr w:rsidR="00235333" w:rsidTr="00453B5B">
                <w:trPr>
                  <w:cantSplit/>
                </w:trPr>
                <w:sdt>
                  <w:sdtPr>
                    <w:rPr>
                      <w:szCs w:val="21"/>
                    </w:rPr>
                    <w:alias w:val="采购商品接受劳务情况明细-关联方"/>
                    <w:tag w:val="_GBC_bc4eb4a455cb4683982b52fd68baedbf"/>
                    <w:id w:val="3185659"/>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pPr>
                          <w:rPr>
                            <w:szCs w:val="21"/>
                          </w:rPr>
                        </w:pPr>
                        <w:r>
                          <w:rPr>
                            <w:rFonts w:hint="eastAsia"/>
                            <w:szCs w:val="21"/>
                          </w:rPr>
                          <w:t>南通新源环保有限公司</w:t>
                        </w:r>
                      </w:p>
                    </w:tc>
                  </w:sdtContent>
                </w:sdt>
                <w:sdt>
                  <w:sdtPr>
                    <w:rPr>
                      <w:szCs w:val="21"/>
                    </w:rPr>
                    <w:alias w:val="采购商品接受劳务情况明细-关联交易内容"/>
                    <w:tag w:val="_GBC_42addd9ef16845b68e716a5b498cd013"/>
                    <w:id w:val="3185660"/>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pPr>
                          <w:rPr>
                            <w:szCs w:val="21"/>
                          </w:rPr>
                        </w:pPr>
                        <w:r>
                          <w:rPr>
                            <w:rFonts w:hint="eastAsia"/>
                            <w:szCs w:val="21"/>
                          </w:rPr>
                          <w:t>环保费</w:t>
                        </w:r>
                      </w:p>
                    </w:tc>
                  </w:sdtContent>
                </w:sdt>
                <w:sdt>
                  <w:sdtPr>
                    <w:rPr>
                      <w:szCs w:val="21"/>
                    </w:rPr>
                    <w:alias w:val="采购商品接受劳务情况明细-发生额"/>
                    <w:tag w:val="_GBC_51d916455e984678b83e9f0ec4cb14bd"/>
                    <w:id w:val="3185661"/>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pPr>
                          <w:jc w:val="right"/>
                          <w:rPr>
                            <w:szCs w:val="21"/>
                          </w:rPr>
                        </w:pPr>
                        <w:r>
                          <w:rPr>
                            <w:szCs w:val="21"/>
                          </w:rPr>
                          <w:t>210,000</w:t>
                        </w:r>
                        <w:r>
                          <w:rPr>
                            <w:rFonts w:hint="eastAsia"/>
                            <w:szCs w:val="21"/>
                          </w:rPr>
                          <w:t>.00</w:t>
                        </w:r>
                      </w:p>
                    </w:tc>
                  </w:sdtContent>
                </w:sdt>
                <w:sdt>
                  <w:sdtPr>
                    <w:rPr>
                      <w:szCs w:val="21"/>
                    </w:rPr>
                    <w:alias w:val="采购商品接受劳务情况明细-发生额"/>
                    <w:tag w:val="_GBC_2c42b1852c684e87aee4f148431ec7d8"/>
                    <w:id w:val="3185662"/>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szCs w:val="21"/>
                          </w:rPr>
                        </w:pPr>
                        <w:r>
                          <w:rPr>
                            <w:rFonts w:hint="eastAsia"/>
                            <w:szCs w:val="21"/>
                          </w:rPr>
                          <w:t>367200.00</w:t>
                        </w:r>
                      </w:p>
                      <w:p w:rsidR="00235333" w:rsidRDefault="00BE4BB4" w:rsidP="007E5D8E">
                        <w:pPr>
                          <w:jc w:val="right"/>
                          <w:rPr>
                            <w:szCs w:val="21"/>
                          </w:rPr>
                        </w:pPr>
                      </w:p>
                    </w:tc>
                  </w:sdtContent>
                </w:sdt>
              </w:tr>
            </w:sdtContent>
          </w:sdt>
        </w:tbl>
      </w:sdtContent>
    </w:sdt>
    <w:sdt>
      <w:sdtPr>
        <w:rPr>
          <w:rFonts w:hint="eastAsia"/>
          <w:szCs w:val="21"/>
        </w:rPr>
        <w:alias w:val="模块:出售商品/提供劳务情况"/>
        <w:tag w:val="_GBC_a4e1c0efe9f741ecbb648a33c9afb8fd"/>
        <w:id w:val="3185678"/>
        <w:lock w:val="sdtLocked"/>
        <w:placeholder>
          <w:docPart w:val="GBC22222222222222222222222222222"/>
        </w:placeholder>
      </w:sdtPr>
      <w:sdtEndPr>
        <w:rPr>
          <w:rFonts w:cs="Cambria"/>
        </w:rPr>
      </w:sdtEndPr>
      <w:sdtContent>
        <w:p w:rsidR="00235333" w:rsidRDefault="002B19DD">
          <w:pPr>
            <w:ind w:rightChars="-369" w:right="-775"/>
            <w:rPr>
              <w:szCs w:val="21"/>
            </w:rPr>
          </w:pPr>
          <w:r>
            <w:rPr>
              <w:rFonts w:hint="eastAsia"/>
              <w:szCs w:val="21"/>
            </w:rPr>
            <w:t>出售商品/提供劳务情况表</w:t>
          </w:r>
        </w:p>
        <w:p w:rsidR="007E5D8E" w:rsidRDefault="007E5D8E">
          <w:pPr>
            <w:ind w:rightChars="-369" w:right="-775"/>
            <w:rPr>
              <w:szCs w:val="21"/>
            </w:rPr>
          </w:pPr>
          <w:r>
            <w:rPr>
              <w:rFonts w:hint="eastAsia"/>
              <w:szCs w:val="21"/>
            </w:rPr>
            <w:t>不适用</w:t>
          </w:r>
        </w:p>
        <w:p w:rsidR="00235333" w:rsidRDefault="00BE4BB4">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3185718"/>
        <w:lock w:val="sdtLocked"/>
        <w:placeholder>
          <w:docPart w:val="GBC22222222222222222222222222222"/>
        </w:placeholder>
      </w:sdtPr>
      <w:sdtEndPr>
        <w:rPr>
          <w:rFonts w:hint="default"/>
        </w:rPr>
      </w:sdtEndPr>
      <w:sdtContent>
        <w:p w:rsidR="00235333" w:rsidRDefault="002B19DD" w:rsidP="00613904">
          <w:pPr>
            <w:pStyle w:val="4"/>
            <w:numPr>
              <w:ilvl w:val="0"/>
              <w:numId w:val="65"/>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sdt>
          <w:sdtPr>
            <w:alias w:val="是否适用：关联受托管理/承包及委托管理/出包情况[双击切换]"/>
            <w:tag w:val="_GBC_a170dee3425a426fb0b5bb85b1177d8a"/>
            <w:id w:val="3185679"/>
            <w:lock w:val="sdtContentLocked"/>
            <w:placeholder>
              <w:docPart w:val="GBC22222222222222222222222222222"/>
            </w:placeholder>
          </w:sdtPr>
          <w:sdtContent>
            <w:p w:rsidR="00107BCE" w:rsidRDefault="00BE4BB4" w:rsidP="00107BCE">
              <w:pPr>
                <w:rPr>
                  <w:rFonts w:cs="Cambria"/>
                  <w:bCs/>
                  <w:szCs w:val="21"/>
                </w:rPr>
              </w:pPr>
              <w:r>
                <w:fldChar w:fldCharType="begin"/>
              </w:r>
              <w:r w:rsidR="00107BCE">
                <w:instrText xml:space="preserve"> MACROBUTTON  SnrToggleCheckbox □适用 </w:instrText>
              </w:r>
              <w:r>
                <w:fldChar w:fldCharType="end"/>
              </w:r>
              <w:r>
                <w:fldChar w:fldCharType="begin"/>
              </w:r>
              <w:r w:rsidR="00107BCE">
                <w:instrText xml:space="preserve"> MACROBUTTON  SnrToggleCheckbox √不适用 </w:instrText>
              </w:r>
              <w:r>
                <w:fldChar w:fldCharType="end"/>
              </w:r>
            </w:p>
          </w:sdtContent>
        </w:sdt>
        <w:p w:rsidR="00235333" w:rsidRPr="00107BCE" w:rsidRDefault="00BE4BB4" w:rsidP="00107BCE"/>
      </w:sdtContent>
    </w:sdt>
    <w:sdt>
      <w:sdtPr>
        <w:rPr>
          <w:rFonts w:ascii="宋体" w:hAnsi="宋体" w:cs="宋体" w:hint="eastAsia"/>
          <w:b w:val="0"/>
          <w:bCs w:val="0"/>
          <w:kern w:val="0"/>
          <w:szCs w:val="24"/>
        </w:rPr>
        <w:alias w:val="模块:关联租赁情况"/>
        <w:tag w:val="_GBC_17f3281299e640aa88ca71463490c054"/>
        <w:id w:val="3185745"/>
        <w:lock w:val="sdtLocked"/>
        <w:placeholder>
          <w:docPart w:val="GBC22222222222222222222222222222"/>
        </w:placeholder>
      </w:sdtPr>
      <w:sdtContent>
        <w:p w:rsidR="00235333" w:rsidRDefault="002B19DD" w:rsidP="00613904">
          <w:pPr>
            <w:pStyle w:val="4"/>
            <w:numPr>
              <w:ilvl w:val="0"/>
              <w:numId w:val="65"/>
            </w:numPr>
            <w:tabs>
              <w:tab w:val="left" w:pos="616"/>
            </w:tabs>
          </w:pPr>
          <w:r>
            <w:rPr>
              <w:rFonts w:hint="eastAsia"/>
            </w:rPr>
            <w:t>关联租赁情况</w:t>
          </w:r>
        </w:p>
        <w:sdt>
          <w:sdtPr>
            <w:alias w:val="是否适用：关联租赁情况[双击切换]"/>
            <w:tag w:val="_GBC_cc2b9d3ed0fe4827b0ac6776907a1e70"/>
            <w:id w:val="3185719"/>
            <w:lock w:val="sdtContentLocked"/>
            <w:placeholder>
              <w:docPart w:val="GBC22222222222222222222222222222"/>
            </w:placeholder>
          </w:sdtPr>
          <w:sdtContent>
            <w:p w:rsidR="00107BCE" w:rsidRDefault="00BE4BB4" w:rsidP="00107BCE">
              <w:pPr>
                <w:rPr>
                  <w:szCs w:val="21"/>
                </w:rPr>
              </w:pPr>
              <w:r>
                <w:fldChar w:fldCharType="begin"/>
              </w:r>
              <w:r w:rsidR="00107BCE">
                <w:instrText xml:space="preserve"> MACROBUTTON  SnrToggleCheckbox □适用 </w:instrText>
              </w:r>
              <w:r>
                <w:fldChar w:fldCharType="end"/>
              </w:r>
              <w:r>
                <w:fldChar w:fldCharType="begin"/>
              </w:r>
              <w:r w:rsidR="00107BCE">
                <w:instrText xml:space="preserve"> MACROBUTTON  SnrToggleCheckbox √不适用 </w:instrText>
              </w:r>
              <w:r>
                <w:fldChar w:fldCharType="end"/>
              </w:r>
            </w:p>
          </w:sdtContent>
        </w:sdt>
        <w:p w:rsidR="00235333" w:rsidRPr="00107BCE" w:rsidRDefault="00BE4BB4" w:rsidP="00107BCE"/>
      </w:sdtContent>
    </w:sdt>
    <w:sdt>
      <w:sdtPr>
        <w:rPr>
          <w:rFonts w:ascii="宋体" w:hAnsi="宋体" w:cs="Arial" w:hint="eastAsia"/>
          <w:b w:val="0"/>
          <w:bCs w:val="0"/>
          <w:kern w:val="0"/>
          <w:szCs w:val="21"/>
        </w:rPr>
        <w:alias w:val="模块:关联担保情况"/>
        <w:tag w:val="_GBC_a87b2e666bc14a67817d2d3189396350"/>
        <w:id w:val="3185782"/>
        <w:lock w:val="sdtLocked"/>
        <w:placeholder>
          <w:docPart w:val="GBC22222222222222222222222222222"/>
        </w:placeholder>
      </w:sdtPr>
      <w:sdtEndPr>
        <w:rPr>
          <w:rFonts w:cs="宋体" w:hint="default"/>
          <w:szCs w:val="24"/>
        </w:rPr>
      </w:sdtEndPr>
      <w:sdtContent>
        <w:p w:rsidR="00235333" w:rsidRDefault="002B19DD" w:rsidP="00613904">
          <w:pPr>
            <w:pStyle w:val="4"/>
            <w:numPr>
              <w:ilvl w:val="0"/>
              <w:numId w:val="65"/>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sdt>
          <w:sdtPr>
            <w:alias w:val="是否适用：关联担保情况[双击切换]"/>
            <w:tag w:val="_GBC_3e6a0a539ef64b4caa116abf6c5b4dae"/>
            <w:id w:val="3185746"/>
            <w:lock w:val="sdtConten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r>
            <w:rPr>
              <w:rFonts w:hint="eastAsia"/>
            </w:rPr>
            <w:t>本公司作为担保方</w:t>
          </w:r>
        </w:p>
        <w:p w:rsidR="00235333" w:rsidRDefault="002B19DD">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318574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元</w:t>
              </w:r>
            </w:sdtContent>
          </w:sdt>
          <w:r>
            <w:rPr>
              <w:rFonts w:ascii="Cambria" w:hAnsi="Cambria" w:cs="Cambria" w:hint="eastAsia"/>
            </w:rPr>
            <w:t>币种：</w:t>
          </w:r>
          <w:sdt>
            <w:sdtPr>
              <w:rPr>
                <w:rFonts w:ascii="Cambria" w:hAnsi="Cambria" w:cs="Cambria" w:hint="eastAsia"/>
              </w:rPr>
              <w:alias w:val="币种：关联担保情况"/>
              <w:tag w:val="_GBC_30ef1648c7d34b02b08d4b5c5e962498"/>
              <w:id w:val="31857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76"/>
            <w:gridCol w:w="1656"/>
            <w:gridCol w:w="1800"/>
            <w:gridCol w:w="1791"/>
            <w:gridCol w:w="2070"/>
          </w:tblGrid>
          <w:tr w:rsidR="007E5D8E" w:rsidTr="00E45FC6">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rFonts w:cs="Cambria"/>
                  </w:rPr>
                </w:pPr>
                <w:r>
                  <w:rPr>
                    <w:rFonts w:cs="Cambria" w:hint="eastAsia"/>
                  </w:rPr>
                  <w:t>被担保方</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rFonts w:cs="Cambria"/>
                  </w:rPr>
                </w:pPr>
                <w:r>
                  <w:rPr>
                    <w:rFonts w:cs="Cambria" w:hint="eastAsia"/>
                  </w:rPr>
                  <w:t>担保金额</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rFonts w:cs="Cambria"/>
                  </w:rPr>
                </w:pPr>
                <w:r>
                  <w:rPr>
                    <w:rFonts w:cs="Cambria" w:hint="eastAsia"/>
                  </w:rPr>
                  <w:t>担保起始日</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rFonts w:cs="Cambria"/>
                  </w:rPr>
                </w:pPr>
                <w:r>
                  <w:rPr>
                    <w:rFonts w:cs="Cambria" w:hint="eastAsia"/>
                  </w:rPr>
                  <w:t>担保到期日</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7E5D8E" w:rsidRDefault="007E5D8E" w:rsidP="007E5D8E">
                <w:pPr>
                  <w:jc w:val="center"/>
                  <w:rPr>
                    <w:rFonts w:cs="Cambria"/>
                  </w:rPr>
                </w:pPr>
                <w:r>
                  <w:rPr>
                    <w:rFonts w:cs="Cambria" w:hint="eastAsia"/>
                  </w:rPr>
                  <w:t>担保是否已经履行完毕</w:t>
                </w:r>
              </w:p>
            </w:tc>
          </w:tr>
          <w:sdt>
            <w:sdtPr>
              <w:rPr>
                <w:rFonts w:cs="Cambria"/>
              </w:rPr>
              <w:alias w:val="本公司作为担保方的关联担保情况明细"/>
              <w:tag w:val="_GBC_26ae64a16be64ca7926417c455e176fc"/>
              <w:id w:val="3185754"/>
              <w:lock w:val="sdtLocked"/>
            </w:sdtPr>
            <w:sdtContent>
              <w:tr w:rsidR="007E5D8E" w:rsidTr="00E45FC6">
                <w:sdt>
                  <w:sdtPr>
                    <w:rPr>
                      <w:rFonts w:cs="Cambria"/>
                    </w:rPr>
                    <w:alias w:val="本公司作为担保方的关联担保情况明细-被担保方"/>
                    <w:tag w:val="_GBC_e18ad9ff04a141bb9ddb7ce6ab40e7a0"/>
                    <w:id w:val="3185749"/>
                    <w:lock w:val="sdtLocked"/>
                  </w:sdtPr>
                  <w:sdtContent>
                    <w:tc>
                      <w:tcPr>
                        <w:tcW w:w="886"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rFonts w:cs="Cambria"/>
                          </w:rPr>
                        </w:pPr>
                        <w:r>
                          <w:rPr>
                            <w:rFonts w:cs="Cambria" w:hint="eastAsia"/>
                          </w:rPr>
                          <w:t>立洋化学</w:t>
                        </w:r>
                      </w:p>
                    </w:tc>
                  </w:sdtContent>
                </w:sdt>
                <w:sdt>
                  <w:sdtPr>
                    <w:rPr>
                      <w:rFonts w:cs="Cambria"/>
                    </w:rPr>
                    <w:alias w:val="本公司作为担保方的关联担保情况明细-担保金额"/>
                    <w:tag w:val="_GBC_4394f6e5ce9540a687429815ccbcd7ab"/>
                    <w:id w:val="3185750"/>
                    <w:lock w:val="sdtLocked"/>
                  </w:sdtPr>
                  <w:sdtContent>
                    <w:tc>
                      <w:tcPr>
                        <w:tcW w:w="93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rFonts w:cs="Cambria"/>
                          </w:rPr>
                        </w:pPr>
                        <w:r>
                          <w:rPr>
                            <w:rFonts w:cs="Cambria"/>
                          </w:rPr>
                          <w:t>155,000,000</w:t>
                        </w:r>
                        <w:r>
                          <w:rPr>
                            <w:rFonts w:cs="Cambria" w:hint="eastAsia"/>
                          </w:rPr>
                          <w:t>.00</w:t>
                        </w:r>
                      </w:p>
                    </w:tc>
                  </w:sdtContent>
                </w:sdt>
                <w:sdt>
                  <w:sdtPr>
                    <w:rPr>
                      <w:rFonts w:cs="Cambria"/>
                    </w:rPr>
                    <w:alias w:val="本公司作为担保方的关联担保情况明细-担保起始日"/>
                    <w:tag w:val="_GBC_339129fe1c194999801f9304b5179432"/>
                    <w:id w:val="3185751"/>
                    <w:lock w:val="sdtLocked"/>
                  </w:sdtPr>
                  <w:sdtContent>
                    <w:tc>
                      <w:tcPr>
                        <w:tcW w:w="101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rFonts w:cs="Cambria"/>
                          </w:rPr>
                        </w:pPr>
                        <w:r>
                          <w:rPr>
                            <w:rFonts w:cs="Cambria" w:hint="eastAsia"/>
                          </w:rPr>
                          <w:t>2015.9.6</w:t>
                        </w:r>
                      </w:p>
                    </w:tc>
                  </w:sdtContent>
                </w:sdt>
                <w:sdt>
                  <w:sdtPr>
                    <w:rPr>
                      <w:rFonts w:cs="Cambria"/>
                    </w:rPr>
                    <w:alias w:val="本公司作为担保方的关联担保情况明细-担保到期日"/>
                    <w:tag w:val="_GBC_d21b92809acb4f71a6bb75ecfc186471"/>
                    <w:id w:val="3185752"/>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rFonts w:cs="Cambria"/>
                          </w:rPr>
                        </w:pPr>
                        <w:r>
                          <w:rPr>
                            <w:rFonts w:cs="Cambria" w:hint="eastAsia"/>
                          </w:rPr>
                          <w:t>2018.7.27</w:t>
                        </w:r>
                      </w:p>
                    </w:tc>
                  </w:sdtContent>
                </w:sdt>
                <w:sdt>
                  <w:sdtPr>
                    <w:rPr>
                      <w:rFonts w:cs="Cambria" w:hint="eastAsia"/>
                    </w:rPr>
                    <w:alias w:val="本公司作为担保方的关联担保情况明细-担保是否已经履行完毕"/>
                    <w:tag w:val="_GBC_4d8807e0244c4281aa68d5aba3d78918"/>
                    <w:id w:val="3185753"/>
                    <w:lock w:val="sdtLocked"/>
                    <w:comboBox>
                      <w:listItem w:displayText="是" w:value="是"/>
                      <w:listItem w:displayText="否" w:value="否"/>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rFonts w:cs="Cambria"/>
                          </w:rPr>
                        </w:pPr>
                        <w:r>
                          <w:rPr>
                            <w:rFonts w:cs="Cambria" w:hint="eastAsia"/>
                          </w:rPr>
                          <w:t>否</w:t>
                        </w:r>
                      </w:p>
                    </w:tc>
                  </w:sdtContent>
                </w:sdt>
              </w:tr>
            </w:sdtContent>
          </w:sdt>
          <w:sdt>
            <w:sdtPr>
              <w:rPr>
                <w:rFonts w:cs="Cambria"/>
              </w:rPr>
              <w:alias w:val="本公司作为担保方的关联担保情况明细"/>
              <w:tag w:val="_GBC_26ae64a16be64ca7926417c455e176fc"/>
              <w:id w:val="3185760"/>
              <w:lock w:val="sdtLocked"/>
            </w:sdtPr>
            <w:sdtContent>
              <w:tr w:rsidR="007E5D8E" w:rsidTr="00E45FC6">
                <w:sdt>
                  <w:sdtPr>
                    <w:rPr>
                      <w:rFonts w:cs="Cambria"/>
                    </w:rPr>
                    <w:alias w:val="本公司作为担保方的关联担保情况明细-被担保方"/>
                    <w:tag w:val="_GBC_e18ad9ff04a141bb9ddb7ce6ab40e7a0"/>
                    <w:id w:val="3185755"/>
                    <w:lock w:val="sdtLocked"/>
                  </w:sdtPr>
                  <w:sdtContent>
                    <w:tc>
                      <w:tcPr>
                        <w:tcW w:w="886"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rFonts w:cs="Cambria"/>
                          </w:rPr>
                        </w:pPr>
                        <w:r>
                          <w:rPr>
                            <w:rFonts w:cs="Cambria" w:hint="eastAsia"/>
                          </w:rPr>
                          <w:t>立洋化学</w:t>
                        </w:r>
                      </w:p>
                    </w:tc>
                  </w:sdtContent>
                </w:sdt>
                <w:sdt>
                  <w:sdtPr>
                    <w:rPr>
                      <w:rFonts w:cs="Cambria"/>
                    </w:rPr>
                    <w:alias w:val="本公司作为担保方的关联担保情况明细-担保金额"/>
                    <w:tag w:val="_GBC_4394f6e5ce9540a687429815ccbcd7ab"/>
                    <w:id w:val="3185756"/>
                    <w:lock w:val="sdtLocked"/>
                  </w:sdtPr>
                  <w:sdtContent>
                    <w:tc>
                      <w:tcPr>
                        <w:tcW w:w="931"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jc w:val="right"/>
                          <w:rPr>
                            <w:rFonts w:cs="Cambria"/>
                          </w:rPr>
                        </w:pPr>
                        <w:r>
                          <w:rPr>
                            <w:rFonts w:cs="Cambria"/>
                          </w:rPr>
                          <w:t>18,000,000.00</w:t>
                        </w:r>
                      </w:p>
                    </w:tc>
                  </w:sdtContent>
                </w:sdt>
                <w:sdt>
                  <w:sdtPr>
                    <w:rPr>
                      <w:rFonts w:cs="Cambria"/>
                    </w:rPr>
                    <w:alias w:val="本公司作为担保方的关联担保情况明细-担保起始日"/>
                    <w:tag w:val="_GBC_339129fe1c194999801f9304b5179432"/>
                    <w:id w:val="3185757"/>
                    <w:lock w:val="sdtLocked"/>
                  </w:sdtPr>
                  <w:sdtContent>
                    <w:tc>
                      <w:tcPr>
                        <w:tcW w:w="1012"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rFonts w:cs="Cambria"/>
                          </w:rPr>
                        </w:pPr>
                        <w:r>
                          <w:rPr>
                            <w:rFonts w:cs="Cambria" w:hint="eastAsia"/>
                          </w:rPr>
                          <w:t>2016.6.30</w:t>
                        </w:r>
                      </w:p>
                    </w:tc>
                  </w:sdtContent>
                </w:sdt>
                <w:sdt>
                  <w:sdtPr>
                    <w:rPr>
                      <w:rFonts w:cs="Cambria"/>
                    </w:rPr>
                    <w:alias w:val="本公司作为担保方的关联担保情况明细-担保到期日"/>
                    <w:tag w:val="_GBC_d21b92809acb4f71a6bb75ecfc186471"/>
                    <w:id w:val="3185758"/>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rFonts w:cs="Cambria"/>
                          </w:rPr>
                        </w:pPr>
                        <w:r>
                          <w:rPr>
                            <w:rFonts w:cs="Cambria" w:hint="eastAsia"/>
                          </w:rPr>
                          <w:t>2016.12.30</w:t>
                        </w:r>
                      </w:p>
                    </w:tc>
                  </w:sdtContent>
                </w:sdt>
                <w:sdt>
                  <w:sdtPr>
                    <w:rPr>
                      <w:rFonts w:cs="Cambria"/>
                    </w:rPr>
                    <w:alias w:val="本公司作为担保方的关联担保情况明细-担保是否已经履行完毕"/>
                    <w:tag w:val="_GBC_4d8807e0244c4281aa68d5aba3d78918"/>
                    <w:id w:val="3185759"/>
                    <w:lock w:val="sdtLocked"/>
                    <w:comboBox>
                      <w:listItem w:displayText="是" w:value="是"/>
                      <w:listItem w:displayText="否" w:value="否"/>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7E5D8E" w:rsidRDefault="007E5D8E" w:rsidP="007E5D8E">
                        <w:pPr>
                          <w:rPr>
                            <w:rFonts w:cs="Cambria"/>
                          </w:rPr>
                        </w:pPr>
                        <w:r>
                          <w:rPr>
                            <w:rFonts w:cs="Cambria" w:hint="eastAsia"/>
                          </w:rPr>
                          <w:t>否</w:t>
                        </w:r>
                      </w:p>
                    </w:tc>
                  </w:sdtContent>
                </w:sdt>
              </w:tr>
            </w:sdtContent>
          </w:sdt>
        </w:tbl>
        <w:p w:rsidR="007E5D8E" w:rsidRDefault="007E5D8E">
          <w:r>
            <w:rPr>
              <w:rFonts w:hint="eastAsia"/>
            </w:rPr>
            <w:t>截至2016.6.30，在上述担保额度内，立洋化学实际贷款金额为4800万元。</w:t>
          </w:r>
        </w:p>
        <w:p w:rsidR="00107BCE" w:rsidRDefault="00107BCE"/>
        <w:p w:rsidR="00235333" w:rsidRDefault="002B19DD">
          <w:pPr>
            <w:rPr>
              <w:rFonts w:ascii="Cambria" w:hAnsi="Cambria" w:cs="Cambria"/>
            </w:rPr>
          </w:pPr>
          <w:r>
            <w:rPr>
              <w:rFonts w:ascii="Cambria" w:hAnsi="Cambria" w:cs="Cambria" w:hint="eastAsia"/>
            </w:rPr>
            <w:t>本公司作为被担保方</w:t>
          </w:r>
        </w:p>
        <w:sdt>
          <w:sdtPr>
            <w:rPr>
              <w:rFonts w:ascii="Cambria" w:hAnsi="Cambria" w:cs="Cambria"/>
            </w:rPr>
            <w:alias w:val="关联担保说明"/>
            <w:tag w:val="_GBC_e0444f9afd5a4ce58c84bff06eddbd44"/>
            <w:id w:val="3185781"/>
            <w:lock w:val="sdtLocked"/>
            <w:placeholder>
              <w:docPart w:val="GBC22222222222222222222222222222"/>
            </w:placeholder>
          </w:sdtPr>
          <w:sdtContent>
            <w:p w:rsidR="00235333" w:rsidRDefault="00107BCE">
              <w:pPr>
                <w:rPr>
                  <w:rFonts w:ascii="Cambria" w:hAnsi="Cambria" w:cs="Cambria"/>
                </w:rPr>
              </w:pPr>
              <w:r>
                <w:rPr>
                  <w:rFonts w:ascii="Cambria" w:hAnsi="Cambria" w:cs="Cambria" w:hint="eastAsia"/>
                </w:rPr>
                <w:t>不适用</w:t>
              </w:r>
            </w:p>
          </w:sdtContent>
        </w:sdt>
        <w:p w:rsidR="00235333" w:rsidRPr="008E4567" w:rsidRDefault="00BE4BB4" w:rsidP="007E5D8E"/>
      </w:sdtContent>
    </w:sdt>
    <w:sdt>
      <w:sdtPr>
        <w:rPr>
          <w:rFonts w:ascii="宋体" w:hAnsi="宋体" w:cs="宋体" w:hint="eastAsia"/>
          <w:b w:val="0"/>
          <w:bCs w:val="0"/>
          <w:kern w:val="0"/>
          <w:szCs w:val="24"/>
        </w:rPr>
        <w:alias w:val="模块:关联方资金拆借"/>
        <w:tag w:val="_GBC_6c7c3b5a05ab429faec9917f7b8dd9f6"/>
        <w:id w:val="3185784"/>
        <w:lock w:val="sdtLocked"/>
        <w:placeholder>
          <w:docPart w:val="GBC22222222222222222222222222222"/>
        </w:placeholder>
      </w:sdtPr>
      <w:sdtEndPr>
        <w:rPr>
          <w:rFonts w:cstheme="minorBidi" w:hint="default"/>
          <w:b/>
          <w:bCs/>
          <w:szCs w:val="21"/>
        </w:rPr>
      </w:sdtEndPr>
      <w:sdtContent>
        <w:p w:rsidR="00235333" w:rsidRDefault="002B19DD" w:rsidP="00613904">
          <w:pPr>
            <w:pStyle w:val="4"/>
            <w:numPr>
              <w:ilvl w:val="0"/>
              <w:numId w:val="65"/>
            </w:numPr>
            <w:tabs>
              <w:tab w:val="left" w:pos="616"/>
            </w:tabs>
            <w:jc w:val="left"/>
          </w:pPr>
          <w:r>
            <w:rPr>
              <w:rFonts w:hint="eastAsia"/>
            </w:rPr>
            <w:t>关联方资金拆借</w:t>
          </w:r>
        </w:p>
        <w:sdt>
          <w:sdtPr>
            <w:alias w:val="是否适用：关联方资金拆借[双击切换]"/>
            <w:tag w:val="_GBC_4e638b97ab3a4cf1ac99972e688d60b1"/>
            <w:id w:val="3185783"/>
            <w:lock w:val="sdtLocked"/>
            <w:placeholder>
              <w:docPart w:val="GBC22222222222222222222222222222"/>
            </w:placeholder>
          </w:sdtPr>
          <w:sdtContent>
            <w:p w:rsidR="00107BC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p w:rsidR="007E5D8E" w:rsidRDefault="00BE4BB4" w:rsidP="007E5D8E"/>
          </w:sdtContent>
        </w:sdt>
      </w:sdtContent>
    </w:sdt>
    <w:sdt>
      <w:sdtPr>
        <w:rPr>
          <w:rFonts w:ascii="宋体" w:hAnsi="宋体" w:cs="宋体" w:hint="eastAsia"/>
          <w:b w:val="0"/>
          <w:bCs w:val="0"/>
          <w:kern w:val="0"/>
          <w:szCs w:val="24"/>
        </w:rPr>
        <w:alias w:val="模块:关联方资产转让、债务重组情况"/>
        <w:tag w:val="_GBC_9319584d30f7446b9ff3e2a3d50022d5"/>
        <w:id w:val="3185786"/>
        <w:lock w:val="sdtLocked"/>
        <w:placeholder>
          <w:docPart w:val="GBC22222222222222222222222222222"/>
        </w:placeholder>
      </w:sdtPr>
      <w:sdtEndPr>
        <w:rPr>
          <w:szCs w:val="21"/>
        </w:rPr>
      </w:sdtEndPr>
      <w:sdtContent>
        <w:p w:rsidR="00235333" w:rsidRDefault="002B19DD" w:rsidP="00613904">
          <w:pPr>
            <w:pStyle w:val="4"/>
            <w:numPr>
              <w:ilvl w:val="0"/>
              <w:numId w:val="65"/>
            </w:numPr>
            <w:tabs>
              <w:tab w:val="left" w:pos="616"/>
            </w:tabs>
          </w:pPr>
          <w:r>
            <w:rPr>
              <w:rFonts w:hint="eastAsia"/>
            </w:rPr>
            <w:t>关联方资产转让、债务重组情况</w:t>
          </w:r>
        </w:p>
        <w:sdt>
          <w:sdtPr>
            <w:alias w:val="是否适用：关联方资产转让、债务重组情况[双击切换]"/>
            <w:tag w:val="_GBC_c590c66abdbe454e89c4c55269fb6adf"/>
            <w:id w:val="3185785"/>
            <w:lock w:val="sdtLocked"/>
            <w:placeholder>
              <w:docPart w:val="GBC22222222222222222222222222222"/>
            </w:placeholder>
          </w:sdtPr>
          <w:sdtContent>
            <w:p w:rsidR="00107BC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p w:rsidR="00235333" w:rsidRDefault="00BE4BB4" w:rsidP="007E5D8E"/>
          </w:sdtContent>
        </w:sdt>
      </w:sdtContent>
    </w:sdt>
    <w:sdt>
      <w:sdtPr>
        <w:rPr>
          <w:rFonts w:ascii="宋体" w:hAnsi="宋体" w:cs="宋体" w:hint="eastAsia"/>
          <w:b w:val="0"/>
          <w:bCs w:val="0"/>
          <w:kern w:val="0"/>
          <w:szCs w:val="24"/>
        </w:rPr>
        <w:alias w:val="模块:关键管理人员报酬"/>
        <w:tag w:val="_GBC_16da1beac91f4544809058bfda2ad3bf"/>
        <w:id w:val="3185792"/>
        <w:lock w:val="sdtLocked"/>
        <w:placeholder>
          <w:docPart w:val="GBC22222222222222222222222222222"/>
        </w:placeholder>
      </w:sdtPr>
      <w:sdtEndPr>
        <w:rPr>
          <w:rFonts w:cs="Cambria"/>
          <w:szCs w:val="22"/>
        </w:rPr>
      </w:sdtEndPr>
      <w:sdtContent>
        <w:p w:rsidR="00235333" w:rsidRDefault="002B19DD" w:rsidP="00613904">
          <w:pPr>
            <w:pStyle w:val="4"/>
            <w:numPr>
              <w:ilvl w:val="0"/>
              <w:numId w:val="65"/>
            </w:numPr>
            <w:tabs>
              <w:tab w:val="left" w:pos="616"/>
            </w:tabs>
          </w:pPr>
          <w:r>
            <w:rPr>
              <w:rFonts w:hint="eastAsia"/>
            </w:rPr>
            <w:t>关键管理人员报酬</w:t>
          </w:r>
        </w:p>
        <w:sdt>
          <w:sdtPr>
            <w:alias w:val="是否适用：关键管理人员报酬[双击切换]"/>
            <w:tag w:val="_GBC_48379e9c7f5743bb916ac1cb044f4057"/>
            <w:id w:val="3185787"/>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318578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万元</w:t>
              </w:r>
            </w:sdtContent>
          </w:sdt>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31857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4"/>
            <w:gridCol w:w="2501"/>
          </w:tblGrid>
          <w:tr w:rsidR="00235333" w:rsidTr="00A6733E">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rFonts w:cs="Cambria"/>
                  </w:rPr>
                </w:pPr>
                <w:r>
                  <w:rPr>
                    <w:rFonts w:cs="Cambria" w:hint="eastAsia"/>
                  </w:rPr>
                  <w:t>项目</w:t>
                </w:r>
              </w:p>
            </w:tc>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rFonts w:cs="Cambria"/>
                  </w:rPr>
                </w:pPr>
                <w:r>
                  <w:rPr>
                    <w:rFonts w:cs="Cambria" w:hint="eastAsia"/>
                  </w:rPr>
                  <w:t>本期发生额</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rFonts w:cs="Cambria"/>
                  </w:rPr>
                </w:pPr>
                <w:r>
                  <w:rPr>
                    <w:rFonts w:cs="Cambria" w:hint="eastAsia"/>
                  </w:rPr>
                  <w:t>上期发生额</w:t>
                </w:r>
              </w:p>
            </w:tc>
          </w:tr>
          <w:tr w:rsidR="00235333" w:rsidTr="00A77D13">
            <w:tc>
              <w:tcPr>
                <w:tcW w:w="1809"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rFonts w:cs="Cambria"/>
                  </w:rPr>
                </w:pPr>
                <w:r>
                  <w:rPr>
                    <w:rFonts w:cs="Cambria" w:hint="eastAsia"/>
                  </w:rPr>
                  <w:t>关键管理人员报酬</w:t>
                </w:r>
              </w:p>
            </w:tc>
            <w:sdt>
              <w:sdtPr>
                <w:rPr>
                  <w:rFonts w:cs="Cambria"/>
                </w:rPr>
                <w:alias w:val="关键管理人员报酬"/>
                <w:tag w:val="_GBC_6a5eeb7876bb47a6bf6c201c66529695"/>
                <w:id w:val="3185790"/>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rFonts w:cs="Cambria"/>
                      </w:rPr>
                    </w:pPr>
                    <w:r>
                      <w:rPr>
                        <w:rFonts w:cs="Cambria" w:hint="eastAsia"/>
                      </w:rPr>
                      <w:t>425.18</w:t>
                    </w:r>
                  </w:p>
                </w:tc>
              </w:sdtContent>
            </w:sdt>
            <w:sdt>
              <w:sdtPr>
                <w:rPr>
                  <w:rFonts w:cs="Cambria"/>
                </w:rPr>
                <w:alias w:val="关键管理人员报酬"/>
                <w:tag w:val="_GBC_4719ee6cfe3f4a9189cc498f5ac2b0ac"/>
                <w:id w:val="3185791"/>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rFonts w:cs="Cambria"/>
                      </w:rPr>
                    </w:pPr>
                    <w:r>
                      <w:rPr>
                        <w:rFonts w:cs="Cambria" w:hint="eastAsia"/>
                      </w:rPr>
                      <w:t>460.11</w:t>
                    </w:r>
                  </w:p>
                </w:tc>
              </w:sdtContent>
            </w:sdt>
          </w:tr>
        </w:tbl>
      </w:sdtContent>
    </w:sdt>
    <w:p w:rsidR="00235333" w:rsidRDefault="00235333">
      <w:pPr>
        <w:rPr>
          <w:szCs w:val="21"/>
        </w:rPr>
      </w:pPr>
    </w:p>
    <w:sdt>
      <w:sdtPr>
        <w:rPr>
          <w:rFonts w:ascii="宋体" w:hAnsi="宋体" w:cs="宋体" w:hint="eastAsia"/>
          <w:b w:val="0"/>
          <w:bCs w:val="0"/>
          <w:kern w:val="0"/>
          <w:szCs w:val="24"/>
        </w:rPr>
        <w:alias w:val="模块:其他关联交易"/>
        <w:tag w:val="_GBC_45e2e59b0d6145b48f7cfd576edaa9e6"/>
        <w:id w:val="3185794"/>
        <w:lock w:val="sdtLocked"/>
        <w:placeholder>
          <w:docPart w:val="GBC22222222222222222222222222222"/>
        </w:placeholder>
      </w:sdtPr>
      <w:sdtEndPr>
        <w:rPr>
          <w:rFonts w:asciiTheme="minorHAnsi" w:eastAsiaTheme="minorEastAsia" w:hAnsiTheme="minorHAnsi" w:cstheme="minorBidi" w:hint="default"/>
          <w:szCs w:val="21"/>
        </w:rPr>
      </w:sdtEndPr>
      <w:sdtContent>
        <w:p w:rsidR="00235333" w:rsidRDefault="002B19DD" w:rsidP="00613904">
          <w:pPr>
            <w:pStyle w:val="4"/>
            <w:numPr>
              <w:ilvl w:val="0"/>
              <w:numId w:val="65"/>
            </w:numPr>
            <w:tabs>
              <w:tab w:val="left" w:pos="616"/>
            </w:tabs>
          </w:pPr>
          <w:r>
            <w:rPr>
              <w:rFonts w:hint="eastAsia"/>
            </w:rPr>
            <w:t>其他关联交易</w:t>
          </w:r>
        </w:p>
        <w:sdt>
          <w:sdtPr>
            <w:rPr>
              <w:szCs w:val="21"/>
            </w:rPr>
            <w:alias w:val="其他关联交易的情况"/>
            <w:tag w:val="_GBC_6032ff15164341538a97d5ac05a80e23"/>
            <w:id w:val="3185793"/>
            <w:lock w:val="sdtLocked"/>
            <w:placeholder>
              <w:docPart w:val="GBC22222222222222222222222222222"/>
            </w:placeholder>
          </w:sdtPr>
          <w:sdtContent>
            <w:p w:rsidR="00235333" w:rsidRDefault="00107BCE">
              <w:pPr>
                <w:rPr>
                  <w:szCs w:val="21"/>
                </w:rPr>
              </w:pPr>
              <w:r>
                <w:rPr>
                  <w:rFonts w:hint="eastAsia"/>
                  <w:szCs w:val="21"/>
                </w:rPr>
                <w:t>不适用</w:t>
              </w:r>
            </w:p>
          </w:sdtContent>
        </w:sdt>
      </w:sdtContent>
    </w:sdt>
    <w:p w:rsidR="00235333" w:rsidRDefault="00235333">
      <w:pPr>
        <w:rPr>
          <w:szCs w:val="21"/>
        </w:rPr>
      </w:pPr>
    </w:p>
    <w:p w:rsidR="00235333" w:rsidRDefault="002B19DD" w:rsidP="00613904">
      <w:pPr>
        <w:pStyle w:val="3"/>
        <w:numPr>
          <w:ilvl w:val="0"/>
          <w:numId w:val="64"/>
        </w:numPr>
        <w:rPr>
          <w:rFonts w:ascii="宋体" w:hAnsi="宋体" w:cs="Arial"/>
          <w:szCs w:val="21"/>
        </w:rPr>
      </w:pPr>
      <w:r>
        <w:rPr>
          <w:rFonts w:ascii="宋体" w:hAnsi="宋体" w:cs="Arial" w:hint="eastAsia"/>
          <w:szCs w:val="21"/>
        </w:rPr>
        <w:t>关联方应收应付款项</w:t>
      </w:r>
    </w:p>
    <w:sdt>
      <w:sdtPr>
        <w:alias w:val="是否适用：关联方应收应付款项[双击切换]"/>
        <w:tag w:val="_GBC_0491d9e8d16d48149e9d04d68fe904ab"/>
        <w:id w:val="3185795"/>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ascii="宋体" w:hAnsi="宋体" w:cs="宋体" w:hint="eastAsia"/>
          <w:b w:val="0"/>
          <w:bCs w:val="0"/>
          <w:kern w:val="0"/>
          <w:szCs w:val="24"/>
        </w:rPr>
        <w:alias w:val="模块:上市公司应付关联方款项"/>
        <w:tag w:val="_GBC_e7a5511f50dd4f05a897cdfaeac4023f"/>
        <w:id w:val="3185825"/>
        <w:lock w:val="sdtLocked"/>
        <w:placeholder>
          <w:docPart w:val="GBC22222222222222222222222222222"/>
        </w:placeholder>
      </w:sdtPr>
      <w:sdtEndPr>
        <w:rPr>
          <w:rFonts w:ascii="仿宋_GB2312" w:eastAsia="仿宋_GB2312" w:hAnsiTheme="minorHAnsi" w:cstheme="minorBidi"/>
          <w:szCs w:val="21"/>
        </w:rPr>
      </w:sdtEndPr>
      <w:sdtContent>
        <w:p w:rsidR="00235333" w:rsidRDefault="002B19DD" w:rsidP="00613904">
          <w:pPr>
            <w:pStyle w:val="4"/>
            <w:numPr>
              <w:ilvl w:val="0"/>
              <w:numId w:val="66"/>
            </w:numPr>
            <w:tabs>
              <w:tab w:val="left" w:pos="616"/>
            </w:tabs>
          </w:pPr>
          <w:r>
            <w:rPr>
              <w:rFonts w:hint="eastAsia"/>
            </w:rPr>
            <w:t>应付项目</w:t>
          </w:r>
        </w:p>
        <w:p w:rsidR="00235333" w:rsidRDefault="002B19DD">
          <w:pPr>
            <w:jc w:val="right"/>
            <w:rPr>
              <w:szCs w:val="21"/>
            </w:rPr>
          </w:pPr>
          <w:r>
            <w:rPr>
              <w:rFonts w:hint="eastAsia"/>
              <w:szCs w:val="21"/>
            </w:rPr>
            <w:t>单位:</w:t>
          </w:r>
          <w:sdt>
            <w:sdtPr>
              <w:rPr>
                <w:rFonts w:hint="eastAsia"/>
                <w:szCs w:val="21"/>
              </w:rPr>
              <w:alias w:val="单位：上市公司应付关联方款项"/>
              <w:tag w:val="_GBC_08d04faee6a64768877db8f6ab14663e"/>
              <w:id w:val="31858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31858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27"/>
            <w:gridCol w:w="2047"/>
            <w:gridCol w:w="2049"/>
            <w:gridCol w:w="2670"/>
          </w:tblGrid>
          <w:tr w:rsidR="00235333" w:rsidTr="00A77D13">
            <w:tc>
              <w:tcPr>
                <w:tcW w:w="1196" w:type="pct"/>
                <w:tcBorders>
                  <w:top w:val="single" w:sz="4" w:space="0" w:color="auto"/>
                  <w:left w:val="single" w:sz="4" w:space="0" w:color="auto"/>
                  <w:right w:val="single" w:sz="4" w:space="0" w:color="auto"/>
                </w:tcBorders>
              </w:tcPr>
              <w:p w:rsidR="00235333" w:rsidRDefault="002B19DD">
                <w:pPr>
                  <w:jc w:val="center"/>
                  <w:rPr>
                    <w:szCs w:val="21"/>
                  </w:rPr>
                </w:pPr>
                <w:r>
                  <w:rPr>
                    <w:rFonts w:hint="eastAsia"/>
                    <w:szCs w:val="21"/>
                  </w:rPr>
                  <w:t>项目名称</w:t>
                </w:r>
              </w:p>
            </w:tc>
            <w:tc>
              <w:tcPr>
                <w:tcW w:w="1151" w:type="pct"/>
                <w:tcBorders>
                  <w:top w:val="single" w:sz="4" w:space="0" w:color="auto"/>
                  <w:left w:val="single" w:sz="4" w:space="0" w:color="auto"/>
                  <w:right w:val="single" w:sz="4" w:space="0" w:color="auto"/>
                </w:tcBorders>
              </w:tcPr>
              <w:p w:rsidR="00235333" w:rsidRDefault="002B19DD">
                <w:pPr>
                  <w:jc w:val="center"/>
                  <w:rPr>
                    <w:szCs w:val="21"/>
                  </w:rPr>
                </w:pPr>
                <w:r>
                  <w:rPr>
                    <w:rFonts w:hint="eastAsia"/>
                    <w:szCs w:val="21"/>
                  </w:rPr>
                  <w:t>关联方</w:t>
                </w:r>
              </w:p>
            </w:tc>
            <w:tc>
              <w:tcPr>
                <w:tcW w:w="1152"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期末账面余额</w:t>
                </w:r>
              </w:p>
            </w:tc>
            <w:tc>
              <w:tcPr>
                <w:tcW w:w="1501"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期初账面余额</w:t>
                </w:r>
              </w:p>
            </w:tc>
          </w:tr>
          <w:sdt>
            <w:sdtPr>
              <w:rPr>
                <w:rFonts w:hint="eastAsia"/>
                <w:szCs w:val="21"/>
              </w:rPr>
              <w:alias w:val="上市公司应付关联方款项明细"/>
              <w:tag w:val="_GBC_bb3d19486f2b460b856a135056bd0897"/>
              <w:id w:val="3185819"/>
              <w:lock w:val="sdtLocked"/>
            </w:sdtPr>
            <w:sdtContent>
              <w:tr w:rsidR="00235333" w:rsidTr="00A77D13">
                <w:sdt>
                  <w:sdtPr>
                    <w:rPr>
                      <w:rFonts w:hint="eastAsia"/>
                      <w:szCs w:val="21"/>
                    </w:rPr>
                    <w:alias w:val="上市公司应付关联方款项明细-项目名称"/>
                    <w:tag w:val="_GBC_6233adb0f6b54f128938af25d0d69653"/>
                    <w:id w:val="3185815"/>
                    <w:lock w:val="sdtLocked"/>
                  </w:sdtPr>
                  <w:sdtContent>
                    <w:tc>
                      <w:tcPr>
                        <w:tcW w:w="1196" w:type="pct"/>
                        <w:tcBorders>
                          <w:top w:val="single" w:sz="4" w:space="0" w:color="auto"/>
                          <w:left w:val="single" w:sz="4" w:space="0" w:color="auto"/>
                          <w:bottom w:val="single" w:sz="4" w:space="0" w:color="auto"/>
                          <w:right w:val="single" w:sz="4" w:space="0" w:color="auto"/>
                        </w:tcBorders>
                        <w:vAlign w:val="center"/>
                      </w:tcPr>
                      <w:p w:rsidR="00235333" w:rsidRDefault="007E5D8E" w:rsidP="007E5D8E">
                        <w:pPr>
                          <w:autoSpaceDE w:val="0"/>
                          <w:autoSpaceDN w:val="0"/>
                          <w:adjustRightInd w:val="0"/>
                          <w:rPr>
                            <w:strike/>
                            <w:szCs w:val="21"/>
                          </w:rPr>
                        </w:pPr>
                        <w:r>
                          <w:rPr>
                            <w:rFonts w:hint="eastAsia"/>
                            <w:szCs w:val="21"/>
                          </w:rPr>
                          <w:t>预付帐款</w:t>
                        </w:r>
                      </w:p>
                    </w:tc>
                  </w:sdtContent>
                </w:sdt>
                <w:sdt>
                  <w:sdtPr>
                    <w:rPr>
                      <w:szCs w:val="21"/>
                    </w:rPr>
                    <w:alias w:val="上市公司应付关联方款项明细-关联方"/>
                    <w:tag w:val="_GBC_8f117d3e5aee4c22ad9a5df3b284d78f"/>
                    <w:id w:val="3185816"/>
                    <w:lock w:val="sdtLocked"/>
                  </w:sdtPr>
                  <w:sdtContent>
                    <w:tc>
                      <w:tcPr>
                        <w:tcW w:w="1151" w:type="pct"/>
                        <w:tcBorders>
                          <w:top w:val="single" w:sz="4" w:space="0" w:color="auto"/>
                          <w:left w:val="single" w:sz="4" w:space="0" w:color="auto"/>
                          <w:bottom w:val="single" w:sz="4" w:space="0" w:color="auto"/>
                          <w:right w:val="single" w:sz="4" w:space="0" w:color="auto"/>
                        </w:tcBorders>
                      </w:tcPr>
                      <w:p w:rsidR="00235333" w:rsidRDefault="007E5D8E">
                        <w:pPr>
                          <w:autoSpaceDE w:val="0"/>
                          <w:autoSpaceDN w:val="0"/>
                          <w:adjustRightInd w:val="0"/>
                          <w:rPr>
                            <w:szCs w:val="21"/>
                          </w:rPr>
                        </w:pPr>
                        <w:r>
                          <w:rPr>
                            <w:rFonts w:hint="eastAsia"/>
                            <w:szCs w:val="21"/>
                          </w:rPr>
                          <w:t>南通江山农药股份有限公司</w:t>
                        </w:r>
                      </w:p>
                    </w:tc>
                  </w:sdtContent>
                </w:sdt>
                <w:sdt>
                  <w:sdtPr>
                    <w:rPr>
                      <w:szCs w:val="21"/>
                    </w:rPr>
                    <w:alias w:val="上市公司应付关联方款项明细-金额"/>
                    <w:tag w:val="_GBC_c0b3b7a0b8574da2b1f8c7b47eb7dc95"/>
                    <w:id w:val="3185817"/>
                    <w:lock w:val="sdtLocked"/>
                  </w:sdtPr>
                  <w:sdtContent>
                    <w:tc>
                      <w:tcPr>
                        <w:tcW w:w="1152" w:type="pct"/>
                        <w:tcBorders>
                          <w:top w:val="single" w:sz="4" w:space="0" w:color="auto"/>
                          <w:left w:val="single" w:sz="4" w:space="0" w:color="auto"/>
                          <w:bottom w:val="single" w:sz="4" w:space="0" w:color="auto"/>
                          <w:right w:val="single" w:sz="4" w:space="0" w:color="auto"/>
                        </w:tcBorders>
                      </w:tcPr>
                      <w:p w:rsidR="00235333" w:rsidRDefault="007E5D8E" w:rsidP="007E5D8E">
                        <w:pPr>
                          <w:autoSpaceDE w:val="0"/>
                          <w:autoSpaceDN w:val="0"/>
                          <w:adjustRightInd w:val="0"/>
                          <w:jc w:val="right"/>
                          <w:rPr>
                            <w:szCs w:val="21"/>
                          </w:rPr>
                        </w:pPr>
                        <w:r>
                          <w:rPr>
                            <w:szCs w:val="21"/>
                          </w:rPr>
                          <w:t>1,023,563.01</w:t>
                        </w:r>
                      </w:p>
                    </w:tc>
                  </w:sdtContent>
                </w:sdt>
                <w:sdt>
                  <w:sdtPr>
                    <w:rPr>
                      <w:szCs w:val="21"/>
                    </w:rPr>
                    <w:alias w:val="上市公司应付关联方款项明细-金额"/>
                    <w:tag w:val="_GBC_c2152582304d4e45a85f442e3a66d522"/>
                    <w:id w:val="3185818"/>
                    <w:lock w:val="sdtLocked"/>
                  </w:sdtPr>
                  <w:sdtContent>
                    <w:tc>
                      <w:tcPr>
                        <w:tcW w:w="1501" w:type="pct"/>
                        <w:tcBorders>
                          <w:top w:val="single" w:sz="4" w:space="0" w:color="auto"/>
                          <w:left w:val="single" w:sz="4" w:space="0" w:color="auto"/>
                          <w:bottom w:val="single" w:sz="4" w:space="0" w:color="auto"/>
                          <w:right w:val="single" w:sz="4" w:space="0" w:color="auto"/>
                        </w:tcBorders>
                      </w:tcPr>
                      <w:p w:rsidR="00235333" w:rsidRDefault="007E5D8E" w:rsidP="007E5D8E">
                        <w:pPr>
                          <w:autoSpaceDE w:val="0"/>
                          <w:autoSpaceDN w:val="0"/>
                          <w:adjustRightInd w:val="0"/>
                          <w:jc w:val="right"/>
                          <w:rPr>
                            <w:szCs w:val="21"/>
                          </w:rPr>
                        </w:pPr>
                        <w:r>
                          <w:rPr>
                            <w:rFonts w:hint="eastAsia"/>
                            <w:szCs w:val="21"/>
                          </w:rPr>
                          <w:t>0</w:t>
                        </w:r>
                      </w:p>
                    </w:tc>
                  </w:sdtContent>
                </w:sdt>
              </w:tr>
            </w:sdtContent>
          </w:sdt>
          <w:sdt>
            <w:sdtPr>
              <w:rPr>
                <w:rFonts w:hint="eastAsia"/>
                <w:szCs w:val="21"/>
              </w:rPr>
              <w:alias w:val="上市公司应付关联方款项明细"/>
              <w:tag w:val="_GBC_bb3d19486f2b460b856a135056bd0897"/>
              <w:id w:val="3185824"/>
              <w:lock w:val="sdtLocked"/>
            </w:sdtPr>
            <w:sdtContent>
              <w:tr w:rsidR="00235333" w:rsidTr="00A77D13">
                <w:sdt>
                  <w:sdtPr>
                    <w:rPr>
                      <w:rFonts w:hint="eastAsia"/>
                      <w:szCs w:val="21"/>
                    </w:rPr>
                    <w:alias w:val="上市公司应付关联方款项明细-项目名称"/>
                    <w:tag w:val="_GBC_6233adb0f6b54f128938af25d0d69653"/>
                    <w:id w:val="3185820"/>
                    <w:lock w:val="sdtLocked"/>
                  </w:sdtPr>
                  <w:sdtContent>
                    <w:tc>
                      <w:tcPr>
                        <w:tcW w:w="1196" w:type="pct"/>
                        <w:tcBorders>
                          <w:top w:val="single" w:sz="4" w:space="0" w:color="auto"/>
                          <w:left w:val="single" w:sz="4" w:space="0" w:color="auto"/>
                          <w:bottom w:val="single" w:sz="4" w:space="0" w:color="auto"/>
                          <w:right w:val="single" w:sz="4" w:space="0" w:color="auto"/>
                        </w:tcBorders>
                        <w:vAlign w:val="center"/>
                      </w:tcPr>
                      <w:p w:rsidR="00235333" w:rsidRDefault="007E5D8E" w:rsidP="007E5D8E">
                        <w:pPr>
                          <w:autoSpaceDE w:val="0"/>
                          <w:autoSpaceDN w:val="0"/>
                          <w:adjustRightInd w:val="0"/>
                          <w:rPr>
                            <w:strike/>
                            <w:szCs w:val="21"/>
                          </w:rPr>
                        </w:pPr>
                        <w:r>
                          <w:rPr>
                            <w:rFonts w:hint="eastAsia"/>
                            <w:szCs w:val="21"/>
                          </w:rPr>
                          <w:t>应付帐款</w:t>
                        </w:r>
                      </w:p>
                    </w:tc>
                  </w:sdtContent>
                </w:sdt>
                <w:sdt>
                  <w:sdtPr>
                    <w:rPr>
                      <w:szCs w:val="21"/>
                    </w:rPr>
                    <w:alias w:val="上市公司应付关联方款项明细-关联方"/>
                    <w:tag w:val="_GBC_8f117d3e5aee4c22ad9a5df3b284d78f"/>
                    <w:id w:val="3185821"/>
                    <w:lock w:val="sdtLocked"/>
                  </w:sdtPr>
                  <w:sdtContent>
                    <w:tc>
                      <w:tcPr>
                        <w:tcW w:w="1151" w:type="pct"/>
                        <w:tcBorders>
                          <w:top w:val="single" w:sz="4" w:space="0" w:color="auto"/>
                          <w:left w:val="single" w:sz="4" w:space="0" w:color="auto"/>
                          <w:bottom w:val="single" w:sz="4" w:space="0" w:color="auto"/>
                          <w:right w:val="single" w:sz="4" w:space="0" w:color="auto"/>
                        </w:tcBorders>
                      </w:tcPr>
                      <w:p w:rsidR="00235333" w:rsidRDefault="007E5D8E">
                        <w:pPr>
                          <w:autoSpaceDE w:val="0"/>
                          <w:autoSpaceDN w:val="0"/>
                          <w:adjustRightInd w:val="0"/>
                          <w:rPr>
                            <w:szCs w:val="21"/>
                          </w:rPr>
                        </w:pPr>
                        <w:r>
                          <w:rPr>
                            <w:rFonts w:hint="eastAsia"/>
                            <w:szCs w:val="21"/>
                          </w:rPr>
                          <w:t>南通江山农药股份有限公司</w:t>
                        </w:r>
                      </w:p>
                    </w:tc>
                  </w:sdtContent>
                </w:sdt>
                <w:sdt>
                  <w:sdtPr>
                    <w:rPr>
                      <w:szCs w:val="21"/>
                    </w:rPr>
                    <w:alias w:val="上市公司应付关联方款项明细-金额"/>
                    <w:tag w:val="_GBC_c0b3b7a0b8574da2b1f8c7b47eb7dc95"/>
                    <w:id w:val="3185822"/>
                    <w:lock w:val="sdtLocked"/>
                  </w:sdtPr>
                  <w:sdtContent>
                    <w:tc>
                      <w:tcPr>
                        <w:tcW w:w="1152" w:type="pct"/>
                        <w:tcBorders>
                          <w:top w:val="single" w:sz="4" w:space="0" w:color="auto"/>
                          <w:left w:val="single" w:sz="4" w:space="0" w:color="auto"/>
                          <w:bottom w:val="single" w:sz="4" w:space="0" w:color="auto"/>
                          <w:right w:val="single" w:sz="4" w:space="0" w:color="auto"/>
                        </w:tcBorders>
                      </w:tcPr>
                      <w:p w:rsidR="00235333" w:rsidRDefault="007E5D8E" w:rsidP="007E5D8E">
                        <w:pPr>
                          <w:autoSpaceDE w:val="0"/>
                          <w:autoSpaceDN w:val="0"/>
                          <w:adjustRightInd w:val="0"/>
                          <w:jc w:val="right"/>
                          <w:rPr>
                            <w:szCs w:val="21"/>
                          </w:rPr>
                        </w:pPr>
                        <w:r>
                          <w:rPr>
                            <w:rFonts w:hint="eastAsia"/>
                            <w:szCs w:val="21"/>
                          </w:rPr>
                          <w:t>0</w:t>
                        </w:r>
                      </w:p>
                    </w:tc>
                  </w:sdtContent>
                </w:sdt>
                <w:sdt>
                  <w:sdtPr>
                    <w:rPr>
                      <w:szCs w:val="21"/>
                    </w:rPr>
                    <w:alias w:val="上市公司应付关联方款项明细-金额"/>
                    <w:tag w:val="_GBC_c2152582304d4e45a85f442e3a66d522"/>
                    <w:id w:val="3185823"/>
                    <w:lock w:val="sdtLocked"/>
                  </w:sdtPr>
                  <w:sdtContent>
                    <w:tc>
                      <w:tcPr>
                        <w:tcW w:w="1501" w:type="pct"/>
                        <w:tcBorders>
                          <w:top w:val="single" w:sz="4" w:space="0" w:color="auto"/>
                          <w:left w:val="single" w:sz="4" w:space="0" w:color="auto"/>
                          <w:bottom w:val="single" w:sz="4" w:space="0" w:color="auto"/>
                          <w:right w:val="single" w:sz="4" w:space="0" w:color="auto"/>
                        </w:tcBorders>
                      </w:tcPr>
                      <w:p w:rsidR="00235333" w:rsidRDefault="007E5D8E" w:rsidP="007E5D8E">
                        <w:pPr>
                          <w:autoSpaceDE w:val="0"/>
                          <w:autoSpaceDN w:val="0"/>
                          <w:adjustRightInd w:val="0"/>
                          <w:jc w:val="right"/>
                          <w:rPr>
                            <w:szCs w:val="21"/>
                          </w:rPr>
                        </w:pPr>
                        <w:r>
                          <w:rPr>
                            <w:rFonts w:hint="eastAsia"/>
                            <w:szCs w:val="21"/>
                          </w:rPr>
                          <w:t>533239.44</w:t>
                        </w:r>
                      </w:p>
                    </w:tc>
                  </w:sdtContent>
                </w:sdt>
              </w:tr>
            </w:sdtContent>
          </w:sdt>
        </w:tbl>
      </w:sdtContent>
    </w:sdt>
    <w:sdt>
      <w:sdtPr>
        <w:rPr>
          <w:rFonts w:ascii="宋体" w:hAnsi="宋体" w:cs="宋体" w:hint="eastAsia"/>
          <w:b w:val="0"/>
          <w:bCs w:val="0"/>
          <w:kern w:val="0"/>
          <w:szCs w:val="24"/>
        </w:rPr>
        <w:alias w:val="模块:关联方承诺"/>
        <w:tag w:val="_GBC_945a5f0033de4c9786bb7245eedc88e3"/>
        <w:id w:val="3185827"/>
        <w:lock w:val="sdtLocked"/>
        <w:placeholder>
          <w:docPart w:val="GBC22222222222222222222222222222"/>
        </w:placeholder>
      </w:sdtPr>
      <w:sdtEndPr>
        <w:rPr>
          <w:rFonts w:ascii="Cambria" w:eastAsiaTheme="minorEastAsia" w:hAnsi="Cambria" w:cs="Cambria"/>
          <w:sz w:val="20"/>
          <w:szCs w:val="20"/>
        </w:rPr>
      </w:sdtEndPr>
      <w:sdtContent>
        <w:p w:rsidR="00235333" w:rsidRDefault="002B19DD" w:rsidP="00613904">
          <w:pPr>
            <w:pStyle w:val="3"/>
            <w:numPr>
              <w:ilvl w:val="0"/>
              <w:numId w:val="64"/>
            </w:numPr>
          </w:pPr>
          <w:r>
            <w:rPr>
              <w:rFonts w:hint="eastAsia"/>
            </w:rPr>
            <w:t>关联方</w:t>
          </w:r>
          <w:r>
            <w:rPr>
              <w:rFonts w:ascii="宋体" w:hAnsi="宋体" w:cs="Arial" w:hint="eastAsia"/>
              <w:szCs w:val="21"/>
            </w:rPr>
            <w:t>承诺</w:t>
          </w:r>
        </w:p>
        <w:sdt>
          <w:sdtPr>
            <w:rPr>
              <w:szCs w:val="21"/>
            </w:rPr>
            <w:alias w:val="关联方相关承诺"/>
            <w:tag w:val="_GBC_07be2fbf22ab46319cf1aeac8c65a417"/>
            <w:id w:val="3185826"/>
            <w:lock w:val="sdtLocked"/>
            <w:placeholder>
              <w:docPart w:val="GBC22222222222222222222222222222"/>
            </w:placeholder>
          </w:sdtPr>
          <w:sdtContent>
            <w:p w:rsidR="00235333" w:rsidRDefault="00107BCE">
              <w:pPr>
                <w:rPr>
                  <w:szCs w:val="21"/>
                </w:rPr>
              </w:pPr>
              <w:r>
                <w:rPr>
                  <w:rFonts w:hint="eastAsia"/>
                  <w:szCs w:val="21"/>
                </w:rPr>
                <w:t>不适用</w:t>
              </w:r>
            </w:p>
          </w:sdtContent>
        </w:sdt>
        <w:p w:rsidR="00235333" w:rsidRDefault="00BE4BB4">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185829"/>
        <w:lock w:val="sdtLocked"/>
        <w:placeholder>
          <w:docPart w:val="GBC22222222222222222222222222222"/>
        </w:placeholder>
      </w:sdtPr>
      <w:sdtEndPr>
        <w:rPr>
          <w:rFonts w:ascii="Cambria" w:eastAsiaTheme="minorEastAsia" w:hAnsi="Cambria" w:cs="Cambria"/>
          <w:sz w:val="20"/>
          <w:szCs w:val="20"/>
        </w:rPr>
      </w:sdtEndPr>
      <w:sdtContent>
        <w:p w:rsidR="00235333" w:rsidRDefault="002B19DD" w:rsidP="00613904">
          <w:pPr>
            <w:pStyle w:val="3"/>
            <w:numPr>
              <w:ilvl w:val="0"/>
              <w:numId w:val="64"/>
            </w:numPr>
            <w:rPr>
              <w:rFonts w:ascii="Cambria" w:eastAsiaTheme="minorEastAsia" w:hAnsi="Cambria" w:cs="Cambria"/>
              <w:sz w:val="20"/>
              <w:szCs w:val="20"/>
            </w:rPr>
          </w:pPr>
          <w:r>
            <w:rPr>
              <w:rFonts w:ascii="宋体" w:hAnsi="宋体" w:cs="Arial" w:hint="eastAsia"/>
              <w:szCs w:val="21"/>
            </w:rPr>
            <w:t>其他</w:t>
          </w:r>
        </w:p>
        <w:sdt>
          <w:sdtPr>
            <w:rPr>
              <w:rFonts w:ascii="Cambria" w:hAnsi="Cambria" w:cs="Cambria"/>
              <w:b/>
              <w:sz w:val="20"/>
              <w:szCs w:val="20"/>
            </w:rPr>
            <w:alias w:val="关联方及关联情况的其他说明"/>
            <w:tag w:val="_GBC_6845e44cf1734e368534cfc0fc2ba9a1"/>
            <w:id w:val="3185828"/>
            <w:lock w:val="sdtLocked"/>
            <w:placeholder>
              <w:docPart w:val="GBC22222222222222222222222222222"/>
            </w:placeholder>
          </w:sdtPr>
          <w:sdtContent>
            <w:p w:rsidR="00107BCE" w:rsidRDefault="00107BCE">
              <w:pPr>
                <w:tabs>
                  <w:tab w:val="left" w:pos="1134"/>
                </w:tabs>
                <w:rPr>
                  <w:rFonts w:ascii="Cambria" w:hAnsi="Cambria" w:cs="Cambria"/>
                  <w:b/>
                  <w:sz w:val="20"/>
                  <w:szCs w:val="20"/>
                </w:rPr>
              </w:pPr>
              <w:r w:rsidRPr="00107BCE">
                <w:rPr>
                  <w:rFonts w:ascii="Cambria" w:hAnsi="Cambria" w:cs="Cambria" w:hint="eastAsia"/>
                  <w:szCs w:val="21"/>
                </w:rPr>
                <w:t>不适用</w:t>
              </w:r>
            </w:p>
            <w:p w:rsidR="00235333" w:rsidRDefault="00BE4BB4">
              <w:pPr>
                <w:tabs>
                  <w:tab w:val="left" w:pos="1134"/>
                </w:tabs>
                <w:rPr>
                  <w:rFonts w:ascii="Cambria" w:hAnsi="Cambria" w:cs="Cambria"/>
                  <w:b/>
                  <w:sz w:val="20"/>
                  <w:szCs w:val="20"/>
                </w:rPr>
              </w:pPr>
            </w:p>
          </w:sdtContent>
        </w:sdt>
      </w:sdtContent>
    </w:sdt>
    <w:p w:rsidR="00235333" w:rsidRDefault="002B19DD" w:rsidP="00613904">
      <w:pPr>
        <w:pStyle w:val="2"/>
        <w:numPr>
          <w:ilvl w:val="0"/>
          <w:numId w:val="30"/>
        </w:numPr>
      </w:pPr>
      <w:r>
        <w:rPr>
          <w:rFonts w:hint="eastAsia"/>
        </w:rPr>
        <w:lastRenderedPageBreak/>
        <w:t>股份支付</w:t>
      </w:r>
    </w:p>
    <w:sdt>
      <w:sdtPr>
        <w:rPr>
          <w:rFonts w:ascii="宋体" w:hAnsi="宋体" w:cs="宋体" w:hint="eastAsia"/>
          <w:b w:val="0"/>
          <w:bCs w:val="0"/>
          <w:kern w:val="0"/>
          <w:szCs w:val="24"/>
        </w:rPr>
        <w:alias w:val="模块:股份支付总体情况"/>
        <w:tag w:val="_GBC_07972b1f6b5c4904b730c6b344e432ee"/>
        <w:id w:val="3185831"/>
        <w:lock w:val="sdtLocked"/>
        <w:placeholder>
          <w:docPart w:val="GBC22222222222222222222222222222"/>
        </w:placeholder>
      </w:sdtPr>
      <w:sdtContent>
        <w:p w:rsidR="00235333" w:rsidRDefault="002B19DD" w:rsidP="00613904">
          <w:pPr>
            <w:pStyle w:val="3"/>
            <w:numPr>
              <w:ilvl w:val="0"/>
              <w:numId w:val="67"/>
            </w:numPr>
          </w:pPr>
          <w:r>
            <w:rPr>
              <w:rFonts w:hint="eastAsia"/>
            </w:rPr>
            <w:t>股份支付总体情况</w:t>
          </w:r>
        </w:p>
        <w:sdt>
          <w:sdtPr>
            <w:alias w:val="是否适用：股份支付总体情况[双击切换]"/>
            <w:tag w:val="_GBC_7d36569622d040fb870ad46d99420cd2"/>
            <w:id w:val="3185830"/>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E65657" w:rsidRDefault="00BE4BB4" w:rsidP="007E5D8E"/>
      </w:sdtContent>
    </w:sdt>
    <w:sdt>
      <w:sdtPr>
        <w:rPr>
          <w:rFonts w:ascii="宋体" w:hAnsi="宋体" w:cs="宋体" w:hint="eastAsia"/>
          <w:b w:val="0"/>
          <w:bCs w:val="0"/>
          <w:kern w:val="0"/>
          <w:szCs w:val="24"/>
        </w:rPr>
        <w:alias w:val="模块:以权益结算的股份支付情况"/>
        <w:tag w:val="_GBC_a6f090c303de426580c058a0a463c95f"/>
        <w:id w:val="3185833"/>
        <w:lock w:val="sdtLocked"/>
        <w:placeholder>
          <w:docPart w:val="GBC22222222222222222222222222222"/>
        </w:placeholder>
      </w:sdtPr>
      <w:sdtContent>
        <w:p w:rsidR="00235333" w:rsidRDefault="002B19DD" w:rsidP="00613904">
          <w:pPr>
            <w:pStyle w:val="3"/>
            <w:numPr>
              <w:ilvl w:val="0"/>
              <w:numId w:val="67"/>
            </w:numPr>
          </w:pPr>
          <w:r>
            <w:rPr>
              <w:rFonts w:hint="eastAsia"/>
            </w:rPr>
            <w:t>以权益结算的股份支付情况</w:t>
          </w:r>
        </w:p>
        <w:sdt>
          <w:sdtPr>
            <w:alias w:val="是否适用：以权益结算的股份支付情况[双击切换]"/>
            <w:tag w:val="_GBC_5d901e3b36be4331aac030c8e4b9b1a5"/>
            <w:id w:val="3185832"/>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107BCE" w:rsidRDefault="00BE4BB4"/>
      </w:sdtContent>
    </w:sdt>
    <w:sdt>
      <w:sdtPr>
        <w:rPr>
          <w:rFonts w:ascii="宋体" w:hAnsi="宋体" w:cs="宋体" w:hint="eastAsia"/>
          <w:b w:val="0"/>
          <w:bCs w:val="0"/>
          <w:kern w:val="0"/>
          <w:szCs w:val="24"/>
        </w:rPr>
        <w:alias w:val="模块:以现金结算的股份支付情况"/>
        <w:tag w:val="_GBC_e8a0c7296300463994744e877be96129"/>
        <w:id w:val="3185835"/>
        <w:lock w:val="sdtLocked"/>
        <w:placeholder>
          <w:docPart w:val="GBC22222222222222222222222222222"/>
        </w:placeholder>
      </w:sdtPr>
      <w:sdtContent>
        <w:p w:rsidR="00235333" w:rsidRDefault="002B19DD" w:rsidP="00613904">
          <w:pPr>
            <w:pStyle w:val="3"/>
            <w:numPr>
              <w:ilvl w:val="0"/>
              <w:numId w:val="67"/>
            </w:numPr>
          </w:pPr>
          <w:r>
            <w:rPr>
              <w:rFonts w:hint="eastAsia"/>
            </w:rPr>
            <w:t>以现金结算的股份支付情况</w:t>
          </w:r>
        </w:p>
        <w:sdt>
          <w:sdtPr>
            <w:alias w:val="是否适用：以现金结算的股份支付情况[双击切换]"/>
            <w:tag w:val="_GBC_aa134f611909486bb3a2d6258058f88d"/>
            <w:id w:val="3185834"/>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107BCE" w:rsidRDefault="00BE4BB4"/>
      </w:sdtContent>
    </w:sdt>
    <w:sdt>
      <w:sdtPr>
        <w:rPr>
          <w:rFonts w:ascii="宋体" w:hAnsi="宋体" w:cs="宋体" w:hint="eastAsia"/>
          <w:b w:val="0"/>
          <w:bCs w:val="0"/>
          <w:kern w:val="0"/>
          <w:szCs w:val="24"/>
        </w:rPr>
        <w:alias w:val="模块:股份支付的修改、终止情况"/>
        <w:tag w:val="_GBC_ae153862caea4ff5a57470b6f594f167"/>
        <w:id w:val="3185837"/>
        <w:lock w:val="sdtLocked"/>
        <w:placeholder>
          <w:docPart w:val="GBC22222222222222222222222222222"/>
        </w:placeholder>
      </w:sdtPr>
      <w:sdtEndPr>
        <w:rPr>
          <w:rFonts w:asciiTheme="minorHAnsi" w:eastAsiaTheme="minorEastAsia" w:hAnsiTheme="minorHAnsi" w:cstheme="minorBidi" w:hint="default"/>
          <w:szCs w:val="21"/>
        </w:rPr>
      </w:sdtEndPr>
      <w:sdtContent>
        <w:p w:rsidR="00235333" w:rsidRDefault="002B19DD" w:rsidP="00613904">
          <w:pPr>
            <w:pStyle w:val="3"/>
            <w:numPr>
              <w:ilvl w:val="0"/>
              <w:numId w:val="67"/>
            </w:numPr>
          </w:pPr>
          <w:r>
            <w:rPr>
              <w:rFonts w:hint="eastAsia"/>
            </w:rPr>
            <w:t>股份支付的修改、终止情况</w:t>
          </w:r>
        </w:p>
        <w:sdt>
          <w:sdtPr>
            <w:rPr>
              <w:szCs w:val="21"/>
            </w:rPr>
            <w:alias w:val="股份支付的修改原因、主要修改条款"/>
            <w:tag w:val="_GBC_bdf63f45ac534948af5a8f6c35f23836"/>
            <w:id w:val="3185836"/>
            <w:lock w:val="sdtLocked"/>
            <w:placeholder>
              <w:docPart w:val="GBC22222222222222222222222222222"/>
            </w:placeholder>
          </w:sdtPr>
          <w:sdtContent>
            <w:p w:rsidR="00235333" w:rsidRDefault="00107BCE">
              <w:pPr>
                <w:rPr>
                  <w:rFonts w:asciiTheme="minorHAnsi" w:eastAsiaTheme="minorEastAsia" w:hAnsiTheme="minorHAnsi" w:cstheme="minorBidi"/>
                  <w:szCs w:val="21"/>
                </w:rPr>
              </w:pPr>
              <w:r>
                <w:rPr>
                  <w:rFonts w:hint="eastAsia"/>
                  <w:szCs w:val="21"/>
                </w:rPr>
                <w:t>不适用</w:t>
              </w:r>
            </w:p>
          </w:sdtContent>
        </w:sdt>
      </w:sdtContent>
    </w:sdt>
    <w:p w:rsidR="00235333" w:rsidRDefault="00235333">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3185839"/>
        <w:lock w:val="sdtLocked"/>
        <w:placeholder>
          <w:docPart w:val="GBC22222222222222222222222222222"/>
        </w:placeholder>
      </w:sdtPr>
      <w:sdtContent>
        <w:p w:rsidR="00235333" w:rsidRDefault="002B19DD" w:rsidP="00613904">
          <w:pPr>
            <w:pStyle w:val="3"/>
            <w:numPr>
              <w:ilvl w:val="0"/>
              <w:numId w:val="67"/>
            </w:numPr>
            <w:rPr>
              <w:szCs w:val="21"/>
            </w:rPr>
          </w:pPr>
          <w:r>
            <w:rPr>
              <w:rFonts w:hint="eastAsia"/>
              <w:szCs w:val="21"/>
            </w:rPr>
            <w:t>其他</w:t>
          </w:r>
        </w:p>
        <w:sdt>
          <w:sdtPr>
            <w:rPr>
              <w:szCs w:val="21"/>
            </w:rPr>
            <w:alias w:val="股份支付的其他情况说明"/>
            <w:tag w:val="_GBC_34f3c698919f47499e75e283dae3162c"/>
            <w:id w:val="3185838"/>
            <w:lock w:val="sdtLocked"/>
            <w:placeholder>
              <w:docPart w:val="GBC22222222222222222222222222222"/>
            </w:placeholder>
          </w:sdtPr>
          <w:sdtContent>
            <w:p w:rsidR="00235333" w:rsidRDefault="00107BCE">
              <w:pPr>
                <w:rPr>
                  <w:szCs w:val="21"/>
                </w:rPr>
              </w:pPr>
              <w:r>
                <w:rPr>
                  <w:rFonts w:hint="eastAsia"/>
                  <w:szCs w:val="21"/>
                </w:rPr>
                <w:t>不适用</w:t>
              </w:r>
            </w:p>
          </w:sdtContent>
        </w:sdt>
      </w:sdtContent>
    </w:sdt>
    <w:p w:rsidR="00235333" w:rsidRDefault="00235333">
      <w:pPr>
        <w:rPr>
          <w:szCs w:val="21"/>
        </w:rPr>
      </w:pPr>
    </w:p>
    <w:p w:rsidR="00235333" w:rsidRDefault="002B19DD" w:rsidP="00613904">
      <w:pPr>
        <w:pStyle w:val="2"/>
        <w:numPr>
          <w:ilvl w:val="0"/>
          <w:numId w:val="30"/>
        </w:numPr>
      </w:pPr>
      <w:r>
        <w:rPr>
          <w:rFonts w:hint="eastAsia"/>
        </w:rPr>
        <w:t>承诺及或有事项</w:t>
      </w:r>
    </w:p>
    <w:p w:rsidR="00235333" w:rsidRDefault="002B19DD" w:rsidP="00613904">
      <w:pPr>
        <w:pStyle w:val="3"/>
        <w:numPr>
          <w:ilvl w:val="0"/>
          <w:numId w:val="68"/>
        </w:numPr>
        <w:rPr>
          <w:rFonts w:ascii="宋体" w:hAnsi="宋体"/>
        </w:rPr>
      </w:pPr>
      <w:r>
        <w:rPr>
          <w:rFonts w:ascii="宋体" w:hAnsi="宋体" w:hint="eastAsia"/>
        </w:rPr>
        <w:t>重要承诺事项</w:t>
      </w:r>
    </w:p>
    <w:sdt>
      <w:sdtPr>
        <w:alias w:val="是否适用：重要承诺事项[双击切换]"/>
        <w:tag w:val="_GBC_3ee02d2bff5e4dd69f75cc6148bdda8f"/>
        <w:id w:val="3185840"/>
        <w:lock w:val="sdtConten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3185842"/>
        <w:lock w:val="sdtLocked"/>
      </w:sdtPr>
      <w:sdtEndPr>
        <w:rPr>
          <w:rFonts w:asciiTheme="minorHAnsi" w:hAnsiTheme="minorHAnsi" w:cstheme="minorBidi"/>
          <w:b w:val="0"/>
          <w:bCs w:val="0"/>
        </w:rPr>
      </w:sdtEndPr>
      <w:sdtContent>
        <w:p w:rsidR="007E5D8E" w:rsidRDefault="007E5D8E" w:rsidP="00107BCE">
          <w:pPr>
            <w:spacing w:line="360" w:lineRule="auto"/>
          </w:pPr>
          <w:r>
            <w:rPr>
              <w:rFonts w:hint="eastAsia"/>
            </w:rPr>
            <w:t>资产负债表日存在的对外重要承诺、性质、金额</w:t>
          </w:r>
        </w:p>
        <w:p w:rsidR="007E5D8E" w:rsidRDefault="00BE4BB4" w:rsidP="00107BCE">
          <w:pPr>
            <w:spacing w:line="360" w:lineRule="auto"/>
            <w:rPr>
              <w:rFonts w:cs="Cambria"/>
              <w:bCs/>
            </w:rPr>
          </w:pPr>
          <w:sdt>
            <w:sdtPr>
              <w:rPr>
                <w:rFonts w:cs="Cambria"/>
                <w:bCs/>
              </w:rPr>
              <w:alias w:val="资产负债表日存在的重要承诺"/>
              <w:tag w:val="_GBC_b0cd6a8a93e142e5926c06e28f794da3"/>
              <w:id w:val="3185841"/>
              <w:lock w:val="sdtLocked"/>
            </w:sdtPr>
            <w:sdtContent>
              <w:r w:rsidR="007E5D8E">
                <w:rPr>
                  <w:rFonts w:cs="Cambria" w:hint="eastAsia"/>
                  <w:bCs/>
                </w:rPr>
                <w:t>截至2016年6月30日，本公司不存在应披露的承诺事项</w:t>
              </w:r>
              <w:r w:rsidR="00107BCE">
                <w:rPr>
                  <w:rFonts w:cs="Cambria" w:hint="eastAsia"/>
                  <w:bCs/>
                </w:rPr>
                <w:t>。</w:t>
              </w:r>
            </w:sdtContent>
          </w:sdt>
        </w:p>
        <w:p w:rsidR="00235333" w:rsidRDefault="00BE4BB4"/>
      </w:sdtContent>
    </w:sdt>
    <w:p w:rsidR="00235333" w:rsidRDefault="002B19DD" w:rsidP="00613904">
      <w:pPr>
        <w:pStyle w:val="3"/>
        <w:numPr>
          <w:ilvl w:val="0"/>
          <w:numId w:val="68"/>
        </w:numPr>
      </w:pPr>
      <w:r>
        <w:rPr>
          <w:rFonts w:hint="eastAsia"/>
        </w:rPr>
        <w:t>或有事项</w:t>
      </w:r>
    </w:p>
    <w:sdt>
      <w:sdtPr>
        <w:alias w:val="是否适用：或有事项[双击切换]"/>
        <w:tag w:val="_GBC_0b8315c15606472d902eac420eda5383"/>
        <w:id w:val="3185843"/>
        <w:lock w:val="sdtConten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ascii="宋体" w:hAnsi="宋体" w:cs="宋体" w:hint="eastAsia"/>
          <w:b w:val="0"/>
          <w:bCs w:val="0"/>
          <w:kern w:val="0"/>
          <w:szCs w:val="24"/>
        </w:rPr>
        <w:alias w:val="模块:资产负债表日存在的或有事项"/>
        <w:tag w:val="_GBC_c667d796bd114ba58f4592903a5601f3"/>
        <w:id w:val="3185845"/>
        <w:lock w:val="sdtLocked"/>
      </w:sdtPr>
      <w:sdtEndPr>
        <w:rPr>
          <w:rFonts w:asciiTheme="minorHAnsi" w:hAnsiTheme="minorHAnsi" w:cstheme="minorBidi"/>
        </w:rPr>
      </w:sdtEndPr>
      <w:sdtContent>
        <w:p w:rsidR="007E5D8E" w:rsidRDefault="007E5D8E" w:rsidP="00613904">
          <w:pPr>
            <w:pStyle w:val="4"/>
            <w:numPr>
              <w:ilvl w:val="0"/>
              <w:numId w:val="69"/>
            </w:numPr>
            <w:tabs>
              <w:tab w:val="left" w:pos="616"/>
            </w:tabs>
          </w:pPr>
          <w:r>
            <w:rPr>
              <w:rFonts w:hint="eastAsia"/>
            </w:rPr>
            <w:t>资产负债表日存在的重要或有事项</w:t>
          </w:r>
        </w:p>
        <w:sdt>
          <w:sdtPr>
            <w:alias w:val="资产负债表日存在的重要或有事项"/>
            <w:tag w:val="_GBC_9aacda4c45eb44bcb0d1f17e53741a1f"/>
            <w:id w:val="3185844"/>
            <w:lock w:val="sdtLocked"/>
          </w:sdtPr>
          <w:sdtContent>
            <w:p w:rsidR="007E5D8E" w:rsidRDefault="00107BCE">
              <w:r>
                <w:rPr>
                  <w:rFonts w:hint="eastAsia"/>
                </w:rPr>
                <w:t>不适用</w:t>
              </w:r>
            </w:p>
          </w:sdtContent>
        </w:sdt>
        <w:p w:rsidR="007E5D8E" w:rsidRDefault="00BE4BB4"/>
      </w:sdtContent>
    </w:sdt>
    <w:sdt>
      <w:sdtPr>
        <w:rPr>
          <w:rFonts w:ascii="宋体" w:hAnsi="宋体" w:cs="宋体" w:hint="eastAsia"/>
          <w:b w:val="0"/>
          <w:bCs w:val="0"/>
          <w:kern w:val="0"/>
          <w:szCs w:val="24"/>
        </w:rPr>
        <w:alias w:val="模块:公司没有需要披露的或有事项，也应予以说明"/>
        <w:tag w:val="_GBC_428b07d001974f7390d8bb4142377be9"/>
        <w:id w:val="3185847"/>
        <w:lock w:val="sdtLocked"/>
      </w:sdtPr>
      <w:sdtEndPr>
        <w:rPr>
          <w:rFonts w:asciiTheme="minorHAnsi" w:hAnsiTheme="minorHAnsi" w:cstheme="minorBidi"/>
        </w:rPr>
      </w:sdtEndPr>
      <w:sdtContent>
        <w:p w:rsidR="007E5D8E" w:rsidRDefault="007E5D8E" w:rsidP="00613904">
          <w:pPr>
            <w:pStyle w:val="4"/>
            <w:numPr>
              <w:ilvl w:val="0"/>
              <w:numId w:val="69"/>
            </w:numPr>
            <w:tabs>
              <w:tab w:val="left" w:pos="616"/>
            </w:tabs>
          </w:pPr>
          <w:r>
            <w:rPr>
              <w:rFonts w:hint="eastAsia"/>
            </w:rPr>
            <w:t>公司没有需要披露的重要或有事项，也应予以说明：</w:t>
          </w:r>
        </w:p>
        <w:sdt>
          <w:sdtPr>
            <w:alias w:val="公司没有需要披露的重要或有事项的说明"/>
            <w:tag w:val="_GBC_1e05c633c4cd4e74a64494260267ab03"/>
            <w:id w:val="3185846"/>
            <w:lock w:val="sdtLocked"/>
          </w:sdtPr>
          <w:sdtContent>
            <w:p w:rsidR="007E5D8E" w:rsidRDefault="007E5D8E">
              <w:r>
                <w:rPr>
                  <w:rFonts w:cs="Cambria" w:hint="eastAsia"/>
                  <w:bCs/>
                </w:rPr>
                <w:t>截至2016年6月30日，本公司不存在应披露的或有事项.</w:t>
              </w:r>
            </w:p>
          </w:sdtContent>
        </w:sdt>
        <w:p w:rsidR="007E5D8E" w:rsidRDefault="00BE4BB4">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3185849"/>
        <w:lock w:val="sdtLocked"/>
      </w:sdtPr>
      <w:sdtContent>
        <w:p w:rsidR="007E5D8E" w:rsidRDefault="007E5D8E" w:rsidP="00613904">
          <w:pPr>
            <w:pStyle w:val="3"/>
            <w:numPr>
              <w:ilvl w:val="0"/>
              <w:numId w:val="68"/>
            </w:numPr>
          </w:pPr>
          <w:r>
            <w:rPr>
              <w:rFonts w:hint="eastAsia"/>
            </w:rPr>
            <w:t>其他</w:t>
          </w:r>
        </w:p>
        <w:sdt>
          <w:sdtPr>
            <w:alias w:val="承诺及或有事项的其他情况说明"/>
            <w:tag w:val="_GBC_e0f8ccd14cf74ea9a31e64a057404173"/>
            <w:id w:val="3185848"/>
            <w:lock w:val="sdtLocked"/>
          </w:sdtPr>
          <w:sdtContent>
            <w:p w:rsidR="007E5D8E" w:rsidRPr="002453E4" w:rsidRDefault="007E5D8E" w:rsidP="00D671E0">
              <w:pPr>
                <w:snapToGrid w:val="0"/>
                <w:spacing w:afterLines="90" w:line="360" w:lineRule="auto"/>
                <w:outlineLvl w:val="1"/>
                <w:rPr>
                  <w:rFonts w:asciiTheme="minorEastAsia" w:eastAsiaTheme="minorEastAsia" w:hAnsiTheme="minorEastAsia"/>
                  <w:szCs w:val="21"/>
                </w:rPr>
              </w:pPr>
              <w:r w:rsidRPr="002453E4">
                <w:rPr>
                  <w:rFonts w:asciiTheme="minorEastAsia" w:eastAsiaTheme="minorEastAsia" w:hAnsiTheme="minorEastAsia" w:hint="eastAsia"/>
                  <w:szCs w:val="21"/>
                </w:rPr>
                <w:t>（1）为其他单位提供债务担保形成的或有负债及其财务影响</w:t>
              </w:r>
            </w:p>
            <w:p w:rsidR="007E5D8E" w:rsidRPr="002453E4" w:rsidRDefault="007E5D8E" w:rsidP="00D671E0">
              <w:pPr>
                <w:spacing w:afterLines="90" w:line="360" w:lineRule="auto"/>
                <w:rPr>
                  <w:rFonts w:asciiTheme="minorEastAsia" w:eastAsiaTheme="minorEastAsia" w:hAnsiTheme="minorEastAsia"/>
                  <w:szCs w:val="21"/>
                </w:rPr>
              </w:pPr>
              <w:r w:rsidRPr="002453E4">
                <w:rPr>
                  <w:rFonts w:asciiTheme="minorEastAsia" w:eastAsiaTheme="minorEastAsia" w:hAnsiTheme="minorEastAsia" w:hint="eastAsia"/>
                  <w:szCs w:val="21"/>
                </w:rPr>
                <w:t>截至</w:t>
              </w:r>
              <w:r w:rsidRPr="002453E4">
                <w:rPr>
                  <w:rFonts w:asciiTheme="minorEastAsia" w:eastAsiaTheme="minorEastAsia" w:hAnsiTheme="minorEastAsia"/>
                  <w:szCs w:val="21"/>
                </w:rPr>
                <w:t>20</w:t>
              </w:r>
              <w:r w:rsidRPr="002453E4">
                <w:rPr>
                  <w:rFonts w:asciiTheme="minorEastAsia" w:eastAsiaTheme="minorEastAsia" w:hAnsiTheme="minorEastAsia" w:hint="eastAsia"/>
                  <w:szCs w:val="21"/>
                </w:rPr>
                <w:t>1</w:t>
              </w:r>
              <w:r>
                <w:rPr>
                  <w:rFonts w:asciiTheme="minorEastAsia" w:eastAsiaTheme="minorEastAsia" w:hAnsiTheme="minorEastAsia" w:hint="eastAsia"/>
                  <w:szCs w:val="21"/>
                </w:rPr>
                <w:t>6</w:t>
              </w:r>
              <w:r w:rsidRPr="002453E4">
                <w:rPr>
                  <w:rFonts w:asciiTheme="minorEastAsia" w:eastAsiaTheme="minorEastAsia" w:hAnsiTheme="minorEastAsia"/>
                  <w:szCs w:val="21"/>
                </w:rPr>
                <w:t>年</w:t>
              </w:r>
              <w:r>
                <w:rPr>
                  <w:rFonts w:asciiTheme="minorEastAsia" w:eastAsiaTheme="minorEastAsia" w:hAnsiTheme="minorEastAsia" w:hint="eastAsia"/>
                  <w:szCs w:val="21"/>
                </w:rPr>
                <w:t>6</w:t>
              </w:r>
              <w:r w:rsidRPr="002453E4">
                <w:rPr>
                  <w:rFonts w:asciiTheme="minorEastAsia" w:eastAsiaTheme="minorEastAsia" w:hAnsiTheme="minorEastAsia"/>
                  <w:szCs w:val="21"/>
                </w:rPr>
                <w:t>月</w:t>
              </w:r>
              <w:r w:rsidRPr="002453E4">
                <w:rPr>
                  <w:rFonts w:asciiTheme="minorEastAsia" w:eastAsiaTheme="minorEastAsia" w:hAnsiTheme="minorEastAsia" w:hint="eastAsia"/>
                  <w:szCs w:val="21"/>
                </w:rPr>
                <w:t>3</w:t>
              </w:r>
              <w:r>
                <w:rPr>
                  <w:rFonts w:asciiTheme="minorEastAsia" w:eastAsiaTheme="minorEastAsia" w:hAnsiTheme="minorEastAsia" w:hint="eastAsia"/>
                  <w:szCs w:val="21"/>
                </w:rPr>
                <w:t>0</w:t>
              </w:r>
              <w:r w:rsidRPr="002453E4">
                <w:rPr>
                  <w:rFonts w:asciiTheme="minorEastAsia" w:eastAsiaTheme="minorEastAsia" w:hAnsiTheme="minorEastAsia"/>
                  <w:szCs w:val="21"/>
                </w:rPr>
                <w:t>日</w:t>
              </w:r>
              <w:r w:rsidRPr="002453E4">
                <w:rPr>
                  <w:rFonts w:asciiTheme="minorEastAsia" w:eastAsiaTheme="minorEastAsia" w:hAnsiTheme="minorEastAsia" w:hint="eastAsia"/>
                  <w:szCs w:val="21"/>
                </w:rPr>
                <w:t>，本公司除母子公司之间担保外，无其他对外担保情况。母子公司之间担保参见“十</w:t>
              </w:r>
              <w:r>
                <w:rPr>
                  <w:rFonts w:asciiTheme="minorEastAsia" w:eastAsiaTheme="minorEastAsia" w:hAnsiTheme="minorEastAsia" w:hint="eastAsia"/>
                  <w:szCs w:val="21"/>
                </w:rPr>
                <w:t>二</w:t>
              </w:r>
              <w:r w:rsidRPr="002453E4">
                <w:rPr>
                  <w:rFonts w:asciiTheme="minorEastAsia" w:eastAsiaTheme="minorEastAsia" w:hAnsiTheme="minorEastAsia"/>
                  <w:szCs w:val="21"/>
                </w:rPr>
                <w:t>、关联方及关联交易</w:t>
              </w:r>
              <w:r w:rsidRPr="002453E4">
                <w:rPr>
                  <w:rFonts w:asciiTheme="minorEastAsia" w:eastAsiaTheme="minorEastAsia" w:hAnsiTheme="minorEastAsia" w:hint="eastAsia"/>
                  <w:szCs w:val="21"/>
                </w:rPr>
                <w:t>”。</w:t>
              </w:r>
            </w:p>
            <w:p w:rsidR="007E5D8E" w:rsidRPr="002453E4" w:rsidRDefault="007E5D8E" w:rsidP="00D671E0">
              <w:pPr>
                <w:spacing w:afterLines="90" w:line="360" w:lineRule="auto"/>
                <w:ind w:leftChars="-200" w:left="-420" w:firstLineChars="200" w:firstLine="420"/>
                <w:rPr>
                  <w:rFonts w:asciiTheme="minorEastAsia" w:eastAsiaTheme="minorEastAsia" w:hAnsiTheme="minorEastAsia"/>
                  <w:szCs w:val="21"/>
                </w:rPr>
              </w:pPr>
              <w:r w:rsidRPr="002453E4">
                <w:rPr>
                  <w:rFonts w:asciiTheme="minorEastAsia" w:eastAsiaTheme="minorEastAsia" w:hAnsiTheme="minorEastAsia" w:hint="eastAsia"/>
                  <w:szCs w:val="21"/>
                </w:rPr>
                <w:t>（2）开出信用证</w:t>
              </w:r>
            </w:p>
            <w:p w:rsidR="007E5D8E" w:rsidRPr="00CF6AA9" w:rsidRDefault="007E5D8E" w:rsidP="00D671E0">
              <w:pPr>
                <w:snapToGrid w:val="0"/>
                <w:spacing w:afterLines="90" w:line="360" w:lineRule="auto"/>
                <w:rPr>
                  <w:rFonts w:asciiTheme="minorEastAsia" w:eastAsiaTheme="minorEastAsia" w:hAnsiTheme="minorEastAsia"/>
                  <w:szCs w:val="21"/>
                </w:rPr>
              </w:pPr>
              <w:r w:rsidRPr="002453E4">
                <w:rPr>
                  <w:rFonts w:asciiTheme="minorEastAsia" w:eastAsiaTheme="minorEastAsia" w:hAnsiTheme="minorEastAsia" w:hint="eastAsia"/>
                  <w:szCs w:val="21"/>
                </w:rPr>
                <w:t>201</w:t>
              </w:r>
              <w:r>
                <w:rPr>
                  <w:rFonts w:asciiTheme="minorEastAsia" w:eastAsiaTheme="minorEastAsia" w:hAnsiTheme="minorEastAsia" w:hint="eastAsia"/>
                  <w:szCs w:val="21"/>
                </w:rPr>
                <w:t>6</w:t>
              </w:r>
              <w:r w:rsidRPr="002453E4">
                <w:rPr>
                  <w:rFonts w:asciiTheme="minorEastAsia" w:eastAsiaTheme="minorEastAsia" w:hAnsiTheme="minorEastAsia" w:hint="eastAsia"/>
                  <w:szCs w:val="21"/>
                </w:rPr>
                <w:t>年</w:t>
              </w:r>
              <w:r>
                <w:rPr>
                  <w:rFonts w:asciiTheme="minorEastAsia" w:eastAsiaTheme="minorEastAsia" w:hAnsiTheme="minorEastAsia" w:hint="eastAsia"/>
                  <w:szCs w:val="21"/>
                </w:rPr>
                <w:t>2</w:t>
              </w:r>
              <w:r w:rsidRPr="002453E4">
                <w:rPr>
                  <w:rFonts w:asciiTheme="minorEastAsia" w:eastAsiaTheme="minorEastAsia" w:hAnsiTheme="minorEastAsia" w:hint="eastAsia"/>
                  <w:szCs w:val="21"/>
                </w:rPr>
                <w:t>月</w:t>
              </w:r>
              <w:r>
                <w:rPr>
                  <w:rFonts w:asciiTheme="minorEastAsia" w:eastAsiaTheme="minorEastAsia" w:hAnsiTheme="minorEastAsia" w:hint="eastAsia"/>
                  <w:szCs w:val="21"/>
                </w:rPr>
                <w:t>2</w:t>
              </w:r>
              <w:r w:rsidRPr="002453E4">
                <w:rPr>
                  <w:rFonts w:asciiTheme="minorEastAsia" w:eastAsiaTheme="minorEastAsia" w:hAnsiTheme="minorEastAsia" w:hint="eastAsia"/>
                  <w:szCs w:val="21"/>
                </w:rPr>
                <w:t>6日于江苏银行港闸支行开立美元信用证，金额</w:t>
              </w:r>
              <w:r>
                <w:rPr>
                  <w:rFonts w:asciiTheme="minorEastAsia" w:eastAsiaTheme="minorEastAsia" w:hAnsiTheme="minorEastAsia" w:hint="eastAsia"/>
                  <w:szCs w:val="21"/>
                </w:rPr>
                <w:t>216000.00</w:t>
              </w:r>
              <w:r w:rsidRPr="002453E4">
                <w:rPr>
                  <w:rFonts w:asciiTheme="minorEastAsia" w:eastAsiaTheme="minorEastAsia" w:hAnsiTheme="minorEastAsia" w:hint="eastAsia"/>
                  <w:szCs w:val="21"/>
                </w:rPr>
                <w:t>美元，交纳保证金1</w:t>
              </w:r>
              <w:r>
                <w:rPr>
                  <w:rFonts w:asciiTheme="minorEastAsia" w:eastAsiaTheme="minorEastAsia" w:hAnsiTheme="minorEastAsia" w:hint="eastAsia"/>
                  <w:szCs w:val="21"/>
                </w:rPr>
                <w:t>8</w:t>
              </w:r>
              <w:r w:rsidRPr="002453E4">
                <w:rPr>
                  <w:rFonts w:asciiTheme="minorEastAsia" w:eastAsiaTheme="minorEastAsia" w:hAnsiTheme="minorEastAsia" w:hint="eastAsia"/>
                  <w:szCs w:val="21"/>
                </w:rPr>
                <w:t>0,000.00元，截至201</w:t>
              </w:r>
              <w:r>
                <w:rPr>
                  <w:rFonts w:asciiTheme="minorEastAsia" w:eastAsiaTheme="minorEastAsia" w:hAnsiTheme="minorEastAsia" w:hint="eastAsia"/>
                  <w:szCs w:val="21"/>
                </w:rPr>
                <w:t>6</w:t>
              </w:r>
              <w:r w:rsidRPr="002453E4">
                <w:rPr>
                  <w:rFonts w:asciiTheme="minorEastAsia" w:eastAsiaTheme="minorEastAsia" w:hAnsiTheme="minorEastAsia" w:hint="eastAsia"/>
                  <w:szCs w:val="21"/>
                </w:rPr>
                <w:t>年</w:t>
              </w:r>
              <w:r>
                <w:rPr>
                  <w:rFonts w:asciiTheme="minorEastAsia" w:eastAsiaTheme="minorEastAsia" w:hAnsiTheme="minorEastAsia" w:hint="eastAsia"/>
                  <w:szCs w:val="21"/>
                </w:rPr>
                <w:t>6</w:t>
              </w:r>
              <w:r w:rsidRPr="002453E4">
                <w:rPr>
                  <w:rFonts w:asciiTheme="minorEastAsia" w:eastAsiaTheme="minorEastAsia" w:hAnsiTheme="minorEastAsia" w:hint="eastAsia"/>
                  <w:szCs w:val="21"/>
                </w:rPr>
                <w:t>月</w:t>
              </w:r>
              <w:r>
                <w:rPr>
                  <w:rFonts w:asciiTheme="minorEastAsia" w:eastAsiaTheme="minorEastAsia" w:hAnsiTheme="minorEastAsia" w:hint="eastAsia"/>
                  <w:szCs w:val="21"/>
                </w:rPr>
                <w:t>30</w:t>
              </w:r>
              <w:r w:rsidRPr="002453E4">
                <w:rPr>
                  <w:rFonts w:asciiTheme="minorEastAsia" w:eastAsiaTheme="minorEastAsia" w:hAnsiTheme="minorEastAsia" w:hint="eastAsia"/>
                  <w:szCs w:val="21"/>
                </w:rPr>
                <w:t>日信用证未使用金额</w:t>
              </w:r>
              <w:r>
                <w:rPr>
                  <w:rFonts w:asciiTheme="minorEastAsia" w:eastAsiaTheme="minorEastAsia" w:hAnsiTheme="minorEastAsia" w:hint="eastAsia"/>
                  <w:szCs w:val="21"/>
                </w:rPr>
                <w:t>216000.00</w:t>
              </w:r>
              <w:r w:rsidRPr="002453E4">
                <w:rPr>
                  <w:rFonts w:asciiTheme="minorEastAsia" w:eastAsiaTheme="minorEastAsia" w:hAnsiTheme="minorEastAsia" w:hint="eastAsia"/>
                  <w:szCs w:val="21"/>
                </w:rPr>
                <w:t>美元；201</w:t>
              </w:r>
              <w:r>
                <w:rPr>
                  <w:rFonts w:asciiTheme="minorEastAsia" w:eastAsiaTheme="minorEastAsia" w:hAnsiTheme="minorEastAsia" w:hint="eastAsia"/>
                  <w:szCs w:val="21"/>
                </w:rPr>
                <w:t>6</w:t>
              </w:r>
              <w:r w:rsidRPr="002453E4">
                <w:rPr>
                  <w:rFonts w:asciiTheme="minorEastAsia" w:eastAsiaTheme="minorEastAsia" w:hAnsiTheme="minorEastAsia" w:hint="eastAsia"/>
                  <w:szCs w:val="21"/>
                </w:rPr>
                <w:t>年</w:t>
              </w:r>
              <w:r>
                <w:rPr>
                  <w:rFonts w:asciiTheme="minorEastAsia" w:eastAsiaTheme="minorEastAsia" w:hAnsiTheme="minorEastAsia" w:hint="eastAsia"/>
                  <w:szCs w:val="21"/>
                </w:rPr>
                <w:t>6</w:t>
              </w:r>
              <w:r w:rsidRPr="002453E4">
                <w:rPr>
                  <w:rFonts w:asciiTheme="minorEastAsia" w:eastAsiaTheme="minorEastAsia" w:hAnsiTheme="minorEastAsia" w:hint="eastAsia"/>
                  <w:szCs w:val="21"/>
                </w:rPr>
                <w:t>月</w:t>
              </w:r>
              <w:r>
                <w:rPr>
                  <w:rFonts w:asciiTheme="minorEastAsia" w:eastAsiaTheme="minorEastAsia" w:hAnsiTheme="minorEastAsia" w:hint="eastAsia"/>
                  <w:szCs w:val="21"/>
                </w:rPr>
                <w:t>2</w:t>
              </w:r>
              <w:r w:rsidRPr="002453E4">
                <w:rPr>
                  <w:rFonts w:asciiTheme="minorEastAsia" w:eastAsiaTheme="minorEastAsia" w:hAnsiTheme="minorEastAsia" w:hint="eastAsia"/>
                  <w:szCs w:val="21"/>
                </w:rPr>
                <w:t>日于江苏银行港闸支行开立美元信用证，金额</w:t>
              </w:r>
              <w:r>
                <w:rPr>
                  <w:rFonts w:asciiTheme="minorEastAsia" w:eastAsiaTheme="minorEastAsia" w:hAnsiTheme="minorEastAsia" w:hint="eastAsia"/>
                  <w:szCs w:val="21"/>
                </w:rPr>
                <w:t>220800.00</w:t>
              </w:r>
              <w:r w:rsidRPr="002453E4">
                <w:rPr>
                  <w:rFonts w:asciiTheme="minorEastAsia" w:eastAsiaTheme="minorEastAsia" w:hAnsiTheme="minorEastAsia" w:hint="eastAsia"/>
                  <w:szCs w:val="21"/>
                </w:rPr>
                <w:t>美元，交纳保证金</w:t>
              </w:r>
              <w:r>
                <w:rPr>
                  <w:rFonts w:asciiTheme="minorEastAsia" w:eastAsiaTheme="minorEastAsia" w:hAnsiTheme="minorEastAsia" w:hint="eastAsia"/>
                  <w:szCs w:val="21"/>
                </w:rPr>
                <w:t>20</w:t>
              </w:r>
              <w:r w:rsidRPr="002453E4">
                <w:rPr>
                  <w:rFonts w:asciiTheme="minorEastAsia" w:eastAsiaTheme="minorEastAsia" w:hAnsiTheme="minorEastAsia" w:hint="eastAsia"/>
                  <w:szCs w:val="21"/>
                </w:rPr>
                <w:t>0,000.00元，截至201</w:t>
              </w:r>
              <w:r>
                <w:rPr>
                  <w:rFonts w:asciiTheme="minorEastAsia" w:eastAsiaTheme="minorEastAsia" w:hAnsiTheme="minorEastAsia" w:hint="eastAsia"/>
                  <w:szCs w:val="21"/>
                </w:rPr>
                <w:t>6</w:t>
              </w:r>
              <w:r w:rsidRPr="002453E4">
                <w:rPr>
                  <w:rFonts w:asciiTheme="minorEastAsia" w:eastAsiaTheme="minorEastAsia" w:hAnsiTheme="minorEastAsia" w:hint="eastAsia"/>
                  <w:szCs w:val="21"/>
                </w:rPr>
                <w:t>年</w:t>
              </w:r>
              <w:r>
                <w:rPr>
                  <w:rFonts w:asciiTheme="minorEastAsia" w:eastAsiaTheme="minorEastAsia" w:hAnsiTheme="minorEastAsia" w:hint="eastAsia"/>
                  <w:szCs w:val="21"/>
                </w:rPr>
                <w:t>6</w:t>
              </w:r>
              <w:r w:rsidRPr="002453E4">
                <w:rPr>
                  <w:rFonts w:asciiTheme="minorEastAsia" w:eastAsiaTheme="minorEastAsia" w:hAnsiTheme="minorEastAsia" w:hint="eastAsia"/>
                  <w:szCs w:val="21"/>
                </w:rPr>
                <w:t>月</w:t>
              </w:r>
              <w:r>
                <w:rPr>
                  <w:rFonts w:asciiTheme="minorEastAsia" w:eastAsiaTheme="minorEastAsia" w:hAnsiTheme="minorEastAsia" w:hint="eastAsia"/>
                  <w:szCs w:val="21"/>
                </w:rPr>
                <w:t>30</w:t>
              </w:r>
              <w:r w:rsidRPr="002453E4">
                <w:rPr>
                  <w:rFonts w:asciiTheme="minorEastAsia" w:eastAsiaTheme="minorEastAsia" w:hAnsiTheme="minorEastAsia" w:hint="eastAsia"/>
                  <w:szCs w:val="21"/>
                </w:rPr>
                <w:t>日信用证未使用金额</w:t>
              </w:r>
              <w:r>
                <w:rPr>
                  <w:rFonts w:asciiTheme="minorEastAsia" w:eastAsiaTheme="minorEastAsia" w:hAnsiTheme="minorEastAsia" w:hint="eastAsia"/>
                  <w:szCs w:val="21"/>
                </w:rPr>
                <w:t>220800.00</w:t>
              </w:r>
              <w:r w:rsidRPr="002453E4">
                <w:rPr>
                  <w:rFonts w:asciiTheme="minorEastAsia" w:eastAsiaTheme="minorEastAsia" w:hAnsiTheme="minorEastAsia" w:hint="eastAsia"/>
                  <w:szCs w:val="21"/>
                </w:rPr>
                <w:t>美元</w:t>
              </w:r>
              <w:r>
                <w:rPr>
                  <w:rFonts w:asciiTheme="minorEastAsia" w:eastAsiaTheme="minorEastAsia" w:hAnsiTheme="minorEastAsia" w:hint="eastAsia"/>
                  <w:szCs w:val="21"/>
                </w:rPr>
                <w:t>.</w:t>
              </w:r>
            </w:p>
          </w:sdtContent>
        </w:sdt>
      </w:sdtContent>
    </w:sdt>
    <w:p w:rsidR="00235333" w:rsidRDefault="002B19DD" w:rsidP="00613904">
      <w:pPr>
        <w:pStyle w:val="2"/>
        <w:numPr>
          <w:ilvl w:val="0"/>
          <w:numId w:val="30"/>
        </w:numPr>
      </w:pPr>
      <w:r>
        <w:rPr>
          <w:rFonts w:hint="eastAsia"/>
        </w:rPr>
        <w:lastRenderedPageBreak/>
        <w:t>资产负债表日后事项</w:t>
      </w:r>
    </w:p>
    <w:sdt>
      <w:sdtPr>
        <w:rPr>
          <w:rFonts w:ascii="宋体" w:hAnsi="宋体" w:cs="宋体" w:hint="eastAsia"/>
          <w:b w:val="0"/>
          <w:bCs w:val="0"/>
          <w:kern w:val="0"/>
          <w:szCs w:val="24"/>
        </w:rPr>
        <w:alias w:val="模块:重要的非调整事项"/>
        <w:tag w:val="_GBC_5d1bcf8f61b9443ba6ffa54897c724fc"/>
        <w:id w:val="3185851"/>
        <w:lock w:val="sdtLocked"/>
        <w:placeholder>
          <w:docPart w:val="GBC22222222222222222222222222222"/>
        </w:placeholder>
      </w:sdtPr>
      <w:sdtEndPr>
        <w:rPr>
          <w:rFonts w:asciiTheme="minorHAnsi" w:eastAsiaTheme="minorEastAsia" w:hAnsiTheme="minorHAnsi" w:cstheme="minorBidi"/>
          <w:b/>
          <w:bCs/>
          <w:szCs w:val="22"/>
        </w:rPr>
      </w:sdtEndPr>
      <w:sdtContent>
        <w:p w:rsidR="00235333" w:rsidRDefault="002B19DD" w:rsidP="00613904">
          <w:pPr>
            <w:pStyle w:val="3"/>
            <w:numPr>
              <w:ilvl w:val="0"/>
              <w:numId w:val="70"/>
            </w:numPr>
          </w:pPr>
          <w:r>
            <w:rPr>
              <w:rFonts w:hint="eastAsia"/>
            </w:rPr>
            <w:t>重要的非调整事项</w:t>
          </w:r>
        </w:p>
        <w:sdt>
          <w:sdtPr>
            <w:alias w:val="是否适用：重要的非调整事项[双击切换]"/>
            <w:tag w:val="_GBC_ab366a8fb12748d6aa2a8401b360857c"/>
            <w:id w:val="3185850"/>
            <w:lock w:val="sdtLocked"/>
            <w:placeholder>
              <w:docPart w:val="GBC22222222222222222222222222222"/>
            </w:placeholder>
          </w:sdtPr>
          <w:sdtContent>
            <w:p w:rsidR="001D333A"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p w:rsidR="007E5D8E" w:rsidRDefault="00BE4BB4" w:rsidP="007E5D8E"/>
          </w:sdtContent>
        </w:sdt>
      </w:sdtContent>
    </w:sdt>
    <w:sdt>
      <w:sdtPr>
        <w:rPr>
          <w:rFonts w:ascii="宋体" w:hAnsi="宋体" w:cs="宋体" w:hint="eastAsia"/>
          <w:b w:val="0"/>
          <w:bCs w:val="0"/>
          <w:kern w:val="0"/>
          <w:szCs w:val="24"/>
        </w:rPr>
        <w:alias w:val="模块:资产负债表日后利润分配情况说明"/>
        <w:tag w:val="_GBC_0fa3d44599d34674894cec144baccd50"/>
        <w:id w:val="3185857"/>
        <w:placeholder>
          <w:docPart w:val="GBC22222222222222222222222222222"/>
        </w:placeholder>
      </w:sdtPr>
      <w:sdtEndPr>
        <w:rPr>
          <w:rFonts w:asciiTheme="minorHAnsi" w:eastAsiaTheme="minorEastAsia" w:hAnsiTheme="minorHAnsi" w:cstheme="minorBidi" w:hint="default"/>
          <w:szCs w:val="21"/>
        </w:rPr>
      </w:sdtEndPr>
      <w:sdtContent>
        <w:p w:rsidR="00235333" w:rsidRDefault="002B19DD" w:rsidP="00613904">
          <w:pPr>
            <w:pStyle w:val="3"/>
            <w:numPr>
              <w:ilvl w:val="0"/>
              <w:numId w:val="70"/>
            </w:numPr>
          </w:pPr>
          <w:r>
            <w:rPr>
              <w:rFonts w:hint="eastAsia"/>
            </w:rPr>
            <w:t>利润分配情况</w:t>
          </w:r>
        </w:p>
        <w:sdt>
          <w:sdtPr>
            <w:alias w:val="是否适用：利润分配情况[双击切换]"/>
            <w:tag w:val="_GBC_a2ea8cd0604f474db0e7e62eb7fc0435"/>
            <w:id w:val="3185852"/>
            <w:lock w:val="sdtLocked"/>
            <w:placeholder>
              <w:docPart w:val="GBC22222222222222222222222222222"/>
            </w:placeholder>
          </w:sdtPr>
          <w:sdtContent>
            <w:p w:rsidR="001D333A" w:rsidRDefault="00BE4BB4" w:rsidP="001D333A">
              <w:r>
                <w:fldChar w:fldCharType="begin"/>
              </w:r>
              <w:r w:rsidR="001D333A">
                <w:instrText xml:space="preserve"> MACROBUTTON  SnrToggleCheckbox □适用 </w:instrText>
              </w:r>
              <w:r>
                <w:fldChar w:fldCharType="end"/>
              </w:r>
              <w:r>
                <w:fldChar w:fldCharType="begin"/>
              </w:r>
              <w:r w:rsidR="001D333A">
                <w:instrText xml:space="preserve"> MACROBUTTON  SnrToggleCheckbox √不适用 </w:instrText>
              </w:r>
              <w:r>
                <w:fldChar w:fldCharType="end"/>
              </w:r>
            </w:p>
            <w:p w:rsidR="00235333" w:rsidRDefault="00BE4BB4" w:rsidP="001D333A">
              <w:pPr>
                <w:rPr>
                  <w:szCs w:val="21"/>
                </w:rPr>
              </w:pPr>
            </w:p>
          </w:sdtContent>
        </w:sdt>
      </w:sdtContent>
    </w:sdt>
    <w:sdt>
      <w:sdtPr>
        <w:rPr>
          <w:rFonts w:ascii="宋体" w:hAnsi="宋体" w:cs="宋体"/>
          <w:b w:val="0"/>
          <w:bCs w:val="0"/>
          <w:kern w:val="0"/>
          <w:szCs w:val="21"/>
        </w:rPr>
        <w:alias w:val="模块:资产负债表日后事项-销售退回说明"/>
        <w:tag w:val="_GBC_189c429afb95427192d478a4da4061cd"/>
        <w:id w:val="3185859"/>
        <w:lock w:val="sdtLocked"/>
        <w:placeholder>
          <w:docPart w:val="GBC22222222222222222222222222222"/>
        </w:placeholder>
      </w:sdtPr>
      <w:sdtContent>
        <w:bookmarkStart w:id="93" w:name="_Toc241636515" w:displacedByCustomXml="prev"/>
        <w:p w:rsidR="00235333" w:rsidRDefault="002B19DD" w:rsidP="00613904">
          <w:pPr>
            <w:pStyle w:val="3"/>
            <w:numPr>
              <w:ilvl w:val="0"/>
              <w:numId w:val="70"/>
            </w:numPr>
          </w:pPr>
          <w:r>
            <w:rPr>
              <w:rFonts w:hint="eastAsia"/>
              <w:szCs w:val="21"/>
            </w:rPr>
            <w:t>销售</w:t>
          </w:r>
          <w:r>
            <w:rPr>
              <w:rFonts w:hint="eastAsia"/>
            </w:rPr>
            <w:t>退回</w:t>
          </w:r>
        </w:p>
        <w:sdt>
          <w:sdtPr>
            <w:alias w:val="是否适用：销售退回[双击切换]"/>
            <w:tag w:val="_GBC_4175c0e820fa43cd98dd2d05c0dea8a8"/>
            <w:id w:val="3185858"/>
            <w:lock w:val="sdtLocked"/>
            <w:placeholder>
              <w:docPart w:val="GBC22222222222222222222222222222"/>
            </w:placeholder>
          </w:sdtPr>
          <w:sdtContent>
            <w:p w:rsidR="00235333"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Content>
    </w:sdt>
    <w:p w:rsidR="00235333" w:rsidRDefault="00235333">
      <w:pPr>
        <w:rPr>
          <w:szCs w:val="21"/>
        </w:rPr>
      </w:pPr>
    </w:p>
    <w:sdt>
      <w:sdtPr>
        <w:rPr>
          <w:rFonts w:ascii="宋体" w:hAnsi="宋体" w:cs="宋体" w:hint="eastAsia"/>
          <w:b w:val="0"/>
          <w:bCs w:val="0"/>
          <w:kern w:val="0"/>
          <w:szCs w:val="24"/>
        </w:rPr>
        <w:alias w:val="模块:其他资产负债表日后事项说明"/>
        <w:tag w:val="_GBC_90d185c72bfe452398767dd3a98447a5"/>
        <w:id w:val="3185861"/>
        <w:lock w:val="sdtLocked"/>
        <w:placeholder>
          <w:docPart w:val="GBC22222222222222222222222222222"/>
        </w:placeholder>
      </w:sdtPr>
      <w:sdtContent>
        <w:p w:rsidR="00235333" w:rsidRDefault="002B19DD" w:rsidP="00613904">
          <w:pPr>
            <w:pStyle w:val="3"/>
            <w:numPr>
              <w:ilvl w:val="0"/>
              <w:numId w:val="70"/>
            </w:numPr>
          </w:pPr>
          <w:r>
            <w:rPr>
              <w:rFonts w:hint="eastAsia"/>
            </w:rPr>
            <w:t>其他资产负债表日后事项说明</w:t>
          </w:r>
          <w:bookmarkEnd w:id="93"/>
        </w:p>
        <w:sdt>
          <w:sdtPr>
            <w:alias w:val="资产负债表日后事项的说明"/>
            <w:tag w:val="_GBC_b095fb5e765c447f82bb8e8b5a26cbea"/>
            <w:id w:val="3185860"/>
            <w:lock w:val="sdtLocked"/>
            <w:placeholder>
              <w:docPart w:val="GBC22222222222222222222222222222"/>
            </w:placeholder>
          </w:sdtPr>
          <w:sdtContent>
            <w:p w:rsidR="00235333" w:rsidRDefault="001D333A">
              <w:r>
                <w:rPr>
                  <w:rFonts w:hint="eastAsia"/>
                </w:rPr>
                <w:t>不适用</w:t>
              </w:r>
            </w:p>
          </w:sdtContent>
        </w:sdt>
      </w:sdtContent>
    </w:sdt>
    <w:p w:rsidR="00235333" w:rsidRDefault="00235333">
      <w:pPr>
        <w:rPr>
          <w:szCs w:val="21"/>
        </w:rPr>
      </w:pPr>
    </w:p>
    <w:p w:rsidR="00235333" w:rsidRDefault="002B19DD" w:rsidP="00613904">
      <w:pPr>
        <w:pStyle w:val="2"/>
        <w:numPr>
          <w:ilvl w:val="0"/>
          <w:numId w:val="30"/>
        </w:numPr>
      </w:pPr>
      <w:r>
        <w:rPr>
          <w:rFonts w:hint="eastAsia"/>
        </w:rPr>
        <w:t>其他重要事项</w:t>
      </w:r>
    </w:p>
    <w:p w:rsidR="00235333" w:rsidRDefault="002B19DD" w:rsidP="00613904">
      <w:pPr>
        <w:pStyle w:val="3"/>
        <w:numPr>
          <w:ilvl w:val="0"/>
          <w:numId w:val="71"/>
        </w:numPr>
      </w:pPr>
      <w:r>
        <w:rPr>
          <w:rFonts w:hint="eastAsia"/>
        </w:rPr>
        <w:t>前期会计差错更正</w:t>
      </w:r>
    </w:p>
    <w:sdt>
      <w:sdtPr>
        <w:alias w:val="是否适用：前期会计差错更正[双击切换]"/>
        <w:tag w:val="_GBC_19baadd37dcb4b11b21a1b7486754411"/>
        <w:id w:val="3185862"/>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bookmarkStart w:id="94" w:name="_Toc241636518" w:displacedByCustomXml="next"/>
    <w:sdt>
      <w:sdtPr>
        <w:rPr>
          <w:rFonts w:ascii="宋体" w:hAnsi="宋体" w:cs="宋体" w:hint="eastAsia"/>
          <w:b w:val="0"/>
          <w:bCs w:val="0"/>
          <w:kern w:val="0"/>
          <w:szCs w:val="24"/>
        </w:rPr>
        <w:alias w:val="模块:债务重组"/>
        <w:tag w:val="_GBC_998fd0c3432a41e5b98f1c74ffeda751"/>
        <w:id w:val="3185864"/>
        <w:lock w:val="sdtLocked"/>
        <w:placeholder>
          <w:docPart w:val="GBC22222222222222222222222222222"/>
        </w:placeholder>
      </w:sdtPr>
      <w:sdtEndPr>
        <w:rPr>
          <w:rFonts w:asciiTheme="minorHAnsi" w:eastAsiaTheme="minorEastAsia" w:hAnsiTheme="minorHAnsi" w:cstheme="minorBidi"/>
          <w:szCs w:val="21"/>
        </w:rPr>
      </w:sdtEndPr>
      <w:sdtContent>
        <w:p w:rsidR="00235333" w:rsidRDefault="002B19DD" w:rsidP="00613904">
          <w:pPr>
            <w:pStyle w:val="3"/>
            <w:numPr>
              <w:ilvl w:val="0"/>
              <w:numId w:val="71"/>
            </w:numPr>
          </w:pPr>
          <w:r>
            <w:rPr>
              <w:rFonts w:hint="eastAsia"/>
            </w:rPr>
            <w:t>债务重组</w:t>
          </w:r>
          <w:bookmarkEnd w:id="94"/>
        </w:p>
        <w:sdt>
          <w:sdtPr>
            <w:alias w:val="是否适用：债务重组[双击切换]"/>
            <w:tag w:val="_GBC_a39e02df9c5d42f2bd7e116f823b8615"/>
            <w:id w:val="3185863"/>
            <w:lock w:val="sdtLocked"/>
            <w:placeholder>
              <w:docPart w:val="GBC22222222222222222222222222222"/>
            </w:placeholder>
          </w:sdtPr>
          <w:sdtContent>
            <w:p w:rsidR="00235333"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Content>
    </w:sdt>
    <w:p w:rsidR="00235333" w:rsidRDefault="00235333">
      <w:pPr>
        <w:rPr>
          <w:szCs w:val="21"/>
        </w:rPr>
      </w:pPr>
    </w:p>
    <w:p w:rsidR="00235333" w:rsidRDefault="002B19DD" w:rsidP="00613904">
      <w:pPr>
        <w:pStyle w:val="3"/>
        <w:numPr>
          <w:ilvl w:val="0"/>
          <w:numId w:val="71"/>
        </w:numPr>
      </w:pPr>
      <w:r>
        <w:rPr>
          <w:rFonts w:hint="eastAsia"/>
        </w:rPr>
        <w:t>资产置换</w:t>
      </w:r>
    </w:p>
    <w:sdt>
      <w:sdtPr>
        <w:alias w:val="是否适用：资产置换[双击切换]"/>
        <w:tag w:val="_GBC_39dc84817f8148b884338a398c134a1d"/>
        <w:id w:val="3185865"/>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bookmarkStart w:id="95"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3185867"/>
        <w:lock w:val="sdtLocked"/>
        <w:placeholder>
          <w:docPart w:val="GBC22222222222222222222222222222"/>
        </w:placeholder>
      </w:sdtPr>
      <w:sdtEndPr>
        <w:rPr>
          <w:rFonts w:asciiTheme="minorHAnsi" w:eastAsiaTheme="minorEastAsia" w:hAnsiTheme="minorHAnsi" w:cstheme="minorBidi"/>
          <w:szCs w:val="21"/>
        </w:rPr>
      </w:sdtEndPr>
      <w:sdtContent>
        <w:p w:rsidR="00235333" w:rsidRDefault="002B19DD" w:rsidP="00613904">
          <w:pPr>
            <w:pStyle w:val="3"/>
            <w:numPr>
              <w:ilvl w:val="0"/>
              <w:numId w:val="71"/>
            </w:numPr>
          </w:pPr>
          <w:r>
            <w:rPr>
              <w:rFonts w:hint="eastAsia"/>
            </w:rPr>
            <w:t>年金计划</w:t>
          </w:r>
          <w:bookmarkEnd w:id="95"/>
        </w:p>
        <w:sdt>
          <w:sdtPr>
            <w:alias w:val="是否适用：年金计划[双击切换]"/>
            <w:tag w:val="_GBC_f69a163f78f74a54a6443aaa7388f0dd"/>
            <w:id w:val="3185866"/>
            <w:lock w:val="sdtLocked"/>
            <w:placeholder>
              <w:docPart w:val="GBC22222222222222222222222222222"/>
            </w:placeholder>
          </w:sdtPr>
          <w:sdtContent>
            <w:p w:rsidR="00235333" w:rsidRDefault="00BE4BB4" w:rsidP="007E5D8E">
              <w:pPr>
                <w:rPr>
                  <w:rFonts w:asciiTheme="minorHAnsi" w:eastAsiaTheme="minorEastAsia" w:hAnsiTheme="minorHAnsi" w:cstheme="minorBidi"/>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Content>
    </w:sdt>
    <w:p w:rsidR="00235333" w:rsidRDefault="00235333">
      <w:pPr>
        <w:rPr>
          <w:szCs w:val="21"/>
        </w:rPr>
      </w:pPr>
    </w:p>
    <w:sdt>
      <w:sdtPr>
        <w:rPr>
          <w:rFonts w:ascii="宋体" w:hAnsi="宋体" w:cs="宋体" w:hint="eastAsia"/>
          <w:b w:val="0"/>
          <w:bCs w:val="0"/>
          <w:kern w:val="0"/>
          <w:szCs w:val="21"/>
        </w:rPr>
        <w:alias w:val="模块:终止经营"/>
        <w:tag w:val="_GBC_eb9f713a39454ce1a2b0b09086ca70cc"/>
        <w:id w:val="3185869"/>
        <w:lock w:val="sdtLocked"/>
        <w:placeholder>
          <w:docPart w:val="GBC22222222222222222222222222222"/>
        </w:placeholder>
      </w:sdtPr>
      <w:sdtEndPr>
        <w:rPr>
          <w:szCs w:val="24"/>
        </w:rPr>
      </w:sdtEndPr>
      <w:sdtContent>
        <w:p w:rsidR="00235333" w:rsidRDefault="002B19DD" w:rsidP="00613904">
          <w:pPr>
            <w:pStyle w:val="3"/>
            <w:numPr>
              <w:ilvl w:val="0"/>
              <w:numId w:val="71"/>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3185868"/>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CF6AA9" w:rsidRDefault="00BE4BB4"/>
      </w:sdtContent>
    </w:sdt>
    <w:p w:rsidR="00235333" w:rsidRDefault="002B19DD" w:rsidP="00613904">
      <w:pPr>
        <w:pStyle w:val="3"/>
        <w:numPr>
          <w:ilvl w:val="0"/>
          <w:numId w:val="71"/>
        </w:numPr>
        <w:rPr>
          <w:rFonts w:ascii="宋体" w:hAnsi="宋体"/>
          <w:szCs w:val="21"/>
        </w:rPr>
      </w:pPr>
      <w:r>
        <w:rPr>
          <w:rFonts w:ascii="宋体" w:hAnsi="宋体" w:hint="eastAsia"/>
          <w:szCs w:val="21"/>
        </w:rPr>
        <w:t>分部信息</w:t>
      </w:r>
    </w:p>
    <w:sdt>
      <w:sdtPr>
        <w:alias w:val="是否适用：分部信息[双击切换]"/>
        <w:tag w:val="_GBC_5833892d6aa543d6897a0ec886250ec9"/>
        <w:id w:val="3185870"/>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35333">
      <w:pPr>
        <w:rPr>
          <w:szCs w:val="21"/>
        </w:rPr>
      </w:pPr>
    </w:p>
    <w:bookmarkStart w:id="96" w:name="_Toc241636520" w:displacedByCustomXml="next"/>
    <w:sdt>
      <w:sdtPr>
        <w:rPr>
          <w:rFonts w:ascii="宋体" w:hAnsi="宋体" w:cs="宋体" w:hint="eastAsia"/>
          <w:b w:val="0"/>
          <w:bCs w:val="0"/>
          <w:kern w:val="0"/>
          <w:szCs w:val="21"/>
        </w:rPr>
        <w:alias w:val="模块:其他重要事项说明"/>
        <w:tag w:val="_GBC_0e2af5e32a53408bb340218a0c352be0"/>
        <w:id w:val="3185872"/>
        <w:lock w:val="sdtLocked"/>
        <w:placeholder>
          <w:docPart w:val="GBC22222222222222222222222222222"/>
        </w:placeholder>
      </w:sdtPr>
      <w:sdtEndPr>
        <w:rPr>
          <w:rFonts w:cstheme="minorBidi"/>
          <w:kern w:val="2"/>
        </w:rPr>
      </w:sdtEndPr>
      <w:sdtContent>
        <w:bookmarkEnd w:id="96" w:displacedByCustomXml="prev"/>
        <w:p w:rsidR="00235333" w:rsidRDefault="002B19DD" w:rsidP="00613904">
          <w:pPr>
            <w:pStyle w:val="3"/>
            <w:numPr>
              <w:ilvl w:val="0"/>
              <w:numId w:val="71"/>
            </w:numPr>
          </w:pPr>
          <w:r>
            <w:rPr>
              <w:rFonts w:ascii="宋体" w:hAnsi="宋体" w:cs="宋体" w:hint="eastAsia"/>
              <w:bCs w:val="0"/>
              <w:kern w:val="0"/>
              <w:szCs w:val="21"/>
            </w:rPr>
            <w:t>其他对投资者决策有影响的重要交易和事项</w:t>
          </w:r>
        </w:p>
        <w:sdt>
          <w:sdtPr>
            <w:rPr>
              <w:szCs w:val="21"/>
            </w:rPr>
            <w:alias w:val="其他对投资者决策有影响的重要交易和事项"/>
            <w:tag w:val="_GBC_b7577a1312e14bffa0ac720ced1b00ca"/>
            <w:id w:val="3185871"/>
            <w:lock w:val="sdtLocked"/>
            <w:placeholder>
              <w:docPart w:val="GBC22222222222222222222222222222"/>
            </w:placeholder>
          </w:sdtPr>
          <w:sdtContent>
            <w:p w:rsidR="001D333A" w:rsidRDefault="001D333A" w:rsidP="00CF6AA9">
              <w:pPr>
                <w:spacing w:line="360" w:lineRule="exact"/>
                <w:rPr>
                  <w:szCs w:val="21"/>
                </w:rPr>
                <w:sectPr w:rsidR="001D333A" w:rsidSect="0082109C">
                  <w:pgSz w:w="11906" w:h="16838"/>
                  <w:pgMar w:top="1440" w:right="1797" w:bottom="1525" w:left="1276" w:header="856" w:footer="992" w:gutter="0"/>
                  <w:cols w:space="425"/>
                  <w:docGrid w:linePitch="312"/>
                </w:sectPr>
              </w:pPr>
              <w:r>
                <w:rPr>
                  <w:rFonts w:hint="eastAsia"/>
                  <w:szCs w:val="21"/>
                </w:rPr>
                <w:t>无</w:t>
              </w:r>
            </w:p>
          </w:sdtContent>
        </w:sdt>
      </w:sdtContent>
    </w:sdt>
    <w:p w:rsidR="00235333" w:rsidRDefault="002B19DD" w:rsidP="00613904">
      <w:pPr>
        <w:pStyle w:val="2"/>
        <w:numPr>
          <w:ilvl w:val="0"/>
          <w:numId w:val="30"/>
        </w:numPr>
        <w:rPr>
          <w:rFonts w:ascii="宋体" w:hAnsi="宋体"/>
        </w:rPr>
      </w:pPr>
      <w:r>
        <w:rPr>
          <w:rFonts w:ascii="宋体" w:hAnsi="宋体" w:hint="eastAsia"/>
        </w:rPr>
        <w:lastRenderedPageBreak/>
        <w:t>母公司财务报表主要项目注释</w:t>
      </w:r>
    </w:p>
    <w:p w:rsidR="00235333" w:rsidRPr="001D333A" w:rsidRDefault="002B19DD" w:rsidP="001D333A">
      <w:pPr>
        <w:pStyle w:val="3"/>
        <w:numPr>
          <w:ilvl w:val="0"/>
          <w:numId w:val="73"/>
        </w:numPr>
      </w:pPr>
      <w:r w:rsidRPr="0082109C">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3185913"/>
        <w:lock w:val="sdtLocked"/>
        <w:placeholder>
          <w:docPart w:val="GBC22222222222222222222222222222"/>
        </w:placeholder>
      </w:sdtPr>
      <w:sdtContent>
        <w:p w:rsidR="00235333" w:rsidRDefault="002B19DD" w:rsidP="00613904">
          <w:pPr>
            <w:pStyle w:val="4"/>
            <w:numPr>
              <w:ilvl w:val="0"/>
              <w:numId w:val="74"/>
            </w:numPr>
            <w:tabs>
              <w:tab w:val="left" w:pos="630"/>
            </w:tabs>
            <w:rPr>
              <w:rFonts w:ascii="宋体" w:hAnsi="宋体"/>
              <w:kern w:val="0"/>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p w:rsidR="00235333" w:rsidRDefault="002B19DD">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318587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31858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544"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3259"/>
            <w:gridCol w:w="1696"/>
            <w:gridCol w:w="714"/>
            <w:gridCol w:w="1561"/>
            <w:gridCol w:w="708"/>
            <w:gridCol w:w="1561"/>
            <w:gridCol w:w="1561"/>
            <w:gridCol w:w="714"/>
            <w:gridCol w:w="1415"/>
            <w:gridCol w:w="708"/>
            <w:gridCol w:w="1554"/>
          </w:tblGrid>
          <w:tr w:rsidR="007E5D8E" w:rsidTr="00CF6AA9">
            <w:trPr>
              <w:cantSplit/>
              <w:trHeight w:val="259"/>
            </w:trPr>
            <w:tc>
              <w:tcPr>
                <w:tcW w:w="1055"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种类</w:t>
                </w:r>
              </w:p>
            </w:tc>
            <w:tc>
              <w:tcPr>
                <w:tcW w:w="2019" w:type="pct"/>
                <w:gridSpan w:val="5"/>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期末余额</w:t>
                </w:r>
              </w:p>
            </w:tc>
            <w:tc>
              <w:tcPr>
                <w:tcW w:w="1926" w:type="pct"/>
                <w:gridSpan w:val="5"/>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期初余额</w:t>
                </w:r>
              </w:p>
            </w:tc>
          </w:tr>
          <w:tr w:rsidR="001D333A" w:rsidTr="00CF6AA9">
            <w:trPr>
              <w:cantSplit/>
              <w:trHeight w:val="227"/>
            </w:trPr>
            <w:tc>
              <w:tcPr>
                <w:tcW w:w="1055" w:type="pct"/>
                <w:vMerge/>
                <w:tcBorders>
                  <w:left w:val="single" w:sz="4" w:space="0" w:color="auto"/>
                  <w:right w:val="single" w:sz="4" w:space="0" w:color="auto"/>
                </w:tcBorders>
                <w:vAlign w:val="center"/>
              </w:tcPr>
              <w:p w:rsidR="00235333" w:rsidRDefault="00235333">
                <w:pPr>
                  <w:rPr>
                    <w:szCs w:val="21"/>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账面余额</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坏账准备</w:t>
                </w:r>
              </w:p>
            </w:tc>
            <w:tc>
              <w:tcPr>
                <w:tcW w:w="505"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w:t>
                </w:r>
              </w:p>
              <w:p w:rsidR="00235333" w:rsidRDefault="002B19DD">
                <w:pPr>
                  <w:jc w:val="center"/>
                  <w:rPr>
                    <w:szCs w:val="21"/>
                  </w:rPr>
                </w:pPr>
                <w:r>
                  <w:rPr>
                    <w:rFonts w:hint="eastAsia"/>
                    <w:szCs w:val="21"/>
                  </w:rPr>
                  <w:t>价值</w:t>
                </w:r>
              </w:p>
            </w:tc>
            <w:tc>
              <w:tcPr>
                <w:tcW w:w="736" w:type="pct"/>
                <w:gridSpan w:val="2"/>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账面余额</w:t>
                </w:r>
              </w:p>
            </w:tc>
            <w:tc>
              <w:tcPr>
                <w:tcW w:w="687" w:type="pct"/>
                <w:gridSpan w:val="2"/>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坏账准备</w:t>
                </w:r>
              </w:p>
            </w:tc>
            <w:tc>
              <w:tcPr>
                <w:tcW w:w="503"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w:t>
                </w:r>
              </w:p>
              <w:p w:rsidR="00235333" w:rsidRDefault="002B19DD">
                <w:pPr>
                  <w:jc w:val="center"/>
                  <w:rPr>
                    <w:szCs w:val="21"/>
                  </w:rPr>
                </w:pPr>
                <w:r>
                  <w:rPr>
                    <w:rFonts w:hint="eastAsia"/>
                    <w:szCs w:val="21"/>
                  </w:rPr>
                  <w:t>价值</w:t>
                </w:r>
              </w:p>
            </w:tc>
          </w:tr>
          <w:tr w:rsidR="00CF6AA9" w:rsidTr="00CF6AA9">
            <w:trPr>
              <w:cantSplit/>
              <w:trHeight w:val="375"/>
            </w:trPr>
            <w:tc>
              <w:tcPr>
                <w:tcW w:w="1055" w:type="pct"/>
                <w:vMerge/>
                <w:tcBorders>
                  <w:left w:val="single" w:sz="4" w:space="0" w:color="auto"/>
                  <w:bottom w:val="single" w:sz="4" w:space="0" w:color="auto"/>
                  <w:right w:val="single" w:sz="4" w:space="0" w:color="auto"/>
                </w:tcBorders>
                <w:vAlign w:val="center"/>
              </w:tcPr>
              <w:p w:rsidR="00235333" w:rsidRDefault="00235333">
                <w:pPr>
                  <w:rPr>
                    <w:szCs w:val="21"/>
                  </w:rPr>
                </w:pPr>
              </w:p>
            </w:tc>
            <w:tc>
              <w:tcPr>
                <w:tcW w:w="549"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231"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比例</w:t>
                </w:r>
                <w:r>
                  <w:rPr>
                    <w:szCs w:val="21"/>
                  </w:rPr>
                  <w:t>(%)</w:t>
                </w:r>
              </w:p>
            </w:tc>
            <w:tc>
              <w:tcPr>
                <w:tcW w:w="505"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229"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计提比例</w:t>
                </w:r>
                <w:r>
                  <w:rPr>
                    <w:szCs w:val="21"/>
                  </w:rPr>
                  <w:t>(%)</w:t>
                </w:r>
              </w:p>
            </w:tc>
            <w:tc>
              <w:tcPr>
                <w:tcW w:w="505" w:type="pct"/>
                <w:vMerge/>
                <w:tcBorders>
                  <w:left w:val="single" w:sz="4" w:space="0" w:color="auto"/>
                  <w:bottom w:val="single" w:sz="4" w:space="0" w:color="auto"/>
                  <w:right w:val="single" w:sz="4" w:space="0" w:color="auto"/>
                </w:tcBorders>
                <w:vAlign w:val="center"/>
              </w:tcPr>
              <w:p w:rsidR="00235333" w:rsidRDefault="00235333">
                <w:pPr>
                  <w:jc w:val="center"/>
                  <w:rPr>
                    <w:szCs w:val="21"/>
                  </w:rPr>
                </w:pPr>
              </w:p>
            </w:tc>
            <w:tc>
              <w:tcPr>
                <w:tcW w:w="505"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231"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比例</w:t>
                </w:r>
                <w:r>
                  <w:rPr>
                    <w:szCs w:val="21"/>
                  </w:rPr>
                  <w:t>(%)</w:t>
                </w:r>
              </w:p>
            </w:tc>
            <w:tc>
              <w:tcPr>
                <w:tcW w:w="458"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229"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计提比例</w:t>
                </w:r>
                <w:r>
                  <w:rPr>
                    <w:szCs w:val="21"/>
                  </w:rPr>
                  <w:t>(%)</w:t>
                </w:r>
              </w:p>
            </w:tc>
            <w:tc>
              <w:tcPr>
                <w:tcW w:w="503" w:type="pct"/>
                <w:vMerge/>
                <w:tcBorders>
                  <w:left w:val="single" w:sz="4" w:space="0" w:color="auto"/>
                  <w:bottom w:val="single" w:sz="4" w:space="0" w:color="auto"/>
                  <w:right w:val="single" w:sz="4" w:space="0" w:color="auto"/>
                </w:tcBorders>
              </w:tcPr>
              <w:p w:rsidR="00235333" w:rsidRDefault="00235333">
                <w:pPr>
                  <w:jc w:val="center"/>
                  <w:rPr>
                    <w:szCs w:val="21"/>
                  </w:rPr>
                </w:pPr>
              </w:p>
            </w:tc>
          </w:tr>
          <w:tr w:rsidR="00CF6AA9" w:rsidTr="00CF6AA9">
            <w:trPr>
              <w:cantSplit/>
              <w:trHeight w:val="1064"/>
            </w:trPr>
            <w:tc>
              <w:tcPr>
                <w:tcW w:w="1055" w:type="pct"/>
                <w:tcBorders>
                  <w:top w:val="single" w:sz="4" w:space="0" w:color="auto"/>
                  <w:left w:val="single" w:sz="4" w:space="0" w:color="auto"/>
                  <w:bottom w:val="single" w:sz="4" w:space="0" w:color="auto"/>
                  <w:right w:val="single" w:sz="4" w:space="0" w:color="auto"/>
                </w:tcBorders>
              </w:tcPr>
              <w:p w:rsidR="00235333" w:rsidRDefault="002B19DD">
                <w:pPr>
                  <w:jc w:val="both"/>
                  <w:rPr>
                    <w:szCs w:val="21"/>
                  </w:rPr>
                </w:pPr>
                <w:r>
                  <w:rPr>
                    <w:rFonts w:hint="eastAsia"/>
                    <w:szCs w:val="21"/>
                  </w:rPr>
                  <w:t>单项金额重大并单独计提坏账准备的应收账款</w:t>
                </w:r>
              </w:p>
            </w:tc>
            <w:sdt>
              <w:sdtPr>
                <w:rPr>
                  <w:szCs w:val="21"/>
                </w:rPr>
                <w:alias w:val="单项金额重大的应收款项金额合计"/>
                <w:tag w:val="_GBC_6291da81273b4aa08d413d06e2782de8"/>
                <w:id w:val="3185877"/>
                <w:lock w:val="sdtLocked"/>
                <w:showingPlcHdr/>
              </w:sdtPr>
              <w:sdtContent>
                <w:tc>
                  <w:tcPr>
                    <w:tcW w:w="54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比例"/>
                <w:tag w:val="_GBC_5eed75ef828d4ca79028b422ed13d5c6"/>
                <w:id w:val="3185878"/>
                <w:lock w:val="sdtLocked"/>
                <w:showingPlcHdr/>
              </w:sdtPr>
              <w:sdtContent>
                <w:tc>
                  <w:tcPr>
                    <w:tcW w:w="231"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坏账准备金额"/>
                <w:tag w:val="_GBC_7bf193fec66441d394b7ed1a0f393d11"/>
                <w:id w:val="3185879"/>
                <w:lock w:val="sdtLocked"/>
                <w:showingPlcHdr/>
              </w:sdtPr>
              <w:sdtContent>
                <w:tc>
                  <w:tcPr>
                    <w:tcW w:w="50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坏账准备比例"/>
                <w:tag w:val="_GBC_42d360c3d97e48d79730ecf4e0c47631"/>
                <w:id w:val="3185880"/>
                <w:lock w:val="sdtLocked"/>
                <w:showingPlcHdr/>
              </w:sdtPr>
              <w:sdtContent>
                <w:tc>
                  <w:tcPr>
                    <w:tcW w:w="22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并单独计提坏账准备的应收账款账面价值"/>
                <w:tag w:val="_GBC_7f7b19b6e47149c7a3b84969803fdb06"/>
                <w:id w:val="3185881"/>
                <w:lock w:val="sdtLocked"/>
                <w:showingPlcHdr/>
              </w:sdtPr>
              <w:sdtContent>
                <w:tc>
                  <w:tcPr>
                    <w:tcW w:w="50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金额合计"/>
                <w:tag w:val="_GBC_34c5a5ad6d564b27835cc7c65ea58271"/>
                <w:id w:val="3185882"/>
                <w:lock w:val="sdtLocked"/>
                <w:showingPlcHdr/>
              </w:sdtPr>
              <w:sdtContent>
                <w:tc>
                  <w:tcPr>
                    <w:tcW w:w="50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比例"/>
                <w:tag w:val="_GBC_3374e1263a6842b4bd48bc5930850ab6"/>
                <w:id w:val="3185883"/>
                <w:lock w:val="sdtLocked"/>
                <w:showingPlcHdr/>
              </w:sdtPr>
              <w:sdtContent>
                <w:tc>
                  <w:tcPr>
                    <w:tcW w:w="231"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坏账准备金额"/>
                <w:tag w:val="_GBC_1f41f395586b4985a169665f986b8004"/>
                <w:id w:val="3185884"/>
                <w:lock w:val="sdtLocked"/>
                <w:showingPlcHdr/>
              </w:sdtPr>
              <w:sdtContent>
                <w:tc>
                  <w:tcPr>
                    <w:tcW w:w="45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应收款项坏账准备比例"/>
                <w:tag w:val="_GBC_28432119b59b4fdc9bacd4eb6b97cbb2"/>
                <w:id w:val="3185885"/>
                <w:lock w:val="sdtLocked"/>
                <w:showingPlcHdr/>
              </w:sdtPr>
              <w:sdtContent>
                <w:tc>
                  <w:tcPr>
                    <w:tcW w:w="22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并单独计提坏账准备的应收账款账面价值"/>
                <w:tag w:val="_GBC_dc8f396ecd0147f1ad07c12f112c5fda"/>
                <w:id w:val="3185886"/>
                <w:lock w:val="sdtLocked"/>
                <w:showingPlcHdr/>
              </w:sdtPr>
              <w:sdtContent>
                <w:tc>
                  <w:tcPr>
                    <w:tcW w:w="503"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tr>
          <w:tr w:rsidR="00CF6AA9" w:rsidTr="00CF6AA9">
            <w:trPr>
              <w:cantSplit/>
              <w:trHeight w:val="1117"/>
            </w:trPr>
            <w:tc>
              <w:tcPr>
                <w:tcW w:w="1055" w:type="pct"/>
                <w:tcBorders>
                  <w:top w:val="single" w:sz="4" w:space="0" w:color="auto"/>
                  <w:left w:val="single" w:sz="4" w:space="0" w:color="auto"/>
                  <w:bottom w:val="single" w:sz="4" w:space="0" w:color="auto"/>
                  <w:right w:val="single" w:sz="4" w:space="0" w:color="auto"/>
                </w:tcBorders>
              </w:tcPr>
              <w:p w:rsidR="00235333" w:rsidRDefault="002B19DD">
                <w:pPr>
                  <w:jc w:val="both"/>
                  <w:rPr>
                    <w:szCs w:val="21"/>
                  </w:rPr>
                </w:pPr>
                <w:r>
                  <w:rPr>
                    <w:rFonts w:hint="eastAsia"/>
                    <w:szCs w:val="21"/>
                  </w:rPr>
                  <w:t>按信用风险特征组合计提坏账准备的应收账款</w:t>
                </w:r>
              </w:p>
            </w:tc>
            <w:sdt>
              <w:sdtPr>
                <w:rPr>
                  <w:szCs w:val="21"/>
                </w:rPr>
                <w:alias w:val="按信用风险特征组合计提坏账准备的应收款项金额"/>
                <w:tag w:val="_GBC_65bd3a1bbe254becb37a9e1415c578c4"/>
                <w:id w:val="3185887"/>
                <w:lock w:val="sdtLocked"/>
              </w:sdtPr>
              <w:sdtContent>
                <w:tc>
                  <w:tcPr>
                    <w:tcW w:w="54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173,453,431.91</w:t>
                    </w:r>
                  </w:p>
                </w:tc>
              </w:sdtContent>
            </w:sdt>
            <w:sdt>
              <w:sdtPr>
                <w:rPr>
                  <w:szCs w:val="21"/>
                </w:rPr>
                <w:alias w:val="按信用风险特征组合计提坏账准备的应收款项比例"/>
                <w:tag w:val="_GBC_a3a1ed3b9bd643b7b14fb11a8f77c527"/>
                <w:id w:val="3185888"/>
                <w:lock w:val="sdtLocked"/>
              </w:sdtPr>
              <w:sdtContent>
                <w:tc>
                  <w:tcPr>
                    <w:tcW w:w="23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100</w:t>
                    </w:r>
                  </w:p>
                </w:tc>
              </w:sdtContent>
            </w:sdt>
            <w:sdt>
              <w:sdtPr>
                <w:rPr>
                  <w:szCs w:val="21"/>
                </w:rPr>
                <w:alias w:val="按信用风险特征组合计提坏账准备的应收款项坏账准备金额"/>
                <w:tag w:val="_GBC_5e7ffe810d884f4a983b968c69d9971c"/>
                <w:id w:val="3185889"/>
                <w:lock w:val="sdtLocked"/>
              </w:sdtPr>
              <w:sdtContent>
                <w:tc>
                  <w:tcPr>
                    <w:tcW w:w="50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9,341,632.73</w:t>
                    </w:r>
                  </w:p>
                </w:tc>
              </w:sdtContent>
            </w:sdt>
            <w:sdt>
              <w:sdtPr>
                <w:rPr>
                  <w:szCs w:val="21"/>
                </w:rPr>
                <w:alias w:val="按信用风险特征组合计提坏账准备的应收款项坏账准备比例"/>
                <w:tag w:val="_GBC_a0fc953a5ad74db7a08dacae9bf861b8"/>
                <w:id w:val="3185890"/>
                <w:lock w:val="sdtLocked"/>
                <w:showingPlcHdr/>
              </w:sdtPr>
              <w:sdtContent>
                <w:tc>
                  <w:tcPr>
                    <w:tcW w:w="22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按信用风险特征组合计提坏账准备的应收账款账面价值"/>
                <w:tag w:val="_GBC_7324dbaaa05043a4b975c26a3cef6e50"/>
                <w:id w:val="3185891"/>
                <w:lock w:val="sdtLocked"/>
              </w:sdtPr>
              <w:sdtContent>
                <w:tc>
                  <w:tcPr>
                    <w:tcW w:w="505"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Pr>
                        <w:rFonts w:hint="eastAsia"/>
                        <w:szCs w:val="21"/>
                      </w:rPr>
                      <w:t>164</w:t>
                    </w:r>
                    <w:r w:rsidR="00CF6AA9">
                      <w:rPr>
                        <w:rFonts w:hint="eastAsia"/>
                        <w:szCs w:val="21"/>
                      </w:rPr>
                      <w:t>,</w:t>
                    </w:r>
                    <w:r>
                      <w:rPr>
                        <w:rFonts w:hint="eastAsia"/>
                        <w:szCs w:val="21"/>
                      </w:rPr>
                      <w:t>111</w:t>
                    </w:r>
                    <w:r w:rsidR="00CF6AA9">
                      <w:rPr>
                        <w:rFonts w:hint="eastAsia"/>
                        <w:szCs w:val="21"/>
                      </w:rPr>
                      <w:t>,</w:t>
                    </w:r>
                    <w:r>
                      <w:rPr>
                        <w:rFonts w:hint="eastAsia"/>
                        <w:szCs w:val="21"/>
                      </w:rPr>
                      <w:t>799.18</w:t>
                    </w:r>
                  </w:p>
                </w:tc>
              </w:sdtContent>
            </w:sdt>
            <w:sdt>
              <w:sdtPr>
                <w:rPr>
                  <w:szCs w:val="21"/>
                </w:rPr>
                <w:alias w:val="按信用风险特征组合计提坏账准备的应收款项金额"/>
                <w:tag w:val="_GBC_fc29b3298c3a4b62a0c906845cc1da6e"/>
                <w:id w:val="3185892"/>
                <w:lock w:val="sdtLocked"/>
              </w:sdtPr>
              <w:sdtContent>
                <w:tc>
                  <w:tcPr>
                    <w:tcW w:w="50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119,634,622.8</w:t>
                    </w:r>
                  </w:p>
                </w:tc>
              </w:sdtContent>
            </w:sdt>
            <w:sdt>
              <w:sdtPr>
                <w:rPr>
                  <w:szCs w:val="21"/>
                </w:rPr>
                <w:alias w:val="按信用风险特征组合计提坏账准备的应收款项比例"/>
                <w:tag w:val="_GBC_94c7c2bd2ab84e779b5462ef17963934"/>
                <w:id w:val="3185893"/>
                <w:lock w:val="sdtLocked"/>
              </w:sdtPr>
              <w:sdtContent>
                <w:tc>
                  <w:tcPr>
                    <w:tcW w:w="231"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100</w:t>
                    </w:r>
                  </w:p>
                </w:tc>
              </w:sdtContent>
            </w:sdt>
            <w:sdt>
              <w:sdtPr>
                <w:rPr>
                  <w:szCs w:val="21"/>
                </w:rPr>
                <w:alias w:val="按信用风险特征组合计提坏账准备的应收款项坏账准备金额"/>
                <w:tag w:val="_GBC_cb6fffa9157842aa9f12e4d1dcda7939"/>
                <w:id w:val="3185894"/>
                <w:lock w:val="sdtLocked"/>
              </w:sdtPr>
              <w:sdtContent>
                <w:tc>
                  <w:tcPr>
                    <w:tcW w:w="45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6,700,028.95</w:t>
                    </w:r>
                  </w:p>
                </w:tc>
              </w:sdtContent>
            </w:sdt>
            <w:sdt>
              <w:sdtPr>
                <w:rPr>
                  <w:szCs w:val="21"/>
                </w:rPr>
                <w:alias w:val="按信用风险特征组合计提坏账准备的应收款项坏账准备比例"/>
                <w:tag w:val="_GBC_9bb34239edbd446ab16bc108b1ebffd0"/>
                <w:id w:val="3185895"/>
                <w:lock w:val="sdtLocked"/>
              </w:sdtPr>
              <w:sdtContent>
                <w:tc>
                  <w:tcPr>
                    <w:tcW w:w="22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5.6</w:t>
                    </w:r>
                  </w:p>
                </w:tc>
              </w:sdtContent>
            </w:sdt>
            <w:sdt>
              <w:sdtPr>
                <w:rPr>
                  <w:szCs w:val="21"/>
                </w:rPr>
                <w:alias w:val="按信用风险特征组合计提坏账准备的应收账款账面价值"/>
                <w:tag w:val="_GBC_d1b07dba3daf405088132100f1a50d40"/>
                <w:id w:val="3185896"/>
                <w:lock w:val="sdtLocked"/>
              </w:sdtPr>
              <w:sdtContent>
                <w:tc>
                  <w:tcPr>
                    <w:tcW w:w="503" w:type="pct"/>
                    <w:tcBorders>
                      <w:top w:val="single" w:sz="4" w:space="0" w:color="auto"/>
                      <w:left w:val="single" w:sz="4" w:space="0" w:color="auto"/>
                      <w:bottom w:val="single" w:sz="4" w:space="0" w:color="auto"/>
                      <w:right w:val="single" w:sz="4" w:space="0" w:color="auto"/>
                    </w:tcBorders>
                  </w:tcPr>
                  <w:p w:rsidR="00235333" w:rsidRDefault="002931EF" w:rsidP="00CF6AA9">
                    <w:pPr>
                      <w:jc w:val="right"/>
                      <w:rPr>
                        <w:szCs w:val="21"/>
                      </w:rPr>
                    </w:pPr>
                    <w:r>
                      <w:rPr>
                        <w:szCs w:val="21"/>
                      </w:rPr>
                      <w:t>112,934,593.85</w:t>
                    </w:r>
                  </w:p>
                </w:tc>
              </w:sdtContent>
            </w:sdt>
          </w:tr>
          <w:tr w:rsidR="00CF6AA9" w:rsidTr="00CF6AA9">
            <w:trPr>
              <w:cantSplit/>
            </w:trPr>
            <w:tc>
              <w:tcPr>
                <w:tcW w:w="1055" w:type="pct"/>
                <w:tcBorders>
                  <w:top w:val="single" w:sz="4" w:space="0" w:color="auto"/>
                  <w:left w:val="single" w:sz="4" w:space="0" w:color="auto"/>
                  <w:bottom w:val="single" w:sz="4" w:space="0" w:color="auto"/>
                  <w:right w:val="single" w:sz="4" w:space="0" w:color="auto"/>
                </w:tcBorders>
              </w:tcPr>
              <w:p w:rsidR="007E5D8E" w:rsidRDefault="007E5D8E">
                <w:pPr>
                  <w:jc w:val="both"/>
                  <w:rPr>
                    <w:szCs w:val="21"/>
                  </w:rPr>
                </w:pPr>
                <w:r>
                  <w:rPr>
                    <w:rFonts w:hint="eastAsia"/>
                    <w:szCs w:val="21"/>
                  </w:rPr>
                  <w:t>其中：账龄组合</w:t>
                </w:r>
              </w:p>
            </w:tc>
            <w:tc>
              <w:tcPr>
                <w:tcW w:w="549"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168</w:t>
                </w:r>
                <w:r w:rsidR="00CF6AA9">
                  <w:rPr>
                    <w:rFonts w:hint="eastAsia"/>
                    <w:szCs w:val="21"/>
                  </w:rPr>
                  <w:t>,</w:t>
                </w:r>
                <w:r>
                  <w:rPr>
                    <w:rFonts w:hint="eastAsia"/>
                    <w:szCs w:val="21"/>
                  </w:rPr>
                  <w:t>693</w:t>
                </w:r>
                <w:r w:rsidR="00CF6AA9">
                  <w:rPr>
                    <w:rFonts w:hint="eastAsia"/>
                    <w:szCs w:val="21"/>
                  </w:rPr>
                  <w:t>,</w:t>
                </w:r>
                <w:r>
                  <w:rPr>
                    <w:rFonts w:hint="eastAsia"/>
                    <w:szCs w:val="21"/>
                  </w:rPr>
                  <w:t>990.54</w:t>
                </w:r>
              </w:p>
            </w:tc>
            <w:tc>
              <w:tcPr>
                <w:tcW w:w="231"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97.25</w:t>
                </w:r>
              </w:p>
            </w:tc>
            <w:tc>
              <w:tcPr>
                <w:tcW w:w="50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9</w:t>
                </w:r>
                <w:r w:rsidR="00CF6AA9">
                  <w:rPr>
                    <w:rFonts w:hint="eastAsia"/>
                    <w:szCs w:val="21"/>
                  </w:rPr>
                  <w:t>,</w:t>
                </w:r>
                <w:r>
                  <w:rPr>
                    <w:rFonts w:hint="eastAsia"/>
                    <w:szCs w:val="21"/>
                  </w:rPr>
                  <w:t>341</w:t>
                </w:r>
                <w:r w:rsidR="00CF6AA9">
                  <w:rPr>
                    <w:rFonts w:hint="eastAsia"/>
                    <w:szCs w:val="21"/>
                  </w:rPr>
                  <w:t>,</w:t>
                </w:r>
                <w:r>
                  <w:rPr>
                    <w:rFonts w:hint="eastAsia"/>
                    <w:szCs w:val="21"/>
                  </w:rPr>
                  <w:t>632.73</w:t>
                </w:r>
              </w:p>
            </w:tc>
            <w:tc>
              <w:tcPr>
                <w:tcW w:w="229"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505" w:type="pct"/>
                <w:tcBorders>
                  <w:top w:val="single" w:sz="4" w:space="0" w:color="auto"/>
                  <w:left w:val="single" w:sz="4" w:space="0" w:color="auto"/>
                  <w:bottom w:val="single" w:sz="4" w:space="0" w:color="auto"/>
                  <w:right w:val="single" w:sz="4" w:space="0" w:color="auto"/>
                </w:tcBorders>
              </w:tcPr>
              <w:p w:rsidR="007E5D8E" w:rsidRDefault="001D333A">
                <w:pPr>
                  <w:jc w:val="right"/>
                  <w:rPr>
                    <w:szCs w:val="21"/>
                  </w:rPr>
                </w:pPr>
                <w:r>
                  <w:rPr>
                    <w:rFonts w:hint="eastAsia"/>
                    <w:szCs w:val="21"/>
                  </w:rPr>
                  <w:t>159</w:t>
                </w:r>
                <w:r w:rsidR="00CF6AA9">
                  <w:rPr>
                    <w:rFonts w:hint="eastAsia"/>
                    <w:szCs w:val="21"/>
                  </w:rPr>
                  <w:t>,</w:t>
                </w:r>
                <w:r>
                  <w:rPr>
                    <w:rFonts w:hint="eastAsia"/>
                    <w:szCs w:val="21"/>
                  </w:rPr>
                  <w:t>352</w:t>
                </w:r>
                <w:r w:rsidR="00CF6AA9">
                  <w:rPr>
                    <w:rFonts w:hint="eastAsia"/>
                    <w:szCs w:val="21"/>
                  </w:rPr>
                  <w:t>,</w:t>
                </w:r>
                <w:r>
                  <w:rPr>
                    <w:rFonts w:hint="eastAsia"/>
                    <w:szCs w:val="21"/>
                  </w:rPr>
                  <w:t>357.81</w:t>
                </w:r>
              </w:p>
            </w:tc>
            <w:tc>
              <w:tcPr>
                <w:tcW w:w="50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115</w:t>
                </w:r>
                <w:r w:rsidR="00CF6AA9">
                  <w:rPr>
                    <w:rFonts w:hint="eastAsia"/>
                    <w:szCs w:val="21"/>
                  </w:rPr>
                  <w:t>,</w:t>
                </w:r>
                <w:r>
                  <w:rPr>
                    <w:rFonts w:hint="eastAsia"/>
                    <w:szCs w:val="21"/>
                  </w:rPr>
                  <w:t>973</w:t>
                </w:r>
                <w:r w:rsidR="00CF6AA9">
                  <w:rPr>
                    <w:rFonts w:hint="eastAsia"/>
                    <w:szCs w:val="21"/>
                  </w:rPr>
                  <w:t>,</w:t>
                </w:r>
                <w:r>
                  <w:rPr>
                    <w:rFonts w:hint="eastAsia"/>
                    <w:szCs w:val="21"/>
                  </w:rPr>
                  <w:t>408.78</w:t>
                </w:r>
              </w:p>
            </w:tc>
            <w:tc>
              <w:tcPr>
                <w:tcW w:w="231"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96.94</w:t>
                </w:r>
              </w:p>
            </w:tc>
            <w:tc>
              <w:tcPr>
                <w:tcW w:w="458"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6</w:t>
                </w:r>
                <w:r w:rsidR="00CF6AA9">
                  <w:rPr>
                    <w:rFonts w:hint="eastAsia"/>
                    <w:szCs w:val="21"/>
                  </w:rPr>
                  <w:t>,</w:t>
                </w:r>
                <w:r>
                  <w:rPr>
                    <w:rFonts w:hint="eastAsia"/>
                    <w:szCs w:val="21"/>
                  </w:rPr>
                  <w:t>700</w:t>
                </w:r>
                <w:r w:rsidR="00CF6AA9">
                  <w:rPr>
                    <w:rFonts w:hint="eastAsia"/>
                    <w:szCs w:val="21"/>
                  </w:rPr>
                  <w:t>,</w:t>
                </w:r>
                <w:r>
                  <w:rPr>
                    <w:rFonts w:hint="eastAsia"/>
                    <w:szCs w:val="21"/>
                  </w:rPr>
                  <w:t>028.95</w:t>
                </w:r>
              </w:p>
            </w:tc>
            <w:tc>
              <w:tcPr>
                <w:tcW w:w="229"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5.78</w:t>
                </w:r>
              </w:p>
            </w:tc>
            <w:tc>
              <w:tcPr>
                <w:tcW w:w="503"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109</w:t>
                </w:r>
                <w:r w:rsidR="00CF6AA9">
                  <w:rPr>
                    <w:rFonts w:hint="eastAsia"/>
                    <w:szCs w:val="21"/>
                  </w:rPr>
                  <w:t>,</w:t>
                </w:r>
                <w:r>
                  <w:rPr>
                    <w:rFonts w:hint="eastAsia"/>
                    <w:szCs w:val="21"/>
                  </w:rPr>
                  <w:t>273</w:t>
                </w:r>
                <w:r w:rsidR="00CF6AA9">
                  <w:rPr>
                    <w:rFonts w:hint="eastAsia"/>
                    <w:szCs w:val="21"/>
                  </w:rPr>
                  <w:t>,</w:t>
                </w:r>
                <w:r>
                  <w:rPr>
                    <w:rFonts w:hint="eastAsia"/>
                    <w:szCs w:val="21"/>
                  </w:rPr>
                  <w:t>379.83</w:t>
                </w:r>
              </w:p>
            </w:tc>
          </w:tr>
          <w:tr w:rsidR="00CF6AA9" w:rsidTr="00CF6AA9">
            <w:trPr>
              <w:cantSplit/>
              <w:trHeight w:val="415"/>
            </w:trPr>
            <w:tc>
              <w:tcPr>
                <w:tcW w:w="1055" w:type="pct"/>
                <w:tcBorders>
                  <w:top w:val="single" w:sz="4" w:space="0" w:color="auto"/>
                  <w:left w:val="single" w:sz="4" w:space="0" w:color="auto"/>
                  <w:bottom w:val="single" w:sz="4" w:space="0" w:color="auto"/>
                  <w:right w:val="single" w:sz="4" w:space="0" w:color="auto"/>
                </w:tcBorders>
              </w:tcPr>
              <w:p w:rsidR="007E5D8E" w:rsidRDefault="007E5D8E" w:rsidP="00CF6AA9">
                <w:pPr>
                  <w:ind w:firstLineChars="300" w:firstLine="630"/>
                  <w:jc w:val="both"/>
                  <w:rPr>
                    <w:szCs w:val="21"/>
                  </w:rPr>
                </w:pPr>
                <w:r>
                  <w:rPr>
                    <w:rFonts w:hint="eastAsia"/>
                    <w:szCs w:val="21"/>
                  </w:rPr>
                  <w:t>合并范围内的关联方组合</w:t>
                </w:r>
              </w:p>
            </w:tc>
            <w:tc>
              <w:tcPr>
                <w:tcW w:w="549"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4</w:t>
                </w:r>
                <w:r w:rsidR="00CF6AA9">
                  <w:rPr>
                    <w:rFonts w:hint="eastAsia"/>
                    <w:szCs w:val="21"/>
                  </w:rPr>
                  <w:t>,</w:t>
                </w:r>
                <w:r>
                  <w:rPr>
                    <w:rFonts w:hint="eastAsia"/>
                    <w:szCs w:val="21"/>
                  </w:rPr>
                  <w:t>759</w:t>
                </w:r>
                <w:r w:rsidR="00CF6AA9">
                  <w:rPr>
                    <w:rFonts w:hint="eastAsia"/>
                    <w:szCs w:val="21"/>
                  </w:rPr>
                  <w:t>,</w:t>
                </w:r>
                <w:r>
                  <w:rPr>
                    <w:rFonts w:hint="eastAsia"/>
                    <w:szCs w:val="21"/>
                  </w:rPr>
                  <w:t>441.37</w:t>
                </w:r>
              </w:p>
            </w:tc>
            <w:tc>
              <w:tcPr>
                <w:tcW w:w="231"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2.75</w:t>
                </w:r>
              </w:p>
            </w:tc>
            <w:tc>
              <w:tcPr>
                <w:tcW w:w="50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0</w:t>
                </w:r>
              </w:p>
            </w:tc>
            <w:tc>
              <w:tcPr>
                <w:tcW w:w="229"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50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4</w:t>
                </w:r>
                <w:r w:rsidR="00CF6AA9">
                  <w:rPr>
                    <w:rFonts w:hint="eastAsia"/>
                    <w:szCs w:val="21"/>
                  </w:rPr>
                  <w:t>,</w:t>
                </w:r>
                <w:r>
                  <w:rPr>
                    <w:rFonts w:hint="eastAsia"/>
                    <w:szCs w:val="21"/>
                  </w:rPr>
                  <w:t>759</w:t>
                </w:r>
                <w:r w:rsidR="00CF6AA9">
                  <w:rPr>
                    <w:rFonts w:hint="eastAsia"/>
                    <w:szCs w:val="21"/>
                  </w:rPr>
                  <w:t>,</w:t>
                </w:r>
                <w:r>
                  <w:rPr>
                    <w:rFonts w:hint="eastAsia"/>
                    <w:szCs w:val="21"/>
                  </w:rPr>
                  <w:t>441.37</w:t>
                </w:r>
              </w:p>
            </w:tc>
            <w:tc>
              <w:tcPr>
                <w:tcW w:w="50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3</w:t>
                </w:r>
                <w:r w:rsidR="00CF6AA9">
                  <w:rPr>
                    <w:rFonts w:hint="eastAsia"/>
                    <w:szCs w:val="21"/>
                  </w:rPr>
                  <w:t>,</w:t>
                </w:r>
                <w:r>
                  <w:rPr>
                    <w:rFonts w:hint="eastAsia"/>
                    <w:szCs w:val="21"/>
                  </w:rPr>
                  <w:t>661</w:t>
                </w:r>
                <w:r w:rsidR="00CF6AA9">
                  <w:rPr>
                    <w:rFonts w:hint="eastAsia"/>
                    <w:szCs w:val="21"/>
                  </w:rPr>
                  <w:t>,</w:t>
                </w:r>
                <w:r>
                  <w:rPr>
                    <w:rFonts w:hint="eastAsia"/>
                    <w:szCs w:val="21"/>
                  </w:rPr>
                  <w:t>214.02</w:t>
                </w:r>
              </w:p>
            </w:tc>
            <w:tc>
              <w:tcPr>
                <w:tcW w:w="231"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3.06</w:t>
                </w:r>
              </w:p>
            </w:tc>
            <w:tc>
              <w:tcPr>
                <w:tcW w:w="458"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229"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503"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3</w:t>
                </w:r>
                <w:r w:rsidR="00CF6AA9">
                  <w:rPr>
                    <w:rFonts w:hint="eastAsia"/>
                    <w:szCs w:val="21"/>
                  </w:rPr>
                  <w:t>,</w:t>
                </w:r>
                <w:r>
                  <w:rPr>
                    <w:rFonts w:hint="eastAsia"/>
                    <w:szCs w:val="21"/>
                  </w:rPr>
                  <w:t>661</w:t>
                </w:r>
                <w:r w:rsidR="00CF6AA9">
                  <w:rPr>
                    <w:rFonts w:hint="eastAsia"/>
                    <w:szCs w:val="21"/>
                  </w:rPr>
                  <w:t>,</w:t>
                </w:r>
                <w:r>
                  <w:rPr>
                    <w:rFonts w:hint="eastAsia"/>
                    <w:szCs w:val="21"/>
                  </w:rPr>
                  <w:t>214.02</w:t>
                </w:r>
              </w:p>
            </w:tc>
          </w:tr>
          <w:tr w:rsidR="00CF6AA9" w:rsidTr="00CF6AA9">
            <w:trPr>
              <w:cantSplit/>
              <w:trHeight w:val="655"/>
            </w:trPr>
            <w:tc>
              <w:tcPr>
                <w:tcW w:w="1055" w:type="pct"/>
                <w:tcBorders>
                  <w:top w:val="single" w:sz="4" w:space="0" w:color="auto"/>
                  <w:left w:val="single" w:sz="4" w:space="0" w:color="auto"/>
                  <w:bottom w:val="single" w:sz="4" w:space="0" w:color="auto"/>
                  <w:right w:val="single" w:sz="4" w:space="0" w:color="auto"/>
                </w:tcBorders>
              </w:tcPr>
              <w:p w:rsidR="00235333" w:rsidRDefault="002B19DD">
                <w:pPr>
                  <w:jc w:val="both"/>
                  <w:rPr>
                    <w:szCs w:val="21"/>
                  </w:rPr>
                </w:pPr>
                <w:r>
                  <w:rPr>
                    <w:rFonts w:hint="eastAsia"/>
                    <w:szCs w:val="21"/>
                  </w:rPr>
                  <w:t>单项金额不重大但单独计提坏账准备的应收账款</w:t>
                </w:r>
              </w:p>
            </w:tc>
            <w:sdt>
              <w:sdtPr>
                <w:rPr>
                  <w:szCs w:val="21"/>
                </w:rPr>
                <w:alias w:val="单项金额不重大但按信用风险特征组合后该组合的风险较大的应收款项金额合计"/>
                <w:tag w:val="_GBC_89845d67f1ea4b08b36c6b3d3f7e444a"/>
                <w:id w:val="3185897"/>
                <w:lock w:val="sdtLocked"/>
                <w:showingPlcHdr/>
              </w:sdtPr>
              <w:sdtContent>
                <w:tc>
                  <w:tcPr>
                    <w:tcW w:w="54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比例"/>
                <w:tag w:val="_GBC_6dd589cd3cb14d3c8441957087e262f6"/>
                <w:id w:val="3185898"/>
                <w:lock w:val="sdtLocked"/>
                <w:showingPlcHdr/>
              </w:sdtPr>
              <w:sdtContent>
                <w:tc>
                  <w:tcPr>
                    <w:tcW w:w="231"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金额"/>
                <w:tag w:val="_GBC_eedccf5516ff4dfdb94d5cd9747e88a3"/>
                <w:id w:val="3185899"/>
                <w:lock w:val="sdtLocked"/>
                <w:showingPlcHdr/>
              </w:sdtPr>
              <w:sdtContent>
                <w:tc>
                  <w:tcPr>
                    <w:tcW w:w="50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比例"/>
                <w:tag w:val="_GBC_88d528902553472dad6fcfbf517f7ae1"/>
                <w:id w:val="3185900"/>
                <w:lock w:val="sdtLocked"/>
                <w:showingPlcHdr/>
              </w:sdtPr>
              <w:sdtContent>
                <w:tc>
                  <w:tcPr>
                    <w:tcW w:w="22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单独计提坏账准备的应收账款账面价值"/>
                <w:tag w:val="_GBC_cb6b4505543d4a67999ec01e84652df1"/>
                <w:id w:val="3185901"/>
                <w:lock w:val="sdtLocked"/>
                <w:showingPlcHdr/>
              </w:sdtPr>
              <w:sdtContent>
                <w:tc>
                  <w:tcPr>
                    <w:tcW w:w="50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金额合计"/>
                <w:tag w:val="_GBC_20d760b7c4074c128afca0a910280e90"/>
                <w:id w:val="3185902"/>
                <w:lock w:val="sdtLocked"/>
                <w:showingPlcHdr/>
              </w:sdtPr>
              <w:sdtContent>
                <w:tc>
                  <w:tcPr>
                    <w:tcW w:w="50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比例"/>
                <w:tag w:val="_GBC_64f8109980c34820bf45abdb0370a911"/>
                <w:id w:val="3185903"/>
                <w:lock w:val="sdtLocked"/>
                <w:showingPlcHdr/>
              </w:sdtPr>
              <w:sdtContent>
                <w:tc>
                  <w:tcPr>
                    <w:tcW w:w="231"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金额"/>
                <w:tag w:val="_GBC_3ba9477776d44ac191a1e15c93650629"/>
                <w:id w:val="3185904"/>
                <w:lock w:val="sdtLocked"/>
                <w:showingPlcHdr/>
              </w:sdtPr>
              <w:sdtContent>
                <w:tc>
                  <w:tcPr>
                    <w:tcW w:w="45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比例"/>
                <w:tag w:val="_GBC_6b54ca8c8fcd45a59fb4f767c901b50e"/>
                <w:id w:val="3185905"/>
                <w:lock w:val="sdtLocked"/>
                <w:showingPlcHdr/>
              </w:sdtPr>
              <w:sdtContent>
                <w:tc>
                  <w:tcPr>
                    <w:tcW w:w="229"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单独计提坏账准备的应收账款账面价值"/>
                <w:tag w:val="_GBC_5537367cd09c491195e8bb331c816042"/>
                <w:id w:val="3185906"/>
                <w:lock w:val="sdtLocked"/>
                <w:showingPlcHdr/>
              </w:sdtPr>
              <w:sdtContent>
                <w:tc>
                  <w:tcPr>
                    <w:tcW w:w="503"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tr>
          <w:tr w:rsidR="00CF6AA9" w:rsidTr="00CF6AA9">
            <w:trPr>
              <w:cantSplit/>
            </w:trPr>
            <w:tc>
              <w:tcPr>
                <w:tcW w:w="1055"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合计</w:t>
                </w:r>
              </w:p>
            </w:tc>
            <w:sdt>
              <w:sdtPr>
                <w:rPr>
                  <w:szCs w:val="21"/>
                </w:rPr>
                <w:alias w:val="应收账款合计"/>
                <w:tag w:val="_GBC_77062d678a2d4397b0a4c83abba92add"/>
                <w:id w:val="3185907"/>
                <w:lock w:val="sdtLocked"/>
              </w:sdtPr>
              <w:sdtContent>
                <w:tc>
                  <w:tcPr>
                    <w:tcW w:w="549"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173,453,431.91</w:t>
                    </w:r>
                  </w:p>
                </w:tc>
              </w:sdtContent>
            </w:sdt>
            <w:tc>
              <w:tcPr>
                <w:tcW w:w="231"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应收账款计提的坏账准备余额"/>
                <w:tag w:val="_GBC_d5a54389747a4154bff927d6575fbf1e"/>
                <w:id w:val="3185908"/>
                <w:lock w:val="sdtLocked"/>
              </w:sdtPr>
              <w:sdtContent>
                <w:tc>
                  <w:tcPr>
                    <w:tcW w:w="50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9,341,632.73</w:t>
                    </w:r>
                  </w:p>
                </w:tc>
              </w:sdtContent>
            </w:sdt>
            <w:tc>
              <w:tcPr>
                <w:tcW w:w="229"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应收账款账面价值合计"/>
                <w:tag w:val="_GBC_9a29139c6ca64ddf81645e46a712ce91"/>
                <w:id w:val="3185909"/>
                <w:lock w:val="sdtLocked"/>
              </w:sdtPr>
              <w:sdtContent>
                <w:tc>
                  <w:tcPr>
                    <w:tcW w:w="505"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Pr>
                        <w:rFonts w:hint="eastAsia"/>
                        <w:szCs w:val="21"/>
                      </w:rPr>
                      <w:t>164</w:t>
                    </w:r>
                    <w:r w:rsidR="00CF6AA9">
                      <w:rPr>
                        <w:rFonts w:hint="eastAsia"/>
                        <w:szCs w:val="21"/>
                      </w:rPr>
                      <w:t>,</w:t>
                    </w:r>
                    <w:r>
                      <w:rPr>
                        <w:rFonts w:hint="eastAsia"/>
                        <w:szCs w:val="21"/>
                      </w:rPr>
                      <w:t>111</w:t>
                    </w:r>
                    <w:r w:rsidR="00CF6AA9">
                      <w:rPr>
                        <w:rFonts w:hint="eastAsia"/>
                        <w:szCs w:val="21"/>
                      </w:rPr>
                      <w:t>,</w:t>
                    </w:r>
                    <w:r>
                      <w:rPr>
                        <w:rFonts w:hint="eastAsia"/>
                        <w:szCs w:val="21"/>
                      </w:rPr>
                      <w:t>799.18</w:t>
                    </w:r>
                  </w:p>
                </w:tc>
              </w:sdtContent>
            </w:sdt>
            <w:sdt>
              <w:sdtPr>
                <w:rPr>
                  <w:szCs w:val="21"/>
                </w:rPr>
                <w:alias w:val="应收账款合计"/>
                <w:tag w:val="_GBC_b26fc71eb49b4acfb059aedd14730eaa"/>
                <w:id w:val="3185910"/>
                <w:lock w:val="sdtLocked"/>
              </w:sdtPr>
              <w:sdtContent>
                <w:tc>
                  <w:tcPr>
                    <w:tcW w:w="50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119,634,622.8</w:t>
                    </w:r>
                  </w:p>
                </w:tc>
              </w:sdtContent>
            </w:sdt>
            <w:tc>
              <w:tcPr>
                <w:tcW w:w="231"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应收账款计提的坏账准备余额"/>
                <w:tag w:val="_GBC_802ed585d1444805987b7c5124e229cd"/>
                <w:id w:val="3185911"/>
                <w:lock w:val="sdtLocked"/>
              </w:sdtPr>
              <w:sdtContent>
                <w:tc>
                  <w:tcPr>
                    <w:tcW w:w="458"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6</w:t>
                    </w:r>
                    <w:r w:rsidR="00CF6AA9">
                      <w:rPr>
                        <w:rFonts w:hint="eastAsia"/>
                        <w:szCs w:val="21"/>
                      </w:rPr>
                      <w:t>,</w:t>
                    </w:r>
                    <w:r>
                      <w:rPr>
                        <w:rFonts w:hint="eastAsia"/>
                        <w:szCs w:val="21"/>
                      </w:rPr>
                      <w:t>700</w:t>
                    </w:r>
                    <w:r w:rsidR="00CF6AA9">
                      <w:rPr>
                        <w:rFonts w:hint="eastAsia"/>
                        <w:szCs w:val="21"/>
                      </w:rPr>
                      <w:t>,</w:t>
                    </w:r>
                    <w:r>
                      <w:rPr>
                        <w:rFonts w:hint="eastAsia"/>
                        <w:szCs w:val="21"/>
                      </w:rPr>
                      <w:t>028.95</w:t>
                    </w:r>
                  </w:p>
                </w:tc>
              </w:sdtContent>
            </w:sdt>
            <w:tc>
              <w:tcPr>
                <w:tcW w:w="229"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tc>
              <w:tcPr>
                <w:tcW w:w="503"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szCs w:val="21"/>
                    </w:rPr>
                    <w:alias w:val="应收账款账面价值合计"/>
                    <w:tag w:val="_GBC_cb37a0cd8f9b4e93b1523afee282d590"/>
                    <w:id w:val="3185912"/>
                    <w:lock w:val="sdtLocked"/>
                  </w:sdtPr>
                  <w:sdtContent>
                    <w:r w:rsidR="007E5D8E">
                      <w:rPr>
                        <w:rFonts w:hint="eastAsia"/>
                        <w:szCs w:val="21"/>
                      </w:rPr>
                      <w:t>112</w:t>
                    </w:r>
                    <w:r w:rsidR="00CF6AA9">
                      <w:rPr>
                        <w:rFonts w:hint="eastAsia"/>
                        <w:szCs w:val="21"/>
                      </w:rPr>
                      <w:t>,</w:t>
                    </w:r>
                    <w:r w:rsidR="007E5D8E">
                      <w:rPr>
                        <w:rFonts w:hint="eastAsia"/>
                        <w:szCs w:val="21"/>
                      </w:rPr>
                      <w:t>934</w:t>
                    </w:r>
                    <w:r w:rsidR="00CF6AA9">
                      <w:rPr>
                        <w:rFonts w:hint="eastAsia"/>
                        <w:szCs w:val="21"/>
                      </w:rPr>
                      <w:t>,</w:t>
                    </w:r>
                    <w:r w:rsidR="007E5D8E">
                      <w:rPr>
                        <w:rFonts w:hint="eastAsia"/>
                        <w:szCs w:val="21"/>
                      </w:rPr>
                      <w:t>593.85</w:t>
                    </w:r>
                  </w:sdtContent>
                </w:sdt>
              </w:p>
            </w:tc>
          </w:tr>
        </w:tbl>
      </w:sdtContent>
    </w:sdt>
    <w:sdt>
      <w:sdtPr>
        <w:rPr>
          <w:rFonts w:hint="eastAsia"/>
          <w:szCs w:val="21"/>
        </w:rPr>
        <w:alias w:val="模块:期末单项金额重大并单项计提坏账准备的应收账款"/>
        <w:tag w:val="_GBC_fc699e47282143dd8c7617426c36d7b0"/>
        <w:id w:val="3185915"/>
        <w:lock w:val="sdtLocked"/>
        <w:placeholder>
          <w:docPart w:val="GBC22222222222222222222222222222"/>
        </w:placeholder>
      </w:sdtPr>
      <w:sdtContent>
        <w:p w:rsidR="007E5D8E" w:rsidRDefault="007E5D8E">
          <w:pPr>
            <w:spacing w:before="60" w:after="60"/>
            <w:rPr>
              <w:szCs w:val="21"/>
            </w:rPr>
            <w:sectPr w:rsidR="007E5D8E" w:rsidSect="0082109C">
              <w:pgSz w:w="16838" w:h="11906" w:orient="landscape"/>
              <w:pgMar w:top="1276" w:right="1440" w:bottom="1797" w:left="1525" w:header="856" w:footer="992" w:gutter="0"/>
              <w:cols w:space="425"/>
              <w:docGrid w:linePitch="312"/>
            </w:sectPr>
          </w:pPr>
        </w:p>
        <w:p w:rsidR="0082109C" w:rsidRDefault="0082109C">
          <w:pPr>
            <w:spacing w:before="60" w:after="60"/>
            <w:rPr>
              <w:szCs w:val="21"/>
            </w:rPr>
          </w:pPr>
        </w:p>
        <w:p w:rsidR="00235333" w:rsidRDefault="002B19DD">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3185914"/>
            <w:lock w:val="sdtLocked"/>
            <w:placeholder>
              <w:docPart w:val="GBC22222222222222222222222222222"/>
            </w:placeholder>
          </w:sdtPr>
          <w:sdtContent>
            <w:p w:rsidR="0082109C" w:rsidRDefault="00BE4BB4" w:rsidP="007E5D8E">
              <w:pPr>
                <w:rPr>
                  <w:szCs w:val="21"/>
                </w:rPr>
              </w:pPr>
              <w:r>
                <w:rPr>
                  <w:szCs w:val="21"/>
                </w:rPr>
                <w:fldChar w:fldCharType="begin"/>
              </w:r>
              <w:r w:rsidR="007E5D8E">
                <w:rPr>
                  <w:szCs w:val="21"/>
                </w:rPr>
                <w:instrText>MACROBUTTON  SnrToggleCheckbox □适用</w:instrText>
              </w:r>
              <w:r>
                <w:rPr>
                  <w:szCs w:val="21"/>
                </w:rPr>
                <w:fldChar w:fldCharType="end"/>
              </w:r>
              <w:r>
                <w:rPr>
                  <w:szCs w:val="21"/>
                </w:rPr>
                <w:fldChar w:fldCharType="begin"/>
              </w:r>
              <w:r w:rsidR="007E5D8E">
                <w:rPr>
                  <w:szCs w:val="21"/>
                </w:rPr>
                <w:instrText>MACROBUTTON  SnrToggleCheckbox √不适用</w:instrText>
              </w:r>
              <w:r>
                <w:rPr>
                  <w:szCs w:val="21"/>
                </w:rPr>
                <w:fldChar w:fldCharType="end"/>
              </w:r>
            </w:p>
            <w:p w:rsidR="007E5D8E" w:rsidRDefault="00BE4BB4" w:rsidP="007E5D8E">
              <w:pPr>
                <w:rPr>
                  <w:szCs w:val="21"/>
                </w:rPr>
              </w:pPr>
            </w:p>
          </w:sdtContent>
        </w:sdt>
      </w:sdtContent>
    </w:sdt>
    <w:sdt>
      <w:sdtPr>
        <w:rPr>
          <w:rFonts w:hint="eastAsia"/>
          <w:szCs w:val="21"/>
        </w:rPr>
        <w:alias w:val="模块:组合中，按账龄分析法计提坏账准备的应收账款"/>
        <w:tag w:val="_GBC_f44cec1af5094a96a29dd8e92ee27b70"/>
        <w:id w:val="3185964"/>
        <w:lock w:val="sdtLocked"/>
        <w:placeholder>
          <w:docPart w:val="GBC22222222222222222222222222222"/>
        </w:placeholder>
      </w:sdtPr>
      <w:sdtEndPr>
        <w:rPr>
          <w:rFonts w:hint="default"/>
          <w:szCs w:val="24"/>
        </w:rPr>
      </w:sdtEndPr>
      <w:sdtContent>
        <w:p w:rsidR="00235333" w:rsidRDefault="002B19DD">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3185916"/>
            <w:lock w:val="sdtLocked"/>
            <w:placeholder>
              <w:docPart w:val="GBC22222222222222222222222222222"/>
            </w:placeholder>
          </w:sdtPr>
          <w:sdtContent>
            <w:p w:rsidR="00235333" w:rsidRDefault="00BE4BB4">
              <w:pPr>
                <w:rPr>
                  <w:szCs w:val="21"/>
                </w:rPr>
              </w:pPr>
              <w:r>
                <w:rPr>
                  <w:szCs w:val="21"/>
                </w:rPr>
                <w:fldChar w:fldCharType="begin"/>
              </w:r>
              <w:r w:rsidR="007E5D8E">
                <w:rPr>
                  <w:szCs w:val="21"/>
                </w:rPr>
                <w:instrText xml:space="preserve"> MACROBUTTON  SnrToggleCheckbox √适用 </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p w:rsidR="00235333" w:rsidRDefault="002B19DD">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3185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31859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2165"/>
            <w:gridCol w:w="2114"/>
            <w:gridCol w:w="2096"/>
          </w:tblGrid>
          <w:tr w:rsidR="00235333" w:rsidTr="00747106">
            <w:trPr>
              <w:trHeight w:val="298"/>
              <w:jc w:val="center"/>
            </w:trPr>
            <w:tc>
              <w:tcPr>
                <w:tcW w:w="1478" w:type="pct"/>
                <w:vMerge w:val="restart"/>
                <w:tcBorders>
                  <w:bottom w:val="single" w:sz="4" w:space="0" w:color="auto"/>
                </w:tcBorders>
                <w:shd w:val="clear" w:color="auto" w:fill="auto"/>
                <w:vAlign w:val="center"/>
              </w:tcPr>
              <w:p w:rsidR="00235333" w:rsidRDefault="002B19DD">
                <w:pPr>
                  <w:jc w:val="center"/>
                  <w:rPr>
                    <w:szCs w:val="21"/>
                  </w:rPr>
                </w:pPr>
                <w:r>
                  <w:rPr>
                    <w:szCs w:val="21"/>
                  </w:rPr>
                  <w:t>账龄</w:t>
                </w:r>
              </w:p>
            </w:tc>
            <w:tc>
              <w:tcPr>
                <w:tcW w:w="3522" w:type="pct"/>
                <w:gridSpan w:val="3"/>
                <w:tcBorders>
                  <w:bottom w:val="single" w:sz="4" w:space="0" w:color="auto"/>
                </w:tcBorders>
                <w:shd w:val="clear" w:color="auto" w:fill="auto"/>
                <w:vAlign w:val="center"/>
              </w:tcPr>
              <w:p w:rsidR="00235333" w:rsidRDefault="002B19DD">
                <w:pPr>
                  <w:jc w:val="center"/>
                  <w:rPr>
                    <w:szCs w:val="21"/>
                  </w:rPr>
                </w:pPr>
                <w:r>
                  <w:rPr>
                    <w:szCs w:val="21"/>
                  </w:rPr>
                  <w:t>期末余额</w:t>
                </w:r>
              </w:p>
            </w:tc>
          </w:tr>
          <w:tr w:rsidR="00235333" w:rsidTr="00747106">
            <w:trPr>
              <w:jc w:val="center"/>
            </w:trPr>
            <w:tc>
              <w:tcPr>
                <w:tcW w:w="1478" w:type="pct"/>
                <w:vMerge/>
                <w:shd w:val="clear" w:color="auto" w:fill="auto"/>
                <w:vAlign w:val="center"/>
              </w:tcPr>
              <w:p w:rsidR="00235333" w:rsidRDefault="00235333">
                <w:pPr>
                  <w:jc w:val="center"/>
                  <w:rPr>
                    <w:szCs w:val="21"/>
                  </w:rPr>
                </w:pPr>
              </w:p>
            </w:tc>
            <w:tc>
              <w:tcPr>
                <w:tcW w:w="1196" w:type="pct"/>
                <w:shd w:val="clear" w:color="auto" w:fill="auto"/>
                <w:vAlign w:val="center"/>
              </w:tcPr>
              <w:p w:rsidR="00235333" w:rsidRDefault="002B19DD">
                <w:pPr>
                  <w:jc w:val="center"/>
                  <w:rPr>
                    <w:szCs w:val="21"/>
                  </w:rPr>
                </w:pPr>
                <w:r>
                  <w:rPr>
                    <w:rFonts w:hint="eastAsia"/>
                    <w:szCs w:val="21"/>
                  </w:rPr>
                  <w:t>应收账款</w:t>
                </w:r>
              </w:p>
            </w:tc>
            <w:tc>
              <w:tcPr>
                <w:tcW w:w="1168" w:type="pct"/>
                <w:shd w:val="clear" w:color="auto" w:fill="auto"/>
                <w:vAlign w:val="center"/>
              </w:tcPr>
              <w:p w:rsidR="00235333" w:rsidRDefault="002B19DD">
                <w:pPr>
                  <w:jc w:val="center"/>
                  <w:rPr>
                    <w:szCs w:val="21"/>
                  </w:rPr>
                </w:pPr>
                <w:r>
                  <w:rPr>
                    <w:rFonts w:hint="eastAsia"/>
                    <w:szCs w:val="21"/>
                  </w:rPr>
                  <w:t>坏账</w:t>
                </w:r>
                <w:r>
                  <w:rPr>
                    <w:szCs w:val="21"/>
                  </w:rPr>
                  <w:t>准备</w:t>
                </w:r>
              </w:p>
            </w:tc>
            <w:tc>
              <w:tcPr>
                <w:tcW w:w="1158" w:type="pct"/>
                <w:shd w:val="clear" w:color="auto" w:fill="auto"/>
                <w:vAlign w:val="center"/>
              </w:tcPr>
              <w:p w:rsidR="00235333" w:rsidRDefault="002B19DD">
                <w:pPr>
                  <w:jc w:val="center"/>
                  <w:rPr>
                    <w:szCs w:val="21"/>
                  </w:rPr>
                </w:pPr>
                <w:r>
                  <w:rPr>
                    <w:rFonts w:hint="eastAsia"/>
                    <w:szCs w:val="21"/>
                  </w:rPr>
                  <w:t>计提比例</w:t>
                </w:r>
              </w:p>
            </w:tc>
          </w:tr>
          <w:tr w:rsidR="00235333" w:rsidTr="00A77D13">
            <w:trPr>
              <w:jc w:val="center"/>
            </w:trPr>
            <w:tc>
              <w:tcPr>
                <w:tcW w:w="1478" w:type="pct"/>
                <w:shd w:val="clear" w:color="auto" w:fill="auto"/>
              </w:tcPr>
              <w:p w:rsidR="00235333" w:rsidRDefault="002B19DD">
                <w:pPr>
                  <w:rPr>
                    <w:szCs w:val="21"/>
                  </w:rPr>
                </w:pPr>
                <w:r>
                  <w:rPr>
                    <w:rFonts w:hint="eastAsia"/>
                    <w:szCs w:val="21"/>
                  </w:rPr>
                  <w:t>1</w:t>
                </w:r>
                <w:r>
                  <w:rPr>
                    <w:szCs w:val="21"/>
                  </w:rPr>
                  <w:t>年以内</w:t>
                </w:r>
              </w:p>
            </w:tc>
            <w:tc>
              <w:tcPr>
                <w:tcW w:w="1196" w:type="pct"/>
                <w:shd w:val="clear" w:color="auto" w:fill="auto"/>
              </w:tcPr>
              <w:p w:rsidR="00235333" w:rsidRDefault="007E5D8E">
                <w:pPr>
                  <w:jc w:val="right"/>
                  <w:rPr>
                    <w:szCs w:val="21"/>
                  </w:rPr>
                </w:pPr>
                <w:r w:rsidRPr="004F1091">
                  <w:rPr>
                    <w:szCs w:val="21"/>
                  </w:rPr>
                  <w:t>172021314.44</w:t>
                </w:r>
              </w:p>
            </w:tc>
            <w:tc>
              <w:tcPr>
                <w:tcW w:w="1168" w:type="pct"/>
                <w:shd w:val="clear" w:color="auto" w:fill="auto"/>
              </w:tcPr>
              <w:p w:rsidR="00235333" w:rsidRDefault="007E5D8E" w:rsidP="007E5D8E">
                <w:pPr>
                  <w:jc w:val="right"/>
                  <w:rPr>
                    <w:szCs w:val="21"/>
                  </w:rPr>
                </w:pPr>
                <w:r>
                  <w:rPr>
                    <w:rFonts w:hint="eastAsia"/>
                    <w:szCs w:val="21"/>
                  </w:rPr>
                  <w:t>8363093.64</w:t>
                </w:r>
              </w:p>
            </w:tc>
            <w:tc>
              <w:tcPr>
                <w:tcW w:w="1158" w:type="pct"/>
                <w:shd w:val="clear" w:color="auto" w:fill="auto"/>
              </w:tcPr>
              <w:p w:rsidR="00235333" w:rsidRDefault="007E5D8E">
                <w:pPr>
                  <w:jc w:val="right"/>
                  <w:rPr>
                    <w:szCs w:val="21"/>
                  </w:rPr>
                </w:pPr>
                <w:r>
                  <w:rPr>
                    <w:rFonts w:hint="eastAsia"/>
                    <w:szCs w:val="21"/>
                  </w:rPr>
                  <w:t>5</w:t>
                </w:r>
              </w:p>
            </w:tc>
          </w:tr>
          <w:tr w:rsidR="00235333" w:rsidTr="00A77D13">
            <w:trPr>
              <w:jc w:val="center"/>
            </w:trPr>
            <w:tc>
              <w:tcPr>
                <w:tcW w:w="1478" w:type="pct"/>
                <w:shd w:val="clear" w:color="auto" w:fill="auto"/>
              </w:tcPr>
              <w:p w:rsidR="00235333" w:rsidRDefault="002B19DD">
                <w:pPr>
                  <w:rPr>
                    <w:szCs w:val="21"/>
                  </w:rPr>
                </w:pPr>
                <w:r>
                  <w:rPr>
                    <w:rFonts w:hint="eastAsia"/>
                    <w:szCs w:val="21"/>
                  </w:rPr>
                  <w:t>其中：</w:t>
                </w:r>
                <w:r>
                  <w:rPr>
                    <w:szCs w:val="21"/>
                  </w:rPr>
                  <w:t>1年以内分项</w:t>
                </w:r>
              </w:p>
            </w:tc>
            <w:tc>
              <w:tcPr>
                <w:tcW w:w="1196" w:type="pct"/>
                <w:shd w:val="clear" w:color="auto" w:fill="auto"/>
              </w:tcPr>
              <w:p w:rsidR="00235333" w:rsidRDefault="00235333">
                <w:pPr>
                  <w:jc w:val="right"/>
                  <w:rPr>
                    <w:szCs w:val="21"/>
                  </w:rPr>
                </w:pPr>
              </w:p>
            </w:tc>
            <w:tc>
              <w:tcPr>
                <w:tcW w:w="1168" w:type="pct"/>
                <w:shd w:val="clear" w:color="auto" w:fill="auto"/>
              </w:tcPr>
              <w:p w:rsidR="00235333" w:rsidRDefault="00235333">
                <w:pPr>
                  <w:jc w:val="right"/>
                  <w:rPr>
                    <w:szCs w:val="21"/>
                  </w:rPr>
                </w:pPr>
              </w:p>
            </w:tc>
            <w:tc>
              <w:tcPr>
                <w:tcW w:w="1158" w:type="pct"/>
                <w:shd w:val="clear" w:color="auto" w:fill="auto"/>
              </w:tcPr>
              <w:p w:rsidR="00235333" w:rsidRDefault="00235333">
                <w:pPr>
                  <w:jc w:val="right"/>
                  <w:rPr>
                    <w:szCs w:val="21"/>
                  </w:rPr>
                </w:pPr>
              </w:p>
            </w:tc>
          </w:tr>
          <w:tr w:rsidR="00235333" w:rsidTr="00A77D13">
            <w:trPr>
              <w:jc w:val="center"/>
            </w:trPr>
            <w:tc>
              <w:tcPr>
                <w:tcW w:w="1478" w:type="pct"/>
                <w:shd w:val="clear" w:color="auto" w:fill="auto"/>
              </w:tcPr>
              <w:p w:rsidR="00235333" w:rsidRDefault="002B19DD">
                <w:pPr>
                  <w:rPr>
                    <w:szCs w:val="21"/>
                  </w:rPr>
                </w:pPr>
                <w:r>
                  <w:rPr>
                    <w:rFonts w:hint="eastAsia"/>
                    <w:szCs w:val="21"/>
                  </w:rPr>
                  <w:t>1年以内小计</w:t>
                </w:r>
              </w:p>
            </w:tc>
            <w:sdt>
              <w:sdtPr>
                <w:rPr>
                  <w:szCs w:val="21"/>
                </w:rPr>
                <w:alias w:val="应收账款一年以内合计"/>
                <w:tag w:val="_GBC_b333c709cf05461786399144626ee980"/>
                <w:id w:val="3185929"/>
                <w:lock w:val="sdtLocked"/>
              </w:sdtPr>
              <w:sdtContent>
                <w:tc>
                  <w:tcPr>
                    <w:tcW w:w="1196" w:type="pct"/>
                    <w:shd w:val="clear" w:color="auto" w:fill="auto"/>
                  </w:tcPr>
                  <w:p w:rsidR="00235333" w:rsidRDefault="007E5D8E" w:rsidP="007E5D8E">
                    <w:pPr>
                      <w:jc w:val="right"/>
                      <w:rPr>
                        <w:szCs w:val="21"/>
                      </w:rPr>
                    </w:pPr>
                    <w:r w:rsidRPr="004F1091">
                      <w:rPr>
                        <w:szCs w:val="21"/>
                      </w:rPr>
                      <w:t>172021314.44</w:t>
                    </w:r>
                  </w:p>
                </w:tc>
              </w:sdtContent>
            </w:sdt>
            <w:sdt>
              <w:sdtPr>
                <w:rPr>
                  <w:szCs w:val="21"/>
                </w:rPr>
                <w:alias w:val="应收账款一年以内坏账准备合计"/>
                <w:tag w:val="_GBC_b5f3773f90d84dec83d76348c100b61a"/>
                <w:id w:val="3185930"/>
                <w:lock w:val="sdtLocked"/>
              </w:sdtPr>
              <w:sdtContent>
                <w:tc>
                  <w:tcPr>
                    <w:tcW w:w="1168" w:type="pct"/>
                    <w:shd w:val="clear" w:color="auto" w:fill="auto"/>
                  </w:tcPr>
                  <w:p w:rsidR="00235333" w:rsidRDefault="007E5D8E" w:rsidP="007E5D8E">
                    <w:pPr>
                      <w:jc w:val="right"/>
                      <w:rPr>
                        <w:szCs w:val="21"/>
                      </w:rPr>
                    </w:pPr>
                    <w:r>
                      <w:rPr>
                        <w:szCs w:val="21"/>
                      </w:rPr>
                      <w:t>8,363,093.6</w:t>
                    </w:r>
                    <w:r>
                      <w:rPr>
                        <w:rFonts w:hint="eastAsia"/>
                        <w:szCs w:val="21"/>
                      </w:rPr>
                      <w:t>4</w:t>
                    </w:r>
                  </w:p>
                </w:tc>
              </w:sdtContent>
            </w:sdt>
            <w:sdt>
              <w:sdtPr>
                <w:rPr>
                  <w:szCs w:val="21"/>
                </w:rPr>
                <w:alias w:val="应收账款一年以内坏账准备比例"/>
                <w:tag w:val="_GBC_50bfa109f5644859839b20dbc55a3ee2"/>
                <w:id w:val="3185931"/>
                <w:lock w:val="sdtLocked"/>
              </w:sdtPr>
              <w:sdtContent>
                <w:tc>
                  <w:tcPr>
                    <w:tcW w:w="1158" w:type="pct"/>
                    <w:shd w:val="clear" w:color="auto" w:fill="auto"/>
                  </w:tcPr>
                  <w:p w:rsidR="00235333" w:rsidRDefault="007E5D8E" w:rsidP="007E5D8E">
                    <w:pPr>
                      <w:jc w:val="right"/>
                      <w:rPr>
                        <w:szCs w:val="21"/>
                      </w:rPr>
                    </w:pPr>
                    <w:r>
                      <w:rPr>
                        <w:rFonts w:hint="eastAsia"/>
                        <w:szCs w:val="21"/>
                      </w:rPr>
                      <w:t>5</w:t>
                    </w:r>
                  </w:p>
                </w:tc>
              </w:sdtContent>
            </w:sdt>
          </w:tr>
          <w:tr w:rsidR="00235333" w:rsidTr="00A77D13">
            <w:trPr>
              <w:jc w:val="center"/>
            </w:trPr>
            <w:tc>
              <w:tcPr>
                <w:tcW w:w="1478" w:type="pct"/>
                <w:shd w:val="clear" w:color="auto" w:fill="auto"/>
              </w:tcPr>
              <w:p w:rsidR="00235333" w:rsidRDefault="002B19DD">
                <w:pPr>
                  <w:rPr>
                    <w:szCs w:val="21"/>
                  </w:rPr>
                </w:pPr>
                <w:r>
                  <w:rPr>
                    <w:rFonts w:hint="eastAsia"/>
                    <w:szCs w:val="21"/>
                  </w:rPr>
                  <w:t>1</w:t>
                </w:r>
                <w:r>
                  <w:rPr>
                    <w:szCs w:val="21"/>
                  </w:rPr>
                  <w:t>至</w:t>
                </w:r>
                <w:r>
                  <w:rPr>
                    <w:rFonts w:hint="eastAsia"/>
                    <w:szCs w:val="21"/>
                  </w:rPr>
                  <w:t>2</w:t>
                </w:r>
                <w:r>
                  <w:rPr>
                    <w:szCs w:val="21"/>
                  </w:rPr>
                  <w:t>年</w:t>
                </w:r>
              </w:p>
            </w:tc>
            <w:sdt>
              <w:sdtPr>
                <w:rPr>
                  <w:szCs w:val="21"/>
                </w:rPr>
                <w:alias w:val="应收账款一至二年合计"/>
                <w:tag w:val="_GBC_d942dc3e597b4f6f9a3076e3453481de"/>
                <w:id w:val="3185932"/>
                <w:lock w:val="sdtLocked"/>
              </w:sdtPr>
              <w:sdtContent>
                <w:tc>
                  <w:tcPr>
                    <w:tcW w:w="1196" w:type="pct"/>
                    <w:shd w:val="clear" w:color="auto" w:fill="auto"/>
                  </w:tcPr>
                  <w:p w:rsidR="00235333" w:rsidRDefault="007E5D8E" w:rsidP="007E5D8E">
                    <w:pPr>
                      <w:jc w:val="right"/>
                      <w:rPr>
                        <w:szCs w:val="21"/>
                      </w:rPr>
                    </w:pPr>
                    <w:r>
                      <w:rPr>
                        <w:szCs w:val="21"/>
                      </w:rPr>
                      <w:t>489,483.95</w:t>
                    </w:r>
                  </w:p>
                </w:tc>
              </w:sdtContent>
            </w:sdt>
            <w:sdt>
              <w:sdtPr>
                <w:rPr>
                  <w:szCs w:val="21"/>
                </w:rPr>
                <w:alias w:val="应收账款一至二年坏账准备合计"/>
                <w:tag w:val="_GBC_295dd88d568448f78b3cbdb2a8b776ed"/>
                <w:id w:val="3185933"/>
                <w:lock w:val="sdtLocked"/>
              </w:sdtPr>
              <w:sdtContent>
                <w:tc>
                  <w:tcPr>
                    <w:tcW w:w="1168" w:type="pct"/>
                    <w:shd w:val="clear" w:color="auto" w:fill="auto"/>
                  </w:tcPr>
                  <w:p w:rsidR="00235333" w:rsidRDefault="007E5D8E" w:rsidP="007E5D8E">
                    <w:pPr>
                      <w:jc w:val="right"/>
                      <w:rPr>
                        <w:szCs w:val="21"/>
                      </w:rPr>
                    </w:pPr>
                    <w:r>
                      <w:rPr>
                        <w:szCs w:val="21"/>
                      </w:rPr>
                      <w:t>48,948.4</w:t>
                    </w:r>
                  </w:p>
                </w:tc>
              </w:sdtContent>
            </w:sdt>
            <w:sdt>
              <w:sdtPr>
                <w:rPr>
                  <w:szCs w:val="21"/>
                </w:rPr>
                <w:alias w:val="应收账款一至二年坏账准备比例"/>
                <w:tag w:val="_GBC_5720a2580c994310a3c763349c0a9e6b"/>
                <w:id w:val="3185934"/>
                <w:lock w:val="sdtLocked"/>
              </w:sdtPr>
              <w:sdtContent>
                <w:tc>
                  <w:tcPr>
                    <w:tcW w:w="1158" w:type="pct"/>
                    <w:shd w:val="clear" w:color="auto" w:fill="auto"/>
                  </w:tcPr>
                  <w:p w:rsidR="00235333" w:rsidRDefault="007E5D8E" w:rsidP="007E5D8E">
                    <w:pPr>
                      <w:jc w:val="right"/>
                      <w:rPr>
                        <w:szCs w:val="21"/>
                      </w:rPr>
                    </w:pPr>
                    <w:r>
                      <w:rPr>
                        <w:rFonts w:hint="eastAsia"/>
                        <w:szCs w:val="21"/>
                      </w:rPr>
                      <w:t>10</w:t>
                    </w:r>
                  </w:p>
                </w:tc>
              </w:sdtContent>
            </w:sdt>
          </w:tr>
          <w:tr w:rsidR="00235333" w:rsidTr="00A77D13">
            <w:trPr>
              <w:jc w:val="center"/>
            </w:trPr>
            <w:tc>
              <w:tcPr>
                <w:tcW w:w="1478" w:type="pct"/>
                <w:shd w:val="clear" w:color="auto" w:fill="auto"/>
              </w:tcPr>
              <w:p w:rsidR="00235333" w:rsidRDefault="002B19DD">
                <w:pPr>
                  <w:rPr>
                    <w:szCs w:val="21"/>
                  </w:rPr>
                </w:pPr>
                <w:r>
                  <w:rPr>
                    <w:rFonts w:hint="eastAsia"/>
                    <w:szCs w:val="21"/>
                  </w:rPr>
                  <w:t>2</w:t>
                </w:r>
                <w:r>
                  <w:rPr>
                    <w:szCs w:val="21"/>
                  </w:rPr>
                  <w:t>至</w:t>
                </w:r>
                <w:r>
                  <w:rPr>
                    <w:rFonts w:hint="eastAsia"/>
                    <w:szCs w:val="21"/>
                  </w:rPr>
                  <w:t>3</w:t>
                </w:r>
                <w:r>
                  <w:rPr>
                    <w:szCs w:val="21"/>
                  </w:rPr>
                  <w:t>年</w:t>
                </w:r>
              </w:p>
            </w:tc>
            <w:sdt>
              <w:sdtPr>
                <w:rPr>
                  <w:szCs w:val="21"/>
                </w:rPr>
                <w:alias w:val="应收账款二至三年合计"/>
                <w:tag w:val="_GBC_5abc2ce7b8c24ec484bee25596627b9d"/>
                <w:id w:val="3185935"/>
                <w:lock w:val="sdtLocked"/>
              </w:sdtPr>
              <w:sdtContent>
                <w:tc>
                  <w:tcPr>
                    <w:tcW w:w="1196" w:type="pct"/>
                    <w:shd w:val="clear" w:color="auto" w:fill="auto"/>
                  </w:tcPr>
                  <w:p w:rsidR="00235333" w:rsidRDefault="007E5D8E" w:rsidP="007E5D8E">
                    <w:pPr>
                      <w:jc w:val="right"/>
                      <w:rPr>
                        <w:szCs w:val="21"/>
                      </w:rPr>
                    </w:pPr>
                    <w:r>
                      <w:rPr>
                        <w:szCs w:val="21"/>
                      </w:rPr>
                      <w:t>16,632.43</w:t>
                    </w:r>
                  </w:p>
                </w:tc>
              </w:sdtContent>
            </w:sdt>
            <w:sdt>
              <w:sdtPr>
                <w:rPr>
                  <w:szCs w:val="21"/>
                </w:rPr>
                <w:alias w:val="应收账款二至三年坏账准备合计"/>
                <w:tag w:val="_GBC_5dd5d061cd6a417dbfff2cf08ed36f90"/>
                <w:id w:val="3185936"/>
                <w:lock w:val="sdtLocked"/>
              </w:sdtPr>
              <w:sdtContent>
                <w:tc>
                  <w:tcPr>
                    <w:tcW w:w="1168" w:type="pct"/>
                    <w:shd w:val="clear" w:color="auto" w:fill="auto"/>
                  </w:tcPr>
                  <w:p w:rsidR="00235333" w:rsidRDefault="007E5D8E" w:rsidP="007E5D8E">
                    <w:pPr>
                      <w:jc w:val="right"/>
                      <w:rPr>
                        <w:szCs w:val="21"/>
                      </w:rPr>
                    </w:pPr>
                    <w:r>
                      <w:rPr>
                        <w:szCs w:val="21"/>
                      </w:rPr>
                      <w:t>4,989.73</w:t>
                    </w:r>
                  </w:p>
                </w:tc>
              </w:sdtContent>
            </w:sdt>
            <w:sdt>
              <w:sdtPr>
                <w:rPr>
                  <w:szCs w:val="21"/>
                </w:rPr>
                <w:alias w:val="应收账款二至三年坏账准备比例"/>
                <w:tag w:val="_GBC_7148a7fa123d4c64bda1630218bbc12f"/>
                <w:id w:val="3185937"/>
                <w:lock w:val="sdtLocked"/>
              </w:sdtPr>
              <w:sdtContent>
                <w:tc>
                  <w:tcPr>
                    <w:tcW w:w="1158" w:type="pct"/>
                    <w:shd w:val="clear" w:color="auto" w:fill="auto"/>
                  </w:tcPr>
                  <w:p w:rsidR="00235333" w:rsidRDefault="007E5D8E" w:rsidP="007E5D8E">
                    <w:pPr>
                      <w:jc w:val="right"/>
                      <w:rPr>
                        <w:szCs w:val="21"/>
                      </w:rPr>
                    </w:pPr>
                    <w:r>
                      <w:rPr>
                        <w:rFonts w:hint="eastAsia"/>
                        <w:szCs w:val="21"/>
                      </w:rPr>
                      <w:t>30</w:t>
                    </w:r>
                  </w:p>
                </w:tc>
              </w:sdtContent>
            </w:sdt>
          </w:tr>
          <w:tr w:rsidR="00235333" w:rsidTr="00A77D13">
            <w:trPr>
              <w:jc w:val="center"/>
            </w:trPr>
            <w:tc>
              <w:tcPr>
                <w:tcW w:w="1478" w:type="pct"/>
                <w:shd w:val="clear" w:color="auto" w:fill="auto"/>
              </w:tcPr>
              <w:p w:rsidR="00235333" w:rsidRDefault="002B19DD">
                <w:pPr>
                  <w:rPr>
                    <w:szCs w:val="21"/>
                  </w:rPr>
                </w:pPr>
                <w:r>
                  <w:rPr>
                    <w:rFonts w:hint="eastAsia"/>
                    <w:szCs w:val="21"/>
                  </w:rPr>
                  <w:t>3</w:t>
                </w:r>
                <w:r>
                  <w:rPr>
                    <w:szCs w:val="21"/>
                  </w:rPr>
                  <w:t>年以上</w:t>
                </w:r>
              </w:p>
            </w:tc>
            <w:sdt>
              <w:sdtPr>
                <w:rPr>
                  <w:szCs w:val="21"/>
                </w:rPr>
                <w:alias w:val="应收账款三年以上合计"/>
                <w:tag w:val="_GBC_05a1939ee4a64190aa47435c49a19f3d"/>
                <w:id w:val="3185938"/>
                <w:lock w:val="sdtLocked"/>
                <w:showingPlcHdr/>
              </w:sdtPr>
              <w:sdtContent>
                <w:tc>
                  <w:tcPr>
                    <w:tcW w:w="1196" w:type="pct"/>
                    <w:shd w:val="clear" w:color="auto" w:fill="auto"/>
                  </w:tcPr>
                  <w:p w:rsidR="00235333" w:rsidRDefault="007E5D8E" w:rsidP="007E5D8E">
                    <w:pPr>
                      <w:jc w:val="right"/>
                      <w:rPr>
                        <w:szCs w:val="21"/>
                      </w:rPr>
                    </w:pPr>
                    <w:r>
                      <w:rPr>
                        <w:szCs w:val="21"/>
                      </w:rPr>
                      <w:t xml:space="preserve">     </w:t>
                    </w:r>
                  </w:p>
                </w:tc>
              </w:sdtContent>
            </w:sdt>
            <w:sdt>
              <w:sdtPr>
                <w:rPr>
                  <w:szCs w:val="21"/>
                </w:rPr>
                <w:alias w:val="应收账款三年以上坏账准备合计"/>
                <w:tag w:val="_GBC_c270c3f62027416a83173a5e8360075f"/>
                <w:id w:val="3185939"/>
                <w:lock w:val="sdtLocked"/>
                <w:showingPlcHdr/>
              </w:sdtPr>
              <w:sdtContent>
                <w:tc>
                  <w:tcPr>
                    <w:tcW w:w="1168" w:type="pct"/>
                    <w:shd w:val="clear" w:color="auto" w:fill="auto"/>
                  </w:tcPr>
                  <w:p w:rsidR="00235333" w:rsidRDefault="007E5D8E" w:rsidP="007E5D8E">
                    <w:pPr>
                      <w:jc w:val="right"/>
                      <w:rPr>
                        <w:szCs w:val="21"/>
                      </w:rPr>
                    </w:pPr>
                    <w:r>
                      <w:rPr>
                        <w:szCs w:val="21"/>
                      </w:rPr>
                      <w:t xml:space="preserve">     </w:t>
                    </w:r>
                  </w:p>
                </w:tc>
              </w:sdtContent>
            </w:sdt>
            <w:sdt>
              <w:sdtPr>
                <w:rPr>
                  <w:szCs w:val="21"/>
                </w:rPr>
                <w:alias w:val="应收账款三年以上坏账准备比例"/>
                <w:tag w:val="_GBC_65278a75aeb84fb19e1e24e2a3844ddd"/>
                <w:id w:val="3185940"/>
                <w:lock w:val="sdtLocked"/>
                <w:showingPlcHdr/>
              </w:sdtPr>
              <w:sdtContent>
                <w:tc>
                  <w:tcPr>
                    <w:tcW w:w="1158" w:type="pct"/>
                    <w:shd w:val="clear" w:color="auto" w:fill="auto"/>
                  </w:tcPr>
                  <w:p w:rsidR="00235333" w:rsidRDefault="002B19DD">
                    <w:pPr>
                      <w:jc w:val="right"/>
                      <w:rPr>
                        <w:szCs w:val="21"/>
                      </w:rPr>
                    </w:pPr>
                    <w:r>
                      <w:rPr>
                        <w:rFonts w:hint="eastAsia"/>
                        <w:color w:val="333399"/>
                      </w:rPr>
                      <w:t xml:space="preserve">　</w:t>
                    </w:r>
                  </w:p>
                </w:tc>
              </w:sdtContent>
            </w:sdt>
          </w:tr>
          <w:tr w:rsidR="00235333" w:rsidTr="00A77D13">
            <w:trPr>
              <w:jc w:val="center"/>
            </w:trPr>
            <w:tc>
              <w:tcPr>
                <w:tcW w:w="1478" w:type="pct"/>
                <w:shd w:val="clear" w:color="auto" w:fill="auto"/>
              </w:tcPr>
              <w:p w:rsidR="00235333" w:rsidRDefault="002B19DD">
                <w:pPr>
                  <w:rPr>
                    <w:szCs w:val="21"/>
                  </w:rPr>
                </w:pPr>
                <w:r>
                  <w:rPr>
                    <w:rFonts w:hint="eastAsia"/>
                    <w:szCs w:val="21"/>
                  </w:rPr>
                  <w:t>3</w:t>
                </w:r>
                <w:r>
                  <w:rPr>
                    <w:szCs w:val="21"/>
                  </w:rPr>
                  <w:t>至</w:t>
                </w:r>
                <w:r>
                  <w:rPr>
                    <w:rFonts w:hint="eastAsia"/>
                    <w:szCs w:val="21"/>
                  </w:rPr>
                  <w:t>4</w:t>
                </w:r>
                <w:r>
                  <w:rPr>
                    <w:szCs w:val="21"/>
                  </w:rPr>
                  <w:t>年</w:t>
                </w:r>
              </w:p>
            </w:tc>
            <w:sdt>
              <w:sdtPr>
                <w:rPr>
                  <w:szCs w:val="21"/>
                </w:rPr>
                <w:alias w:val="应收账款三至四年账面余额"/>
                <w:tag w:val="_GBC_ba59b1c811d941028157159b37e1ffb0"/>
                <w:id w:val="3185941"/>
                <w:lock w:val="sdtLocked"/>
              </w:sdtPr>
              <w:sdtContent>
                <w:tc>
                  <w:tcPr>
                    <w:tcW w:w="1196" w:type="pct"/>
                    <w:shd w:val="clear" w:color="auto" w:fill="auto"/>
                  </w:tcPr>
                  <w:p w:rsidR="00235333" w:rsidRDefault="007E5D8E" w:rsidP="007E5D8E">
                    <w:pPr>
                      <w:jc w:val="right"/>
                      <w:rPr>
                        <w:szCs w:val="21"/>
                      </w:rPr>
                    </w:pPr>
                    <w:r>
                      <w:rPr>
                        <w:szCs w:val="21"/>
                      </w:rPr>
                      <w:t>2,048.36</w:t>
                    </w:r>
                  </w:p>
                </w:tc>
              </w:sdtContent>
            </w:sdt>
            <w:sdt>
              <w:sdtPr>
                <w:rPr>
                  <w:szCs w:val="21"/>
                </w:rPr>
                <w:alias w:val="应收账款三至四年坏账准备"/>
                <w:tag w:val="_GBC_a91445a7e04447edbf62f87f8782175c"/>
                <w:id w:val="3185942"/>
                <w:lock w:val="sdtLocked"/>
              </w:sdtPr>
              <w:sdtContent>
                <w:tc>
                  <w:tcPr>
                    <w:tcW w:w="1168" w:type="pct"/>
                    <w:shd w:val="clear" w:color="auto" w:fill="auto"/>
                  </w:tcPr>
                  <w:p w:rsidR="00235333" w:rsidRDefault="007E5D8E" w:rsidP="007E5D8E">
                    <w:pPr>
                      <w:jc w:val="right"/>
                      <w:rPr>
                        <w:szCs w:val="21"/>
                      </w:rPr>
                    </w:pPr>
                    <w:r>
                      <w:rPr>
                        <w:szCs w:val="21"/>
                      </w:rPr>
                      <w:t>1,024.18</w:t>
                    </w:r>
                  </w:p>
                </w:tc>
              </w:sdtContent>
            </w:sdt>
            <w:sdt>
              <w:sdtPr>
                <w:rPr>
                  <w:szCs w:val="21"/>
                </w:rPr>
                <w:alias w:val="应收账款三至四年坏账准备比例"/>
                <w:tag w:val="_GBC_5069be99cdbf4b4b92251f9ab6cdd33c"/>
                <w:id w:val="3185943"/>
                <w:lock w:val="sdtLocked"/>
              </w:sdtPr>
              <w:sdtContent>
                <w:tc>
                  <w:tcPr>
                    <w:tcW w:w="1158" w:type="pct"/>
                    <w:shd w:val="clear" w:color="auto" w:fill="auto"/>
                  </w:tcPr>
                  <w:p w:rsidR="00235333" w:rsidRDefault="007E5D8E" w:rsidP="007E5D8E">
                    <w:pPr>
                      <w:jc w:val="right"/>
                      <w:rPr>
                        <w:szCs w:val="21"/>
                      </w:rPr>
                    </w:pPr>
                    <w:r>
                      <w:rPr>
                        <w:rFonts w:hint="eastAsia"/>
                        <w:szCs w:val="21"/>
                      </w:rPr>
                      <w:t>50</w:t>
                    </w:r>
                  </w:p>
                </w:tc>
              </w:sdtContent>
            </w:sdt>
          </w:tr>
          <w:tr w:rsidR="00235333" w:rsidTr="00A77D13">
            <w:trPr>
              <w:jc w:val="center"/>
            </w:trPr>
            <w:tc>
              <w:tcPr>
                <w:tcW w:w="1478" w:type="pct"/>
                <w:shd w:val="clear" w:color="auto" w:fill="auto"/>
              </w:tcPr>
              <w:p w:rsidR="00235333" w:rsidRDefault="002B19DD">
                <w:pPr>
                  <w:rPr>
                    <w:szCs w:val="21"/>
                  </w:rPr>
                </w:pPr>
                <w:r>
                  <w:rPr>
                    <w:rFonts w:hint="eastAsia"/>
                    <w:szCs w:val="21"/>
                  </w:rPr>
                  <w:t>4</w:t>
                </w:r>
                <w:r>
                  <w:rPr>
                    <w:szCs w:val="21"/>
                  </w:rPr>
                  <w:t>至</w:t>
                </w:r>
                <w:r>
                  <w:rPr>
                    <w:rFonts w:hint="eastAsia"/>
                    <w:szCs w:val="21"/>
                  </w:rPr>
                  <w:t>5</w:t>
                </w:r>
                <w:r>
                  <w:rPr>
                    <w:szCs w:val="21"/>
                  </w:rPr>
                  <w:t>年</w:t>
                </w:r>
              </w:p>
            </w:tc>
            <w:sdt>
              <w:sdtPr>
                <w:rPr>
                  <w:szCs w:val="21"/>
                </w:rPr>
                <w:alias w:val="应收账款四至五年账面余额"/>
                <w:tag w:val="_GBC_bb2b1c586632487c8670ab0cb01d894e"/>
                <w:id w:val="3185944"/>
                <w:lock w:val="sdtLocked"/>
              </w:sdtPr>
              <w:sdtContent>
                <w:tc>
                  <w:tcPr>
                    <w:tcW w:w="1196" w:type="pct"/>
                    <w:shd w:val="clear" w:color="auto" w:fill="auto"/>
                  </w:tcPr>
                  <w:p w:rsidR="00235333" w:rsidRDefault="007E5D8E" w:rsidP="007E5D8E">
                    <w:pPr>
                      <w:jc w:val="right"/>
                      <w:rPr>
                        <w:szCs w:val="21"/>
                      </w:rPr>
                    </w:pPr>
                    <w:r>
                      <w:rPr>
                        <w:szCs w:val="21"/>
                      </w:rPr>
                      <w:t>1,879.77</w:t>
                    </w:r>
                  </w:p>
                </w:tc>
              </w:sdtContent>
            </w:sdt>
            <w:sdt>
              <w:sdtPr>
                <w:rPr>
                  <w:szCs w:val="21"/>
                </w:rPr>
                <w:alias w:val="应收账款四至五年坏账准备"/>
                <w:tag w:val="_GBC_eaa2bf5d0d454162af2416f92cdbb2fc"/>
                <w:id w:val="3185945"/>
                <w:lock w:val="sdtLocked"/>
              </w:sdtPr>
              <w:sdtContent>
                <w:tc>
                  <w:tcPr>
                    <w:tcW w:w="1168" w:type="pct"/>
                    <w:shd w:val="clear" w:color="auto" w:fill="auto"/>
                  </w:tcPr>
                  <w:p w:rsidR="00235333" w:rsidRDefault="007E5D8E" w:rsidP="007E5D8E">
                    <w:pPr>
                      <w:jc w:val="right"/>
                      <w:rPr>
                        <w:szCs w:val="21"/>
                      </w:rPr>
                    </w:pPr>
                    <w:r>
                      <w:rPr>
                        <w:szCs w:val="21"/>
                      </w:rPr>
                      <w:t>1,503.82</w:t>
                    </w:r>
                  </w:p>
                </w:tc>
              </w:sdtContent>
            </w:sdt>
            <w:sdt>
              <w:sdtPr>
                <w:rPr>
                  <w:szCs w:val="21"/>
                </w:rPr>
                <w:alias w:val="应收账款四至五年坏账准备比例"/>
                <w:tag w:val="_GBC_3300e3d8c1244704b333dfb1e776d8a1"/>
                <w:id w:val="3185946"/>
                <w:lock w:val="sdtLocked"/>
              </w:sdtPr>
              <w:sdtContent>
                <w:tc>
                  <w:tcPr>
                    <w:tcW w:w="1158" w:type="pct"/>
                    <w:shd w:val="clear" w:color="auto" w:fill="auto"/>
                  </w:tcPr>
                  <w:p w:rsidR="00235333" w:rsidRDefault="007E5D8E" w:rsidP="007E5D8E">
                    <w:pPr>
                      <w:jc w:val="right"/>
                      <w:rPr>
                        <w:szCs w:val="21"/>
                      </w:rPr>
                    </w:pPr>
                    <w:r>
                      <w:rPr>
                        <w:rFonts w:hint="eastAsia"/>
                        <w:szCs w:val="21"/>
                      </w:rPr>
                      <w:t>80</w:t>
                    </w:r>
                  </w:p>
                </w:tc>
              </w:sdtContent>
            </w:sdt>
          </w:tr>
          <w:tr w:rsidR="00235333" w:rsidTr="00A77D13">
            <w:trPr>
              <w:jc w:val="center"/>
            </w:trPr>
            <w:tc>
              <w:tcPr>
                <w:tcW w:w="1478" w:type="pct"/>
                <w:shd w:val="clear" w:color="auto" w:fill="auto"/>
              </w:tcPr>
              <w:p w:rsidR="00235333" w:rsidRDefault="002B19DD">
                <w:pPr>
                  <w:rPr>
                    <w:szCs w:val="21"/>
                  </w:rPr>
                </w:pPr>
                <w:r>
                  <w:rPr>
                    <w:rFonts w:hint="eastAsia"/>
                    <w:szCs w:val="21"/>
                  </w:rPr>
                  <w:t>5</w:t>
                </w:r>
                <w:r>
                  <w:rPr>
                    <w:szCs w:val="21"/>
                  </w:rPr>
                  <w:t>年以上</w:t>
                </w:r>
              </w:p>
            </w:tc>
            <w:sdt>
              <w:sdtPr>
                <w:rPr>
                  <w:szCs w:val="21"/>
                </w:rPr>
                <w:alias w:val="应收账款五年以上账面余额"/>
                <w:tag w:val="_GBC_1f60117d29f2496ebdb5f1b7cbd1663b"/>
                <w:id w:val="3185947"/>
                <w:lock w:val="sdtLocked"/>
              </w:sdtPr>
              <w:sdtContent>
                <w:tc>
                  <w:tcPr>
                    <w:tcW w:w="1196" w:type="pct"/>
                    <w:shd w:val="clear" w:color="auto" w:fill="auto"/>
                  </w:tcPr>
                  <w:p w:rsidR="00235333" w:rsidRDefault="007E5D8E" w:rsidP="007E5D8E">
                    <w:pPr>
                      <w:jc w:val="right"/>
                      <w:rPr>
                        <w:szCs w:val="21"/>
                      </w:rPr>
                    </w:pPr>
                    <w:r>
                      <w:rPr>
                        <w:szCs w:val="21"/>
                      </w:rPr>
                      <w:t>922,072.96</w:t>
                    </w:r>
                  </w:p>
                </w:tc>
              </w:sdtContent>
            </w:sdt>
            <w:sdt>
              <w:sdtPr>
                <w:rPr>
                  <w:szCs w:val="21"/>
                </w:rPr>
                <w:alias w:val="应收账款五年以上坏账准备"/>
                <w:tag w:val="_GBC_d5071e4ea8414330a54e8b27885bd88b"/>
                <w:id w:val="3185948"/>
                <w:lock w:val="sdtLocked"/>
              </w:sdtPr>
              <w:sdtContent>
                <w:tc>
                  <w:tcPr>
                    <w:tcW w:w="1168" w:type="pct"/>
                    <w:shd w:val="clear" w:color="auto" w:fill="auto"/>
                  </w:tcPr>
                  <w:p w:rsidR="00235333" w:rsidRDefault="007E5D8E" w:rsidP="007E5D8E">
                    <w:pPr>
                      <w:jc w:val="right"/>
                      <w:rPr>
                        <w:szCs w:val="21"/>
                      </w:rPr>
                    </w:pPr>
                    <w:r>
                      <w:rPr>
                        <w:szCs w:val="21"/>
                      </w:rPr>
                      <w:t>922,072.96</w:t>
                    </w:r>
                  </w:p>
                </w:tc>
              </w:sdtContent>
            </w:sdt>
            <w:sdt>
              <w:sdtPr>
                <w:rPr>
                  <w:szCs w:val="21"/>
                </w:rPr>
                <w:alias w:val="应收账款五年以上坏账准备比例"/>
                <w:tag w:val="_GBC_11968d00c9794d40923a92c79aba3b10"/>
                <w:id w:val="3185949"/>
                <w:lock w:val="sdtLocked"/>
              </w:sdtPr>
              <w:sdtContent>
                <w:tc>
                  <w:tcPr>
                    <w:tcW w:w="1158" w:type="pct"/>
                    <w:shd w:val="clear" w:color="auto" w:fill="auto"/>
                  </w:tcPr>
                  <w:p w:rsidR="00235333" w:rsidRDefault="007E5D8E" w:rsidP="007E5D8E">
                    <w:pPr>
                      <w:jc w:val="right"/>
                      <w:rPr>
                        <w:szCs w:val="21"/>
                      </w:rPr>
                    </w:pPr>
                    <w:r>
                      <w:rPr>
                        <w:rFonts w:hint="eastAsia"/>
                        <w:szCs w:val="21"/>
                      </w:rPr>
                      <w:t>100</w:t>
                    </w:r>
                  </w:p>
                </w:tc>
              </w:sdtContent>
            </w:sdt>
          </w:tr>
          <w:tr w:rsidR="00235333" w:rsidTr="00747106">
            <w:trPr>
              <w:jc w:val="center"/>
            </w:trPr>
            <w:tc>
              <w:tcPr>
                <w:tcW w:w="1478" w:type="pct"/>
                <w:shd w:val="clear" w:color="auto" w:fill="auto"/>
                <w:vAlign w:val="center"/>
              </w:tcPr>
              <w:p w:rsidR="00235333" w:rsidRDefault="002B19DD">
                <w:pPr>
                  <w:jc w:val="center"/>
                  <w:rPr>
                    <w:szCs w:val="21"/>
                  </w:rPr>
                </w:pPr>
                <w:r>
                  <w:rPr>
                    <w:szCs w:val="21"/>
                  </w:rPr>
                  <w:t>合计</w:t>
                </w:r>
              </w:p>
            </w:tc>
            <w:sdt>
              <w:sdtPr>
                <w:rPr>
                  <w:szCs w:val="21"/>
                </w:rPr>
                <w:alias w:val="单项金额不重大但按信用风险特征组合后该组合的风险较大的应收账款合计"/>
                <w:tag w:val="_GBC_188376e073034b1d97ed3868b7432d99"/>
                <w:id w:val="3185960"/>
                <w:lock w:val="sdtLocked"/>
              </w:sdtPr>
              <w:sdtContent>
                <w:tc>
                  <w:tcPr>
                    <w:tcW w:w="1196" w:type="pct"/>
                    <w:shd w:val="clear" w:color="auto" w:fill="auto"/>
                  </w:tcPr>
                  <w:p w:rsidR="00235333" w:rsidRDefault="007E5D8E" w:rsidP="007E5D8E">
                    <w:pPr>
                      <w:jc w:val="right"/>
                      <w:rPr>
                        <w:szCs w:val="21"/>
                      </w:rPr>
                    </w:pPr>
                    <w:r>
                      <w:rPr>
                        <w:szCs w:val="21"/>
                      </w:rPr>
                      <w:t>173,453,431.91</w:t>
                    </w:r>
                  </w:p>
                </w:tc>
              </w:sdtContent>
            </w:sdt>
            <w:sdt>
              <w:sdtPr>
                <w:rPr>
                  <w:szCs w:val="21"/>
                </w:rPr>
                <w:alias w:val="单项金额不重大但按信用风险特征组合后该组合的风险较大的应收账款计提的坏账准备合计"/>
                <w:tag w:val="_GBC_9e5bd55211d247fbb7931b61f5745b78"/>
                <w:id w:val="3185961"/>
                <w:lock w:val="sdtLocked"/>
              </w:sdtPr>
              <w:sdtContent>
                <w:tc>
                  <w:tcPr>
                    <w:tcW w:w="1168" w:type="pct"/>
                    <w:shd w:val="clear" w:color="auto" w:fill="auto"/>
                  </w:tcPr>
                  <w:p w:rsidR="00235333" w:rsidRDefault="007E5D8E" w:rsidP="007E5D8E">
                    <w:pPr>
                      <w:jc w:val="right"/>
                      <w:rPr>
                        <w:szCs w:val="21"/>
                      </w:rPr>
                    </w:pPr>
                    <w:r>
                      <w:rPr>
                        <w:szCs w:val="21"/>
                      </w:rPr>
                      <w:t>9,341,632.73</w:t>
                    </w:r>
                  </w:p>
                </w:tc>
              </w:sdtContent>
            </w:sdt>
            <w:sdt>
              <w:sdtPr>
                <w:rPr>
                  <w:szCs w:val="21"/>
                </w:rPr>
                <w:alias w:val="应收账款坏账准备合计比例"/>
                <w:tag w:val="_GBC_f63bc458fc324d76a8abb8974d2f9c2c"/>
                <w:id w:val="3185962"/>
                <w:lock w:val="sdtLocked"/>
                <w:showingPlcHdr/>
              </w:sdtPr>
              <w:sdtContent>
                <w:tc>
                  <w:tcPr>
                    <w:tcW w:w="1158" w:type="pct"/>
                    <w:shd w:val="clear" w:color="auto" w:fill="auto"/>
                  </w:tcPr>
                  <w:p w:rsidR="00235333" w:rsidRDefault="002B19DD">
                    <w:pPr>
                      <w:jc w:val="right"/>
                      <w:rPr>
                        <w:szCs w:val="21"/>
                      </w:rPr>
                    </w:pPr>
                    <w:r>
                      <w:rPr>
                        <w:rFonts w:hint="eastAsia"/>
                        <w:color w:val="333399"/>
                      </w:rPr>
                      <w:t xml:space="preserve">　</w:t>
                    </w:r>
                  </w:p>
                </w:tc>
              </w:sdtContent>
            </w:sdt>
          </w:tr>
        </w:tbl>
        <w:p w:rsidR="0082109C" w:rsidRDefault="0082109C">
          <w:pPr>
            <w:spacing w:before="60" w:after="60"/>
            <w:rPr>
              <w:szCs w:val="21"/>
            </w:rPr>
          </w:pPr>
        </w:p>
        <w:p w:rsidR="00235333" w:rsidRDefault="002B19DD">
          <w:pPr>
            <w:spacing w:before="60" w:after="60"/>
            <w:rPr>
              <w:szCs w:val="21"/>
            </w:rPr>
          </w:pPr>
          <w:r>
            <w:rPr>
              <w:rFonts w:hint="eastAsia"/>
              <w:szCs w:val="21"/>
            </w:rPr>
            <w:t>确定该组合依据的</w:t>
          </w:r>
          <w:r>
            <w:rPr>
              <w:szCs w:val="21"/>
            </w:rPr>
            <w:t>说明：</w:t>
          </w:r>
        </w:p>
        <w:sdt>
          <w:sdtPr>
            <w:alias w:val="按账龄分析法计提坏账准备的应收账款-确定该组合依据的说明"/>
            <w:tag w:val="_GBC_dd8f2d440f2349ad9f225cb00ceca7d0"/>
            <w:id w:val="3185963"/>
            <w:lock w:val="sdtLocked"/>
            <w:placeholder>
              <w:docPart w:val="GBC22222222222222222222222222222"/>
            </w:placeholder>
          </w:sdtPr>
          <w:sdtContent>
            <w:p w:rsidR="00235333" w:rsidRPr="004E3FF7" w:rsidRDefault="007E5D8E" w:rsidP="007E5D8E">
              <w:r>
                <w:rPr>
                  <w:rFonts w:hint="eastAsia"/>
                </w:rPr>
                <w:t>账龄组合，按账龄分析法计提坏账准备的应收账款。</w:t>
              </w:r>
            </w:p>
          </w:sdtContent>
        </w:sdt>
      </w:sdtContent>
    </w:sdt>
    <w:p w:rsidR="00235333" w:rsidRDefault="00235333">
      <w:pPr>
        <w:snapToGrid w:val="0"/>
        <w:spacing w:line="240" w:lineRule="atLeast"/>
        <w:rPr>
          <w:szCs w:val="21"/>
        </w:rPr>
      </w:pPr>
    </w:p>
    <w:sdt>
      <w:sdtPr>
        <w:rPr>
          <w:rFonts w:hint="eastAsia"/>
          <w:szCs w:val="21"/>
        </w:rPr>
        <w:alias w:val="模块:组合中，采用余额百分比法计提坏账准备的应收账款"/>
        <w:tag w:val="_GBC_58c6b137334b4fceabab328538b47f7a"/>
        <w:id w:val="3185966"/>
        <w:lock w:val="sdtLocked"/>
        <w:placeholder>
          <w:docPart w:val="GBC22222222222222222222222222222"/>
        </w:placeholder>
      </w:sdtPr>
      <w:sdtEndPr>
        <w:rPr>
          <w:rFonts w:hint="default"/>
          <w:szCs w:val="24"/>
        </w:rPr>
      </w:sdtEndPr>
      <w:sdtContent>
        <w:p w:rsidR="00235333" w:rsidRDefault="002B19DD">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3185965"/>
            <w:lock w:val="sdtLocked"/>
            <w:placeholder>
              <w:docPart w:val="GBC22222222222222222222222222222"/>
            </w:placeholder>
          </w:sdtPr>
          <w:sdtContent>
            <w:p w:rsidR="007E5D8E" w:rsidRDefault="00BE4BB4" w:rsidP="007E5D8E">
              <w:pPr>
                <w:tabs>
                  <w:tab w:val="left" w:pos="9720"/>
                </w:tabs>
                <w:rPr>
                  <w:szCs w:val="21"/>
                </w:rPr>
              </w:pPr>
              <w:r>
                <w:rPr>
                  <w:szCs w:val="21"/>
                </w:rPr>
                <w:fldChar w:fldCharType="begin"/>
              </w:r>
              <w:r w:rsidR="007E5D8E">
                <w:rPr>
                  <w:szCs w:val="21"/>
                </w:rPr>
                <w:instrText xml:space="preserve"> MACROBUTTON  SnrToggleCheckbox □适用 </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p w:rsidR="00235333" w:rsidRPr="00CF6AA9" w:rsidRDefault="00BE4BB4"/>
      </w:sdtContent>
    </w:sdt>
    <w:sdt>
      <w:sdtPr>
        <w:rPr>
          <w:rFonts w:asciiTheme="minorHAnsi" w:hAnsiTheme="minorHAnsi" w:cs="宋体"/>
          <w:b w:val="0"/>
          <w:bCs w:val="0"/>
          <w:kern w:val="0"/>
          <w:szCs w:val="22"/>
        </w:rPr>
        <w:alias w:val="模块:本期转回或收回情况"/>
        <w:tag w:val="_GBC_4659654dc3bf4a4eba447daf2829f609"/>
        <w:id w:val="3185984"/>
        <w:lock w:val="sdtLocked"/>
        <w:placeholder>
          <w:docPart w:val="GBC22222222222222222222222222222"/>
        </w:placeholder>
      </w:sdtPr>
      <w:sdtEndPr>
        <w:rPr>
          <w:rFonts w:ascii="宋体" w:hAnsi="宋体"/>
          <w:szCs w:val="24"/>
        </w:rPr>
      </w:sdtEndPr>
      <w:sdtContent>
        <w:p w:rsidR="00235333" w:rsidRDefault="002B19DD" w:rsidP="00613904">
          <w:pPr>
            <w:pStyle w:val="4"/>
            <w:numPr>
              <w:ilvl w:val="0"/>
              <w:numId w:val="74"/>
            </w:numPr>
            <w:tabs>
              <w:tab w:val="left" w:pos="630"/>
            </w:tabs>
            <w:rPr>
              <w:szCs w:val="21"/>
            </w:rPr>
          </w:pPr>
          <w:r>
            <w:rPr>
              <w:rFonts w:hint="eastAsia"/>
              <w:szCs w:val="21"/>
            </w:rPr>
            <w:t>本期计提、收回或转回的坏账准备情况：</w:t>
          </w:r>
        </w:p>
        <w:p w:rsidR="00235333" w:rsidRDefault="002B19DD">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3185969"/>
              <w:lock w:val="sdtLocked"/>
              <w:placeholder>
                <w:docPart w:val="GBC22222222222222222222222222222"/>
              </w:placeholder>
            </w:sdtPr>
            <w:sdtContent>
              <w:r w:rsidR="007E5D8E">
                <w:rPr>
                  <w:szCs w:val="21"/>
                </w:rPr>
                <w:t>2,641,603.78</w:t>
              </w:r>
            </w:sdtContent>
          </w:sdt>
          <w:r>
            <w:rPr>
              <w:szCs w:val="21"/>
            </w:rPr>
            <w:t>元；本期收回或转回坏账准备金额</w:t>
          </w:r>
          <w:sdt>
            <w:sdtPr>
              <w:rPr>
                <w:szCs w:val="21"/>
              </w:rPr>
              <w:alias w:val="应收账款收回或转回坏账准备金额"/>
              <w:tag w:val="_GBC_de63e3a618f240e18c1e846389481690"/>
              <w:id w:val="3185970"/>
              <w:lock w:val="sdtLocked"/>
              <w:placeholder>
                <w:docPart w:val="GBC22222222222222222222222222222"/>
              </w:placeholder>
            </w:sdtPr>
            <w:sdtContent>
              <w:r w:rsidR="00CF6AA9">
                <w:rPr>
                  <w:rFonts w:hint="eastAsia"/>
                  <w:szCs w:val="21"/>
                </w:rPr>
                <w:t>0</w:t>
              </w:r>
            </w:sdtContent>
          </w:sdt>
          <w:r>
            <w:rPr>
              <w:szCs w:val="21"/>
            </w:rPr>
            <w:t>元。</w:t>
          </w:r>
        </w:p>
        <w:p w:rsidR="0082109C" w:rsidRDefault="0082109C">
          <w:pPr>
            <w:rPr>
              <w:szCs w:val="21"/>
            </w:rPr>
          </w:pPr>
        </w:p>
        <w:p w:rsidR="00235333" w:rsidRDefault="002B19DD">
          <w:r>
            <w:rPr>
              <w:rFonts w:hint="eastAsia"/>
            </w:rPr>
            <w:t>其中本期坏账准备收回或转回金额重要的：</w:t>
          </w:r>
        </w:p>
        <w:sdt>
          <w:sdtPr>
            <w:alias w:val="是否适用：母公司其中本期坏账准备收回或转回金额重要的[双击切换]"/>
            <w:tag w:val="_GBC_fffd00b943494951a410e5e38ab517d1"/>
            <w:id w:val="3185971"/>
            <w:lock w:val="sdtContentLocked"/>
            <w:placeholder>
              <w:docPart w:val="GBC22222222222222222222222222222"/>
            </w:placeholder>
          </w:sdtPr>
          <w:sdtContent>
            <w:p w:rsidR="00CF6AA9" w:rsidRDefault="00BE4BB4" w:rsidP="00CF6AA9">
              <w:r>
                <w:fldChar w:fldCharType="begin"/>
              </w:r>
              <w:r w:rsidR="00CF6AA9">
                <w:instrText xml:space="preserve"> MACROBUTTON  SnrToggleCheckbox □适用 </w:instrText>
              </w:r>
              <w:r>
                <w:fldChar w:fldCharType="end"/>
              </w:r>
              <w:r>
                <w:fldChar w:fldCharType="begin"/>
              </w:r>
              <w:r w:rsidR="00CF6AA9">
                <w:instrText xml:space="preserve"> MACROBUTTON  SnrToggleCheckbox √不适用 </w:instrText>
              </w:r>
              <w:r>
                <w:fldChar w:fldCharType="end"/>
              </w:r>
            </w:p>
          </w:sdtContent>
        </w:sdt>
        <w:p w:rsidR="00235333" w:rsidRDefault="00BE4BB4"/>
      </w:sdtContent>
    </w:sdt>
    <w:sdt>
      <w:sdtPr>
        <w:rPr>
          <w:rFonts w:ascii="Times New Roman" w:hAnsi="Times New Roman" w:cs="宋体" w:hint="eastAsia"/>
          <w:b w:val="0"/>
          <w:bCs w:val="0"/>
          <w:kern w:val="0"/>
          <w:szCs w:val="24"/>
        </w:rPr>
        <w:alias w:val="模块:本报告期实际核销的应收账款情况"/>
        <w:tag w:val="_GBC_72fe1bcd09e2470f910107f1e159af49"/>
        <w:id w:val="3185986"/>
        <w:lock w:val="sdtLocked"/>
        <w:placeholder>
          <w:docPart w:val="GBC22222222222222222222222222222"/>
        </w:placeholder>
      </w:sdtPr>
      <w:sdtEndPr>
        <w:rPr>
          <w:rFonts w:ascii="宋体" w:hAnsi="宋体" w:hint="default"/>
        </w:rPr>
      </w:sdtEndPr>
      <w:sdtContent>
        <w:p w:rsidR="00235333" w:rsidRDefault="002B19DD" w:rsidP="00613904">
          <w:pPr>
            <w:pStyle w:val="4"/>
            <w:numPr>
              <w:ilvl w:val="0"/>
              <w:numId w:val="74"/>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3185985"/>
            <w:lock w:val="sdtLocked"/>
            <w:placeholder>
              <w:docPart w:val="GBC22222222222222222222222222222"/>
            </w:placeholder>
          </w:sdtPr>
          <w:sdtContent>
            <w:p w:rsidR="007E5D8E"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CF6AA9" w:rsidRDefault="00BE4BB4" w:rsidP="00CF6AA9"/>
      </w:sdtContent>
    </w:sdt>
    <w:sdt>
      <w:sdtPr>
        <w:rPr>
          <w:rFonts w:ascii="宋体" w:hAnsi="宋体" w:cs="宋体" w:hint="eastAsia"/>
          <w:b w:val="0"/>
          <w:bCs w:val="0"/>
          <w:kern w:val="0"/>
          <w:szCs w:val="24"/>
        </w:rPr>
        <w:alias w:val="模块:按欠款方归集的期末余额前五名的应收账款情况"/>
        <w:tag w:val="_GBC_60192a235b1d4a9bb5f69fafe3ab6f87"/>
        <w:id w:val="3185988"/>
        <w:lock w:val="sdtLocked"/>
        <w:placeholder>
          <w:docPart w:val="GBC22222222222222222222222222222"/>
        </w:placeholder>
      </w:sdtPr>
      <w:sdtEndPr>
        <w:rPr>
          <w:rFonts w:hint="default"/>
        </w:rPr>
      </w:sdtEndPr>
      <w:sdtContent>
        <w:p w:rsidR="00235333" w:rsidRDefault="002B19DD" w:rsidP="00613904">
          <w:pPr>
            <w:pStyle w:val="4"/>
            <w:numPr>
              <w:ilvl w:val="0"/>
              <w:numId w:val="74"/>
            </w:numPr>
            <w:tabs>
              <w:tab w:val="left" w:pos="630"/>
            </w:tabs>
          </w:pPr>
          <w:r>
            <w:rPr>
              <w:rFonts w:hint="eastAsia"/>
            </w:rPr>
            <w:t>按欠款方归集的期末余额前五名的应收账款情况：</w:t>
          </w:r>
        </w:p>
        <w:sdt>
          <w:sdtPr>
            <w:rPr>
              <w:szCs w:val="21"/>
            </w:rPr>
            <w:alias w:val="按欠款方归集的期末余额前五名的应收账款情况的说明"/>
            <w:tag w:val="_GBC_fb5c8a787a404b5f93e696afb6756e6c"/>
            <w:id w:val="3185987"/>
            <w:lock w:val="sdtLocked"/>
            <w:placeholder>
              <w:docPart w:val="GBC22222222222222222222222222222"/>
            </w:placeholder>
          </w:sdtPr>
          <w:sdtEndPr>
            <w:rPr>
              <w:szCs w:val="24"/>
            </w:rPr>
          </w:sdtEndPr>
          <w:sdtContent>
            <w:p w:rsidR="007E5D8E" w:rsidRDefault="007E5D8E">
              <w:pPr>
                <w:snapToGrid w:val="0"/>
                <w:spacing w:line="240" w:lineRule="atLeast"/>
                <w:ind w:leftChars="-50" w:left="-105"/>
                <w:rPr>
                  <w:szCs w:val="21"/>
                </w:rPr>
              </w:pPr>
            </w:p>
            <w:tbl>
              <w:tblPr>
                <w:tblStyle w:val="g2"/>
                <w:tblW w:w="0" w:type="auto"/>
                <w:tblInd w:w="-105" w:type="dxa"/>
                <w:tblLook w:val="04A0"/>
              </w:tblPr>
              <w:tblGrid>
                <w:gridCol w:w="2262"/>
                <w:gridCol w:w="2262"/>
                <w:gridCol w:w="2262"/>
                <w:gridCol w:w="2263"/>
              </w:tblGrid>
              <w:tr w:rsidR="007E5D8E" w:rsidTr="007E5D8E">
                <w:tc>
                  <w:tcPr>
                    <w:tcW w:w="2262" w:type="dxa"/>
                  </w:tcPr>
                  <w:p w:rsidR="007E5D8E" w:rsidRDefault="007E5D8E" w:rsidP="007E5D8E">
                    <w:pPr>
                      <w:snapToGrid w:val="0"/>
                      <w:spacing w:line="240" w:lineRule="atLeast"/>
                      <w:rPr>
                        <w:szCs w:val="21"/>
                      </w:rPr>
                    </w:pPr>
                    <w:r>
                      <w:rPr>
                        <w:rFonts w:hint="eastAsia"/>
                        <w:szCs w:val="21"/>
                      </w:rPr>
                      <w:t>单位名称</w:t>
                    </w:r>
                  </w:p>
                </w:tc>
                <w:tc>
                  <w:tcPr>
                    <w:tcW w:w="2262" w:type="dxa"/>
                  </w:tcPr>
                  <w:p w:rsidR="007E5D8E" w:rsidRDefault="007E5D8E" w:rsidP="007E5D8E">
                    <w:pPr>
                      <w:snapToGrid w:val="0"/>
                      <w:spacing w:line="240" w:lineRule="atLeast"/>
                      <w:rPr>
                        <w:szCs w:val="21"/>
                      </w:rPr>
                    </w:pPr>
                    <w:r>
                      <w:rPr>
                        <w:rFonts w:hint="eastAsia"/>
                        <w:szCs w:val="21"/>
                      </w:rPr>
                      <w:t>应收账款期末余额</w:t>
                    </w:r>
                  </w:p>
                </w:tc>
                <w:tc>
                  <w:tcPr>
                    <w:tcW w:w="2262" w:type="dxa"/>
                  </w:tcPr>
                  <w:p w:rsidR="007E5D8E" w:rsidRDefault="007E5D8E" w:rsidP="007E5D8E">
                    <w:pPr>
                      <w:snapToGrid w:val="0"/>
                      <w:spacing w:line="240" w:lineRule="atLeast"/>
                      <w:rPr>
                        <w:szCs w:val="21"/>
                      </w:rPr>
                    </w:pPr>
                    <w:r>
                      <w:rPr>
                        <w:rFonts w:hint="eastAsia"/>
                        <w:szCs w:val="21"/>
                      </w:rPr>
                      <w:t>占应收账款期末余额合计数的比例%</w:t>
                    </w:r>
                  </w:p>
                </w:tc>
                <w:tc>
                  <w:tcPr>
                    <w:tcW w:w="2263" w:type="dxa"/>
                  </w:tcPr>
                  <w:p w:rsidR="007E5D8E" w:rsidRPr="00D83A2E" w:rsidRDefault="007E5D8E" w:rsidP="007E5D8E">
                    <w:pPr>
                      <w:snapToGrid w:val="0"/>
                      <w:spacing w:line="240" w:lineRule="atLeast"/>
                      <w:rPr>
                        <w:szCs w:val="21"/>
                      </w:rPr>
                    </w:pPr>
                    <w:r>
                      <w:rPr>
                        <w:rFonts w:hint="eastAsia"/>
                        <w:szCs w:val="21"/>
                      </w:rPr>
                      <w:t>坏账准备期末余额</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客户B</w:t>
                    </w:r>
                  </w:p>
                </w:tc>
                <w:tc>
                  <w:tcPr>
                    <w:tcW w:w="2262" w:type="dxa"/>
                    <w:vAlign w:val="center"/>
                  </w:tcPr>
                  <w:p w:rsidR="007E5D8E" w:rsidRDefault="007E5D8E" w:rsidP="007E5D8E">
                    <w:pPr>
                      <w:snapToGrid w:val="0"/>
                      <w:spacing w:line="240" w:lineRule="atLeast"/>
                      <w:jc w:val="right"/>
                      <w:rPr>
                        <w:szCs w:val="21"/>
                      </w:rPr>
                    </w:pPr>
                    <w:r>
                      <w:rPr>
                        <w:rFonts w:hint="eastAsia"/>
                        <w:szCs w:val="21"/>
                      </w:rPr>
                      <w:t>15837879.29</w:t>
                    </w:r>
                  </w:p>
                </w:tc>
                <w:tc>
                  <w:tcPr>
                    <w:tcW w:w="2262" w:type="dxa"/>
                  </w:tcPr>
                  <w:p w:rsidR="007E5D8E" w:rsidRDefault="007E5D8E" w:rsidP="007E5D8E">
                    <w:pPr>
                      <w:snapToGrid w:val="0"/>
                      <w:spacing w:line="240" w:lineRule="atLeast"/>
                      <w:rPr>
                        <w:szCs w:val="21"/>
                      </w:rPr>
                    </w:pPr>
                    <w:r>
                      <w:rPr>
                        <w:rFonts w:hint="eastAsia"/>
                        <w:szCs w:val="21"/>
                      </w:rPr>
                      <w:t>9.13</w:t>
                    </w:r>
                  </w:p>
                </w:tc>
                <w:tc>
                  <w:tcPr>
                    <w:tcW w:w="2263" w:type="dxa"/>
                  </w:tcPr>
                  <w:p w:rsidR="007E5D8E" w:rsidRDefault="007E5D8E" w:rsidP="007E5D8E">
                    <w:pPr>
                      <w:snapToGrid w:val="0"/>
                      <w:spacing w:line="240" w:lineRule="atLeast"/>
                      <w:rPr>
                        <w:szCs w:val="21"/>
                      </w:rPr>
                    </w:pPr>
                    <w:r>
                      <w:rPr>
                        <w:rFonts w:hint="eastAsia"/>
                        <w:szCs w:val="21"/>
                      </w:rPr>
                      <w:t>791893.96</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客户C</w:t>
                    </w:r>
                  </w:p>
                </w:tc>
                <w:tc>
                  <w:tcPr>
                    <w:tcW w:w="2262" w:type="dxa"/>
                    <w:vAlign w:val="center"/>
                  </w:tcPr>
                  <w:p w:rsidR="007E5D8E" w:rsidRDefault="007E5D8E" w:rsidP="007E5D8E">
                    <w:pPr>
                      <w:snapToGrid w:val="0"/>
                      <w:spacing w:line="240" w:lineRule="atLeast"/>
                      <w:jc w:val="right"/>
                      <w:rPr>
                        <w:szCs w:val="21"/>
                      </w:rPr>
                    </w:pPr>
                    <w:r>
                      <w:rPr>
                        <w:rFonts w:hint="eastAsia"/>
                        <w:szCs w:val="21"/>
                      </w:rPr>
                      <w:t>13174860.00</w:t>
                    </w:r>
                  </w:p>
                </w:tc>
                <w:tc>
                  <w:tcPr>
                    <w:tcW w:w="2262" w:type="dxa"/>
                  </w:tcPr>
                  <w:p w:rsidR="007E5D8E" w:rsidRDefault="007E5D8E" w:rsidP="007E5D8E">
                    <w:pPr>
                      <w:snapToGrid w:val="0"/>
                      <w:spacing w:line="240" w:lineRule="atLeast"/>
                      <w:rPr>
                        <w:szCs w:val="21"/>
                      </w:rPr>
                    </w:pPr>
                    <w:r>
                      <w:rPr>
                        <w:rFonts w:hint="eastAsia"/>
                        <w:szCs w:val="21"/>
                      </w:rPr>
                      <w:t>7.60</w:t>
                    </w:r>
                  </w:p>
                </w:tc>
                <w:tc>
                  <w:tcPr>
                    <w:tcW w:w="2263" w:type="dxa"/>
                  </w:tcPr>
                  <w:p w:rsidR="007E5D8E" w:rsidRDefault="007E5D8E" w:rsidP="007E5D8E">
                    <w:pPr>
                      <w:snapToGrid w:val="0"/>
                      <w:spacing w:line="240" w:lineRule="atLeast"/>
                      <w:rPr>
                        <w:szCs w:val="21"/>
                      </w:rPr>
                    </w:pPr>
                    <w:r>
                      <w:rPr>
                        <w:rFonts w:hint="eastAsia"/>
                        <w:szCs w:val="21"/>
                      </w:rPr>
                      <w:t>658743.00</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客户D</w:t>
                    </w:r>
                  </w:p>
                </w:tc>
                <w:tc>
                  <w:tcPr>
                    <w:tcW w:w="2262" w:type="dxa"/>
                    <w:vAlign w:val="center"/>
                  </w:tcPr>
                  <w:p w:rsidR="007E5D8E" w:rsidRDefault="007E5D8E" w:rsidP="007E5D8E">
                    <w:pPr>
                      <w:snapToGrid w:val="0"/>
                      <w:spacing w:line="240" w:lineRule="atLeast"/>
                      <w:jc w:val="right"/>
                      <w:rPr>
                        <w:szCs w:val="21"/>
                      </w:rPr>
                    </w:pPr>
                    <w:r>
                      <w:rPr>
                        <w:rFonts w:hint="eastAsia"/>
                        <w:szCs w:val="21"/>
                      </w:rPr>
                      <w:t>12199962.22</w:t>
                    </w:r>
                  </w:p>
                </w:tc>
                <w:tc>
                  <w:tcPr>
                    <w:tcW w:w="2262" w:type="dxa"/>
                  </w:tcPr>
                  <w:p w:rsidR="007E5D8E" w:rsidRDefault="007E5D8E" w:rsidP="007E5D8E">
                    <w:pPr>
                      <w:snapToGrid w:val="0"/>
                      <w:spacing w:line="240" w:lineRule="atLeast"/>
                      <w:rPr>
                        <w:szCs w:val="21"/>
                      </w:rPr>
                    </w:pPr>
                    <w:r>
                      <w:rPr>
                        <w:rFonts w:hint="eastAsia"/>
                        <w:szCs w:val="21"/>
                      </w:rPr>
                      <w:t>7.03</w:t>
                    </w:r>
                  </w:p>
                </w:tc>
                <w:tc>
                  <w:tcPr>
                    <w:tcW w:w="2263" w:type="dxa"/>
                  </w:tcPr>
                  <w:p w:rsidR="007E5D8E" w:rsidRDefault="007E5D8E" w:rsidP="007E5D8E">
                    <w:pPr>
                      <w:snapToGrid w:val="0"/>
                      <w:spacing w:line="240" w:lineRule="atLeast"/>
                      <w:rPr>
                        <w:szCs w:val="21"/>
                      </w:rPr>
                    </w:pPr>
                    <w:r>
                      <w:rPr>
                        <w:rFonts w:hint="eastAsia"/>
                        <w:szCs w:val="21"/>
                      </w:rPr>
                      <w:t>609998.11</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客户E</w:t>
                    </w:r>
                  </w:p>
                </w:tc>
                <w:tc>
                  <w:tcPr>
                    <w:tcW w:w="2262" w:type="dxa"/>
                    <w:vAlign w:val="center"/>
                  </w:tcPr>
                  <w:p w:rsidR="007E5D8E" w:rsidRDefault="007E5D8E" w:rsidP="007E5D8E">
                    <w:pPr>
                      <w:snapToGrid w:val="0"/>
                      <w:spacing w:line="240" w:lineRule="atLeast"/>
                      <w:jc w:val="right"/>
                      <w:rPr>
                        <w:szCs w:val="21"/>
                      </w:rPr>
                    </w:pPr>
                    <w:r>
                      <w:rPr>
                        <w:rFonts w:hint="eastAsia"/>
                        <w:szCs w:val="21"/>
                      </w:rPr>
                      <w:t>9877579.95</w:t>
                    </w:r>
                  </w:p>
                </w:tc>
                <w:tc>
                  <w:tcPr>
                    <w:tcW w:w="2262" w:type="dxa"/>
                  </w:tcPr>
                  <w:p w:rsidR="007E5D8E" w:rsidRDefault="007E5D8E" w:rsidP="007E5D8E">
                    <w:pPr>
                      <w:snapToGrid w:val="0"/>
                      <w:spacing w:line="240" w:lineRule="atLeast"/>
                      <w:rPr>
                        <w:szCs w:val="21"/>
                      </w:rPr>
                    </w:pPr>
                    <w:r>
                      <w:rPr>
                        <w:rFonts w:hint="eastAsia"/>
                        <w:szCs w:val="21"/>
                      </w:rPr>
                      <w:t>5.69</w:t>
                    </w:r>
                  </w:p>
                </w:tc>
                <w:tc>
                  <w:tcPr>
                    <w:tcW w:w="2263" w:type="dxa"/>
                  </w:tcPr>
                  <w:p w:rsidR="007E5D8E" w:rsidRDefault="007E5D8E" w:rsidP="007E5D8E">
                    <w:pPr>
                      <w:snapToGrid w:val="0"/>
                      <w:spacing w:line="240" w:lineRule="atLeast"/>
                      <w:rPr>
                        <w:szCs w:val="21"/>
                      </w:rPr>
                    </w:pPr>
                    <w:r>
                      <w:rPr>
                        <w:rFonts w:hint="eastAsia"/>
                        <w:szCs w:val="21"/>
                      </w:rPr>
                      <w:t>493879.00</w:t>
                    </w:r>
                  </w:p>
                </w:tc>
              </w:tr>
              <w:tr w:rsidR="007E5D8E" w:rsidTr="007E5D8E">
                <w:tc>
                  <w:tcPr>
                    <w:tcW w:w="2262" w:type="dxa"/>
                  </w:tcPr>
                  <w:p w:rsidR="007E5D8E" w:rsidRDefault="007E5D8E" w:rsidP="007E5D8E">
                    <w:pPr>
                      <w:snapToGrid w:val="0"/>
                      <w:spacing w:line="240" w:lineRule="atLeast"/>
                      <w:rPr>
                        <w:szCs w:val="21"/>
                      </w:rPr>
                    </w:pPr>
                    <w:r>
                      <w:rPr>
                        <w:rFonts w:hint="eastAsia"/>
                        <w:szCs w:val="21"/>
                      </w:rPr>
                      <w:t>客户F</w:t>
                    </w:r>
                  </w:p>
                </w:tc>
                <w:tc>
                  <w:tcPr>
                    <w:tcW w:w="2262" w:type="dxa"/>
                    <w:vAlign w:val="center"/>
                  </w:tcPr>
                  <w:p w:rsidR="007E5D8E" w:rsidRDefault="007E5D8E" w:rsidP="007E5D8E">
                    <w:pPr>
                      <w:snapToGrid w:val="0"/>
                      <w:spacing w:line="240" w:lineRule="atLeast"/>
                      <w:jc w:val="right"/>
                      <w:rPr>
                        <w:szCs w:val="21"/>
                      </w:rPr>
                    </w:pPr>
                    <w:r>
                      <w:rPr>
                        <w:rFonts w:hint="eastAsia"/>
                        <w:szCs w:val="21"/>
                      </w:rPr>
                      <w:t>8837124.65</w:t>
                    </w:r>
                  </w:p>
                </w:tc>
                <w:tc>
                  <w:tcPr>
                    <w:tcW w:w="2262" w:type="dxa"/>
                  </w:tcPr>
                  <w:p w:rsidR="007E5D8E" w:rsidRDefault="007E5D8E" w:rsidP="007E5D8E">
                    <w:pPr>
                      <w:snapToGrid w:val="0"/>
                      <w:spacing w:line="240" w:lineRule="atLeast"/>
                      <w:rPr>
                        <w:szCs w:val="21"/>
                      </w:rPr>
                    </w:pPr>
                    <w:r>
                      <w:rPr>
                        <w:rFonts w:hint="eastAsia"/>
                        <w:szCs w:val="21"/>
                      </w:rPr>
                      <w:t>5.09</w:t>
                    </w:r>
                  </w:p>
                </w:tc>
                <w:tc>
                  <w:tcPr>
                    <w:tcW w:w="2263" w:type="dxa"/>
                  </w:tcPr>
                  <w:p w:rsidR="007E5D8E" w:rsidRDefault="007E5D8E" w:rsidP="007E5D8E">
                    <w:pPr>
                      <w:snapToGrid w:val="0"/>
                      <w:spacing w:line="240" w:lineRule="atLeast"/>
                      <w:rPr>
                        <w:szCs w:val="21"/>
                      </w:rPr>
                    </w:pPr>
                    <w:r>
                      <w:rPr>
                        <w:rFonts w:hint="eastAsia"/>
                        <w:szCs w:val="21"/>
                      </w:rPr>
                      <w:t>441856.23</w:t>
                    </w:r>
                  </w:p>
                </w:tc>
              </w:tr>
              <w:tr w:rsidR="007E5D8E" w:rsidRPr="004F1091" w:rsidTr="007E5D8E">
                <w:tc>
                  <w:tcPr>
                    <w:tcW w:w="2262" w:type="dxa"/>
                  </w:tcPr>
                  <w:p w:rsidR="007E5D8E" w:rsidRDefault="007E5D8E" w:rsidP="007E5D8E">
                    <w:pPr>
                      <w:snapToGrid w:val="0"/>
                      <w:spacing w:line="240" w:lineRule="atLeast"/>
                      <w:rPr>
                        <w:szCs w:val="21"/>
                      </w:rPr>
                    </w:pPr>
                    <w:r>
                      <w:rPr>
                        <w:rFonts w:hint="eastAsia"/>
                        <w:szCs w:val="21"/>
                      </w:rPr>
                      <w:t>合计</w:t>
                    </w:r>
                  </w:p>
                </w:tc>
                <w:tc>
                  <w:tcPr>
                    <w:tcW w:w="2262" w:type="dxa"/>
                    <w:vAlign w:val="center"/>
                  </w:tcPr>
                  <w:p w:rsidR="007E5D8E" w:rsidRDefault="007E5D8E" w:rsidP="007E5D8E">
                    <w:pPr>
                      <w:snapToGrid w:val="0"/>
                      <w:spacing w:line="240" w:lineRule="atLeast"/>
                      <w:jc w:val="right"/>
                      <w:rPr>
                        <w:szCs w:val="21"/>
                      </w:rPr>
                    </w:pPr>
                    <w:r>
                      <w:rPr>
                        <w:rFonts w:hint="eastAsia"/>
                        <w:szCs w:val="21"/>
                      </w:rPr>
                      <w:t>59927406.11</w:t>
                    </w:r>
                  </w:p>
                </w:tc>
                <w:tc>
                  <w:tcPr>
                    <w:tcW w:w="2262" w:type="dxa"/>
                  </w:tcPr>
                  <w:p w:rsidR="007E5D8E" w:rsidRDefault="007E5D8E" w:rsidP="007E5D8E">
                    <w:pPr>
                      <w:snapToGrid w:val="0"/>
                      <w:spacing w:line="240" w:lineRule="atLeast"/>
                      <w:rPr>
                        <w:szCs w:val="21"/>
                      </w:rPr>
                    </w:pPr>
                    <w:r>
                      <w:rPr>
                        <w:rFonts w:hint="eastAsia"/>
                        <w:szCs w:val="21"/>
                      </w:rPr>
                      <w:t>34.55</w:t>
                    </w:r>
                  </w:p>
                </w:tc>
                <w:tc>
                  <w:tcPr>
                    <w:tcW w:w="2263" w:type="dxa"/>
                  </w:tcPr>
                  <w:p w:rsidR="007E5D8E" w:rsidRDefault="007E5D8E" w:rsidP="007E5D8E">
                    <w:pPr>
                      <w:snapToGrid w:val="0"/>
                      <w:spacing w:line="240" w:lineRule="atLeast"/>
                      <w:rPr>
                        <w:szCs w:val="21"/>
                      </w:rPr>
                    </w:pPr>
                    <w:r>
                      <w:rPr>
                        <w:rFonts w:hint="eastAsia"/>
                        <w:szCs w:val="21"/>
                      </w:rPr>
                      <w:t>2996370.31</w:t>
                    </w:r>
                  </w:p>
                </w:tc>
              </w:tr>
            </w:tbl>
            <w:p w:rsidR="00235333" w:rsidRPr="004F1091" w:rsidRDefault="00BE4BB4" w:rsidP="007E5D8E"/>
          </w:sdtContent>
        </w:sdt>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3185990"/>
        <w:lock w:val="sdtLocked"/>
        <w:placeholder>
          <w:docPart w:val="GBC22222222222222222222222222222"/>
        </w:placeholder>
      </w:sdtPr>
      <w:sdtContent>
        <w:p w:rsidR="00235333" w:rsidRDefault="002B19DD" w:rsidP="00613904">
          <w:pPr>
            <w:pStyle w:val="4"/>
            <w:numPr>
              <w:ilvl w:val="0"/>
              <w:numId w:val="74"/>
            </w:numPr>
            <w:tabs>
              <w:tab w:val="left" w:pos="630"/>
            </w:tabs>
            <w:rPr>
              <w:kern w:val="0"/>
            </w:rPr>
          </w:pPr>
          <w:r>
            <w:rPr>
              <w:rFonts w:hint="eastAsia"/>
              <w:kern w:val="0"/>
            </w:rPr>
            <w:t>因</w:t>
          </w:r>
          <w:r>
            <w:rPr>
              <w:rFonts w:hint="eastAsia"/>
            </w:rPr>
            <w:t>金融资产转移</w:t>
          </w:r>
          <w:r>
            <w:rPr>
              <w:rFonts w:hint="eastAsia"/>
              <w:kern w:val="0"/>
            </w:rPr>
            <w:t>而终止确认的应收账款：</w:t>
          </w:r>
        </w:p>
        <w:p w:rsidR="00235333" w:rsidRDefault="00BE4BB4">
          <w:pPr>
            <w:snapToGrid w:val="0"/>
            <w:spacing w:line="240" w:lineRule="atLeast"/>
            <w:ind w:leftChars="-50" w:left="-105"/>
            <w:rPr>
              <w:szCs w:val="21"/>
            </w:rPr>
          </w:pPr>
          <w:sdt>
            <w:sdtPr>
              <w:rPr>
                <w:rFonts w:hint="eastAsia"/>
                <w:szCs w:val="21"/>
              </w:rPr>
              <w:alias w:val="因金融资产转移而终止确认的应收账款"/>
              <w:tag w:val="_GBC_3a25b9c657874e0ea64c0d8863d9911b"/>
              <w:id w:val="3185989"/>
              <w:lock w:val="sdtLocked"/>
              <w:placeholder>
                <w:docPart w:val="GBC22222222222222222222222222222"/>
              </w:placeholder>
            </w:sdtPr>
            <w:sdtContent>
              <w:r w:rsidR="00CF6AA9">
                <w:rPr>
                  <w:rFonts w:hint="eastAsia"/>
                  <w:szCs w:val="21"/>
                </w:rPr>
                <w:t>不适用</w:t>
              </w:r>
            </w:sdtContent>
          </w:sdt>
        </w:p>
        <w:p w:rsidR="00235333" w:rsidRDefault="00BE4BB4" w:rsidP="0082109C">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3185992"/>
        <w:lock w:val="sdtLocked"/>
        <w:placeholder>
          <w:docPart w:val="GBC22222222222222222222222222222"/>
        </w:placeholder>
      </w:sdtPr>
      <w:sdtContent>
        <w:p w:rsidR="00235333" w:rsidRDefault="002B19DD" w:rsidP="00613904">
          <w:pPr>
            <w:pStyle w:val="4"/>
            <w:numPr>
              <w:ilvl w:val="0"/>
              <w:numId w:val="74"/>
            </w:numPr>
            <w:tabs>
              <w:tab w:val="left" w:pos="630"/>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转移应收账款且继续涉入的，分项列示继续涉入形成的资产、负债的金额"/>
            <w:tag w:val="_GBC_693a01606c464268b87037dc72f096b7"/>
            <w:id w:val="3185991"/>
            <w:lock w:val="sdtLocked"/>
            <w:placeholder>
              <w:docPart w:val="GBC22222222222222222222222222222"/>
            </w:placeholder>
          </w:sdtPr>
          <w:sdtEndPr>
            <w:rPr>
              <w:rFonts w:ascii="Times New Roman" w:hAnsi="Times New Roman"/>
            </w:rPr>
          </w:sdtEndPr>
          <w:sdtContent>
            <w:p w:rsidR="00235333" w:rsidRDefault="00CF6AA9">
              <w:pPr>
                <w:snapToGrid w:val="0"/>
                <w:spacing w:line="240" w:lineRule="atLeast"/>
                <w:ind w:leftChars="-50" w:left="-105"/>
                <w:rPr>
                  <w:rFonts w:ascii="Times New Roman" w:hAnsi="Times New Roman"/>
                </w:rPr>
              </w:pPr>
              <w:r>
                <w:rPr>
                  <w:rFonts w:hint="eastAsia"/>
                </w:rPr>
                <w:t>不适用</w:t>
              </w:r>
            </w:p>
          </w:sdtContent>
        </w:sdt>
      </w:sdtContent>
    </w:sdt>
    <w:p w:rsidR="00235333" w:rsidRDefault="00235333">
      <w:pPr>
        <w:snapToGrid w:val="0"/>
        <w:spacing w:line="240" w:lineRule="atLeast"/>
        <w:ind w:leftChars="-50" w:left="-105"/>
        <w:rPr>
          <w:rFonts w:ascii="Times New Roman" w:hAnsi="Times New Roman"/>
        </w:rPr>
      </w:pPr>
    </w:p>
    <w:p w:rsidR="0082109C" w:rsidRDefault="0082109C" w:rsidP="00613904">
      <w:pPr>
        <w:pStyle w:val="3"/>
        <w:numPr>
          <w:ilvl w:val="0"/>
          <w:numId w:val="72"/>
        </w:numPr>
        <w:rPr>
          <w:rFonts w:ascii="宋体" w:hAnsi="宋体"/>
          <w:szCs w:val="21"/>
        </w:rPr>
        <w:sectPr w:rsidR="0082109C" w:rsidSect="0082109C">
          <w:pgSz w:w="11906" w:h="16838"/>
          <w:pgMar w:top="1440" w:right="1797" w:bottom="1525" w:left="1276" w:header="856" w:footer="992" w:gutter="0"/>
          <w:cols w:space="425"/>
          <w:docGrid w:linePitch="312"/>
        </w:sectPr>
      </w:pPr>
    </w:p>
    <w:p w:rsidR="00235333" w:rsidRDefault="002B19DD" w:rsidP="00613904">
      <w:pPr>
        <w:pStyle w:val="3"/>
        <w:numPr>
          <w:ilvl w:val="0"/>
          <w:numId w:val="72"/>
        </w:numPr>
        <w:rPr>
          <w:rFonts w:ascii="宋体" w:hAnsi="宋体"/>
          <w:szCs w:val="21"/>
        </w:rPr>
      </w:pPr>
      <w:r>
        <w:rPr>
          <w:rFonts w:ascii="宋体" w:hAnsi="宋体" w:hint="eastAsia"/>
          <w:szCs w:val="21"/>
        </w:rPr>
        <w:lastRenderedPageBreak/>
        <w:t>其他应收款</w:t>
      </w:r>
    </w:p>
    <w:sdt>
      <w:sdtPr>
        <w:rPr>
          <w:rFonts w:ascii="宋体" w:hAnsi="宋体" w:cstheme="minorBidi"/>
          <w:b w:val="0"/>
          <w:bCs w:val="0"/>
          <w:kern w:val="0"/>
          <w:szCs w:val="21"/>
        </w:rPr>
        <w:alias w:val="模块:其他应收款分类披露"/>
        <w:tag w:val="_GBC_5eba58c6d1994af2bc8a413fdb6fbf2c"/>
        <w:id w:val="3186033"/>
        <w:lock w:val="sdtLocked"/>
        <w:placeholder>
          <w:docPart w:val="GBC22222222222222222222222222222"/>
        </w:placeholder>
      </w:sdtPr>
      <w:sdtContent>
        <w:p w:rsidR="00CF6AA9" w:rsidRDefault="002B19DD" w:rsidP="00613904">
          <w:pPr>
            <w:pStyle w:val="4"/>
            <w:numPr>
              <w:ilvl w:val="0"/>
              <w:numId w:val="75"/>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p w:rsidR="00235333" w:rsidRDefault="002B19DD">
          <w:pPr>
            <w:jc w:val="right"/>
          </w:pPr>
          <w:r>
            <w:rPr>
              <w:rFonts w:hint="eastAsia"/>
            </w:rPr>
            <w:t>单位：</w:t>
          </w:r>
          <w:sdt>
            <w:sdtPr>
              <w:rPr>
                <w:rFonts w:hint="eastAsia"/>
              </w:rPr>
              <w:alias w:val="单位：母公司财务附注：其他应收账款按种类披露"/>
              <w:tag w:val="_GBC_510fb804fd404f6eb85cbf5789cd3cc8"/>
              <w:id w:val="318599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31859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582"/>
            <w:gridCol w:w="1561"/>
            <w:gridCol w:w="709"/>
            <w:gridCol w:w="1133"/>
            <w:gridCol w:w="809"/>
            <w:gridCol w:w="1742"/>
            <w:gridCol w:w="1561"/>
            <w:gridCol w:w="706"/>
            <w:gridCol w:w="1277"/>
            <w:gridCol w:w="712"/>
            <w:gridCol w:w="1555"/>
          </w:tblGrid>
          <w:tr w:rsidR="00235333" w:rsidTr="00CF6AA9">
            <w:trPr>
              <w:cantSplit/>
              <w:trHeight w:val="283"/>
            </w:trPr>
            <w:tc>
              <w:tcPr>
                <w:tcW w:w="900"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类别</w:t>
                </w:r>
              </w:p>
            </w:tc>
            <w:tc>
              <w:tcPr>
                <w:tcW w:w="2075" w:type="pct"/>
                <w:gridSpan w:val="5"/>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期末余额</w:t>
                </w:r>
              </w:p>
            </w:tc>
            <w:tc>
              <w:tcPr>
                <w:tcW w:w="2025" w:type="pct"/>
                <w:gridSpan w:val="5"/>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期初余额</w:t>
                </w:r>
              </w:p>
            </w:tc>
          </w:tr>
          <w:tr w:rsidR="00CF6AA9" w:rsidTr="00CF6AA9">
            <w:trPr>
              <w:cantSplit/>
              <w:trHeight w:val="150"/>
            </w:trPr>
            <w:tc>
              <w:tcPr>
                <w:tcW w:w="900" w:type="pct"/>
                <w:vMerge/>
                <w:tcBorders>
                  <w:left w:val="single" w:sz="4" w:space="0" w:color="auto"/>
                  <w:right w:val="single" w:sz="4" w:space="0" w:color="auto"/>
                </w:tcBorders>
                <w:vAlign w:val="center"/>
              </w:tcPr>
              <w:p w:rsidR="00235333" w:rsidRDefault="00235333">
                <w:pPr>
                  <w:rPr>
                    <w:szCs w:val="21"/>
                  </w:rPr>
                </w:pPr>
              </w:p>
            </w:tc>
            <w:tc>
              <w:tcPr>
                <w:tcW w:w="791"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账面余额</w:t>
                </w:r>
              </w:p>
            </w:tc>
            <w:tc>
              <w:tcPr>
                <w:tcW w:w="677"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坏账准备</w:t>
                </w:r>
              </w:p>
            </w:tc>
            <w:tc>
              <w:tcPr>
                <w:tcW w:w="607"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w:t>
                </w:r>
              </w:p>
              <w:p w:rsidR="00235333" w:rsidRDefault="002B19DD">
                <w:pPr>
                  <w:jc w:val="center"/>
                  <w:rPr>
                    <w:szCs w:val="21"/>
                  </w:rPr>
                </w:pPr>
                <w:r>
                  <w:rPr>
                    <w:rFonts w:hint="eastAsia"/>
                    <w:szCs w:val="21"/>
                  </w:rPr>
                  <w:t>价值</w:t>
                </w:r>
              </w:p>
            </w:tc>
            <w:tc>
              <w:tcPr>
                <w:tcW w:w="790" w:type="pct"/>
                <w:gridSpan w:val="2"/>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账面余额</w:t>
                </w:r>
              </w:p>
            </w:tc>
            <w:tc>
              <w:tcPr>
                <w:tcW w:w="693" w:type="pct"/>
                <w:gridSpan w:val="2"/>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坏账准备</w:t>
                </w:r>
              </w:p>
            </w:tc>
            <w:tc>
              <w:tcPr>
                <w:tcW w:w="542"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rFonts w:hint="eastAsia"/>
                    <w:szCs w:val="21"/>
                  </w:rPr>
                  <w:t>账面</w:t>
                </w:r>
              </w:p>
              <w:p w:rsidR="00235333" w:rsidRDefault="002B19DD">
                <w:pPr>
                  <w:jc w:val="center"/>
                  <w:rPr>
                    <w:szCs w:val="21"/>
                  </w:rPr>
                </w:pPr>
                <w:r>
                  <w:rPr>
                    <w:rFonts w:hint="eastAsia"/>
                    <w:szCs w:val="21"/>
                  </w:rPr>
                  <w:t>价值</w:t>
                </w:r>
              </w:p>
            </w:tc>
          </w:tr>
          <w:tr w:rsidR="00CF6AA9" w:rsidTr="00CF6AA9">
            <w:trPr>
              <w:cantSplit/>
              <w:trHeight w:val="135"/>
            </w:trPr>
            <w:tc>
              <w:tcPr>
                <w:tcW w:w="900" w:type="pct"/>
                <w:vMerge/>
                <w:tcBorders>
                  <w:left w:val="single" w:sz="4" w:space="0" w:color="auto"/>
                  <w:bottom w:val="single" w:sz="4" w:space="0" w:color="auto"/>
                  <w:right w:val="single" w:sz="4" w:space="0" w:color="auto"/>
                </w:tcBorders>
                <w:vAlign w:val="center"/>
              </w:tcPr>
              <w:p w:rsidR="00235333" w:rsidRDefault="00235333">
                <w:pPr>
                  <w:rPr>
                    <w:szCs w:val="21"/>
                  </w:rPr>
                </w:pPr>
              </w:p>
            </w:tc>
            <w:tc>
              <w:tcPr>
                <w:tcW w:w="544"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247"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比例</w:t>
                </w:r>
                <w:r>
                  <w:rPr>
                    <w:szCs w:val="21"/>
                  </w:rPr>
                  <w:t>(%)</w:t>
                </w:r>
              </w:p>
            </w:tc>
            <w:tc>
              <w:tcPr>
                <w:tcW w:w="395"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282"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计提比例</w:t>
                </w:r>
                <w:r>
                  <w:rPr>
                    <w:szCs w:val="21"/>
                  </w:rPr>
                  <w:t>(%)</w:t>
                </w:r>
              </w:p>
            </w:tc>
            <w:tc>
              <w:tcPr>
                <w:tcW w:w="607" w:type="pct"/>
                <w:vMerge/>
                <w:tcBorders>
                  <w:left w:val="single" w:sz="4" w:space="0" w:color="auto"/>
                  <w:bottom w:val="single" w:sz="4" w:space="0" w:color="auto"/>
                  <w:right w:val="single" w:sz="4" w:space="0" w:color="auto"/>
                </w:tcBorders>
                <w:vAlign w:val="center"/>
              </w:tcPr>
              <w:p w:rsidR="00235333" w:rsidRDefault="00235333">
                <w:pPr>
                  <w:jc w:val="center"/>
                  <w:rPr>
                    <w:szCs w:val="21"/>
                  </w:rPr>
                </w:pPr>
              </w:p>
            </w:tc>
            <w:tc>
              <w:tcPr>
                <w:tcW w:w="544"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246"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比例</w:t>
                </w:r>
                <w:r>
                  <w:rPr>
                    <w:szCs w:val="21"/>
                  </w:rPr>
                  <w:t>(%)</w:t>
                </w:r>
              </w:p>
            </w:tc>
            <w:tc>
              <w:tcPr>
                <w:tcW w:w="445"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金额</w:t>
                </w:r>
              </w:p>
            </w:tc>
            <w:tc>
              <w:tcPr>
                <w:tcW w:w="248" w:type="pct"/>
                <w:tcBorders>
                  <w:left w:val="single" w:sz="4" w:space="0" w:color="auto"/>
                  <w:bottom w:val="single" w:sz="4" w:space="0" w:color="auto"/>
                  <w:right w:val="single" w:sz="4" w:space="0" w:color="auto"/>
                </w:tcBorders>
                <w:vAlign w:val="center"/>
              </w:tcPr>
              <w:p w:rsidR="00235333" w:rsidRDefault="002B19DD">
                <w:pPr>
                  <w:jc w:val="center"/>
                  <w:rPr>
                    <w:szCs w:val="21"/>
                  </w:rPr>
                </w:pPr>
                <w:r>
                  <w:rPr>
                    <w:rFonts w:hint="eastAsia"/>
                    <w:szCs w:val="21"/>
                  </w:rPr>
                  <w:t>计提比例</w:t>
                </w:r>
                <w:r>
                  <w:rPr>
                    <w:szCs w:val="21"/>
                  </w:rPr>
                  <w:t>(%)</w:t>
                </w:r>
              </w:p>
            </w:tc>
            <w:tc>
              <w:tcPr>
                <w:tcW w:w="542" w:type="pct"/>
                <w:vMerge/>
                <w:tcBorders>
                  <w:left w:val="single" w:sz="4" w:space="0" w:color="auto"/>
                  <w:bottom w:val="single" w:sz="4" w:space="0" w:color="auto"/>
                  <w:right w:val="single" w:sz="4" w:space="0" w:color="auto"/>
                </w:tcBorders>
              </w:tcPr>
              <w:p w:rsidR="00235333" w:rsidRDefault="00235333">
                <w:pPr>
                  <w:jc w:val="center"/>
                  <w:rPr>
                    <w:szCs w:val="21"/>
                  </w:rPr>
                </w:pPr>
              </w:p>
            </w:tc>
          </w:tr>
          <w:tr w:rsidR="00CF6AA9" w:rsidTr="00CF6AA9">
            <w:trPr>
              <w:cantSplit/>
            </w:trPr>
            <w:tc>
              <w:tcPr>
                <w:tcW w:w="90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单项金额重大并单独计提坏账准备的其他应收款</w:t>
                </w:r>
              </w:p>
            </w:tc>
            <w:sdt>
              <w:sdtPr>
                <w:rPr>
                  <w:szCs w:val="21"/>
                </w:rPr>
                <w:alias w:val="单项金额重大的其他应收款项金额合计"/>
                <w:tag w:val="_GBC_13838046da6e47bb9728f4be8ad3c0c6"/>
                <w:id w:val="3185997"/>
                <w:lock w:val="sdtLocked"/>
                <w:showingPlcHdr/>
              </w:sdtPr>
              <w:sdtContent>
                <w:tc>
                  <w:tcPr>
                    <w:tcW w:w="544"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其他应收款项比例"/>
                <w:tag w:val="_GBC_a9f2e8450872424a9642aff2a5ee972e"/>
                <w:id w:val="3185998"/>
                <w:lock w:val="sdtLocked"/>
                <w:showingPlcHdr/>
              </w:sdtPr>
              <w:sdtContent>
                <w:tc>
                  <w:tcPr>
                    <w:tcW w:w="247"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其他应收款项坏账准备金额"/>
                <w:tag w:val="_GBC_e94ea4a9e2d348c1925e3cdecc3b0f75"/>
                <w:id w:val="3185999"/>
                <w:lock w:val="sdtLocked"/>
                <w:showingPlcHdr/>
              </w:sdtPr>
              <w:sdtContent>
                <w:tc>
                  <w:tcPr>
                    <w:tcW w:w="39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其他应收款项坏账准备比例"/>
                <w:tag w:val="_GBC_13cd911e1f1b4cc4beccfe859fd3b23b"/>
                <w:id w:val="3186000"/>
                <w:lock w:val="sdtLocked"/>
                <w:showingPlcHdr/>
              </w:sdtPr>
              <w:sdtContent>
                <w:tc>
                  <w:tcPr>
                    <w:tcW w:w="28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并单独计提坏账准备的其他应收款账面价值"/>
                <w:tag w:val="_GBC_91732d5d1ee8456db3523f284ee6cfbe"/>
                <w:id w:val="3186001"/>
                <w:lock w:val="sdtLocked"/>
                <w:showingPlcHdr/>
              </w:sdtPr>
              <w:sdtContent>
                <w:tc>
                  <w:tcPr>
                    <w:tcW w:w="607"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其他应收款项金额合计"/>
                <w:tag w:val="_GBC_79ed2a2c660c488eb2ede10c1b11b18f"/>
                <w:id w:val="3186002"/>
                <w:lock w:val="sdtLocked"/>
                <w:showingPlcHdr/>
              </w:sdtPr>
              <w:sdtContent>
                <w:tc>
                  <w:tcPr>
                    <w:tcW w:w="544"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其他应收款项比例"/>
                <w:tag w:val="_GBC_ebff10e85d13424db4d1e455236b2b43"/>
                <w:id w:val="3186003"/>
                <w:lock w:val="sdtLocked"/>
                <w:showingPlcHdr/>
              </w:sdtPr>
              <w:sdtContent>
                <w:tc>
                  <w:tcPr>
                    <w:tcW w:w="246"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其他应收款项坏账准备金额"/>
                <w:tag w:val="_GBC_e25b3e864a0c452b8a9d6901cd018f78"/>
                <w:id w:val="3186004"/>
                <w:lock w:val="sdtLocked"/>
                <w:showingPlcHdr/>
              </w:sdtPr>
              <w:sdtContent>
                <w:tc>
                  <w:tcPr>
                    <w:tcW w:w="44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的其他应收款项坏账准备比例"/>
                <w:tag w:val="_GBC_6c21852c5ee64b0c858ab0b4e641355f"/>
                <w:id w:val="3186005"/>
                <w:lock w:val="sdtLocked"/>
                <w:showingPlcHdr/>
              </w:sdtPr>
              <w:sdtContent>
                <w:tc>
                  <w:tcPr>
                    <w:tcW w:w="24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重大并单独计提坏账准备的其他应收款账面价值"/>
                <w:tag w:val="_GBC_d1f3fc4695f54fb49677b39d92e5634a"/>
                <w:id w:val="3186006"/>
                <w:lock w:val="sdtLocked"/>
                <w:showingPlcHdr/>
              </w:sdtPr>
              <w:sdtContent>
                <w:tc>
                  <w:tcPr>
                    <w:tcW w:w="54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tr>
          <w:tr w:rsidR="00CF6AA9" w:rsidTr="00CF6AA9">
            <w:trPr>
              <w:cantSplit/>
            </w:trPr>
            <w:tc>
              <w:tcPr>
                <w:tcW w:w="90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按信用风险特征组合计提坏账准备的其他应收款</w:t>
                </w:r>
              </w:p>
            </w:tc>
            <w:sdt>
              <w:sdtPr>
                <w:rPr>
                  <w:szCs w:val="21"/>
                </w:rPr>
                <w:alias w:val="按信用风险特征组合计提坏账准备的其他应收款项"/>
                <w:tag w:val="_GBC_4fceb29d8ca74dbf887b712dcc7f9396"/>
                <w:id w:val="3186007"/>
                <w:lock w:val="sdtLocked"/>
              </w:sdtPr>
              <w:sdtContent>
                <w:tc>
                  <w:tcPr>
                    <w:tcW w:w="54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172,753,451.</w:t>
                    </w:r>
                    <w:r>
                      <w:rPr>
                        <w:rFonts w:hint="eastAsia"/>
                        <w:szCs w:val="21"/>
                      </w:rPr>
                      <w:t>2</w:t>
                    </w:r>
                    <w:r>
                      <w:rPr>
                        <w:szCs w:val="21"/>
                      </w:rPr>
                      <w:t>6</w:t>
                    </w:r>
                  </w:p>
                </w:tc>
              </w:sdtContent>
            </w:sdt>
            <w:sdt>
              <w:sdtPr>
                <w:rPr>
                  <w:szCs w:val="21"/>
                </w:rPr>
                <w:alias w:val="按信用风险特征组合计提坏账准备的其他应收款项比例"/>
                <w:tag w:val="_GBC_7b1f725322d4421f9b9bfb7c80f1b167"/>
                <w:id w:val="3186008"/>
                <w:lock w:val="sdtLocked"/>
                <w:showingPlcHdr/>
              </w:sdtPr>
              <w:sdtContent>
                <w:tc>
                  <w:tcPr>
                    <w:tcW w:w="247"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按信用风险特征组合计提坏账准备的其他应收款项坏账准备金额"/>
                <w:tag w:val="_GBC_8a7f3240acf144b0bba77045ed7debf0"/>
                <w:id w:val="3186009"/>
                <w:lock w:val="sdtLocked"/>
              </w:sdtPr>
              <w:sdtContent>
                <w:tc>
                  <w:tcPr>
                    <w:tcW w:w="39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rFonts w:hint="eastAsia"/>
                        <w:szCs w:val="21"/>
                      </w:rPr>
                      <w:t>353</w:t>
                    </w:r>
                    <w:r w:rsidR="00CF6AA9">
                      <w:rPr>
                        <w:rFonts w:hint="eastAsia"/>
                        <w:szCs w:val="21"/>
                      </w:rPr>
                      <w:t>,</w:t>
                    </w:r>
                    <w:r>
                      <w:rPr>
                        <w:rFonts w:hint="eastAsia"/>
                        <w:szCs w:val="21"/>
                      </w:rPr>
                      <w:t>369.73</w:t>
                    </w:r>
                  </w:p>
                </w:tc>
              </w:sdtContent>
            </w:sdt>
            <w:sdt>
              <w:sdtPr>
                <w:rPr>
                  <w:szCs w:val="21"/>
                </w:rPr>
                <w:alias w:val="按信用风险特征组合计提坏账准备的其他应收款项坏账准备比例"/>
                <w:tag w:val="_GBC_66a1668f3b5b4e369e20b97197b7c4d6"/>
                <w:id w:val="3186010"/>
                <w:lock w:val="sdtLocked"/>
                <w:showingPlcHdr/>
              </w:sdtPr>
              <w:sdtContent>
                <w:tc>
                  <w:tcPr>
                    <w:tcW w:w="28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按信用风险特征组合计提坏账准备的其他应收款账面价值"/>
                <w:tag w:val="_GBC_b71f3dba5e6446028d5cfdd0440d1d6e"/>
                <w:id w:val="3186011"/>
                <w:lock w:val="sdtLocked"/>
              </w:sdtPr>
              <w:sdtContent>
                <w:tc>
                  <w:tcPr>
                    <w:tcW w:w="607"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172,400,081.53</w:t>
                    </w:r>
                  </w:p>
                </w:tc>
              </w:sdtContent>
            </w:sdt>
            <w:sdt>
              <w:sdtPr>
                <w:rPr>
                  <w:szCs w:val="21"/>
                </w:rPr>
                <w:alias w:val="按信用风险特征组合计提坏账准备的其他应收款项"/>
                <w:tag w:val="_GBC_caef307b6f704968839b0a5b2203e567"/>
                <w:id w:val="3186012"/>
                <w:lock w:val="sdtLocked"/>
              </w:sdtPr>
              <w:sdtContent>
                <w:tc>
                  <w:tcPr>
                    <w:tcW w:w="544"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Pr>
                        <w:szCs w:val="21"/>
                      </w:rPr>
                      <w:t>90,685,799.10</w:t>
                    </w:r>
                  </w:p>
                </w:tc>
              </w:sdtContent>
            </w:sdt>
            <w:sdt>
              <w:sdtPr>
                <w:rPr>
                  <w:szCs w:val="21"/>
                </w:rPr>
                <w:alias w:val="按信用风险特征组合计提坏账准备的其他应收款项比例"/>
                <w:tag w:val="_GBC_6a04bf1107bc437581de107a699eed56"/>
                <w:id w:val="3186013"/>
                <w:lock w:val="sdtLocked"/>
              </w:sdtPr>
              <w:sdtContent>
                <w:tc>
                  <w:tcPr>
                    <w:tcW w:w="246"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Pr>
                        <w:rFonts w:hint="eastAsia"/>
                        <w:szCs w:val="21"/>
                      </w:rPr>
                      <w:t>100.00</w:t>
                    </w:r>
                  </w:p>
                </w:tc>
              </w:sdtContent>
            </w:sdt>
            <w:sdt>
              <w:sdtPr>
                <w:rPr>
                  <w:szCs w:val="21"/>
                </w:rPr>
                <w:alias w:val="按信用风险特征组合计提坏账准备的其他应收款项坏账准备金额"/>
                <w:tag w:val="_GBC_fcde2f8970a34e86ba1e2be1aea6b9ac"/>
                <w:id w:val="3186014"/>
                <w:lock w:val="sdtLocked"/>
              </w:sdtPr>
              <w:sdtContent>
                <w:tc>
                  <w:tcPr>
                    <w:tcW w:w="445"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Pr>
                        <w:szCs w:val="21"/>
                      </w:rPr>
                      <w:t>318,230.05</w:t>
                    </w:r>
                  </w:p>
                </w:tc>
              </w:sdtContent>
            </w:sdt>
            <w:sdt>
              <w:sdtPr>
                <w:rPr>
                  <w:szCs w:val="21"/>
                </w:rPr>
                <w:alias w:val="按信用风险特征组合计提坏账准备的其他应收款项坏账准备比例"/>
                <w:tag w:val="_GBC_d701fd93527845c98cdc578a7ff7c662"/>
                <w:id w:val="3186015"/>
                <w:lock w:val="sdtLocked"/>
              </w:sdtPr>
              <w:sdtContent>
                <w:tc>
                  <w:tcPr>
                    <w:tcW w:w="248"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Pr>
                        <w:rFonts w:hint="eastAsia"/>
                        <w:szCs w:val="21"/>
                      </w:rPr>
                      <w:t>20.31</w:t>
                    </w:r>
                  </w:p>
                </w:tc>
              </w:sdtContent>
            </w:sdt>
            <w:sdt>
              <w:sdtPr>
                <w:rPr>
                  <w:szCs w:val="21"/>
                </w:rPr>
                <w:alias w:val="按信用风险特征组合计提坏账准备的其他应收款账面价值"/>
                <w:tag w:val="_GBC_84bdccb688c44f829d1bf110af6fa1d6"/>
                <w:id w:val="3186016"/>
                <w:lock w:val="sdtLocked"/>
              </w:sdtPr>
              <w:sdtContent>
                <w:tc>
                  <w:tcPr>
                    <w:tcW w:w="542" w:type="pct"/>
                    <w:tcBorders>
                      <w:top w:val="single" w:sz="4" w:space="0" w:color="auto"/>
                      <w:left w:val="single" w:sz="4" w:space="0" w:color="auto"/>
                      <w:bottom w:val="single" w:sz="4" w:space="0" w:color="auto"/>
                      <w:right w:val="single" w:sz="4" w:space="0" w:color="auto"/>
                    </w:tcBorders>
                  </w:tcPr>
                  <w:p w:rsidR="00235333" w:rsidRDefault="007E5D8E">
                    <w:pPr>
                      <w:jc w:val="right"/>
                      <w:rPr>
                        <w:szCs w:val="21"/>
                      </w:rPr>
                    </w:pPr>
                    <w:r>
                      <w:rPr>
                        <w:szCs w:val="21"/>
                      </w:rPr>
                      <w:t>90,367,569.05</w:t>
                    </w:r>
                  </w:p>
                </w:tc>
              </w:sdtContent>
            </w:sdt>
          </w:tr>
          <w:tr w:rsidR="00CF6AA9" w:rsidTr="00CF6AA9">
            <w:trPr>
              <w:cantSplit/>
            </w:trPr>
            <w:tc>
              <w:tcPr>
                <w:tcW w:w="900" w:type="pct"/>
                <w:tcBorders>
                  <w:top w:val="single" w:sz="4" w:space="0" w:color="auto"/>
                  <w:left w:val="single" w:sz="4" w:space="0" w:color="auto"/>
                  <w:bottom w:val="single" w:sz="4" w:space="0" w:color="auto"/>
                  <w:right w:val="single" w:sz="4" w:space="0" w:color="auto"/>
                </w:tcBorders>
              </w:tcPr>
              <w:p w:rsidR="007E5D8E" w:rsidRDefault="007E5D8E">
                <w:pPr>
                  <w:autoSpaceDE w:val="0"/>
                  <w:autoSpaceDN w:val="0"/>
                  <w:adjustRightInd w:val="0"/>
                  <w:rPr>
                    <w:szCs w:val="21"/>
                  </w:rPr>
                </w:pPr>
                <w:r>
                  <w:rPr>
                    <w:rFonts w:hint="eastAsia"/>
                    <w:szCs w:val="21"/>
                  </w:rPr>
                  <w:t>其中：账龄组合</w:t>
                </w:r>
              </w:p>
            </w:tc>
            <w:tc>
              <w:tcPr>
                <w:tcW w:w="544"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2</w:t>
                </w:r>
                <w:r w:rsidR="00CF6AA9">
                  <w:rPr>
                    <w:rFonts w:hint="eastAsia"/>
                    <w:szCs w:val="21"/>
                  </w:rPr>
                  <w:t>,</w:t>
                </w:r>
                <w:r>
                  <w:rPr>
                    <w:rFonts w:hint="eastAsia"/>
                    <w:szCs w:val="21"/>
                  </w:rPr>
                  <w:t>687</w:t>
                </w:r>
                <w:r w:rsidR="00CF6AA9">
                  <w:rPr>
                    <w:rFonts w:hint="eastAsia"/>
                    <w:szCs w:val="21"/>
                  </w:rPr>
                  <w:t>,</w:t>
                </w:r>
                <w:r>
                  <w:rPr>
                    <w:rFonts w:hint="eastAsia"/>
                    <w:szCs w:val="21"/>
                  </w:rPr>
                  <w:t>227.58</w:t>
                </w:r>
              </w:p>
            </w:tc>
            <w:tc>
              <w:tcPr>
                <w:tcW w:w="247"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39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353</w:t>
                </w:r>
                <w:r w:rsidR="00CF6AA9">
                  <w:rPr>
                    <w:rFonts w:hint="eastAsia"/>
                    <w:szCs w:val="21"/>
                  </w:rPr>
                  <w:t>,</w:t>
                </w:r>
                <w:r>
                  <w:rPr>
                    <w:rFonts w:hint="eastAsia"/>
                    <w:szCs w:val="21"/>
                  </w:rPr>
                  <w:t>369.73</w:t>
                </w:r>
              </w:p>
            </w:tc>
            <w:tc>
              <w:tcPr>
                <w:tcW w:w="282"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607" w:type="pct"/>
                <w:tcBorders>
                  <w:top w:val="single" w:sz="4" w:space="0" w:color="auto"/>
                  <w:left w:val="single" w:sz="4" w:space="0" w:color="auto"/>
                  <w:bottom w:val="single" w:sz="4" w:space="0" w:color="auto"/>
                  <w:right w:val="single" w:sz="4" w:space="0" w:color="auto"/>
                </w:tcBorders>
              </w:tcPr>
              <w:p w:rsidR="007E5D8E" w:rsidRDefault="007E5D8E" w:rsidP="007E5D8E">
                <w:pPr>
                  <w:jc w:val="right"/>
                  <w:rPr>
                    <w:szCs w:val="21"/>
                  </w:rPr>
                </w:pPr>
                <w:r>
                  <w:rPr>
                    <w:rFonts w:hint="eastAsia"/>
                    <w:szCs w:val="21"/>
                  </w:rPr>
                  <w:t>2</w:t>
                </w:r>
                <w:r w:rsidR="00CF6AA9">
                  <w:rPr>
                    <w:rFonts w:hint="eastAsia"/>
                    <w:szCs w:val="21"/>
                  </w:rPr>
                  <w:t>,</w:t>
                </w:r>
                <w:r>
                  <w:rPr>
                    <w:rFonts w:hint="eastAsia"/>
                    <w:szCs w:val="21"/>
                  </w:rPr>
                  <w:t>333</w:t>
                </w:r>
                <w:r w:rsidR="00CF6AA9">
                  <w:rPr>
                    <w:rFonts w:hint="eastAsia"/>
                    <w:szCs w:val="21"/>
                  </w:rPr>
                  <w:t>,</w:t>
                </w:r>
                <w:r>
                  <w:rPr>
                    <w:rFonts w:hint="eastAsia"/>
                    <w:szCs w:val="21"/>
                  </w:rPr>
                  <w:t>857.85</w:t>
                </w:r>
              </w:p>
            </w:tc>
            <w:tc>
              <w:tcPr>
                <w:tcW w:w="544"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1</w:t>
                </w:r>
                <w:r w:rsidR="00CF6AA9">
                  <w:rPr>
                    <w:rFonts w:hint="eastAsia"/>
                    <w:szCs w:val="21"/>
                  </w:rPr>
                  <w:t>,</w:t>
                </w:r>
                <w:r>
                  <w:rPr>
                    <w:rFonts w:hint="eastAsia"/>
                    <w:szCs w:val="21"/>
                  </w:rPr>
                  <w:t>566</w:t>
                </w:r>
                <w:r w:rsidR="00CF6AA9">
                  <w:rPr>
                    <w:rFonts w:hint="eastAsia"/>
                    <w:szCs w:val="21"/>
                  </w:rPr>
                  <w:t>,</w:t>
                </w:r>
                <w:r>
                  <w:rPr>
                    <w:rFonts w:hint="eastAsia"/>
                    <w:szCs w:val="21"/>
                  </w:rPr>
                  <w:t>537.99</w:t>
                </w:r>
              </w:p>
            </w:tc>
            <w:tc>
              <w:tcPr>
                <w:tcW w:w="246"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1.73</w:t>
                </w:r>
              </w:p>
            </w:tc>
            <w:tc>
              <w:tcPr>
                <w:tcW w:w="44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318</w:t>
                </w:r>
                <w:r w:rsidR="00CF6AA9">
                  <w:rPr>
                    <w:rFonts w:hint="eastAsia"/>
                    <w:szCs w:val="21"/>
                  </w:rPr>
                  <w:t>,</w:t>
                </w:r>
                <w:r>
                  <w:rPr>
                    <w:rFonts w:hint="eastAsia"/>
                    <w:szCs w:val="21"/>
                  </w:rPr>
                  <w:t>230.05</w:t>
                </w:r>
              </w:p>
            </w:tc>
            <w:tc>
              <w:tcPr>
                <w:tcW w:w="248"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20.31</w:t>
                </w:r>
              </w:p>
            </w:tc>
            <w:tc>
              <w:tcPr>
                <w:tcW w:w="542"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1</w:t>
                </w:r>
                <w:r w:rsidR="00CF6AA9">
                  <w:rPr>
                    <w:rFonts w:hint="eastAsia"/>
                    <w:szCs w:val="21"/>
                  </w:rPr>
                  <w:t>,</w:t>
                </w:r>
                <w:r>
                  <w:rPr>
                    <w:rFonts w:hint="eastAsia"/>
                    <w:szCs w:val="21"/>
                  </w:rPr>
                  <w:t>248</w:t>
                </w:r>
                <w:r w:rsidR="00CF6AA9">
                  <w:rPr>
                    <w:rFonts w:hint="eastAsia"/>
                    <w:szCs w:val="21"/>
                  </w:rPr>
                  <w:t>,</w:t>
                </w:r>
                <w:r>
                  <w:rPr>
                    <w:rFonts w:hint="eastAsia"/>
                    <w:szCs w:val="21"/>
                  </w:rPr>
                  <w:t>307.94</w:t>
                </w:r>
              </w:p>
            </w:tc>
          </w:tr>
          <w:tr w:rsidR="00CF6AA9" w:rsidTr="00CF6AA9">
            <w:trPr>
              <w:cantSplit/>
            </w:trPr>
            <w:tc>
              <w:tcPr>
                <w:tcW w:w="900" w:type="pct"/>
                <w:tcBorders>
                  <w:top w:val="single" w:sz="4" w:space="0" w:color="auto"/>
                  <w:left w:val="single" w:sz="4" w:space="0" w:color="auto"/>
                  <w:bottom w:val="single" w:sz="4" w:space="0" w:color="auto"/>
                  <w:right w:val="single" w:sz="4" w:space="0" w:color="auto"/>
                </w:tcBorders>
              </w:tcPr>
              <w:p w:rsidR="007E5D8E" w:rsidRDefault="007E5D8E">
                <w:pPr>
                  <w:autoSpaceDE w:val="0"/>
                  <w:autoSpaceDN w:val="0"/>
                  <w:adjustRightInd w:val="0"/>
                  <w:rPr>
                    <w:szCs w:val="21"/>
                  </w:rPr>
                </w:pPr>
                <w:r>
                  <w:rPr>
                    <w:rFonts w:hint="eastAsia"/>
                    <w:szCs w:val="21"/>
                  </w:rPr>
                  <w:t>合并范围内的关联方组合</w:t>
                </w:r>
              </w:p>
            </w:tc>
            <w:tc>
              <w:tcPr>
                <w:tcW w:w="544" w:type="pct"/>
                <w:tcBorders>
                  <w:top w:val="single" w:sz="4" w:space="0" w:color="auto"/>
                  <w:left w:val="single" w:sz="4" w:space="0" w:color="auto"/>
                  <w:bottom w:val="single" w:sz="4" w:space="0" w:color="auto"/>
                  <w:right w:val="single" w:sz="4" w:space="0" w:color="auto"/>
                </w:tcBorders>
              </w:tcPr>
              <w:p w:rsidR="007E5D8E" w:rsidRPr="0017773E" w:rsidRDefault="007E5D8E">
                <w:pPr>
                  <w:jc w:val="right"/>
                  <w:rPr>
                    <w:szCs w:val="21"/>
                  </w:rPr>
                </w:pPr>
                <w:r>
                  <w:rPr>
                    <w:rFonts w:hint="eastAsia"/>
                    <w:szCs w:val="21"/>
                  </w:rPr>
                  <w:t>170</w:t>
                </w:r>
                <w:r w:rsidR="00CF6AA9">
                  <w:rPr>
                    <w:rFonts w:hint="eastAsia"/>
                    <w:szCs w:val="21"/>
                  </w:rPr>
                  <w:t>,</w:t>
                </w:r>
                <w:r>
                  <w:rPr>
                    <w:rFonts w:hint="eastAsia"/>
                    <w:szCs w:val="21"/>
                  </w:rPr>
                  <w:t>066</w:t>
                </w:r>
                <w:r w:rsidR="00CF6AA9">
                  <w:rPr>
                    <w:rFonts w:hint="eastAsia"/>
                    <w:szCs w:val="21"/>
                  </w:rPr>
                  <w:t>,</w:t>
                </w:r>
                <w:r>
                  <w:rPr>
                    <w:rFonts w:hint="eastAsia"/>
                    <w:szCs w:val="21"/>
                  </w:rPr>
                  <w:t>223.68</w:t>
                </w:r>
              </w:p>
            </w:tc>
            <w:tc>
              <w:tcPr>
                <w:tcW w:w="247"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39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282"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607"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170</w:t>
                </w:r>
                <w:r w:rsidR="00CF6AA9">
                  <w:rPr>
                    <w:rFonts w:hint="eastAsia"/>
                    <w:szCs w:val="21"/>
                  </w:rPr>
                  <w:t>,</w:t>
                </w:r>
                <w:r>
                  <w:rPr>
                    <w:rFonts w:hint="eastAsia"/>
                    <w:szCs w:val="21"/>
                  </w:rPr>
                  <w:t>066</w:t>
                </w:r>
                <w:r w:rsidR="00CF6AA9">
                  <w:rPr>
                    <w:rFonts w:hint="eastAsia"/>
                    <w:szCs w:val="21"/>
                  </w:rPr>
                  <w:t>,</w:t>
                </w:r>
                <w:r>
                  <w:rPr>
                    <w:rFonts w:hint="eastAsia"/>
                    <w:szCs w:val="21"/>
                  </w:rPr>
                  <w:t>223.68</w:t>
                </w:r>
              </w:p>
            </w:tc>
            <w:tc>
              <w:tcPr>
                <w:tcW w:w="544"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89</w:t>
                </w:r>
                <w:r w:rsidR="00CF6AA9">
                  <w:rPr>
                    <w:rFonts w:hint="eastAsia"/>
                    <w:szCs w:val="21"/>
                  </w:rPr>
                  <w:t>,</w:t>
                </w:r>
                <w:r>
                  <w:rPr>
                    <w:rFonts w:hint="eastAsia"/>
                    <w:szCs w:val="21"/>
                  </w:rPr>
                  <w:t>119</w:t>
                </w:r>
                <w:r w:rsidR="00CF6AA9">
                  <w:rPr>
                    <w:rFonts w:hint="eastAsia"/>
                    <w:szCs w:val="21"/>
                  </w:rPr>
                  <w:t>,</w:t>
                </w:r>
                <w:r>
                  <w:rPr>
                    <w:rFonts w:hint="eastAsia"/>
                    <w:szCs w:val="21"/>
                  </w:rPr>
                  <w:t>261.11</w:t>
                </w:r>
              </w:p>
            </w:tc>
            <w:tc>
              <w:tcPr>
                <w:tcW w:w="246"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98.27</w:t>
                </w:r>
              </w:p>
            </w:tc>
            <w:tc>
              <w:tcPr>
                <w:tcW w:w="445"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248"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p>
            </w:tc>
            <w:tc>
              <w:tcPr>
                <w:tcW w:w="542" w:type="pct"/>
                <w:tcBorders>
                  <w:top w:val="single" w:sz="4" w:space="0" w:color="auto"/>
                  <w:left w:val="single" w:sz="4" w:space="0" w:color="auto"/>
                  <w:bottom w:val="single" w:sz="4" w:space="0" w:color="auto"/>
                  <w:right w:val="single" w:sz="4" w:space="0" w:color="auto"/>
                </w:tcBorders>
              </w:tcPr>
              <w:p w:rsidR="007E5D8E" w:rsidRDefault="007E5D8E">
                <w:pPr>
                  <w:jc w:val="right"/>
                  <w:rPr>
                    <w:szCs w:val="21"/>
                  </w:rPr>
                </w:pPr>
                <w:r>
                  <w:rPr>
                    <w:rFonts w:hint="eastAsia"/>
                    <w:szCs w:val="21"/>
                  </w:rPr>
                  <w:t>89</w:t>
                </w:r>
                <w:r w:rsidR="00CF6AA9">
                  <w:rPr>
                    <w:rFonts w:hint="eastAsia"/>
                    <w:szCs w:val="21"/>
                  </w:rPr>
                  <w:t>,</w:t>
                </w:r>
                <w:r>
                  <w:rPr>
                    <w:rFonts w:hint="eastAsia"/>
                    <w:szCs w:val="21"/>
                  </w:rPr>
                  <w:t>119</w:t>
                </w:r>
                <w:r w:rsidR="00CF6AA9">
                  <w:rPr>
                    <w:rFonts w:hint="eastAsia"/>
                    <w:szCs w:val="21"/>
                  </w:rPr>
                  <w:t>,</w:t>
                </w:r>
                <w:r>
                  <w:rPr>
                    <w:rFonts w:hint="eastAsia"/>
                    <w:szCs w:val="21"/>
                  </w:rPr>
                  <w:t>261.11</w:t>
                </w:r>
              </w:p>
              <w:p w:rsidR="007E5D8E" w:rsidRDefault="007E5D8E">
                <w:pPr>
                  <w:jc w:val="right"/>
                  <w:rPr>
                    <w:szCs w:val="21"/>
                  </w:rPr>
                </w:pPr>
              </w:p>
            </w:tc>
          </w:tr>
          <w:tr w:rsidR="00CF6AA9" w:rsidTr="00CF6AA9">
            <w:trPr>
              <w:cantSplit/>
            </w:trPr>
            <w:tc>
              <w:tcPr>
                <w:tcW w:w="900" w:type="pct"/>
                <w:tcBorders>
                  <w:top w:val="single" w:sz="4" w:space="0" w:color="auto"/>
                  <w:left w:val="single" w:sz="4" w:space="0" w:color="auto"/>
                  <w:bottom w:val="single" w:sz="4" w:space="0" w:color="auto"/>
                  <w:right w:val="single" w:sz="4" w:space="0" w:color="auto"/>
                </w:tcBorders>
              </w:tcPr>
              <w:p w:rsidR="00235333" w:rsidRDefault="002B19DD">
                <w:pPr>
                  <w:autoSpaceDE w:val="0"/>
                  <w:autoSpaceDN w:val="0"/>
                  <w:adjustRightInd w:val="0"/>
                  <w:rPr>
                    <w:szCs w:val="21"/>
                  </w:rPr>
                </w:pPr>
                <w:r>
                  <w:rPr>
                    <w:rFonts w:hint="eastAsia"/>
                    <w:szCs w:val="21"/>
                  </w:rPr>
                  <w:t>单项金额不重大但单独计提坏账准备的其他应收款</w:t>
                </w:r>
              </w:p>
            </w:tc>
            <w:sdt>
              <w:sdtPr>
                <w:rPr>
                  <w:szCs w:val="21"/>
                </w:rPr>
                <w:alias w:val="单项金额不重大但按信用风险特征组合后该组合的风险较大的其他应收款项金额合计"/>
                <w:tag w:val="_GBC_b7617b74323b4e56a577458932b675db"/>
                <w:id w:val="3186017"/>
                <w:lock w:val="sdtLocked"/>
                <w:showingPlcHdr/>
              </w:sdtPr>
              <w:sdtContent>
                <w:tc>
                  <w:tcPr>
                    <w:tcW w:w="544"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比例"/>
                <w:tag w:val="_GBC_4d02499b5ac247efb5553612cc628c1d"/>
                <w:id w:val="3186018"/>
                <w:lock w:val="sdtLocked"/>
                <w:showingPlcHdr/>
              </w:sdtPr>
              <w:sdtContent>
                <w:tc>
                  <w:tcPr>
                    <w:tcW w:w="247"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坏账准备金额"/>
                <w:tag w:val="_GBC_a01ac19e5f5c4d5f8bb976bcce864d82"/>
                <w:id w:val="3186019"/>
                <w:lock w:val="sdtLocked"/>
                <w:showingPlcHdr/>
              </w:sdtPr>
              <w:sdtContent>
                <w:tc>
                  <w:tcPr>
                    <w:tcW w:w="39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坏账准备比例"/>
                <w:tag w:val="_GBC_ca1a38b85b554e6b8a3c579b281671f2"/>
                <w:id w:val="3186020"/>
                <w:lock w:val="sdtLocked"/>
                <w:showingPlcHdr/>
              </w:sdtPr>
              <w:sdtContent>
                <w:tc>
                  <w:tcPr>
                    <w:tcW w:w="28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单独计提坏账准备的其他应收款账面价值"/>
                <w:tag w:val="_GBC_938428b7877a4c2fb245a631ea89a931"/>
                <w:id w:val="3186021"/>
                <w:lock w:val="sdtLocked"/>
                <w:showingPlcHdr/>
              </w:sdtPr>
              <w:sdtContent>
                <w:tc>
                  <w:tcPr>
                    <w:tcW w:w="607"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金额合计"/>
                <w:tag w:val="_GBC_5ed3ea8f26e3443f9d8e82fd29e2f27c"/>
                <w:id w:val="3186022"/>
                <w:lock w:val="sdtLocked"/>
                <w:showingPlcHdr/>
              </w:sdtPr>
              <w:sdtContent>
                <w:tc>
                  <w:tcPr>
                    <w:tcW w:w="544"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比例"/>
                <w:tag w:val="_GBC_b4ea264a37a54839b8e1b527995315f8"/>
                <w:id w:val="3186023"/>
                <w:lock w:val="sdtLocked"/>
                <w:showingPlcHdr/>
              </w:sdtPr>
              <w:sdtContent>
                <w:tc>
                  <w:tcPr>
                    <w:tcW w:w="246"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坏账准备金额"/>
                <w:tag w:val="_GBC_3b30237af9304f4584ec399ab4e76359"/>
                <w:id w:val="3186024"/>
                <w:lock w:val="sdtLocked"/>
                <w:showingPlcHdr/>
              </w:sdtPr>
              <w:sdtContent>
                <w:tc>
                  <w:tcPr>
                    <w:tcW w:w="445"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坏账准备比例"/>
                <w:tag w:val="_GBC_8f71855763d944059564a67db56cf5dc"/>
                <w:id w:val="3186025"/>
                <w:lock w:val="sdtLocked"/>
                <w:showingPlcHdr/>
              </w:sdtPr>
              <w:sdtContent>
                <w:tc>
                  <w:tcPr>
                    <w:tcW w:w="248"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sdt>
              <w:sdtPr>
                <w:rPr>
                  <w:szCs w:val="21"/>
                </w:rPr>
                <w:alias w:val="单项金额不重大但单独计提坏账准备的其他应收款账面价值"/>
                <w:tag w:val="_GBC_d9f283eefadb4187bde88e571c0ec995"/>
                <w:id w:val="3186026"/>
                <w:lock w:val="sdtLocked"/>
                <w:showingPlcHdr/>
              </w:sdtPr>
              <w:sdtContent>
                <w:tc>
                  <w:tcPr>
                    <w:tcW w:w="542" w:type="pct"/>
                    <w:tcBorders>
                      <w:top w:val="single" w:sz="4" w:space="0" w:color="auto"/>
                      <w:left w:val="single" w:sz="4" w:space="0" w:color="auto"/>
                      <w:bottom w:val="single" w:sz="4" w:space="0" w:color="auto"/>
                      <w:right w:val="single" w:sz="4" w:space="0" w:color="auto"/>
                    </w:tcBorders>
                  </w:tcPr>
                  <w:p w:rsidR="00235333" w:rsidRDefault="002B19DD">
                    <w:pPr>
                      <w:jc w:val="right"/>
                      <w:rPr>
                        <w:szCs w:val="21"/>
                      </w:rPr>
                    </w:pPr>
                    <w:r>
                      <w:rPr>
                        <w:rFonts w:hint="eastAsia"/>
                        <w:color w:val="333399"/>
                      </w:rPr>
                      <w:t xml:space="preserve">　</w:t>
                    </w:r>
                  </w:p>
                </w:tc>
              </w:sdtContent>
            </w:sdt>
          </w:tr>
          <w:tr w:rsidR="00CF6AA9" w:rsidTr="00CF6AA9">
            <w:trPr>
              <w:cantSplit/>
            </w:trPr>
            <w:tc>
              <w:tcPr>
                <w:tcW w:w="900"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rPr>
                    <w:szCs w:val="21"/>
                  </w:rPr>
                </w:pPr>
                <w:r>
                  <w:rPr>
                    <w:rFonts w:hint="eastAsia"/>
                    <w:szCs w:val="21"/>
                  </w:rPr>
                  <w:t>合计</w:t>
                </w:r>
              </w:p>
            </w:tc>
            <w:sdt>
              <w:sdtPr>
                <w:rPr>
                  <w:szCs w:val="21"/>
                </w:rPr>
                <w:alias w:val="其他应收款合计"/>
                <w:tag w:val="_GBC_f61362d11d864a1980223375854116c3"/>
                <w:id w:val="3186027"/>
                <w:lock w:val="sdtLocked"/>
              </w:sdtPr>
              <w:sdtContent>
                <w:tc>
                  <w:tcPr>
                    <w:tcW w:w="544"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color w:val="008000"/>
                        <w:szCs w:val="21"/>
                      </w:rPr>
                    </w:pPr>
                    <w:r>
                      <w:rPr>
                        <w:szCs w:val="21"/>
                      </w:rPr>
                      <w:t>172,753,451.</w:t>
                    </w:r>
                    <w:r>
                      <w:rPr>
                        <w:rFonts w:hint="eastAsia"/>
                        <w:szCs w:val="21"/>
                      </w:rPr>
                      <w:t>2</w:t>
                    </w:r>
                    <w:r>
                      <w:rPr>
                        <w:szCs w:val="21"/>
                      </w:rPr>
                      <w:t>6</w:t>
                    </w:r>
                  </w:p>
                </w:tc>
              </w:sdtContent>
            </w:sdt>
            <w:tc>
              <w:tcPr>
                <w:tcW w:w="247"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其他应收款计提的坏账准备余额"/>
                <w:tag w:val="_GBC_5d66c94f5c4d4a7bb058f5ce1a1740dd"/>
                <w:id w:val="3186028"/>
                <w:lock w:val="sdtLocked"/>
              </w:sdtPr>
              <w:sdtContent>
                <w:tc>
                  <w:tcPr>
                    <w:tcW w:w="39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353,369.73</w:t>
                    </w:r>
                  </w:p>
                </w:tc>
              </w:sdtContent>
            </w:sdt>
            <w:tc>
              <w:tcPr>
                <w:tcW w:w="282"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其他应收款账面价值合计"/>
                <w:tag w:val="_GBC_e3312934a6ba4b33a584899d071d9bcd"/>
                <w:id w:val="3186029"/>
                <w:lock w:val="sdtLocked"/>
              </w:sdtPr>
              <w:sdtContent>
                <w:tc>
                  <w:tcPr>
                    <w:tcW w:w="607" w:type="pct"/>
                    <w:tcBorders>
                      <w:top w:val="single" w:sz="4" w:space="0" w:color="auto"/>
                      <w:left w:val="single" w:sz="4" w:space="0" w:color="auto"/>
                      <w:bottom w:val="single" w:sz="4" w:space="0" w:color="auto"/>
                      <w:right w:val="single" w:sz="4" w:space="0" w:color="auto"/>
                    </w:tcBorders>
                  </w:tcPr>
                  <w:p w:rsidR="00235333" w:rsidRDefault="007E5D8E" w:rsidP="00CF6AA9">
                    <w:pPr>
                      <w:ind w:right="105"/>
                      <w:jc w:val="right"/>
                      <w:rPr>
                        <w:szCs w:val="21"/>
                      </w:rPr>
                    </w:pPr>
                    <w:r>
                      <w:rPr>
                        <w:szCs w:val="21"/>
                      </w:rPr>
                      <w:t>172,400,081.53</w:t>
                    </w:r>
                  </w:p>
                </w:tc>
              </w:sdtContent>
            </w:sdt>
            <w:sdt>
              <w:sdtPr>
                <w:rPr>
                  <w:szCs w:val="21"/>
                </w:rPr>
                <w:alias w:val="其他应收款合计"/>
                <w:tag w:val="_GBC_3440219a1a32452da25405380e0cefca"/>
                <w:id w:val="3186030"/>
                <w:lock w:val="sdtLocked"/>
              </w:sdtPr>
              <w:sdtContent>
                <w:tc>
                  <w:tcPr>
                    <w:tcW w:w="544" w:type="pct"/>
                    <w:tcBorders>
                      <w:top w:val="single" w:sz="4" w:space="0" w:color="auto"/>
                      <w:left w:val="single" w:sz="4" w:space="0" w:color="auto"/>
                      <w:bottom w:val="single" w:sz="4" w:space="0" w:color="auto"/>
                      <w:right w:val="single" w:sz="4" w:space="0" w:color="auto"/>
                    </w:tcBorders>
                  </w:tcPr>
                  <w:p w:rsidR="00235333" w:rsidRDefault="007E5D8E">
                    <w:pPr>
                      <w:jc w:val="right"/>
                      <w:rPr>
                        <w:color w:val="008000"/>
                        <w:szCs w:val="21"/>
                      </w:rPr>
                    </w:pPr>
                    <w:r>
                      <w:rPr>
                        <w:szCs w:val="21"/>
                      </w:rPr>
                      <w:t>90,685,799.10</w:t>
                    </w:r>
                  </w:p>
                </w:tc>
              </w:sdtContent>
            </w:sdt>
            <w:tc>
              <w:tcPr>
                <w:tcW w:w="246"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sdt>
              <w:sdtPr>
                <w:rPr>
                  <w:szCs w:val="21"/>
                </w:rPr>
                <w:alias w:val="其他应收款计提的坏账准备余额"/>
                <w:tag w:val="_GBC_0a7b8001bac8411f8228c9961ddc2c79"/>
                <w:id w:val="3186031"/>
                <w:lock w:val="sdtLocked"/>
              </w:sdtPr>
              <w:sdtContent>
                <w:tc>
                  <w:tcPr>
                    <w:tcW w:w="445" w:type="pct"/>
                    <w:tcBorders>
                      <w:top w:val="single" w:sz="4" w:space="0" w:color="auto"/>
                      <w:left w:val="single" w:sz="4" w:space="0" w:color="auto"/>
                      <w:bottom w:val="single" w:sz="4" w:space="0" w:color="auto"/>
                      <w:right w:val="single" w:sz="4" w:space="0" w:color="auto"/>
                    </w:tcBorders>
                  </w:tcPr>
                  <w:p w:rsidR="00235333" w:rsidRDefault="007E5D8E" w:rsidP="007E5D8E">
                    <w:pPr>
                      <w:jc w:val="right"/>
                      <w:rPr>
                        <w:szCs w:val="21"/>
                      </w:rPr>
                    </w:pPr>
                    <w:r>
                      <w:rPr>
                        <w:szCs w:val="21"/>
                      </w:rPr>
                      <w:t>318,230.05</w:t>
                    </w:r>
                  </w:p>
                </w:tc>
              </w:sdtContent>
            </w:sdt>
            <w:tc>
              <w:tcPr>
                <w:tcW w:w="248" w:type="pct"/>
                <w:tcBorders>
                  <w:top w:val="single" w:sz="4" w:space="0" w:color="auto"/>
                  <w:left w:val="single" w:sz="4" w:space="0" w:color="auto"/>
                  <w:bottom w:val="single" w:sz="4" w:space="0" w:color="auto"/>
                  <w:right w:val="single" w:sz="4" w:space="0" w:color="auto"/>
                </w:tcBorders>
              </w:tcPr>
              <w:p w:rsidR="00235333" w:rsidRDefault="002B19DD">
                <w:pPr>
                  <w:jc w:val="center"/>
                  <w:rPr>
                    <w:szCs w:val="21"/>
                  </w:rPr>
                </w:pPr>
                <w:r>
                  <w:rPr>
                    <w:rFonts w:hint="eastAsia"/>
                    <w:szCs w:val="21"/>
                  </w:rPr>
                  <w:t>/</w:t>
                </w:r>
              </w:p>
            </w:tc>
            <w:tc>
              <w:tcPr>
                <w:tcW w:w="542"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szCs w:val="21"/>
                    </w:rPr>
                    <w:alias w:val="其他应收款账面价值合计"/>
                    <w:tag w:val="_GBC_00178dc93add42acad87302b05aee1f7"/>
                    <w:id w:val="3186032"/>
                    <w:lock w:val="sdtLocked"/>
                  </w:sdtPr>
                  <w:sdtContent>
                    <w:r w:rsidR="007E5D8E">
                      <w:rPr>
                        <w:szCs w:val="21"/>
                      </w:rPr>
                      <w:t>90,367,569.05</w:t>
                    </w:r>
                  </w:sdtContent>
                </w:sdt>
              </w:p>
            </w:tc>
          </w:tr>
        </w:tbl>
      </w:sdtContent>
    </w:sdt>
    <w:sdt>
      <w:sdtPr>
        <w:rPr>
          <w:szCs w:val="21"/>
        </w:rPr>
        <w:alias w:val="模块:期末单项金额重大并单项计提坏账准备的其他应收款"/>
        <w:tag w:val="_GBC_caea0b13e636429d96ab6e2bffd5aeb0"/>
        <w:id w:val="3186035"/>
        <w:lock w:val="sdtLocked"/>
        <w:placeholder>
          <w:docPart w:val="GBC22222222222222222222222222222"/>
        </w:placeholder>
      </w:sdtPr>
      <w:sdtContent>
        <w:p w:rsidR="00235333" w:rsidRDefault="002B19DD">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3186034"/>
            <w:lock w:val="sdtLocked"/>
            <w:placeholder>
              <w:docPart w:val="GBC22222222222222222222222222222"/>
            </w:placeholder>
          </w:sdtPr>
          <w:sdtContent>
            <w:p w:rsidR="00CF6AA9" w:rsidRDefault="00BE4BB4" w:rsidP="007E5D8E">
              <w:pPr>
                <w:rPr>
                  <w:szCs w:val="21"/>
                </w:rPr>
                <w:sectPr w:rsidR="00CF6AA9" w:rsidSect="0082109C">
                  <w:pgSz w:w="16838" w:h="11906" w:orient="landscape"/>
                  <w:pgMar w:top="1276" w:right="1440" w:bottom="1797" w:left="1525" w:header="856" w:footer="992" w:gutter="0"/>
                  <w:cols w:space="425"/>
                  <w:docGrid w:linePitch="312"/>
                </w:sectPr>
              </w:pPr>
              <w:r>
                <w:rPr>
                  <w:szCs w:val="21"/>
                </w:rPr>
                <w:fldChar w:fldCharType="begin"/>
              </w:r>
              <w:r w:rsidR="007E5D8E">
                <w:rPr>
                  <w:szCs w:val="21"/>
                </w:rPr>
                <w:instrText>MACROBUTTON  SnrToggleCheckbox □适用</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p w:rsidR="007E5D8E" w:rsidRDefault="00BE4BB4" w:rsidP="007E5D8E">
              <w:pPr>
                <w:rPr>
                  <w:szCs w:val="21"/>
                </w:rPr>
              </w:pPr>
            </w:p>
          </w:sdtContent>
        </w:sdt>
      </w:sdtContent>
    </w:sdt>
    <w:sdt>
      <w:sdtPr>
        <w:rPr>
          <w:szCs w:val="21"/>
        </w:rPr>
        <w:alias w:val="模块:组合中，按账龄分析法计提坏账准备的其他应收款"/>
        <w:tag w:val="_GBC_7633445fb4f445e9a99e716971900a22"/>
        <w:id w:val="3186084"/>
        <w:lock w:val="sdtLocked"/>
        <w:placeholder>
          <w:docPart w:val="GBC22222222222222222222222222222"/>
        </w:placeholder>
      </w:sdtPr>
      <w:sdtEndPr>
        <w:rPr>
          <w:szCs w:val="24"/>
        </w:rPr>
      </w:sdtEndPr>
      <w:sdtContent>
        <w:p w:rsidR="00235333" w:rsidRDefault="002B19DD">
          <w:pPr>
            <w:spacing w:before="60" w:after="60"/>
            <w:rPr>
              <w:szCs w:val="21"/>
            </w:rPr>
          </w:pPr>
          <w:r>
            <w:rPr>
              <w:rFonts w:hint="eastAsia"/>
              <w:szCs w:val="21"/>
            </w:rPr>
            <w:t>组合中，按账龄分析法计提坏账准备的其他应收款：</w:t>
          </w:r>
        </w:p>
        <w:p w:rsidR="00235333" w:rsidRDefault="00BE4BB4">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3186036"/>
              <w:lock w:val="sdtLocked"/>
              <w:placeholder>
                <w:docPart w:val="GBC22222222222222222222222222222"/>
              </w:placeholder>
            </w:sdtPr>
            <w:sdtContent>
              <w:r>
                <w:rPr>
                  <w:szCs w:val="21"/>
                </w:rPr>
                <w:fldChar w:fldCharType="begin"/>
              </w:r>
              <w:r w:rsidR="007E5D8E">
                <w:rPr>
                  <w:szCs w:val="21"/>
                </w:rPr>
                <w:instrText>MACROBUTTON  SnrToggleCheckbox √适用</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sdtContent>
          </w:sdt>
        </w:p>
        <w:p w:rsidR="00235333" w:rsidRDefault="002B19DD">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31860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3186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7"/>
            <w:gridCol w:w="1897"/>
            <w:gridCol w:w="1797"/>
            <w:gridCol w:w="1808"/>
          </w:tblGrid>
          <w:tr w:rsidR="00235333" w:rsidTr="00CF6AA9">
            <w:trPr>
              <w:trHeight w:val="273"/>
              <w:jc w:val="center"/>
            </w:trPr>
            <w:tc>
              <w:tcPr>
                <w:tcW w:w="1960" w:type="pct"/>
                <w:vMerge w:val="restart"/>
                <w:tcBorders>
                  <w:bottom w:val="single" w:sz="4" w:space="0" w:color="auto"/>
                </w:tcBorders>
                <w:shd w:val="clear" w:color="auto" w:fill="auto"/>
                <w:vAlign w:val="center"/>
              </w:tcPr>
              <w:p w:rsidR="00235333" w:rsidRDefault="002B19DD">
                <w:pPr>
                  <w:jc w:val="center"/>
                  <w:rPr>
                    <w:szCs w:val="21"/>
                  </w:rPr>
                </w:pPr>
                <w:r>
                  <w:rPr>
                    <w:szCs w:val="21"/>
                  </w:rPr>
                  <w:t>账龄</w:t>
                </w:r>
              </w:p>
            </w:tc>
            <w:tc>
              <w:tcPr>
                <w:tcW w:w="3040" w:type="pct"/>
                <w:gridSpan w:val="3"/>
                <w:tcBorders>
                  <w:bottom w:val="single" w:sz="4" w:space="0" w:color="auto"/>
                </w:tcBorders>
                <w:shd w:val="clear" w:color="auto" w:fill="auto"/>
                <w:vAlign w:val="center"/>
              </w:tcPr>
              <w:p w:rsidR="00235333" w:rsidRDefault="002B19DD">
                <w:pPr>
                  <w:jc w:val="center"/>
                  <w:rPr>
                    <w:szCs w:val="21"/>
                  </w:rPr>
                </w:pPr>
                <w:r>
                  <w:rPr>
                    <w:szCs w:val="21"/>
                  </w:rPr>
                  <w:t>期末余额</w:t>
                </w:r>
              </w:p>
            </w:tc>
          </w:tr>
          <w:tr w:rsidR="00235333" w:rsidTr="00CF6AA9">
            <w:trPr>
              <w:jc w:val="center"/>
            </w:trPr>
            <w:tc>
              <w:tcPr>
                <w:tcW w:w="1960" w:type="pct"/>
                <w:vMerge/>
                <w:shd w:val="clear" w:color="auto" w:fill="auto"/>
                <w:vAlign w:val="center"/>
              </w:tcPr>
              <w:p w:rsidR="00235333" w:rsidRDefault="00235333">
                <w:pPr>
                  <w:jc w:val="center"/>
                  <w:rPr>
                    <w:szCs w:val="21"/>
                  </w:rPr>
                </w:pPr>
              </w:p>
            </w:tc>
            <w:tc>
              <w:tcPr>
                <w:tcW w:w="1048" w:type="pct"/>
                <w:shd w:val="clear" w:color="auto" w:fill="auto"/>
                <w:vAlign w:val="center"/>
              </w:tcPr>
              <w:p w:rsidR="00235333" w:rsidRDefault="002B19DD">
                <w:pPr>
                  <w:jc w:val="center"/>
                  <w:rPr>
                    <w:szCs w:val="21"/>
                  </w:rPr>
                </w:pPr>
                <w:r>
                  <w:rPr>
                    <w:rFonts w:hint="eastAsia"/>
                    <w:szCs w:val="21"/>
                  </w:rPr>
                  <w:t>其他应收款</w:t>
                </w:r>
              </w:p>
            </w:tc>
            <w:tc>
              <w:tcPr>
                <w:tcW w:w="993" w:type="pct"/>
                <w:shd w:val="clear" w:color="auto" w:fill="auto"/>
                <w:vAlign w:val="center"/>
              </w:tcPr>
              <w:p w:rsidR="00235333" w:rsidRDefault="002B19DD">
                <w:pPr>
                  <w:jc w:val="center"/>
                  <w:rPr>
                    <w:szCs w:val="21"/>
                  </w:rPr>
                </w:pPr>
                <w:r>
                  <w:rPr>
                    <w:rFonts w:hint="eastAsia"/>
                    <w:szCs w:val="21"/>
                  </w:rPr>
                  <w:t>坏账</w:t>
                </w:r>
                <w:r>
                  <w:rPr>
                    <w:szCs w:val="21"/>
                  </w:rPr>
                  <w:t>准备</w:t>
                </w:r>
              </w:p>
            </w:tc>
            <w:tc>
              <w:tcPr>
                <w:tcW w:w="999" w:type="pct"/>
                <w:shd w:val="clear" w:color="auto" w:fill="auto"/>
                <w:vAlign w:val="center"/>
              </w:tcPr>
              <w:p w:rsidR="00235333" w:rsidRDefault="002B19DD">
                <w:pPr>
                  <w:jc w:val="center"/>
                  <w:rPr>
                    <w:szCs w:val="21"/>
                  </w:rPr>
                </w:pPr>
                <w:r>
                  <w:rPr>
                    <w:rFonts w:hint="eastAsia"/>
                    <w:szCs w:val="21"/>
                  </w:rPr>
                  <w:t>计提比例</w:t>
                </w:r>
              </w:p>
            </w:tc>
          </w:tr>
          <w:tr w:rsidR="00235333" w:rsidTr="00CF6AA9">
            <w:trPr>
              <w:jc w:val="center"/>
            </w:trPr>
            <w:tc>
              <w:tcPr>
                <w:tcW w:w="1960" w:type="pct"/>
                <w:shd w:val="clear" w:color="auto" w:fill="auto"/>
              </w:tcPr>
              <w:p w:rsidR="00235333" w:rsidRDefault="002B19DD">
                <w:pPr>
                  <w:rPr>
                    <w:szCs w:val="21"/>
                  </w:rPr>
                </w:pPr>
                <w:r>
                  <w:rPr>
                    <w:rFonts w:hint="eastAsia"/>
                    <w:szCs w:val="21"/>
                  </w:rPr>
                  <w:t>1</w:t>
                </w:r>
                <w:r>
                  <w:rPr>
                    <w:szCs w:val="21"/>
                  </w:rPr>
                  <w:t>年以内</w:t>
                </w:r>
              </w:p>
            </w:tc>
            <w:tc>
              <w:tcPr>
                <w:tcW w:w="1048" w:type="pct"/>
                <w:shd w:val="clear" w:color="auto" w:fill="auto"/>
              </w:tcPr>
              <w:p w:rsidR="00235333" w:rsidRDefault="007E5D8E">
                <w:pPr>
                  <w:jc w:val="right"/>
                  <w:rPr>
                    <w:szCs w:val="21"/>
                  </w:rPr>
                </w:pPr>
                <w:r>
                  <w:rPr>
                    <w:rFonts w:hint="eastAsia"/>
                    <w:szCs w:val="21"/>
                  </w:rPr>
                  <w:t>2216480.98</w:t>
                </w:r>
              </w:p>
            </w:tc>
            <w:tc>
              <w:tcPr>
                <w:tcW w:w="993" w:type="pct"/>
              </w:tcPr>
              <w:p w:rsidR="00235333" w:rsidRDefault="007E5D8E">
                <w:pPr>
                  <w:jc w:val="right"/>
                  <w:rPr>
                    <w:szCs w:val="21"/>
                  </w:rPr>
                </w:pPr>
                <w:r>
                  <w:rPr>
                    <w:rFonts w:hint="eastAsia"/>
                    <w:szCs w:val="21"/>
                  </w:rPr>
                  <w:t>110824.06</w:t>
                </w:r>
              </w:p>
            </w:tc>
            <w:tc>
              <w:tcPr>
                <w:tcW w:w="999" w:type="pct"/>
              </w:tcPr>
              <w:p w:rsidR="00235333" w:rsidRDefault="007E5D8E">
                <w:pPr>
                  <w:jc w:val="right"/>
                  <w:rPr>
                    <w:szCs w:val="21"/>
                  </w:rPr>
                </w:pPr>
                <w:r>
                  <w:rPr>
                    <w:rFonts w:hint="eastAsia"/>
                    <w:szCs w:val="21"/>
                  </w:rPr>
                  <w:t>5</w:t>
                </w:r>
              </w:p>
            </w:tc>
          </w:tr>
          <w:tr w:rsidR="00235333" w:rsidTr="00CF6AA9">
            <w:trPr>
              <w:jc w:val="center"/>
            </w:trPr>
            <w:tc>
              <w:tcPr>
                <w:tcW w:w="1960" w:type="pct"/>
                <w:shd w:val="clear" w:color="auto" w:fill="auto"/>
              </w:tcPr>
              <w:p w:rsidR="00235333" w:rsidRDefault="002B19DD">
                <w:pPr>
                  <w:rPr>
                    <w:szCs w:val="21"/>
                  </w:rPr>
                </w:pPr>
                <w:r>
                  <w:rPr>
                    <w:rFonts w:hint="eastAsia"/>
                    <w:szCs w:val="21"/>
                  </w:rPr>
                  <w:t>其中：</w:t>
                </w:r>
                <w:r>
                  <w:rPr>
                    <w:szCs w:val="21"/>
                  </w:rPr>
                  <w:t>1年以内分项</w:t>
                </w:r>
              </w:p>
            </w:tc>
            <w:tc>
              <w:tcPr>
                <w:tcW w:w="1048" w:type="pct"/>
                <w:shd w:val="clear" w:color="auto" w:fill="auto"/>
              </w:tcPr>
              <w:p w:rsidR="00235333" w:rsidRDefault="00235333">
                <w:pPr>
                  <w:jc w:val="right"/>
                  <w:rPr>
                    <w:szCs w:val="21"/>
                  </w:rPr>
                </w:pPr>
              </w:p>
            </w:tc>
            <w:tc>
              <w:tcPr>
                <w:tcW w:w="993" w:type="pct"/>
              </w:tcPr>
              <w:p w:rsidR="00235333" w:rsidRDefault="00235333">
                <w:pPr>
                  <w:jc w:val="right"/>
                  <w:rPr>
                    <w:szCs w:val="21"/>
                  </w:rPr>
                </w:pPr>
              </w:p>
            </w:tc>
            <w:tc>
              <w:tcPr>
                <w:tcW w:w="999" w:type="pct"/>
              </w:tcPr>
              <w:p w:rsidR="00235333" w:rsidRDefault="00235333">
                <w:pPr>
                  <w:jc w:val="right"/>
                  <w:rPr>
                    <w:szCs w:val="21"/>
                  </w:rPr>
                </w:pPr>
              </w:p>
            </w:tc>
          </w:tr>
          <w:tr w:rsidR="00235333" w:rsidTr="00CF6AA9">
            <w:trPr>
              <w:jc w:val="center"/>
            </w:trPr>
            <w:tc>
              <w:tcPr>
                <w:tcW w:w="1960" w:type="pct"/>
                <w:shd w:val="clear" w:color="auto" w:fill="auto"/>
              </w:tcPr>
              <w:p w:rsidR="00235333" w:rsidRDefault="002B19DD">
                <w:pPr>
                  <w:rPr>
                    <w:szCs w:val="21"/>
                  </w:rPr>
                </w:pPr>
                <w:r>
                  <w:rPr>
                    <w:rFonts w:hint="eastAsia"/>
                    <w:szCs w:val="21"/>
                  </w:rPr>
                  <w:t>1年以内小计</w:t>
                </w:r>
              </w:p>
            </w:tc>
            <w:sdt>
              <w:sdtPr>
                <w:rPr>
                  <w:szCs w:val="21"/>
                </w:rPr>
                <w:alias w:val="其他应收款一年以内合计"/>
                <w:tag w:val="_GBC_4207c1063cdb4ac195800efa46a396f8"/>
                <w:id w:val="3186049"/>
                <w:lock w:val="sdtLocked"/>
              </w:sdtPr>
              <w:sdtContent>
                <w:tc>
                  <w:tcPr>
                    <w:tcW w:w="1048" w:type="pct"/>
                    <w:shd w:val="clear" w:color="auto" w:fill="auto"/>
                  </w:tcPr>
                  <w:p w:rsidR="00235333" w:rsidRDefault="007E5D8E" w:rsidP="007E5D8E">
                    <w:pPr>
                      <w:jc w:val="right"/>
                      <w:rPr>
                        <w:szCs w:val="21"/>
                      </w:rPr>
                    </w:pPr>
                    <w:r>
                      <w:rPr>
                        <w:szCs w:val="21"/>
                      </w:rPr>
                      <w:t>2,216,480.98</w:t>
                    </w:r>
                  </w:p>
                </w:tc>
              </w:sdtContent>
            </w:sdt>
            <w:sdt>
              <w:sdtPr>
                <w:rPr>
                  <w:szCs w:val="21"/>
                </w:rPr>
                <w:alias w:val="其他应收款一年以内坏账准备合计"/>
                <w:tag w:val="_GBC_14c18f052edf4cdda0c61777a6b7eff0"/>
                <w:id w:val="3186050"/>
                <w:lock w:val="sdtLocked"/>
              </w:sdtPr>
              <w:sdtContent>
                <w:tc>
                  <w:tcPr>
                    <w:tcW w:w="993" w:type="pct"/>
                  </w:tcPr>
                  <w:p w:rsidR="00235333" w:rsidRDefault="007E5D8E" w:rsidP="007E5D8E">
                    <w:pPr>
                      <w:jc w:val="right"/>
                      <w:rPr>
                        <w:szCs w:val="21"/>
                      </w:rPr>
                    </w:pPr>
                    <w:r>
                      <w:rPr>
                        <w:szCs w:val="21"/>
                      </w:rPr>
                      <w:t>110,824.06</w:t>
                    </w:r>
                  </w:p>
                </w:tc>
              </w:sdtContent>
            </w:sdt>
            <w:sdt>
              <w:sdtPr>
                <w:rPr>
                  <w:szCs w:val="21"/>
                </w:rPr>
                <w:alias w:val="其他应收款一年以内坏账准备比例"/>
                <w:tag w:val="_GBC_f27f6601993a4dc982a9cd8d3ad6644e"/>
                <w:id w:val="3186051"/>
                <w:lock w:val="sdtLocked"/>
              </w:sdtPr>
              <w:sdtContent>
                <w:tc>
                  <w:tcPr>
                    <w:tcW w:w="999" w:type="pct"/>
                  </w:tcPr>
                  <w:p w:rsidR="00235333" w:rsidRDefault="007E5D8E" w:rsidP="007E5D8E">
                    <w:pPr>
                      <w:jc w:val="right"/>
                      <w:rPr>
                        <w:szCs w:val="21"/>
                      </w:rPr>
                    </w:pPr>
                    <w:r>
                      <w:rPr>
                        <w:rFonts w:hint="eastAsia"/>
                        <w:szCs w:val="21"/>
                      </w:rPr>
                      <w:t>5</w:t>
                    </w:r>
                  </w:p>
                </w:tc>
              </w:sdtContent>
            </w:sdt>
          </w:tr>
          <w:tr w:rsidR="00235333" w:rsidTr="00CF6AA9">
            <w:trPr>
              <w:jc w:val="center"/>
            </w:trPr>
            <w:tc>
              <w:tcPr>
                <w:tcW w:w="1960" w:type="pct"/>
                <w:shd w:val="clear" w:color="auto" w:fill="auto"/>
              </w:tcPr>
              <w:p w:rsidR="00235333" w:rsidRDefault="002B19DD">
                <w:pPr>
                  <w:rPr>
                    <w:szCs w:val="21"/>
                  </w:rPr>
                </w:pPr>
                <w:r>
                  <w:rPr>
                    <w:rFonts w:hint="eastAsia"/>
                    <w:szCs w:val="21"/>
                  </w:rPr>
                  <w:t>1</w:t>
                </w:r>
                <w:r>
                  <w:rPr>
                    <w:szCs w:val="21"/>
                  </w:rPr>
                  <w:t>至</w:t>
                </w:r>
                <w:r>
                  <w:rPr>
                    <w:rFonts w:hint="eastAsia"/>
                    <w:szCs w:val="21"/>
                  </w:rPr>
                  <w:t>2</w:t>
                </w:r>
                <w:r>
                  <w:rPr>
                    <w:szCs w:val="21"/>
                  </w:rPr>
                  <w:t>年</w:t>
                </w:r>
              </w:p>
            </w:tc>
            <w:sdt>
              <w:sdtPr>
                <w:rPr>
                  <w:szCs w:val="21"/>
                </w:rPr>
                <w:alias w:val="其他应收款一至二年合计"/>
                <w:tag w:val="_GBC_3bcdbf3baaef46ac8a4714608ae97586"/>
                <w:id w:val="3186052"/>
                <w:lock w:val="sdtLocked"/>
              </w:sdtPr>
              <w:sdtContent>
                <w:tc>
                  <w:tcPr>
                    <w:tcW w:w="1048" w:type="pct"/>
                    <w:shd w:val="clear" w:color="auto" w:fill="auto"/>
                  </w:tcPr>
                  <w:p w:rsidR="00235333" w:rsidRDefault="007E5D8E" w:rsidP="007E5D8E">
                    <w:pPr>
                      <w:jc w:val="right"/>
                      <w:rPr>
                        <w:szCs w:val="21"/>
                      </w:rPr>
                    </w:pPr>
                    <w:r>
                      <w:rPr>
                        <w:szCs w:val="21"/>
                      </w:rPr>
                      <w:t>204,667.70</w:t>
                    </w:r>
                  </w:p>
                </w:tc>
              </w:sdtContent>
            </w:sdt>
            <w:sdt>
              <w:sdtPr>
                <w:rPr>
                  <w:szCs w:val="21"/>
                </w:rPr>
                <w:alias w:val="其他应收款一至二年坏账准备合计"/>
                <w:tag w:val="_GBC_a0c52b512ddb4a6e9c8a2301fa6ce2f1"/>
                <w:id w:val="3186053"/>
                <w:lock w:val="sdtLocked"/>
              </w:sdtPr>
              <w:sdtContent>
                <w:tc>
                  <w:tcPr>
                    <w:tcW w:w="993" w:type="pct"/>
                  </w:tcPr>
                  <w:p w:rsidR="00235333" w:rsidRDefault="007E5D8E" w:rsidP="007E5D8E">
                    <w:pPr>
                      <w:jc w:val="right"/>
                      <w:rPr>
                        <w:szCs w:val="21"/>
                      </w:rPr>
                    </w:pPr>
                    <w:r>
                      <w:rPr>
                        <w:szCs w:val="21"/>
                      </w:rPr>
                      <w:t>20,466.77</w:t>
                    </w:r>
                  </w:p>
                </w:tc>
              </w:sdtContent>
            </w:sdt>
            <w:sdt>
              <w:sdtPr>
                <w:rPr>
                  <w:szCs w:val="21"/>
                </w:rPr>
                <w:alias w:val="其他应收款一至二年坏账准备比例"/>
                <w:tag w:val="_GBC_9fe5d8618be34f62be3449eb2e4496b6"/>
                <w:id w:val="3186054"/>
                <w:lock w:val="sdtLocked"/>
              </w:sdtPr>
              <w:sdtContent>
                <w:tc>
                  <w:tcPr>
                    <w:tcW w:w="999" w:type="pct"/>
                  </w:tcPr>
                  <w:p w:rsidR="00235333" w:rsidRDefault="007E5D8E" w:rsidP="007E5D8E">
                    <w:pPr>
                      <w:jc w:val="right"/>
                      <w:rPr>
                        <w:szCs w:val="21"/>
                      </w:rPr>
                    </w:pPr>
                    <w:r>
                      <w:rPr>
                        <w:rFonts w:hint="eastAsia"/>
                        <w:szCs w:val="21"/>
                      </w:rPr>
                      <w:t>10</w:t>
                    </w:r>
                  </w:p>
                </w:tc>
              </w:sdtContent>
            </w:sdt>
          </w:tr>
          <w:tr w:rsidR="00235333" w:rsidTr="00CF6AA9">
            <w:trPr>
              <w:jc w:val="center"/>
            </w:trPr>
            <w:tc>
              <w:tcPr>
                <w:tcW w:w="1960" w:type="pct"/>
                <w:shd w:val="clear" w:color="auto" w:fill="auto"/>
              </w:tcPr>
              <w:p w:rsidR="00235333" w:rsidRDefault="002B19DD">
                <w:pPr>
                  <w:rPr>
                    <w:szCs w:val="21"/>
                  </w:rPr>
                </w:pPr>
                <w:r>
                  <w:rPr>
                    <w:rFonts w:hint="eastAsia"/>
                    <w:szCs w:val="21"/>
                  </w:rPr>
                  <w:t>2</w:t>
                </w:r>
                <w:r>
                  <w:rPr>
                    <w:szCs w:val="21"/>
                  </w:rPr>
                  <w:t>至</w:t>
                </w:r>
                <w:r>
                  <w:rPr>
                    <w:rFonts w:hint="eastAsia"/>
                    <w:szCs w:val="21"/>
                  </w:rPr>
                  <w:t>3</w:t>
                </w:r>
                <w:r>
                  <w:rPr>
                    <w:szCs w:val="21"/>
                  </w:rPr>
                  <w:t>年</w:t>
                </w:r>
              </w:p>
            </w:tc>
            <w:sdt>
              <w:sdtPr>
                <w:rPr>
                  <w:szCs w:val="21"/>
                </w:rPr>
                <w:alias w:val="其他应收款二至三年合计"/>
                <w:tag w:val="_GBC_1bd37fb29861445c9814df55f3dde5b7"/>
                <w:id w:val="3186055"/>
                <w:lock w:val="sdtLocked"/>
              </w:sdtPr>
              <w:sdtContent>
                <w:tc>
                  <w:tcPr>
                    <w:tcW w:w="1048" w:type="pct"/>
                    <w:shd w:val="clear" w:color="auto" w:fill="auto"/>
                  </w:tcPr>
                  <w:p w:rsidR="00235333" w:rsidRDefault="007E5D8E" w:rsidP="007E5D8E">
                    <w:pPr>
                      <w:jc w:val="right"/>
                      <w:rPr>
                        <w:szCs w:val="21"/>
                      </w:rPr>
                    </w:pPr>
                    <w:r>
                      <w:rPr>
                        <w:rFonts w:hint="eastAsia"/>
                        <w:szCs w:val="21"/>
                      </w:rPr>
                      <w:t>0</w:t>
                    </w:r>
                  </w:p>
                </w:tc>
              </w:sdtContent>
            </w:sdt>
            <w:sdt>
              <w:sdtPr>
                <w:rPr>
                  <w:szCs w:val="21"/>
                </w:rPr>
                <w:alias w:val="其他应收款二至三年坏账准备合计"/>
                <w:tag w:val="_GBC_eecda96adce344b6a69df124f0ef38f7"/>
                <w:id w:val="3186056"/>
                <w:lock w:val="sdtLocked"/>
              </w:sdtPr>
              <w:sdtContent>
                <w:tc>
                  <w:tcPr>
                    <w:tcW w:w="993" w:type="pct"/>
                  </w:tcPr>
                  <w:p w:rsidR="00235333" w:rsidRDefault="007E5D8E" w:rsidP="007E5D8E">
                    <w:pPr>
                      <w:jc w:val="right"/>
                      <w:rPr>
                        <w:szCs w:val="21"/>
                      </w:rPr>
                    </w:pPr>
                    <w:r>
                      <w:rPr>
                        <w:rFonts w:hint="eastAsia"/>
                        <w:szCs w:val="21"/>
                      </w:rPr>
                      <w:t>0</w:t>
                    </w:r>
                  </w:p>
                </w:tc>
              </w:sdtContent>
            </w:sdt>
            <w:sdt>
              <w:sdtPr>
                <w:rPr>
                  <w:szCs w:val="21"/>
                </w:rPr>
                <w:alias w:val="其他应收款二至三年坏账准备比例"/>
                <w:tag w:val="_GBC_561469a5d78c4cf097c102f90b0ae5a5"/>
                <w:id w:val="3186057"/>
                <w:lock w:val="sdtLocked"/>
              </w:sdtPr>
              <w:sdtContent>
                <w:tc>
                  <w:tcPr>
                    <w:tcW w:w="999" w:type="pct"/>
                  </w:tcPr>
                  <w:p w:rsidR="00235333" w:rsidRDefault="007E5D8E" w:rsidP="007E5D8E">
                    <w:pPr>
                      <w:jc w:val="right"/>
                      <w:rPr>
                        <w:szCs w:val="21"/>
                      </w:rPr>
                    </w:pPr>
                    <w:r>
                      <w:rPr>
                        <w:rFonts w:hint="eastAsia"/>
                        <w:szCs w:val="21"/>
                      </w:rPr>
                      <w:t>30</w:t>
                    </w:r>
                  </w:p>
                </w:tc>
              </w:sdtContent>
            </w:sdt>
          </w:tr>
          <w:tr w:rsidR="00235333" w:rsidTr="00CF6AA9">
            <w:trPr>
              <w:jc w:val="center"/>
            </w:trPr>
            <w:tc>
              <w:tcPr>
                <w:tcW w:w="1960" w:type="pct"/>
                <w:shd w:val="clear" w:color="auto" w:fill="auto"/>
              </w:tcPr>
              <w:p w:rsidR="00235333" w:rsidRDefault="002B19DD">
                <w:pPr>
                  <w:rPr>
                    <w:szCs w:val="21"/>
                  </w:rPr>
                </w:pPr>
                <w:r>
                  <w:rPr>
                    <w:rFonts w:hint="eastAsia"/>
                    <w:szCs w:val="21"/>
                  </w:rPr>
                  <w:t>3</w:t>
                </w:r>
                <w:r>
                  <w:rPr>
                    <w:szCs w:val="21"/>
                  </w:rPr>
                  <w:t>年以上</w:t>
                </w:r>
              </w:p>
            </w:tc>
            <w:sdt>
              <w:sdtPr>
                <w:rPr>
                  <w:szCs w:val="21"/>
                </w:rPr>
                <w:alias w:val="其他应收款三年以上合计"/>
                <w:tag w:val="_GBC_d5ec8065b39e49c0a7f331d769f66d99"/>
                <w:id w:val="3186058"/>
                <w:lock w:val="sdtLocked"/>
                <w:showingPlcHdr/>
              </w:sdtPr>
              <w:sdtContent>
                <w:tc>
                  <w:tcPr>
                    <w:tcW w:w="1048" w:type="pct"/>
                    <w:shd w:val="clear" w:color="auto" w:fill="auto"/>
                  </w:tcPr>
                  <w:p w:rsidR="00235333" w:rsidRDefault="002B19DD">
                    <w:pPr>
                      <w:jc w:val="right"/>
                      <w:rPr>
                        <w:szCs w:val="21"/>
                      </w:rPr>
                    </w:pPr>
                    <w:r>
                      <w:rPr>
                        <w:rFonts w:hint="eastAsia"/>
                        <w:color w:val="0000FF"/>
                        <w:szCs w:val="21"/>
                      </w:rPr>
                      <w:t xml:space="preserve">　</w:t>
                    </w:r>
                  </w:p>
                </w:tc>
              </w:sdtContent>
            </w:sdt>
            <w:sdt>
              <w:sdtPr>
                <w:rPr>
                  <w:szCs w:val="21"/>
                </w:rPr>
                <w:alias w:val="其他应收款三年以上坏账准备合计"/>
                <w:tag w:val="_GBC_3708d2df26e3476ab5363f2e80022cb5"/>
                <w:id w:val="3186059"/>
                <w:lock w:val="sdtLocked"/>
                <w:showingPlcHdr/>
              </w:sdtPr>
              <w:sdtContent>
                <w:tc>
                  <w:tcPr>
                    <w:tcW w:w="993" w:type="pct"/>
                  </w:tcPr>
                  <w:p w:rsidR="00235333" w:rsidRDefault="002B19DD">
                    <w:pPr>
                      <w:jc w:val="right"/>
                      <w:rPr>
                        <w:szCs w:val="21"/>
                      </w:rPr>
                    </w:pPr>
                    <w:r>
                      <w:rPr>
                        <w:rFonts w:hint="eastAsia"/>
                        <w:color w:val="0000FF"/>
                        <w:szCs w:val="21"/>
                      </w:rPr>
                      <w:t xml:space="preserve">　</w:t>
                    </w:r>
                  </w:p>
                </w:tc>
              </w:sdtContent>
            </w:sdt>
            <w:sdt>
              <w:sdtPr>
                <w:rPr>
                  <w:szCs w:val="21"/>
                </w:rPr>
                <w:alias w:val="其他应收款三年以上坏账准备比例"/>
                <w:tag w:val="_GBC_b945617aab5743299c653a9d13d37292"/>
                <w:id w:val="3186060"/>
                <w:lock w:val="sdtLocked"/>
                <w:showingPlcHdr/>
              </w:sdtPr>
              <w:sdtContent>
                <w:tc>
                  <w:tcPr>
                    <w:tcW w:w="999" w:type="pct"/>
                  </w:tcPr>
                  <w:p w:rsidR="00235333" w:rsidRDefault="002B19DD">
                    <w:pPr>
                      <w:jc w:val="right"/>
                      <w:rPr>
                        <w:szCs w:val="21"/>
                      </w:rPr>
                    </w:pPr>
                    <w:r>
                      <w:rPr>
                        <w:rFonts w:hint="eastAsia"/>
                        <w:color w:val="0000FF"/>
                        <w:szCs w:val="21"/>
                      </w:rPr>
                      <w:t xml:space="preserve">　</w:t>
                    </w:r>
                  </w:p>
                </w:tc>
              </w:sdtContent>
            </w:sdt>
          </w:tr>
          <w:tr w:rsidR="00235333" w:rsidTr="00CF6AA9">
            <w:trPr>
              <w:jc w:val="center"/>
            </w:trPr>
            <w:tc>
              <w:tcPr>
                <w:tcW w:w="1960" w:type="pct"/>
                <w:shd w:val="clear" w:color="auto" w:fill="auto"/>
              </w:tcPr>
              <w:p w:rsidR="00235333" w:rsidRDefault="002B19DD">
                <w:pPr>
                  <w:rPr>
                    <w:szCs w:val="21"/>
                  </w:rPr>
                </w:pPr>
                <w:r>
                  <w:rPr>
                    <w:rFonts w:hint="eastAsia"/>
                    <w:szCs w:val="21"/>
                  </w:rPr>
                  <w:t>3</w:t>
                </w:r>
                <w:r>
                  <w:rPr>
                    <w:szCs w:val="21"/>
                  </w:rPr>
                  <w:t>至</w:t>
                </w:r>
                <w:r>
                  <w:rPr>
                    <w:rFonts w:hint="eastAsia"/>
                    <w:szCs w:val="21"/>
                  </w:rPr>
                  <w:t>4</w:t>
                </w:r>
                <w:r>
                  <w:rPr>
                    <w:szCs w:val="21"/>
                  </w:rPr>
                  <w:t>年</w:t>
                </w:r>
              </w:p>
            </w:tc>
            <w:sdt>
              <w:sdtPr>
                <w:rPr>
                  <w:szCs w:val="21"/>
                </w:rPr>
                <w:alias w:val="其他应收款三至四年账面余额"/>
                <w:tag w:val="_GBC_560e2a5482904d3095a1da34fe62ba00"/>
                <w:id w:val="3186061"/>
                <w:lock w:val="sdtLocked"/>
              </w:sdtPr>
              <w:sdtContent>
                <w:tc>
                  <w:tcPr>
                    <w:tcW w:w="1048" w:type="pct"/>
                    <w:shd w:val="clear" w:color="auto" w:fill="auto"/>
                  </w:tcPr>
                  <w:p w:rsidR="00235333" w:rsidRDefault="007E5D8E" w:rsidP="007E5D8E">
                    <w:pPr>
                      <w:jc w:val="right"/>
                      <w:rPr>
                        <w:szCs w:val="21"/>
                      </w:rPr>
                    </w:pPr>
                    <w:r>
                      <w:rPr>
                        <w:szCs w:val="21"/>
                      </w:rPr>
                      <w:t>80,000</w:t>
                    </w:r>
                  </w:p>
                </w:tc>
              </w:sdtContent>
            </w:sdt>
            <w:sdt>
              <w:sdtPr>
                <w:rPr>
                  <w:szCs w:val="21"/>
                </w:rPr>
                <w:alias w:val="其他应收款三至四年坏账准备"/>
                <w:tag w:val="_GBC_b3a80e95895f4cbbb6f1813682eec344"/>
                <w:id w:val="3186062"/>
                <w:lock w:val="sdtLocked"/>
              </w:sdtPr>
              <w:sdtContent>
                <w:tc>
                  <w:tcPr>
                    <w:tcW w:w="993" w:type="pct"/>
                  </w:tcPr>
                  <w:p w:rsidR="00235333" w:rsidRDefault="007E5D8E" w:rsidP="007E5D8E">
                    <w:pPr>
                      <w:jc w:val="right"/>
                      <w:rPr>
                        <w:szCs w:val="21"/>
                      </w:rPr>
                    </w:pPr>
                    <w:r>
                      <w:rPr>
                        <w:szCs w:val="21"/>
                      </w:rPr>
                      <w:t>40,000</w:t>
                    </w:r>
                  </w:p>
                </w:tc>
              </w:sdtContent>
            </w:sdt>
            <w:sdt>
              <w:sdtPr>
                <w:rPr>
                  <w:szCs w:val="21"/>
                </w:rPr>
                <w:alias w:val="其他应收款三至四年坏账准备比例"/>
                <w:tag w:val="_GBC_548ba6c8a3ed4ce3b2bac63d352d91d9"/>
                <w:id w:val="3186063"/>
                <w:lock w:val="sdtLocked"/>
              </w:sdtPr>
              <w:sdtContent>
                <w:tc>
                  <w:tcPr>
                    <w:tcW w:w="999" w:type="pct"/>
                  </w:tcPr>
                  <w:p w:rsidR="00235333" w:rsidRDefault="007E5D8E" w:rsidP="007E5D8E">
                    <w:pPr>
                      <w:jc w:val="right"/>
                      <w:rPr>
                        <w:szCs w:val="21"/>
                      </w:rPr>
                    </w:pPr>
                    <w:r>
                      <w:rPr>
                        <w:rFonts w:hint="eastAsia"/>
                        <w:szCs w:val="21"/>
                      </w:rPr>
                      <w:t>50</w:t>
                    </w:r>
                  </w:p>
                </w:tc>
              </w:sdtContent>
            </w:sdt>
          </w:tr>
          <w:tr w:rsidR="00235333" w:rsidTr="00CF6AA9">
            <w:trPr>
              <w:jc w:val="center"/>
            </w:trPr>
            <w:tc>
              <w:tcPr>
                <w:tcW w:w="1960" w:type="pct"/>
                <w:shd w:val="clear" w:color="auto" w:fill="auto"/>
              </w:tcPr>
              <w:p w:rsidR="00235333" w:rsidRDefault="002B19DD">
                <w:pPr>
                  <w:rPr>
                    <w:szCs w:val="21"/>
                  </w:rPr>
                </w:pPr>
                <w:r>
                  <w:rPr>
                    <w:rFonts w:hint="eastAsia"/>
                    <w:szCs w:val="21"/>
                  </w:rPr>
                  <w:t>4</w:t>
                </w:r>
                <w:r>
                  <w:rPr>
                    <w:szCs w:val="21"/>
                  </w:rPr>
                  <w:t>至</w:t>
                </w:r>
                <w:r>
                  <w:rPr>
                    <w:rFonts w:hint="eastAsia"/>
                    <w:szCs w:val="21"/>
                  </w:rPr>
                  <w:t>5</w:t>
                </w:r>
                <w:r>
                  <w:rPr>
                    <w:szCs w:val="21"/>
                  </w:rPr>
                  <w:t>年</w:t>
                </w:r>
              </w:p>
            </w:tc>
            <w:sdt>
              <w:sdtPr>
                <w:rPr>
                  <w:szCs w:val="21"/>
                </w:rPr>
                <w:alias w:val="其他应收款四至五年账面余额"/>
                <w:tag w:val="_GBC_b1c5ad7096d34166ab9ea6ff4fa3073b"/>
                <w:id w:val="3186064"/>
                <w:lock w:val="sdtLocked"/>
              </w:sdtPr>
              <w:sdtContent>
                <w:tc>
                  <w:tcPr>
                    <w:tcW w:w="1048" w:type="pct"/>
                    <w:shd w:val="clear" w:color="auto" w:fill="auto"/>
                  </w:tcPr>
                  <w:p w:rsidR="00235333" w:rsidRDefault="007E5D8E" w:rsidP="007E5D8E">
                    <w:pPr>
                      <w:jc w:val="right"/>
                      <w:rPr>
                        <w:szCs w:val="21"/>
                      </w:rPr>
                    </w:pPr>
                    <w:r>
                      <w:rPr>
                        <w:szCs w:val="21"/>
                      </w:rPr>
                      <w:t>20,000</w:t>
                    </w:r>
                  </w:p>
                </w:tc>
              </w:sdtContent>
            </w:sdt>
            <w:sdt>
              <w:sdtPr>
                <w:rPr>
                  <w:szCs w:val="21"/>
                </w:rPr>
                <w:alias w:val="其他应收款四至五年坏账准备"/>
                <w:tag w:val="_GBC_96c363cdf0904af68da91157c82b8de3"/>
                <w:id w:val="3186065"/>
                <w:lock w:val="sdtLocked"/>
              </w:sdtPr>
              <w:sdtContent>
                <w:tc>
                  <w:tcPr>
                    <w:tcW w:w="993" w:type="pct"/>
                  </w:tcPr>
                  <w:p w:rsidR="00235333" w:rsidRDefault="007E5D8E" w:rsidP="007E5D8E">
                    <w:pPr>
                      <w:jc w:val="right"/>
                      <w:rPr>
                        <w:szCs w:val="21"/>
                      </w:rPr>
                    </w:pPr>
                    <w:r>
                      <w:rPr>
                        <w:szCs w:val="21"/>
                      </w:rPr>
                      <w:t>16,000</w:t>
                    </w:r>
                  </w:p>
                </w:tc>
              </w:sdtContent>
            </w:sdt>
            <w:sdt>
              <w:sdtPr>
                <w:rPr>
                  <w:szCs w:val="21"/>
                </w:rPr>
                <w:alias w:val="其他应收款四至五年坏账准备比例"/>
                <w:tag w:val="_GBC_433f5993457d439f81c5900373191996"/>
                <w:id w:val="3186066"/>
                <w:lock w:val="sdtLocked"/>
              </w:sdtPr>
              <w:sdtContent>
                <w:tc>
                  <w:tcPr>
                    <w:tcW w:w="999" w:type="pct"/>
                  </w:tcPr>
                  <w:p w:rsidR="00235333" w:rsidRDefault="007E5D8E" w:rsidP="007E5D8E">
                    <w:pPr>
                      <w:jc w:val="right"/>
                      <w:rPr>
                        <w:szCs w:val="21"/>
                      </w:rPr>
                    </w:pPr>
                    <w:r>
                      <w:rPr>
                        <w:rFonts w:hint="eastAsia"/>
                        <w:szCs w:val="21"/>
                      </w:rPr>
                      <w:t>80</w:t>
                    </w:r>
                  </w:p>
                </w:tc>
              </w:sdtContent>
            </w:sdt>
          </w:tr>
          <w:tr w:rsidR="00235333" w:rsidTr="00CF6AA9">
            <w:trPr>
              <w:jc w:val="center"/>
            </w:trPr>
            <w:tc>
              <w:tcPr>
                <w:tcW w:w="1960" w:type="pct"/>
                <w:shd w:val="clear" w:color="auto" w:fill="auto"/>
              </w:tcPr>
              <w:p w:rsidR="00235333" w:rsidRDefault="002B19DD">
                <w:pPr>
                  <w:rPr>
                    <w:szCs w:val="21"/>
                  </w:rPr>
                </w:pPr>
                <w:r>
                  <w:rPr>
                    <w:rFonts w:hint="eastAsia"/>
                    <w:szCs w:val="21"/>
                  </w:rPr>
                  <w:t>5</w:t>
                </w:r>
                <w:r>
                  <w:rPr>
                    <w:szCs w:val="21"/>
                  </w:rPr>
                  <w:t>年以上</w:t>
                </w:r>
              </w:p>
            </w:tc>
            <w:sdt>
              <w:sdtPr>
                <w:rPr>
                  <w:szCs w:val="21"/>
                </w:rPr>
                <w:alias w:val="其他应收款五年以上账面余额"/>
                <w:tag w:val="_GBC_c3af7e686b224976bc74c460707ec27b"/>
                <w:id w:val="3186067"/>
                <w:lock w:val="sdtLocked"/>
              </w:sdtPr>
              <w:sdtContent>
                <w:tc>
                  <w:tcPr>
                    <w:tcW w:w="1048" w:type="pct"/>
                    <w:shd w:val="clear" w:color="auto" w:fill="auto"/>
                  </w:tcPr>
                  <w:p w:rsidR="00235333" w:rsidRDefault="007E5D8E" w:rsidP="007E5D8E">
                    <w:pPr>
                      <w:jc w:val="right"/>
                      <w:rPr>
                        <w:szCs w:val="21"/>
                      </w:rPr>
                    </w:pPr>
                    <w:r>
                      <w:rPr>
                        <w:szCs w:val="21"/>
                      </w:rPr>
                      <w:t>166,078.9</w:t>
                    </w:r>
                  </w:p>
                </w:tc>
              </w:sdtContent>
            </w:sdt>
            <w:sdt>
              <w:sdtPr>
                <w:rPr>
                  <w:szCs w:val="21"/>
                </w:rPr>
                <w:alias w:val="其他应收款五年以上坏账准备"/>
                <w:tag w:val="_GBC_634ed5c37497416ea77041a4666f2ab0"/>
                <w:id w:val="3186068"/>
                <w:lock w:val="sdtLocked"/>
              </w:sdtPr>
              <w:sdtContent>
                <w:tc>
                  <w:tcPr>
                    <w:tcW w:w="993" w:type="pct"/>
                  </w:tcPr>
                  <w:p w:rsidR="00235333" w:rsidRDefault="007E5D8E" w:rsidP="007E5D8E">
                    <w:pPr>
                      <w:jc w:val="right"/>
                      <w:rPr>
                        <w:szCs w:val="21"/>
                      </w:rPr>
                    </w:pPr>
                    <w:r>
                      <w:rPr>
                        <w:szCs w:val="21"/>
                      </w:rPr>
                      <w:t>166,078.9</w:t>
                    </w:r>
                  </w:p>
                </w:tc>
              </w:sdtContent>
            </w:sdt>
            <w:sdt>
              <w:sdtPr>
                <w:rPr>
                  <w:szCs w:val="21"/>
                </w:rPr>
                <w:alias w:val="其他应收款五年以上坏账准备比例"/>
                <w:tag w:val="_GBC_0162c5ffeac4411b85b26ae41c6a8c35"/>
                <w:id w:val="3186069"/>
                <w:lock w:val="sdtLocked"/>
              </w:sdtPr>
              <w:sdtContent>
                <w:tc>
                  <w:tcPr>
                    <w:tcW w:w="999" w:type="pct"/>
                  </w:tcPr>
                  <w:p w:rsidR="00235333" w:rsidRDefault="007E5D8E" w:rsidP="007E5D8E">
                    <w:pPr>
                      <w:jc w:val="right"/>
                      <w:rPr>
                        <w:szCs w:val="21"/>
                      </w:rPr>
                    </w:pPr>
                    <w:r>
                      <w:rPr>
                        <w:rFonts w:hint="eastAsia"/>
                        <w:szCs w:val="21"/>
                      </w:rPr>
                      <w:t>100</w:t>
                    </w:r>
                  </w:p>
                </w:tc>
              </w:sdtContent>
            </w:sdt>
          </w:tr>
          <w:tr w:rsidR="00235333" w:rsidTr="00CF6AA9">
            <w:trPr>
              <w:jc w:val="center"/>
            </w:trPr>
            <w:tc>
              <w:tcPr>
                <w:tcW w:w="1960" w:type="pct"/>
                <w:shd w:val="clear" w:color="auto" w:fill="auto"/>
                <w:vAlign w:val="center"/>
              </w:tcPr>
              <w:p w:rsidR="00235333" w:rsidRDefault="002B19DD">
                <w:pPr>
                  <w:jc w:val="center"/>
                  <w:rPr>
                    <w:szCs w:val="21"/>
                  </w:rPr>
                </w:pPr>
                <w:r>
                  <w:rPr>
                    <w:szCs w:val="21"/>
                  </w:rPr>
                  <w:t>合计</w:t>
                </w:r>
              </w:p>
            </w:tc>
            <w:sdt>
              <w:sdtPr>
                <w:rPr>
                  <w:szCs w:val="21"/>
                </w:rPr>
                <w:alias w:val="单项金额不重大但按信用风险特征组合后该组合的风险较大的其他应收账款合计"/>
                <w:tag w:val="_GBC_627060d6e4514f6c8fc89af2250a031b"/>
                <w:id w:val="3186080"/>
                <w:lock w:val="sdtLocked"/>
              </w:sdtPr>
              <w:sdtContent>
                <w:tc>
                  <w:tcPr>
                    <w:tcW w:w="1048" w:type="pct"/>
                    <w:shd w:val="clear" w:color="auto" w:fill="auto"/>
                  </w:tcPr>
                  <w:p w:rsidR="00235333" w:rsidRDefault="007E5D8E" w:rsidP="007E5D8E">
                    <w:pPr>
                      <w:ind w:right="420"/>
                      <w:rPr>
                        <w:szCs w:val="21"/>
                      </w:rPr>
                    </w:pPr>
                    <w:r>
                      <w:rPr>
                        <w:szCs w:val="21"/>
                      </w:rPr>
                      <w:t>2,687,227.</w:t>
                    </w:r>
                    <w:r>
                      <w:rPr>
                        <w:rFonts w:hint="eastAsia"/>
                        <w:szCs w:val="21"/>
                      </w:rPr>
                      <w:t>5</w:t>
                    </w:r>
                    <w:r>
                      <w:rPr>
                        <w:szCs w:val="21"/>
                      </w:rPr>
                      <w:t>8</w:t>
                    </w:r>
                  </w:p>
                </w:tc>
              </w:sdtContent>
            </w:sdt>
            <w:sdt>
              <w:sdtPr>
                <w:rPr>
                  <w:szCs w:val="21"/>
                </w:rPr>
                <w:alias w:val="单项金额不重大但按信用风险特征组合后该组合的风险较大的其他应收账款计提的坏账准备合计"/>
                <w:tag w:val="_GBC_ed4f3bb8cb004a9db215367546069ce4"/>
                <w:id w:val="3186081"/>
                <w:lock w:val="sdtLocked"/>
              </w:sdtPr>
              <w:sdtContent>
                <w:tc>
                  <w:tcPr>
                    <w:tcW w:w="993" w:type="pct"/>
                  </w:tcPr>
                  <w:p w:rsidR="00235333" w:rsidRDefault="007E5D8E" w:rsidP="007E5D8E">
                    <w:pPr>
                      <w:jc w:val="right"/>
                      <w:rPr>
                        <w:szCs w:val="21"/>
                      </w:rPr>
                    </w:pPr>
                    <w:r>
                      <w:rPr>
                        <w:szCs w:val="21"/>
                      </w:rPr>
                      <w:t>353,369.73</w:t>
                    </w:r>
                  </w:p>
                </w:tc>
              </w:sdtContent>
            </w:sdt>
            <w:sdt>
              <w:sdtPr>
                <w:rPr>
                  <w:szCs w:val="21"/>
                </w:rPr>
                <w:alias w:val="其他应收款坏账准备合计比例"/>
                <w:tag w:val="_GBC_ac6fae4c87804af39d4e114ba238488b"/>
                <w:id w:val="3186082"/>
                <w:lock w:val="sdtLocked"/>
                <w:showingPlcHdr/>
              </w:sdtPr>
              <w:sdtContent>
                <w:tc>
                  <w:tcPr>
                    <w:tcW w:w="999" w:type="pct"/>
                  </w:tcPr>
                  <w:p w:rsidR="00235333" w:rsidRDefault="002B19DD">
                    <w:pPr>
                      <w:jc w:val="right"/>
                      <w:rPr>
                        <w:szCs w:val="21"/>
                      </w:rPr>
                    </w:pPr>
                    <w:r>
                      <w:rPr>
                        <w:rFonts w:hint="eastAsia"/>
                        <w:color w:val="333399"/>
                      </w:rPr>
                      <w:t xml:space="preserve">　</w:t>
                    </w:r>
                  </w:p>
                </w:tc>
              </w:sdtContent>
            </w:sdt>
          </w:tr>
        </w:tbl>
        <w:p w:rsidR="00235333" w:rsidRDefault="002B19DD">
          <w:pPr>
            <w:rPr>
              <w:szCs w:val="21"/>
            </w:rPr>
          </w:pPr>
          <w:r>
            <w:rPr>
              <w:rFonts w:hint="eastAsia"/>
              <w:szCs w:val="21"/>
            </w:rPr>
            <w:t>确定该组合依据的</w:t>
          </w:r>
          <w:r>
            <w:rPr>
              <w:szCs w:val="21"/>
            </w:rPr>
            <w:t>说明：</w:t>
          </w:r>
        </w:p>
        <w:sdt>
          <w:sdtPr>
            <w:rPr>
              <w:szCs w:val="21"/>
            </w:rPr>
            <w:alias w:val="按账龄分析法计提坏账准备的其他应收款确定该组合依据的说明"/>
            <w:tag w:val="_GBC_c43b6e1f1ab1497ab9717932f4fd63d1"/>
            <w:id w:val="3186083"/>
            <w:lock w:val="sdtLocked"/>
            <w:placeholder>
              <w:docPart w:val="GBC22222222222222222222222222222"/>
            </w:placeholder>
          </w:sdtPr>
          <w:sdtContent>
            <w:p w:rsidR="00235333" w:rsidRDefault="007E5D8E">
              <w:pPr>
                <w:rPr>
                  <w:szCs w:val="21"/>
                </w:rPr>
              </w:pPr>
              <w:r>
                <w:rPr>
                  <w:rFonts w:hint="eastAsia"/>
                  <w:szCs w:val="21"/>
                </w:rPr>
                <w:t>账龄组合，按账龄分析计提坏账准备其他应收款。</w:t>
              </w:r>
            </w:p>
          </w:sdtContent>
        </w:sdt>
        <w:p w:rsidR="00235333" w:rsidRPr="0017773E" w:rsidRDefault="00BE4BB4" w:rsidP="007E5D8E"/>
      </w:sdtContent>
    </w:sdt>
    <w:sdt>
      <w:sdtPr>
        <w:rPr>
          <w:szCs w:val="21"/>
        </w:rPr>
        <w:alias w:val="模块:组合中，采用余额百分比法计提坏账准备的其他应收款"/>
        <w:tag w:val="_GBC_05f8c9f11b8c4595a6380f2f337f34c8"/>
        <w:id w:val="3186086"/>
        <w:lock w:val="sdtLocked"/>
        <w:placeholder>
          <w:docPart w:val="GBC22222222222222222222222222222"/>
        </w:placeholder>
      </w:sdtPr>
      <w:sdtEndPr>
        <w:rPr>
          <w:szCs w:val="24"/>
        </w:rPr>
      </w:sdtEndPr>
      <w:sdtContent>
        <w:p w:rsidR="00235333" w:rsidRDefault="002B19DD">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3186085"/>
            <w:lock w:val="sdtLocked"/>
            <w:placeholder>
              <w:docPart w:val="GBC22222222222222222222222222222"/>
            </w:placeholder>
          </w:sdtPr>
          <w:sdtContent>
            <w:p w:rsidR="007E5D8E" w:rsidRDefault="00BE4BB4" w:rsidP="007E5D8E">
              <w:pPr>
                <w:tabs>
                  <w:tab w:val="left" w:pos="9720"/>
                </w:tabs>
                <w:ind w:rightChars="-673" w:right="-1413"/>
                <w:rPr>
                  <w:szCs w:val="21"/>
                </w:rPr>
              </w:pPr>
              <w:r>
                <w:rPr>
                  <w:szCs w:val="21"/>
                </w:rPr>
                <w:fldChar w:fldCharType="begin"/>
              </w:r>
              <w:r w:rsidR="007E5D8E">
                <w:rPr>
                  <w:szCs w:val="21"/>
                </w:rPr>
                <w:instrText xml:space="preserve"> MACROBUTTON  SnrToggleCheckbox □适用 </w:instrText>
              </w:r>
              <w:r>
                <w:rPr>
                  <w:szCs w:val="21"/>
                </w:rPr>
                <w:fldChar w:fldCharType="end"/>
              </w:r>
              <w:r>
                <w:rPr>
                  <w:szCs w:val="21"/>
                </w:rPr>
                <w:fldChar w:fldCharType="begin"/>
              </w:r>
              <w:r w:rsidR="007E5D8E">
                <w:rPr>
                  <w:szCs w:val="21"/>
                </w:rPr>
                <w:instrText xml:space="preserve"> MACROBUTTON  SnrToggleCheckbox √不适用 </w:instrText>
              </w:r>
              <w:r>
                <w:rPr>
                  <w:szCs w:val="21"/>
                </w:rPr>
                <w:fldChar w:fldCharType="end"/>
              </w:r>
            </w:p>
          </w:sdtContent>
        </w:sdt>
        <w:p w:rsidR="00235333" w:rsidRPr="006C299D" w:rsidRDefault="00BE4BB4" w:rsidP="007E5D8E"/>
      </w:sdtContent>
    </w:sdt>
    <w:sdt>
      <w:sdtPr>
        <w:rPr>
          <w:rFonts w:ascii="宋体" w:hAnsi="宋体" w:cs="宋体"/>
          <w:b w:val="0"/>
          <w:bCs w:val="0"/>
          <w:kern w:val="0"/>
          <w:szCs w:val="24"/>
        </w:rPr>
        <w:alias w:val="模块:本期转回或收回情况"/>
        <w:tag w:val="_GBC_84be6eef0da64b17b21c4f88ae994780"/>
        <w:id w:val="3186092"/>
        <w:lock w:val="sdtLocked"/>
        <w:placeholder>
          <w:docPart w:val="GBC22222222222222222222222222222"/>
        </w:placeholder>
      </w:sdtPr>
      <w:sdtEndPr>
        <w:rPr>
          <w:rFonts w:hint="eastAsia"/>
        </w:rPr>
      </w:sdtEndPr>
      <w:sdtContent>
        <w:p w:rsidR="00235333" w:rsidRDefault="002B19DD" w:rsidP="00613904">
          <w:pPr>
            <w:pStyle w:val="4"/>
            <w:numPr>
              <w:ilvl w:val="0"/>
              <w:numId w:val="75"/>
            </w:numPr>
          </w:pPr>
          <w:r>
            <w:rPr>
              <w:rFonts w:hint="eastAsia"/>
            </w:rPr>
            <w:t>本期</w:t>
          </w:r>
          <w:r>
            <w:rPr>
              <w:rFonts w:ascii="宋体" w:hAnsi="宋体" w:hint="eastAsia"/>
              <w:szCs w:val="21"/>
            </w:rPr>
            <w:t>计提</w:t>
          </w:r>
          <w:r>
            <w:rPr>
              <w:rFonts w:hint="eastAsia"/>
            </w:rPr>
            <w:t>、收回或转回的坏账准备情况：</w:t>
          </w:r>
        </w:p>
        <w:p w:rsidR="00235333" w:rsidRDefault="002B19DD">
          <w:r>
            <w:rPr>
              <w:rFonts w:hint="eastAsia"/>
            </w:rPr>
            <w:t>本期计提坏账准备金额</w:t>
          </w:r>
          <w:sdt>
            <w:sdtPr>
              <w:rPr>
                <w:rFonts w:hint="eastAsia"/>
              </w:rPr>
              <w:alias w:val="其他应收款计提坏账准备金额"/>
              <w:tag w:val="_GBC_9ee5ac973b3844d69e723dc76bd41558"/>
              <w:id w:val="3186089"/>
              <w:lock w:val="sdtLocked"/>
              <w:placeholder>
                <w:docPart w:val="GBC22222222222222222222222222222"/>
              </w:placeholder>
            </w:sdtPr>
            <w:sdtContent>
              <w:r w:rsidR="007E5D8E">
                <w:rPr>
                  <w:rFonts w:hint="eastAsia"/>
                </w:rPr>
                <w:t>35139.68</w:t>
              </w:r>
            </w:sdtContent>
          </w:sdt>
          <w:r>
            <w:t>元；本期收回或转回坏账准备金额</w:t>
          </w:r>
          <w:sdt>
            <w:sdtPr>
              <w:alias w:val="其他应收款收回或转回坏账准备金额"/>
              <w:tag w:val="_GBC_fef53e5b79bf43f9878633e38b272fd0"/>
              <w:id w:val="3186090"/>
              <w:lock w:val="sdtLocked"/>
              <w:placeholder>
                <w:docPart w:val="GBC22222222222222222222222222222"/>
              </w:placeholder>
            </w:sdtPr>
            <w:sdtContent>
              <w:r w:rsidR="00DC2C80">
                <w:rPr>
                  <w:rFonts w:hint="eastAsia"/>
                </w:rPr>
                <w:t>0</w:t>
              </w:r>
            </w:sdtContent>
          </w:sdt>
          <w:r>
            <w:t>元。</w:t>
          </w:r>
        </w:p>
        <w:p w:rsidR="00DC2C80" w:rsidRDefault="00DC2C80"/>
        <w:p w:rsidR="00235333" w:rsidRDefault="002B19DD">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3186091"/>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DC2C80" w:rsidRDefault="00BE4BB4" w:rsidP="00DC2C80"/>
      </w:sdtContent>
    </w:sdt>
    <w:sdt>
      <w:sdtPr>
        <w:rPr>
          <w:rFonts w:asciiTheme="minorHAnsi" w:hAnsiTheme="minorHAnsi" w:cs="宋体" w:hint="eastAsia"/>
          <w:b w:val="0"/>
          <w:bCs w:val="0"/>
          <w:kern w:val="0"/>
          <w:szCs w:val="22"/>
        </w:rPr>
        <w:alias w:val="模块:本报告期实际核销的其他应收款情况"/>
        <w:tag w:val="_GBC_b3db905bb6d4425596d9888976709d96"/>
        <w:id w:val="3186094"/>
        <w:lock w:val="sdtLocked"/>
        <w:placeholder>
          <w:docPart w:val="GBC22222222222222222222222222222"/>
        </w:placeholder>
      </w:sdtPr>
      <w:sdtEndPr>
        <w:rPr>
          <w:rFonts w:ascii="宋体" w:hAnsi="宋体"/>
          <w:szCs w:val="24"/>
        </w:rPr>
      </w:sdtEndPr>
      <w:sdtContent>
        <w:p w:rsidR="00235333" w:rsidRDefault="002B19DD" w:rsidP="00613904">
          <w:pPr>
            <w:pStyle w:val="4"/>
            <w:numPr>
              <w:ilvl w:val="0"/>
              <w:numId w:val="75"/>
            </w:numPr>
          </w:pPr>
          <w:r>
            <w:rPr>
              <w:rFonts w:hint="eastAsia"/>
            </w:rPr>
            <w:t>本期实际核销的其他应收款情况</w:t>
          </w:r>
        </w:p>
        <w:sdt>
          <w:sdtPr>
            <w:alias w:val="是否适用：母公司本期实际核销的其他应收款情况[双击切换]"/>
            <w:tag w:val="_GBC_dd1095756d2b471688ce5b700380fafc"/>
            <w:id w:val="3186093"/>
            <w:lock w:val="sdtLocked"/>
            <w:placeholder>
              <w:docPart w:val="GBC22222222222222222222222222222"/>
            </w:placeholder>
          </w:sdtPr>
          <w:sdtContent>
            <w:p w:rsidR="007E5D8E" w:rsidRDefault="00BE4BB4" w:rsidP="007E5D8E">
              <w:pPr>
                <w:rPr>
                  <w:szCs w:val="21"/>
                </w:rPr>
              </w:pPr>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Pr="006C299D" w:rsidRDefault="00BE4BB4" w:rsidP="007E5D8E"/>
      </w:sdtContent>
    </w:sdt>
    <w:sdt>
      <w:sdtPr>
        <w:rPr>
          <w:rFonts w:ascii="宋体" w:hAnsi="宋体" w:cs="宋体" w:hint="eastAsia"/>
          <w:b w:val="0"/>
          <w:bCs w:val="0"/>
          <w:kern w:val="0"/>
          <w:szCs w:val="24"/>
        </w:rPr>
        <w:alias w:val="模块:其他应收款按款项性质分类情况"/>
        <w:tag w:val="_GBC_c9f7dc8489b74105a28800b5cfad23af"/>
        <w:id w:val="3186120"/>
        <w:lock w:val="sdtLocked"/>
        <w:placeholder>
          <w:docPart w:val="GBC22222222222222222222222222222"/>
        </w:placeholder>
      </w:sdtPr>
      <w:sdtContent>
        <w:p w:rsidR="00235333" w:rsidRDefault="002B19DD" w:rsidP="00613904">
          <w:pPr>
            <w:pStyle w:val="4"/>
            <w:numPr>
              <w:ilvl w:val="0"/>
              <w:numId w:val="75"/>
            </w:numPr>
          </w:pPr>
          <w:r>
            <w:rPr>
              <w:rFonts w:hint="eastAsia"/>
            </w:rPr>
            <w:t>其他应收款按款项性质分类情况</w:t>
          </w:r>
        </w:p>
        <w:sdt>
          <w:sdtPr>
            <w:alias w:val="是否适用：母公司其他应收款按款项性质分类情况[双击切换]"/>
            <w:tag w:val="_GBC_101fec10ac1f41f39330610cac041192"/>
            <w:id w:val="3186095"/>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7E5D8E" w:rsidRDefault="002B19DD">
          <w:pPr>
            <w:jc w:val="right"/>
          </w:pPr>
          <w:r>
            <w:rPr>
              <w:rFonts w:hint="eastAsia"/>
            </w:rPr>
            <w:t>单位:</w:t>
          </w:r>
          <w:sdt>
            <w:sdtPr>
              <w:rPr>
                <w:rFonts w:hint="eastAsia"/>
              </w:rPr>
              <w:alias w:val="单位：财务附注：母公司其他应收款按款项性质分类情况"/>
              <w:tag w:val="_GBC_cdfadb9bdd864b32a99df11dec001a83"/>
              <w:id w:val="318609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31860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7E5D8E" w:rsidTr="007E5D8E">
            <w:tc>
              <w:tcPr>
                <w:tcW w:w="1700" w:type="pct"/>
                <w:shd w:val="clear" w:color="auto" w:fill="auto"/>
                <w:vAlign w:val="center"/>
              </w:tcPr>
              <w:p w:rsidR="007E5D8E" w:rsidRDefault="007E5D8E" w:rsidP="007E5D8E">
                <w:pPr>
                  <w:jc w:val="center"/>
                </w:pPr>
                <w:r>
                  <w:rPr>
                    <w:rFonts w:hint="eastAsia"/>
                  </w:rPr>
                  <w:t>款项性质</w:t>
                </w:r>
              </w:p>
            </w:tc>
            <w:tc>
              <w:tcPr>
                <w:tcW w:w="1647" w:type="pct"/>
                <w:shd w:val="clear" w:color="auto" w:fill="auto"/>
                <w:vAlign w:val="center"/>
              </w:tcPr>
              <w:p w:rsidR="007E5D8E" w:rsidRDefault="007E5D8E" w:rsidP="007E5D8E">
                <w:pPr>
                  <w:jc w:val="center"/>
                </w:pPr>
                <w:r>
                  <w:rPr>
                    <w:rFonts w:hint="eastAsia"/>
                  </w:rPr>
                  <w:t>期末账面余额</w:t>
                </w:r>
              </w:p>
            </w:tc>
            <w:tc>
              <w:tcPr>
                <w:tcW w:w="1653" w:type="pct"/>
                <w:shd w:val="clear" w:color="auto" w:fill="auto"/>
                <w:vAlign w:val="center"/>
              </w:tcPr>
              <w:p w:rsidR="007E5D8E" w:rsidRDefault="007E5D8E" w:rsidP="007E5D8E">
                <w:pPr>
                  <w:jc w:val="center"/>
                </w:pPr>
                <w:r>
                  <w:rPr>
                    <w:rFonts w:hint="eastAsia"/>
                  </w:rPr>
                  <w:t>期初账面余额</w:t>
                </w:r>
              </w:p>
            </w:tc>
          </w:tr>
          <w:sdt>
            <w:sdtPr>
              <w:rPr>
                <w:rFonts w:hint="eastAsia"/>
              </w:rPr>
              <w:alias w:val="其他应收款按款项性质分类情况明细"/>
              <w:tag w:val="_GBC_2dbe9c87fcc94933b5e1adb6fa3a30df"/>
              <w:id w:val="3186101"/>
              <w:lock w:val="sdtLocked"/>
            </w:sdtPr>
            <w:sdtContent>
              <w:tr w:rsidR="007E5D8E" w:rsidTr="007E5D8E">
                <w:sdt>
                  <w:sdtPr>
                    <w:rPr>
                      <w:rFonts w:hint="eastAsia"/>
                    </w:rPr>
                    <w:alias w:val="其他应收款按款项性质分类情况明细-款项性质"/>
                    <w:tag w:val="_GBC_0f2d8ffacf5a459a8ecd84c7b0d4791c"/>
                    <w:id w:val="3186098"/>
                    <w:lock w:val="sdtLocked"/>
                  </w:sdtPr>
                  <w:sdtContent>
                    <w:tc>
                      <w:tcPr>
                        <w:tcW w:w="1700" w:type="pct"/>
                        <w:shd w:val="clear" w:color="auto" w:fill="auto"/>
                      </w:tcPr>
                      <w:p w:rsidR="007E5D8E" w:rsidRDefault="007E5D8E" w:rsidP="007E5D8E">
                        <w:pPr>
                          <w:rPr>
                            <w:highlight w:val="yellow"/>
                          </w:rPr>
                        </w:pPr>
                        <w:r>
                          <w:rPr>
                            <w:rFonts w:hint="eastAsia"/>
                          </w:rPr>
                          <w:t>保障金</w:t>
                        </w:r>
                      </w:p>
                    </w:tc>
                  </w:sdtContent>
                </w:sdt>
                <w:sdt>
                  <w:sdtPr>
                    <w:rPr>
                      <w:rFonts w:hint="eastAsia"/>
                    </w:rPr>
                    <w:alias w:val="其他应收款按款项性质分类情况明细-金额"/>
                    <w:tag w:val="_GBC_984e1242fcf64d4cad97de9746e19d71"/>
                    <w:id w:val="3186099"/>
                    <w:lock w:val="sdtLocked"/>
                  </w:sdtPr>
                  <w:sdtContent>
                    <w:tc>
                      <w:tcPr>
                        <w:tcW w:w="1647" w:type="pct"/>
                        <w:shd w:val="clear" w:color="auto" w:fill="auto"/>
                      </w:tcPr>
                      <w:p w:rsidR="007E5D8E" w:rsidRDefault="007E5D8E" w:rsidP="007E5D8E">
                        <w:pPr>
                          <w:jc w:val="right"/>
                          <w:rPr>
                            <w:highlight w:val="yellow"/>
                          </w:rPr>
                        </w:pPr>
                        <w:r>
                          <w:t>721,940.00</w:t>
                        </w:r>
                      </w:p>
                    </w:tc>
                  </w:sdtContent>
                </w:sdt>
                <w:tc>
                  <w:tcPr>
                    <w:tcW w:w="1653" w:type="pct"/>
                    <w:shd w:val="clear" w:color="auto" w:fill="auto"/>
                  </w:tcPr>
                  <w:p w:rsidR="007E5D8E" w:rsidRDefault="00BE4BB4" w:rsidP="007E5D8E">
                    <w:pPr>
                      <w:jc w:val="right"/>
                      <w:rPr>
                        <w:highlight w:val="yellow"/>
                      </w:rPr>
                    </w:pPr>
                    <w:sdt>
                      <w:sdtPr>
                        <w:rPr>
                          <w:rFonts w:hint="eastAsia"/>
                        </w:rPr>
                        <w:alias w:val="其他应收款按款项性质分类情况明细-金额"/>
                        <w:tag w:val="_GBC_e8be72806f3341efb00614c18d995c62"/>
                        <w:id w:val="3186100"/>
                        <w:lock w:val="sdtLocked"/>
                      </w:sdtPr>
                      <w:sdtContent>
                        <w:r w:rsidR="007E5D8E">
                          <w:t>721,940.00</w:t>
                        </w:r>
                      </w:sdtContent>
                    </w:sdt>
                  </w:p>
                </w:tc>
              </w:tr>
            </w:sdtContent>
          </w:sdt>
          <w:sdt>
            <w:sdtPr>
              <w:rPr>
                <w:rFonts w:hint="eastAsia"/>
              </w:rPr>
              <w:alias w:val="其他应收款按款项性质分类情况明细"/>
              <w:tag w:val="_GBC_2dbe9c87fcc94933b5e1adb6fa3a30df"/>
              <w:id w:val="3186105"/>
              <w:lock w:val="sdtLocked"/>
            </w:sdtPr>
            <w:sdtContent>
              <w:tr w:rsidR="007E5D8E" w:rsidTr="007E5D8E">
                <w:sdt>
                  <w:sdtPr>
                    <w:rPr>
                      <w:rFonts w:hint="eastAsia"/>
                    </w:rPr>
                    <w:alias w:val="其他应收款按款项性质分类情况明细-款项性质"/>
                    <w:tag w:val="_GBC_0f2d8ffacf5a459a8ecd84c7b0d4791c"/>
                    <w:id w:val="3186102"/>
                    <w:lock w:val="sdtLocked"/>
                  </w:sdtPr>
                  <w:sdtContent>
                    <w:tc>
                      <w:tcPr>
                        <w:tcW w:w="1700" w:type="pct"/>
                        <w:shd w:val="clear" w:color="auto" w:fill="auto"/>
                      </w:tcPr>
                      <w:p w:rsidR="007E5D8E" w:rsidRDefault="007E5D8E" w:rsidP="007E5D8E">
                        <w:pPr>
                          <w:rPr>
                            <w:highlight w:val="yellow"/>
                          </w:rPr>
                        </w:pPr>
                        <w:r>
                          <w:rPr>
                            <w:rFonts w:hint="eastAsia"/>
                          </w:rPr>
                          <w:t>保证金</w:t>
                        </w:r>
                      </w:p>
                    </w:tc>
                  </w:sdtContent>
                </w:sdt>
                <w:sdt>
                  <w:sdtPr>
                    <w:rPr>
                      <w:rFonts w:hint="eastAsia"/>
                    </w:rPr>
                    <w:alias w:val="其他应收款按款项性质分类情况明细-金额"/>
                    <w:tag w:val="_GBC_984e1242fcf64d4cad97de9746e19d71"/>
                    <w:id w:val="3186103"/>
                    <w:lock w:val="sdtLocked"/>
                  </w:sdtPr>
                  <w:sdtContent>
                    <w:tc>
                      <w:tcPr>
                        <w:tcW w:w="1647" w:type="pct"/>
                        <w:shd w:val="clear" w:color="auto" w:fill="auto"/>
                      </w:tcPr>
                      <w:p w:rsidR="007E5D8E" w:rsidRDefault="007E5D8E" w:rsidP="007E5D8E">
                        <w:pPr>
                          <w:jc w:val="right"/>
                          <w:rPr>
                            <w:highlight w:val="yellow"/>
                          </w:rPr>
                        </w:pPr>
                        <w:r>
                          <w:t>120,000.00</w:t>
                        </w:r>
                      </w:p>
                    </w:tc>
                  </w:sdtContent>
                </w:sdt>
                <w:tc>
                  <w:tcPr>
                    <w:tcW w:w="1653" w:type="pct"/>
                    <w:shd w:val="clear" w:color="auto" w:fill="auto"/>
                  </w:tcPr>
                  <w:p w:rsidR="007E5D8E" w:rsidRDefault="00BE4BB4" w:rsidP="007E5D8E">
                    <w:pPr>
                      <w:jc w:val="right"/>
                      <w:rPr>
                        <w:highlight w:val="yellow"/>
                      </w:rPr>
                    </w:pPr>
                    <w:sdt>
                      <w:sdtPr>
                        <w:rPr>
                          <w:rFonts w:hint="eastAsia"/>
                        </w:rPr>
                        <w:alias w:val="其他应收款按款项性质分类情况明细-金额"/>
                        <w:tag w:val="_GBC_e8be72806f3341efb00614c18d995c62"/>
                        <w:id w:val="3186104"/>
                        <w:lock w:val="sdtLocked"/>
                      </w:sdtPr>
                      <w:sdtContent>
                        <w:r w:rsidR="007E5D8E">
                          <w:t>122,000.00</w:t>
                        </w:r>
                      </w:sdtContent>
                    </w:sdt>
                  </w:p>
                </w:tc>
              </w:tr>
            </w:sdtContent>
          </w:sdt>
          <w:sdt>
            <w:sdtPr>
              <w:rPr>
                <w:rFonts w:hint="eastAsia"/>
              </w:rPr>
              <w:alias w:val="其他应收款按款项性质分类情况明细"/>
              <w:tag w:val="_GBC_2dbe9c87fcc94933b5e1adb6fa3a30df"/>
              <w:id w:val="3186109"/>
              <w:lock w:val="sdtLocked"/>
            </w:sdtPr>
            <w:sdtContent>
              <w:tr w:rsidR="007E5D8E" w:rsidTr="007E5D8E">
                <w:sdt>
                  <w:sdtPr>
                    <w:rPr>
                      <w:rFonts w:hint="eastAsia"/>
                    </w:rPr>
                    <w:alias w:val="其他应收款按款项性质分类情况明细-款项性质"/>
                    <w:tag w:val="_GBC_0f2d8ffacf5a459a8ecd84c7b0d4791c"/>
                    <w:id w:val="3186106"/>
                    <w:lock w:val="sdtLocked"/>
                  </w:sdtPr>
                  <w:sdtContent>
                    <w:tc>
                      <w:tcPr>
                        <w:tcW w:w="1700" w:type="pct"/>
                        <w:shd w:val="clear" w:color="auto" w:fill="auto"/>
                      </w:tcPr>
                      <w:p w:rsidR="007E5D8E" w:rsidRDefault="007E5D8E" w:rsidP="007E5D8E">
                        <w:pPr>
                          <w:rPr>
                            <w:highlight w:val="yellow"/>
                          </w:rPr>
                        </w:pPr>
                        <w:r>
                          <w:rPr>
                            <w:rFonts w:hint="eastAsia"/>
                          </w:rPr>
                          <w:t>备用金</w:t>
                        </w:r>
                      </w:p>
                    </w:tc>
                  </w:sdtContent>
                </w:sdt>
                <w:sdt>
                  <w:sdtPr>
                    <w:rPr>
                      <w:rFonts w:hint="eastAsia"/>
                    </w:rPr>
                    <w:alias w:val="其他应收款按款项性质分类情况明细-金额"/>
                    <w:tag w:val="_GBC_984e1242fcf64d4cad97de9746e19d71"/>
                    <w:id w:val="3186107"/>
                    <w:lock w:val="sdtLocked"/>
                  </w:sdtPr>
                  <w:sdtContent>
                    <w:tc>
                      <w:tcPr>
                        <w:tcW w:w="1647" w:type="pct"/>
                        <w:shd w:val="clear" w:color="auto" w:fill="auto"/>
                      </w:tcPr>
                      <w:p w:rsidR="007E5D8E" w:rsidRDefault="007E5D8E" w:rsidP="007E5D8E">
                        <w:pPr>
                          <w:jc w:val="right"/>
                          <w:rPr>
                            <w:highlight w:val="yellow"/>
                          </w:rPr>
                        </w:pPr>
                        <w:r>
                          <w:t>1,837,964.</w:t>
                        </w:r>
                        <w:r>
                          <w:rPr>
                            <w:rFonts w:hint="eastAsia"/>
                          </w:rPr>
                          <w:t>4</w:t>
                        </w:r>
                        <w:r>
                          <w:t>8</w:t>
                        </w:r>
                      </w:p>
                    </w:tc>
                  </w:sdtContent>
                </w:sdt>
                <w:tc>
                  <w:tcPr>
                    <w:tcW w:w="1653" w:type="pct"/>
                    <w:shd w:val="clear" w:color="auto" w:fill="auto"/>
                  </w:tcPr>
                  <w:p w:rsidR="007E5D8E" w:rsidRDefault="00BE4BB4" w:rsidP="007E5D8E">
                    <w:pPr>
                      <w:jc w:val="right"/>
                      <w:rPr>
                        <w:highlight w:val="yellow"/>
                      </w:rPr>
                    </w:pPr>
                    <w:sdt>
                      <w:sdtPr>
                        <w:rPr>
                          <w:rFonts w:hint="eastAsia"/>
                        </w:rPr>
                        <w:alias w:val="其他应收款按款项性质分类情况明细-金额"/>
                        <w:tag w:val="_GBC_e8be72806f3341efb00614c18d995c62"/>
                        <w:id w:val="3186108"/>
                        <w:lock w:val="sdtLocked"/>
                      </w:sdtPr>
                      <w:sdtContent>
                        <w:r w:rsidR="007E5D8E">
                          <w:t>581,048.90</w:t>
                        </w:r>
                      </w:sdtContent>
                    </w:sdt>
                  </w:p>
                </w:tc>
              </w:tr>
            </w:sdtContent>
          </w:sdt>
          <w:sdt>
            <w:sdtPr>
              <w:rPr>
                <w:rFonts w:hint="eastAsia"/>
              </w:rPr>
              <w:alias w:val="其他应收款按款项性质分类情况明细"/>
              <w:tag w:val="_GBC_2dbe9c87fcc94933b5e1adb6fa3a30df"/>
              <w:id w:val="3186113"/>
              <w:lock w:val="sdtLocked"/>
            </w:sdtPr>
            <w:sdtContent>
              <w:tr w:rsidR="007E5D8E" w:rsidTr="007E5D8E">
                <w:sdt>
                  <w:sdtPr>
                    <w:rPr>
                      <w:rFonts w:hint="eastAsia"/>
                    </w:rPr>
                    <w:alias w:val="其他应收款按款项性质分类情况明细-款项性质"/>
                    <w:tag w:val="_GBC_0f2d8ffacf5a459a8ecd84c7b0d4791c"/>
                    <w:id w:val="3186110"/>
                    <w:lock w:val="sdtLocked"/>
                  </w:sdtPr>
                  <w:sdtContent>
                    <w:tc>
                      <w:tcPr>
                        <w:tcW w:w="1700" w:type="pct"/>
                        <w:shd w:val="clear" w:color="auto" w:fill="auto"/>
                      </w:tcPr>
                      <w:p w:rsidR="007E5D8E" w:rsidRDefault="007E5D8E" w:rsidP="007E5D8E">
                        <w:pPr>
                          <w:rPr>
                            <w:highlight w:val="yellow"/>
                          </w:rPr>
                        </w:pPr>
                        <w:r>
                          <w:rPr>
                            <w:rFonts w:hint="eastAsia"/>
                          </w:rPr>
                          <w:t>其他</w:t>
                        </w:r>
                      </w:p>
                    </w:tc>
                  </w:sdtContent>
                </w:sdt>
                <w:sdt>
                  <w:sdtPr>
                    <w:rPr>
                      <w:rFonts w:hint="eastAsia"/>
                    </w:rPr>
                    <w:alias w:val="其他应收款按款项性质分类情况明细-金额"/>
                    <w:tag w:val="_GBC_984e1242fcf64d4cad97de9746e19d71"/>
                    <w:id w:val="3186111"/>
                    <w:lock w:val="sdtLocked"/>
                  </w:sdtPr>
                  <w:sdtContent>
                    <w:tc>
                      <w:tcPr>
                        <w:tcW w:w="1647" w:type="pct"/>
                        <w:shd w:val="clear" w:color="auto" w:fill="auto"/>
                      </w:tcPr>
                      <w:p w:rsidR="007E5D8E" w:rsidRDefault="007E5D8E" w:rsidP="007E5D8E">
                        <w:pPr>
                          <w:jc w:val="right"/>
                          <w:rPr>
                            <w:highlight w:val="yellow"/>
                          </w:rPr>
                        </w:pPr>
                        <w:r>
                          <w:t>7,323.10</w:t>
                        </w:r>
                      </w:p>
                    </w:tc>
                  </w:sdtContent>
                </w:sdt>
                <w:tc>
                  <w:tcPr>
                    <w:tcW w:w="1653" w:type="pct"/>
                    <w:shd w:val="clear" w:color="auto" w:fill="auto"/>
                  </w:tcPr>
                  <w:p w:rsidR="007E5D8E" w:rsidRDefault="00BE4BB4" w:rsidP="007E5D8E">
                    <w:pPr>
                      <w:jc w:val="right"/>
                      <w:rPr>
                        <w:highlight w:val="yellow"/>
                      </w:rPr>
                    </w:pPr>
                    <w:sdt>
                      <w:sdtPr>
                        <w:rPr>
                          <w:rFonts w:hint="eastAsia"/>
                        </w:rPr>
                        <w:alias w:val="其他应收款按款项性质分类情况明细-金额"/>
                        <w:tag w:val="_GBC_e8be72806f3341efb00614c18d995c62"/>
                        <w:id w:val="3186112"/>
                        <w:lock w:val="sdtLocked"/>
                      </w:sdtPr>
                      <w:sdtContent>
                        <w:r w:rsidR="007E5D8E">
                          <w:t>141,549.09</w:t>
                        </w:r>
                      </w:sdtContent>
                    </w:sdt>
                  </w:p>
                </w:tc>
              </w:tr>
            </w:sdtContent>
          </w:sdt>
          <w:sdt>
            <w:sdtPr>
              <w:rPr>
                <w:rFonts w:hint="eastAsia"/>
              </w:rPr>
              <w:alias w:val="其他应收款按款项性质分类情况明细"/>
              <w:tag w:val="_GBC_2dbe9c87fcc94933b5e1adb6fa3a30df"/>
              <w:id w:val="3186117"/>
              <w:lock w:val="sdtLocked"/>
            </w:sdtPr>
            <w:sdtContent>
              <w:tr w:rsidR="007E5D8E" w:rsidTr="007E5D8E">
                <w:sdt>
                  <w:sdtPr>
                    <w:rPr>
                      <w:rFonts w:hint="eastAsia"/>
                    </w:rPr>
                    <w:alias w:val="其他应收款按款项性质分类情况明细-款项性质"/>
                    <w:tag w:val="_GBC_0f2d8ffacf5a459a8ecd84c7b0d4791c"/>
                    <w:id w:val="3186114"/>
                    <w:lock w:val="sdtLocked"/>
                  </w:sdtPr>
                  <w:sdtContent>
                    <w:tc>
                      <w:tcPr>
                        <w:tcW w:w="1700" w:type="pct"/>
                        <w:shd w:val="clear" w:color="auto" w:fill="auto"/>
                      </w:tcPr>
                      <w:p w:rsidR="007E5D8E" w:rsidRDefault="007E5D8E" w:rsidP="007E5D8E">
                        <w:pPr>
                          <w:rPr>
                            <w:highlight w:val="yellow"/>
                          </w:rPr>
                        </w:pPr>
                        <w:r>
                          <w:rPr>
                            <w:rFonts w:hint="eastAsia"/>
                          </w:rPr>
                          <w:t>往来款</w:t>
                        </w:r>
                      </w:p>
                    </w:tc>
                  </w:sdtContent>
                </w:sdt>
                <w:sdt>
                  <w:sdtPr>
                    <w:rPr>
                      <w:rFonts w:hint="eastAsia"/>
                    </w:rPr>
                    <w:alias w:val="其他应收款按款项性质分类情况明细-金额"/>
                    <w:tag w:val="_GBC_984e1242fcf64d4cad97de9746e19d71"/>
                    <w:id w:val="3186115"/>
                    <w:lock w:val="sdtLocked"/>
                  </w:sdtPr>
                  <w:sdtContent>
                    <w:tc>
                      <w:tcPr>
                        <w:tcW w:w="1647" w:type="pct"/>
                        <w:shd w:val="clear" w:color="auto" w:fill="auto"/>
                      </w:tcPr>
                      <w:p w:rsidR="007E5D8E" w:rsidRDefault="007E5D8E" w:rsidP="007E5D8E">
                        <w:pPr>
                          <w:jc w:val="right"/>
                          <w:rPr>
                            <w:highlight w:val="yellow"/>
                          </w:rPr>
                        </w:pPr>
                        <w:r>
                          <w:t>170,066,223.68</w:t>
                        </w:r>
                      </w:p>
                    </w:tc>
                  </w:sdtContent>
                </w:sdt>
                <w:tc>
                  <w:tcPr>
                    <w:tcW w:w="1653" w:type="pct"/>
                    <w:shd w:val="clear" w:color="auto" w:fill="auto"/>
                  </w:tcPr>
                  <w:p w:rsidR="007E5D8E" w:rsidRDefault="00BE4BB4" w:rsidP="007E5D8E">
                    <w:pPr>
                      <w:jc w:val="right"/>
                      <w:rPr>
                        <w:highlight w:val="yellow"/>
                      </w:rPr>
                    </w:pPr>
                    <w:sdt>
                      <w:sdtPr>
                        <w:rPr>
                          <w:rFonts w:hint="eastAsia"/>
                        </w:rPr>
                        <w:alias w:val="其他应收款按款项性质分类情况明细-金额"/>
                        <w:tag w:val="_GBC_e8be72806f3341efb00614c18d995c62"/>
                        <w:id w:val="3186116"/>
                        <w:lock w:val="sdtLocked"/>
                      </w:sdtPr>
                      <w:sdtContent>
                        <w:r w:rsidR="007E5D8E">
                          <w:t>89,119,261.11</w:t>
                        </w:r>
                      </w:sdtContent>
                    </w:sdt>
                  </w:p>
                </w:tc>
              </w:tr>
            </w:sdtContent>
          </w:sdt>
          <w:tr w:rsidR="007E5D8E" w:rsidRPr="005A0445" w:rsidTr="007E5D8E">
            <w:tc>
              <w:tcPr>
                <w:tcW w:w="1700" w:type="pct"/>
                <w:shd w:val="clear" w:color="auto" w:fill="auto"/>
              </w:tcPr>
              <w:p w:rsidR="007E5D8E" w:rsidRDefault="007E5D8E" w:rsidP="007E5D8E">
                <w:pPr>
                  <w:jc w:val="center"/>
                </w:pPr>
                <w:r>
                  <w:t>合计</w:t>
                </w:r>
              </w:p>
            </w:tc>
            <w:tc>
              <w:tcPr>
                <w:tcW w:w="1647" w:type="pct"/>
                <w:shd w:val="clear" w:color="auto" w:fill="auto"/>
              </w:tcPr>
              <w:p w:rsidR="007E5D8E" w:rsidRDefault="00BE4BB4" w:rsidP="007E5D8E">
                <w:pPr>
                  <w:jc w:val="right"/>
                </w:pPr>
                <w:sdt>
                  <w:sdtPr>
                    <w:alias w:val="其他应收款按款项性质分类情况金额合计"/>
                    <w:tag w:val="_GBC_73a8d59f91c94ee695a4ae56177672a6"/>
                    <w:id w:val="3186118"/>
                    <w:lock w:val="sdtLocked"/>
                  </w:sdtPr>
                  <w:sdtContent>
                    <w:r w:rsidR="007E5D8E">
                      <w:t>172,753,451.</w:t>
                    </w:r>
                    <w:r w:rsidR="007E5D8E">
                      <w:rPr>
                        <w:rFonts w:hint="eastAsia"/>
                      </w:rPr>
                      <w:t>2</w:t>
                    </w:r>
                    <w:r w:rsidR="007E5D8E">
                      <w:t>6</w:t>
                    </w:r>
                  </w:sdtContent>
                </w:sdt>
              </w:p>
            </w:tc>
            <w:tc>
              <w:tcPr>
                <w:tcW w:w="1653" w:type="pct"/>
                <w:shd w:val="clear" w:color="auto" w:fill="auto"/>
              </w:tcPr>
              <w:p w:rsidR="007E5D8E" w:rsidRDefault="00BE4BB4" w:rsidP="007E5D8E">
                <w:pPr>
                  <w:jc w:val="right"/>
                </w:pPr>
                <w:sdt>
                  <w:sdtPr>
                    <w:alias w:val="其他应收款按款项性质分类情况金额合计"/>
                    <w:tag w:val="_GBC_cfd03d515bf54180b8164d2a9f38821b"/>
                    <w:id w:val="3186119"/>
                    <w:lock w:val="sdtLocked"/>
                  </w:sdtPr>
                  <w:sdtContent>
                    <w:r w:rsidR="007E5D8E">
                      <w:t>90,685,799.10</w:t>
                    </w:r>
                  </w:sdtContent>
                </w:sdt>
              </w:p>
            </w:tc>
          </w:tr>
        </w:tbl>
        <w:p w:rsidR="00235333" w:rsidRPr="005A0445" w:rsidRDefault="00BE4BB4" w:rsidP="007E5D8E"/>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3186162"/>
        <w:lock w:val="sdtLocked"/>
        <w:placeholder>
          <w:docPart w:val="GBC22222222222222222222222222222"/>
        </w:placeholder>
      </w:sdtPr>
      <w:sdtEndPr>
        <w:rPr>
          <w:rFonts w:hint="default"/>
          <w:szCs w:val="21"/>
        </w:rPr>
      </w:sdtEndPr>
      <w:sdtContent>
        <w:p w:rsidR="00235333" w:rsidRDefault="002B19DD" w:rsidP="00613904">
          <w:pPr>
            <w:pStyle w:val="4"/>
            <w:numPr>
              <w:ilvl w:val="0"/>
              <w:numId w:val="75"/>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3186121"/>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pPr>
          <w:r>
            <w:rPr>
              <w:rFonts w:hint="eastAsia"/>
            </w:rPr>
            <w:t>单位：</w:t>
          </w:r>
          <w:sdt>
            <w:sdtPr>
              <w:rPr>
                <w:rFonts w:hint="eastAsia"/>
              </w:rPr>
              <w:alias w:val="单位：母公司财务附注：其他应收账款前五名欠款情况"/>
              <w:tag w:val="_GBC_5eaec4085c10422f90a7a09ee515d922"/>
              <w:id w:val="31861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31861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63"/>
            <w:gridCol w:w="1280"/>
            <w:gridCol w:w="1605"/>
            <w:gridCol w:w="1255"/>
            <w:gridCol w:w="1689"/>
            <w:gridCol w:w="1603"/>
          </w:tblGrid>
          <w:tr w:rsidR="007E5D8E" w:rsidTr="000A1026">
            <w:trPr>
              <w:cantSplit/>
            </w:trPr>
            <w:tc>
              <w:tcPr>
                <w:tcW w:w="865" w:type="pct"/>
                <w:tcBorders>
                  <w:top w:val="single" w:sz="6" w:space="0" w:color="auto"/>
                  <w:left w:val="single" w:sz="6" w:space="0" w:color="auto"/>
                  <w:bottom w:val="single" w:sz="6" w:space="0" w:color="auto"/>
                  <w:right w:val="single" w:sz="6" w:space="0" w:color="auto"/>
                </w:tcBorders>
                <w:vAlign w:val="center"/>
              </w:tcPr>
              <w:p w:rsidR="00235333" w:rsidRDefault="002B19DD">
                <w:pPr>
                  <w:ind w:right="105"/>
                  <w:jc w:val="center"/>
                  <w:rPr>
                    <w:szCs w:val="21"/>
                  </w:rPr>
                </w:pPr>
                <w:r>
                  <w:rPr>
                    <w:rFonts w:hint="eastAsia"/>
                    <w:szCs w:val="21"/>
                  </w:rPr>
                  <w:lastRenderedPageBreak/>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235333" w:rsidRDefault="002B19DD">
                <w:pPr>
                  <w:ind w:right="73"/>
                  <w:jc w:val="center"/>
                  <w:rPr>
                    <w:szCs w:val="21"/>
                  </w:rPr>
                </w:pPr>
                <w:r>
                  <w:rPr>
                    <w:rFonts w:hint="eastAsia"/>
                    <w:szCs w:val="21"/>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235333" w:rsidRDefault="002B19DD">
                <w:pPr>
                  <w:ind w:right="73"/>
                  <w:jc w:val="center"/>
                  <w:rPr>
                    <w:szCs w:val="21"/>
                  </w:rPr>
                </w:pPr>
                <w:r>
                  <w:rPr>
                    <w:rFonts w:hint="eastAsia"/>
                    <w:szCs w:val="21"/>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235333" w:rsidRDefault="002B19DD">
                <w:pPr>
                  <w:ind w:right="73"/>
                  <w:jc w:val="center"/>
                  <w:rPr>
                    <w:szCs w:val="21"/>
                  </w:rPr>
                </w:pPr>
                <w:r>
                  <w:rPr>
                    <w:rFonts w:hint="eastAsia"/>
                    <w:szCs w:val="21"/>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235333" w:rsidRDefault="002B19DD">
                <w:pPr>
                  <w:jc w:val="center"/>
                  <w:rPr>
                    <w:szCs w:val="21"/>
                  </w:rPr>
                </w:pPr>
                <w:r>
                  <w:rPr>
                    <w:rFonts w:hint="eastAsia"/>
                    <w:szCs w:val="21"/>
                  </w:rPr>
                  <w:t>占其他应收款期末余额合计数的比例(</w:t>
                </w:r>
                <w:r>
                  <w:rPr>
                    <w:szCs w:val="21"/>
                  </w:rPr>
                  <w:t>%)</w:t>
                </w:r>
              </w:p>
            </w:tc>
            <w:tc>
              <w:tcPr>
                <w:tcW w:w="943" w:type="pct"/>
                <w:tcBorders>
                  <w:top w:val="single" w:sz="6" w:space="0" w:color="auto"/>
                  <w:left w:val="single" w:sz="6" w:space="0" w:color="auto"/>
                  <w:bottom w:val="single" w:sz="6" w:space="0" w:color="auto"/>
                  <w:right w:val="single" w:sz="6" w:space="0" w:color="auto"/>
                </w:tcBorders>
                <w:vAlign w:val="center"/>
              </w:tcPr>
              <w:p w:rsidR="00235333" w:rsidRDefault="002B19DD">
                <w:pPr>
                  <w:jc w:val="center"/>
                  <w:rPr>
                    <w:szCs w:val="21"/>
                  </w:rPr>
                </w:pPr>
                <w:r>
                  <w:rPr>
                    <w:rFonts w:hint="eastAsia"/>
                    <w:szCs w:val="21"/>
                  </w:rPr>
                  <w:t>坏账准备</w:t>
                </w:r>
              </w:p>
              <w:p w:rsidR="00235333" w:rsidRDefault="002B19DD">
                <w:pPr>
                  <w:jc w:val="center"/>
                  <w:rPr>
                    <w:szCs w:val="21"/>
                  </w:rPr>
                </w:pPr>
                <w:r>
                  <w:rPr>
                    <w:rFonts w:hint="eastAsia"/>
                    <w:szCs w:val="21"/>
                  </w:rPr>
                  <w:t>期末余额</w:t>
                </w:r>
              </w:p>
            </w:tc>
          </w:tr>
          <w:sdt>
            <w:sdtPr>
              <w:rPr>
                <w:rFonts w:hint="eastAsia"/>
                <w:szCs w:val="21"/>
              </w:rPr>
              <w:alias w:val="其他应收款欠款户"/>
              <w:tag w:val="_GBC_3912a12d540a40c8946b4121501bca53"/>
              <w:id w:val="3186130"/>
              <w:lock w:val="sdtLocked"/>
            </w:sdtPr>
            <w:sdtContent>
              <w:tr w:rsidR="007E5D8E" w:rsidTr="000A1026">
                <w:trPr>
                  <w:cantSplit/>
                </w:trPr>
                <w:sdt>
                  <w:sdtPr>
                    <w:rPr>
                      <w:rFonts w:hint="eastAsia"/>
                      <w:szCs w:val="21"/>
                    </w:rPr>
                    <w:alias w:val="其他应收款欠款户名称"/>
                    <w:tag w:val="_GBC_c5151d2da69a4e92ba25abae40b9550b"/>
                    <w:id w:val="3186124"/>
                    <w:lock w:val="sdtLocked"/>
                  </w:sdtPr>
                  <w:sdtContent>
                    <w:tc>
                      <w:tcPr>
                        <w:tcW w:w="865" w:type="pct"/>
                        <w:tcBorders>
                          <w:top w:val="single" w:sz="6" w:space="0" w:color="auto"/>
                          <w:left w:val="single" w:sz="6" w:space="0" w:color="auto"/>
                          <w:bottom w:val="single" w:sz="6" w:space="0" w:color="auto"/>
                          <w:right w:val="single" w:sz="6" w:space="0" w:color="auto"/>
                        </w:tcBorders>
                      </w:tcPr>
                      <w:p w:rsidR="00235333" w:rsidRDefault="007E5D8E" w:rsidP="007E5D8E">
                        <w:pPr>
                          <w:ind w:right="105"/>
                          <w:rPr>
                            <w:szCs w:val="21"/>
                          </w:rPr>
                        </w:pPr>
                        <w:r>
                          <w:rPr>
                            <w:rFonts w:hint="eastAsia"/>
                            <w:szCs w:val="21"/>
                          </w:rPr>
                          <w:t>立洋化学有限公司</w:t>
                        </w:r>
                      </w:p>
                    </w:tc>
                  </w:sdtContent>
                </w:sdt>
                <w:sdt>
                  <w:sdtPr>
                    <w:rPr>
                      <w:szCs w:val="21"/>
                    </w:rPr>
                    <w:alias w:val="其他应收款欠款户款项的性质"/>
                    <w:tag w:val="_GBC_59816833ccea4e0c95b6ae878f66b3f2"/>
                    <w:id w:val="3186125"/>
                    <w:lock w:val="sdtLocked"/>
                  </w:sdtPr>
                  <w:sdtContent>
                    <w:tc>
                      <w:tcPr>
                        <w:tcW w:w="762" w:type="pct"/>
                        <w:tcBorders>
                          <w:top w:val="single" w:sz="6" w:space="0" w:color="auto"/>
                          <w:left w:val="single" w:sz="6" w:space="0" w:color="auto"/>
                          <w:bottom w:val="single" w:sz="6" w:space="0" w:color="auto"/>
                          <w:right w:val="single" w:sz="6" w:space="0" w:color="auto"/>
                        </w:tcBorders>
                      </w:tcPr>
                      <w:p w:rsidR="00235333" w:rsidRDefault="007E5D8E" w:rsidP="007E5D8E">
                        <w:pPr>
                          <w:ind w:right="73"/>
                          <w:rPr>
                            <w:szCs w:val="21"/>
                          </w:rPr>
                        </w:pPr>
                        <w:r>
                          <w:rPr>
                            <w:rFonts w:hint="eastAsia"/>
                            <w:szCs w:val="21"/>
                          </w:rPr>
                          <w:t>往来款</w:t>
                        </w:r>
                      </w:p>
                    </w:tc>
                  </w:sdtContent>
                </w:sdt>
                <w:sdt>
                  <w:sdtPr>
                    <w:rPr>
                      <w:szCs w:val="21"/>
                    </w:rPr>
                    <w:alias w:val="其他应收款欠款户欠款金额"/>
                    <w:tag w:val="_GBC_b60917c876fe488a9de57a8cfc9c1179"/>
                    <w:id w:val="3186126"/>
                    <w:lock w:val="sdtLocked"/>
                  </w:sdtPr>
                  <w:sdtContent>
                    <w:tc>
                      <w:tcPr>
                        <w:tcW w:w="690" w:type="pct"/>
                        <w:tcBorders>
                          <w:top w:val="single" w:sz="6" w:space="0" w:color="auto"/>
                          <w:left w:val="single" w:sz="6" w:space="0" w:color="auto"/>
                          <w:bottom w:val="single" w:sz="6" w:space="0" w:color="auto"/>
                          <w:right w:val="single" w:sz="6" w:space="0" w:color="auto"/>
                        </w:tcBorders>
                      </w:tcPr>
                      <w:p w:rsidR="00235333" w:rsidRDefault="007E5D8E" w:rsidP="007E5D8E">
                        <w:pPr>
                          <w:ind w:right="73"/>
                          <w:jc w:val="right"/>
                          <w:rPr>
                            <w:szCs w:val="21"/>
                          </w:rPr>
                        </w:pPr>
                        <w:r>
                          <w:rPr>
                            <w:szCs w:val="21"/>
                          </w:rPr>
                          <w:t>170,066,223.</w:t>
                        </w:r>
                        <w:r>
                          <w:rPr>
                            <w:rFonts w:hint="eastAsia"/>
                            <w:szCs w:val="21"/>
                          </w:rPr>
                          <w:t>68</w:t>
                        </w:r>
                      </w:p>
                    </w:tc>
                  </w:sdtContent>
                </w:sdt>
                <w:sdt>
                  <w:sdtPr>
                    <w:rPr>
                      <w:szCs w:val="21"/>
                    </w:rPr>
                    <w:alias w:val="其他应收款欠款户欠款时间"/>
                    <w:tag w:val="_GBC_b96d265c768c4304b5641928388e754f"/>
                    <w:id w:val="3186127"/>
                    <w:lock w:val="sdtLocked"/>
                  </w:sdtPr>
                  <w:sdtContent>
                    <w:tc>
                      <w:tcPr>
                        <w:tcW w:w="748" w:type="pct"/>
                        <w:tcBorders>
                          <w:top w:val="single" w:sz="6" w:space="0" w:color="auto"/>
                          <w:left w:val="single" w:sz="6" w:space="0" w:color="auto"/>
                          <w:bottom w:val="single" w:sz="6" w:space="0" w:color="auto"/>
                          <w:right w:val="single" w:sz="6" w:space="0" w:color="auto"/>
                        </w:tcBorders>
                      </w:tcPr>
                      <w:p w:rsidR="00235333" w:rsidRDefault="007E5D8E" w:rsidP="007E5D8E">
                        <w:pPr>
                          <w:ind w:right="73"/>
                          <w:rPr>
                            <w:szCs w:val="21"/>
                          </w:rPr>
                        </w:pPr>
                        <w:r>
                          <w:rPr>
                            <w:rFonts w:hint="eastAsia"/>
                            <w:szCs w:val="21"/>
                          </w:rPr>
                          <w:t>一年以内</w:t>
                        </w:r>
                      </w:p>
                    </w:tc>
                  </w:sdtContent>
                </w:sdt>
                <w:sdt>
                  <w:sdtPr>
                    <w:rPr>
                      <w:szCs w:val="21"/>
                    </w:rPr>
                    <w:alias w:val="其他应收帐款欠款户占其他应收账款总额的比例"/>
                    <w:tag w:val="_GBC_0d953a24963a443da254f2ff9521ab37"/>
                    <w:id w:val="3186128"/>
                    <w:lock w:val="sdtLocked"/>
                  </w:sdtPr>
                  <w:sdtContent>
                    <w:tc>
                      <w:tcPr>
                        <w:tcW w:w="992"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rFonts w:hint="eastAsia"/>
                            <w:szCs w:val="21"/>
                          </w:rPr>
                          <w:t>98.44</w:t>
                        </w:r>
                      </w:p>
                    </w:tc>
                  </w:sdtContent>
                </w:sdt>
                <w:sdt>
                  <w:sdtPr>
                    <w:rPr>
                      <w:szCs w:val="21"/>
                    </w:rPr>
                    <w:alias w:val="其他应收款欠款户坏账准备期末余额"/>
                    <w:tag w:val="_GBC_3327f520563e4bd9ac6c403c762115f9"/>
                    <w:id w:val="3186129"/>
                    <w:lock w:val="sdtLocked"/>
                  </w:sdtPr>
                  <w:sdtContent>
                    <w:tc>
                      <w:tcPr>
                        <w:tcW w:w="943"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rFonts w:hint="eastAsia"/>
                            <w:szCs w:val="21"/>
                          </w:rPr>
                          <w:t>0</w:t>
                        </w:r>
                      </w:p>
                    </w:tc>
                  </w:sdtContent>
                </w:sdt>
              </w:tr>
            </w:sdtContent>
          </w:sdt>
          <w:sdt>
            <w:sdtPr>
              <w:rPr>
                <w:rFonts w:hint="eastAsia"/>
                <w:szCs w:val="21"/>
              </w:rPr>
              <w:alias w:val="其他应收款欠款户"/>
              <w:tag w:val="_GBC_3912a12d540a40c8946b4121501bca53"/>
              <w:id w:val="3186137"/>
              <w:lock w:val="sdtLocked"/>
            </w:sdtPr>
            <w:sdtContent>
              <w:tr w:rsidR="007E5D8E" w:rsidTr="000A1026">
                <w:trPr>
                  <w:cantSplit/>
                </w:trPr>
                <w:sdt>
                  <w:sdtPr>
                    <w:rPr>
                      <w:rFonts w:hint="eastAsia"/>
                      <w:szCs w:val="21"/>
                    </w:rPr>
                    <w:alias w:val="其他应收款欠款户名称"/>
                    <w:tag w:val="_GBC_c5151d2da69a4e92ba25abae40b9550b"/>
                    <w:id w:val="3186131"/>
                    <w:lock w:val="sdtLocked"/>
                  </w:sdtPr>
                  <w:sdtContent>
                    <w:tc>
                      <w:tcPr>
                        <w:tcW w:w="865" w:type="pct"/>
                        <w:tcBorders>
                          <w:top w:val="single" w:sz="6" w:space="0" w:color="auto"/>
                          <w:left w:val="single" w:sz="6" w:space="0" w:color="auto"/>
                          <w:bottom w:val="single" w:sz="6" w:space="0" w:color="auto"/>
                          <w:right w:val="single" w:sz="6" w:space="0" w:color="auto"/>
                        </w:tcBorders>
                      </w:tcPr>
                      <w:p w:rsidR="00235333" w:rsidRDefault="007E5D8E" w:rsidP="007E5D8E">
                        <w:pPr>
                          <w:ind w:right="105"/>
                          <w:rPr>
                            <w:szCs w:val="21"/>
                          </w:rPr>
                        </w:pPr>
                        <w:r>
                          <w:rPr>
                            <w:rFonts w:hint="eastAsia"/>
                            <w:szCs w:val="21"/>
                          </w:rPr>
                          <w:t>南通市经济技术开发区财政局</w:t>
                        </w:r>
                      </w:p>
                    </w:tc>
                  </w:sdtContent>
                </w:sdt>
                <w:sdt>
                  <w:sdtPr>
                    <w:rPr>
                      <w:szCs w:val="21"/>
                    </w:rPr>
                    <w:alias w:val="其他应收款欠款户款项的性质"/>
                    <w:tag w:val="_GBC_59816833ccea4e0c95b6ae878f66b3f2"/>
                    <w:id w:val="3186132"/>
                    <w:lock w:val="sdtLocked"/>
                  </w:sdtPr>
                  <w:sdtContent>
                    <w:tc>
                      <w:tcPr>
                        <w:tcW w:w="762" w:type="pct"/>
                        <w:tcBorders>
                          <w:top w:val="single" w:sz="6" w:space="0" w:color="auto"/>
                          <w:left w:val="single" w:sz="6" w:space="0" w:color="auto"/>
                          <w:bottom w:val="single" w:sz="6" w:space="0" w:color="auto"/>
                          <w:right w:val="single" w:sz="6" w:space="0" w:color="auto"/>
                        </w:tcBorders>
                      </w:tcPr>
                      <w:p w:rsidR="00235333" w:rsidRDefault="007E5D8E" w:rsidP="007E5D8E">
                        <w:pPr>
                          <w:ind w:right="73"/>
                          <w:rPr>
                            <w:szCs w:val="21"/>
                          </w:rPr>
                        </w:pPr>
                        <w:r>
                          <w:rPr>
                            <w:rFonts w:hint="eastAsia"/>
                            <w:szCs w:val="21"/>
                          </w:rPr>
                          <w:t>保障金</w:t>
                        </w:r>
                      </w:p>
                    </w:tc>
                  </w:sdtContent>
                </w:sdt>
                <w:sdt>
                  <w:sdtPr>
                    <w:rPr>
                      <w:szCs w:val="21"/>
                    </w:rPr>
                    <w:alias w:val="其他应收款欠款户欠款金额"/>
                    <w:tag w:val="_GBC_b60917c876fe488a9de57a8cfc9c1179"/>
                    <w:id w:val="3186133"/>
                    <w:lock w:val="sdtLocked"/>
                  </w:sdtPr>
                  <w:sdtContent>
                    <w:tc>
                      <w:tcPr>
                        <w:tcW w:w="690" w:type="pct"/>
                        <w:tcBorders>
                          <w:top w:val="single" w:sz="6" w:space="0" w:color="auto"/>
                          <w:left w:val="single" w:sz="6" w:space="0" w:color="auto"/>
                          <w:bottom w:val="single" w:sz="6" w:space="0" w:color="auto"/>
                          <w:right w:val="single" w:sz="6" w:space="0" w:color="auto"/>
                        </w:tcBorders>
                      </w:tcPr>
                      <w:p w:rsidR="00235333" w:rsidRDefault="007E5D8E" w:rsidP="007E5D8E">
                        <w:pPr>
                          <w:ind w:right="73"/>
                          <w:jc w:val="right"/>
                          <w:rPr>
                            <w:szCs w:val="21"/>
                          </w:rPr>
                        </w:pPr>
                        <w:r>
                          <w:rPr>
                            <w:szCs w:val="21"/>
                          </w:rPr>
                          <w:t>587,940</w:t>
                        </w:r>
                      </w:p>
                    </w:tc>
                  </w:sdtContent>
                </w:sdt>
                <w:sdt>
                  <w:sdtPr>
                    <w:rPr>
                      <w:szCs w:val="21"/>
                    </w:rPr>
                    <w:alias w:val="其他应收款欠款户欠款时间"/>
                    <w:tag w:val="_GBC_b96d265c768c4304b5641928388e754f"/>
                    <w:id w:val="3186134"/>
                    <w:lock w:val="sdtLocked"/>
                  </w:sdtPr>
                  <w:sdtContent>
                    <w:tc>
                      <w:tcPr>
                        <w:tcW w:w="748" w:type="pct"/>
                        <w:tcBorders>
                          <w:top w:val="single" w:sz="6" w:space="0" w:color="auto"/>
                          <w:left w:val="single" w:sz="6" w:space="0" w:color="auto"/>
                          <w:bottom w:val="single" w:sz="6" w:space="0" w:color="auto"/>
                          <w:right w:val="single" w:sz="6" w:space="0" w:color="auto"/>
                        </w:tcBorders>
                      </w:tcPr>
                      <w:p w:rsidR="00235333" w:rsidRDefault="007E5D8E" w:rsidP="007E5D8E">
                        <w:pPr>
                          <w:ind w:right="73"/>
                          <w:rPr>
                            <w:szCs w:val="21"/>
                          </w:rPr>
                        </w:pPr>
                        <w:r>
                          <w:rPr>
                            <w:rFonts w:hint="eastAsia"/>
                            <w:szCs w:val="21"/>
                          </w:rPr>
                          <w:t>1-2年</w:t>
                        </w:r>
                      </w:p>
                    </w:tc>
                  </w:sdtContent>
                </w:sdt>
                <w:sdt>
                  <w:sdtPr>
                    <w:rPr>
                      <w:szCs w:val="21"/>
                    </w:rPr>
                    <w:alias w:val="其他应收帐款欠款户占其他应收账款总额的比例"/>
                    <w:tag w:val="_GBC_0d953a24963a443da254f2ff9521ab37"/>
                    <w:id w:val="3186135"/>
                    <w:lock w:val="sdtLocked"/>
                  </w:sdtPr>
                  <w:sdtContent>
                    <w:tc>
                      <w:tcPr>
                        <w:tcW w:w="992"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rFonts w:hint="eastAsia"/>
                            <w:szCs w:val="21"/>
                          </w:rPr>
                          <w:t>0.34</w:t>
                        </w:r>
                      </w:p>
                    </w:tc>
                  </w:sdtContent>
                </w:sdt>
                <w:sdt>
                  <w:sdtPr>
                    <w:rPr>
                      <w:szCs w:val="21"/>
                    </w:rPr>
                    <w:alias w:val="其他应收款欠款户坏账准备期末余额"/>
                    <w:tag w:val="_GBC_3327f520563e4bd9ac6c403c762115f9"/>
                    <w:id w:val="3186136"/>
                    <w:lock w:val="sdtLocked"/>
                  </w:sdtPr>
                  <w:sdtContent>
                    <w:tc>
                      <w:tcPr>
                        <w:tcW w:w="943"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szCs w:val="21"/>
                          </w:rPr>
                          <w:t>39,630.38</w:t>
                        </w:r>
                      </w:p>
                    </w:tc>
                  </w:sdtContent>
                </w:sdt>
              </w:tr>
            </w:sdtContent>
          </w:sdt>
          <w:sdt>
            <w:sdtPr>
              <w:rPr>
                <w:rFonts w:hint="eastAsia"/>
                <w:szCs w:val="21"/>
              </w:rPr>
              <w:alias w:val="其他应收款欠款户"/>
              <w:tag w:val="_GBC_3912a12d540a40c8946b4121501bca53"/>
              <w:id w:val="3186144"/>
              <w:lock w:val="sdtLocked"/>
            </w:sdtPr>
            <w:sdtContent>
              <w:tr w:rsidR="007E5D8E" w:rsidTr="000A1026">
                <w:trPr>
                  <w:cantSplit/>
                </w:trPr>
                <w:sdt>
                  <w:sdtPr>
                    <w:rPr>
                      <w:rFonts w:hint="eastAsia"/>
                      <w:szCs w:val="21"/>
                    </w:rPr>
                    <w:alias w:val="其他应收款欠款户名称"/>
                    <w:tag w:val="_GBC_c5151d2da69a4e92ba25abae40b9550b"/>
                    <w:id w:val="3186138"/>
                    <w:lock w:val="sdtLocked"/>
                  </w:sdtPr>
                  <w:sdtContent>
                    <w:tc>
                      <w:tcPr>
                        <w:tcW w:w="865" w:type="pct"/>
                        <w:tcBorders>
                          <w:top w:val="single" w:sz="6" w:space="0" w:color="auto"/>
                          <w:left w:val="single" w:sz="6" w:space="0" w:color="auto"/>
                          <w:bottom w:val="single" w:sz="6" w:space="0" w:color="auto"/>
                          <w:right w:val="single" w:sz="6" w:space="0" w:color="auto"/>
                        </w:tcBorders>
                      </w:tcPr>
                      <w:p w:rsidR="00235333" w:rsidRDefault="007E5D8E">
                        <w:pPr>
                          <w:ind w:right="105"/>
                          <w:rPr>
                            <w:szCs w:val="21"/>
                          </w:rPr>
                        </w:pPr>
                        <w:r>
                          <w:rPr>
                            <w:rFonts w:hint="eastAsia"/>
                            <w:szCs w:val="21"/>
                          </w:rPr>
                          <w:t>员工A</w:t>
                        </w:r>
                      </w:p>
                    </w:tc>
                  </w:sdtContent>
                </w:sdt>
                <w:sdt>
                  <w:sdtPr>
                    <w:rPr>
                      <w:szCs w:val="21"/>
                    </w:rPr>
                    <w:alias w:val="其他应收款欠款户款项的性质"/>
                    <w:tag w:val="_GBC_59816833ccea4e0c95b6ae878f66b3f2"/>
                    <w:id w:val="3186139"/>
                    <w:lock w:val="sdtLocked"/>
                  </w:sdtPr>
                  <w:sdtContent>
                    <w:tc>
                      <w:tcPr>
                        <w:tcW w:w="762" w:type="pct"/>
                        <w:tcBorders>
                          <w:top w:val="single" w:sz="6" w:space="0" w:color="auto"/>
                          <w:left w:val="single" w:sz="6" w:space="0" w:color="auto"/>
                          <w:bottom w:val="single" w:sz="6" w:space="0" w:color="auto"/>
                          <w:right w:val="single" w:sz="6" w:space="0" w:color="auto"/>
                        </w:tcBorders>
                      </w:tcPr>
                      <w:p w:rsidR="00235333" w:rsidRDefault="007E5D8E">
                        <w:pPr>
                          <w:ind w:right="73"/>
                          <w:rPr>
                            <w:szCs w:val="21"/>
                          </w:rPr>
                        </w:pPr>
                        <w:r>
                          <w:rPr>
                            <w:rFonts w:hint="eastAsia"/>
                            <w:szCs w:val="21"/>
                          </w:rPr>
                          <w:t>备用金</w:t>
                        </w:r>
                      </w:p>
                    </w:tc>
                  </w:sdtContent>
                </w:sdt>
                <w:sdt>
                  <w:sdtPr>
                    <w:rPr>
                      <w:szCs w:val="21"/>
                    </w:rPr>
                    <w:alias w:val="其他应收款欠款户欠款金额"/>
                    <w:tag w:val="_GBC_b60917c876fe488a9de57a8cfc9c1179"/>
                    <w:id w:val="3186140"/>
                    <w:lock w:val="sdtLocked"/>
                  </w:sdtPr>
                  <w:sdtContent>
                    <w:tc>
                      <w:tcPr>
                        <w:tcW w:w="690" w:type="pct"/>
                        <w:tcBorders>
                          <w:top w:val="single" w:sz="6" w:space="0" w:color="auto"/>
                          <w:left w:val="single" w:sz="6" w:space="0" w:color="auto"/>
                          <w:bottom w:val="single" w:sz="6" w:space="0" w:color="auto"/>
                          <w:right w:val="single" w:sz="6" w:space="0" w:color="auto"/>
                        </w:tcBorders>
                      </w:tcPr>
                      <w:p w:rsidR="00235333" w:rsidRDefault="007E5D8E" w:rsidP="007E5D8E">
                        <w:pPr>
                          <w:ind w:right="178"/>
                          <w:jc w:val="right"/>
                          <w:rPr>
                            <w:szCs w:val="21"/>
                          </w:rPr>
                        </w:pPr>
                        <w:r>
                          <w:rPr>
                            <w:szCs w:val="21"/>
                          </w:rPr>
                          <w:t>409,267</w:t>
                        </w:r>
                      </w:p>
                    </w:tc>
                  </w:sdtContent>
                </w:sdt>
                <w:sdt>
                  <w:sdtPr>
                    <w:rPr>
                      <w:szCs w:val="21"/>
                    </w:rPr>
                    <w:alias w:val="其他应收款欠款户欠款时间"/>
                    <w:tag w:val="_GBC_b96d265c768c4304b5641928388e754f"/>
                    <w:id w:val="3186141"/>
                    <w:lock w:val="sdtLocked"/>
                  </w:sdtPr>
                  <w:sdtContent>
                    <w:tc>
                      <w:tcPr>
                        <w:tcW w:w="748" w:type="pct"/>
                        <w:tcBorders>
                          <w:top w:val="single" w:sz="6" w:space="0" w:color="auto"/>
                          <w:left w:val="single" w:sz="6" w:space="0" w:color="auto"/>
                          <w:bottom w:val="single" w:sz="6" w:space="0" w:color="auto"/>
                          <w:right w:val="single" w:sz="6" w:space="0" w:color="auto"/>
                        </w:tcBorders>
                      </w:tcPr>
                      <w:p w:rsidR="00235333" w:rsidRDefault="007E5D8E">
                        <w:pPr>
                          <w:ind w:right="73"/>
                          <w:rPr>
                            <w:szCs w:val="21"/>
                          </w:rPr>
                        </w:pPr>
                        <w:r>
                          <w:rPr>
                            <w:rFonts w:hint="eastAsia"/>
                            <w:szCs w:val="21"/>
                          </w:rPr>
                          <w:t>一年以内</w:t>
                        </w:r>
                      </w:p>
                    </w:tc>
                  </w:sdtContent>
                </w:sdt>
                <w:sdt>
                  <w:sdtPr>
                    <w:rPr>
                      <w:szCs w:val="21"/>
                    </w:rPr>
                    <w:alias w:val="其他应收帐款欠款户占其他应收账款总额的比例"/>
                    <w:tag w:val="_GBC_0d953a24963a443da254f2ff9521ab37"/>
                    <w:id w:val="3186142"/>
                    <w:lock w:val="sdtLocked"/>
                  </w:sdtPr>
                  <w:sdtContent>
                    <w:tc>
                      <w:tcPr>
                        <w:tcW w:w="992"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rFonts w:hint="eastAsia"/>
                            <w:szCs w:val="21"/>
                          </w:rPr>
                          <w:t>0.24</w:t>
                        </w:r>
                      </w:p>
                    </w:tc>
                  </w:sdtContent>
                </w:sdt>
                <w:sdt>
                  <w:sdtPr>
                    <w:rPr>
                      <w:szCs w:val="21"/>
                    </w:rPr>
                    <w:alias w:val="其他应收款欠款户坏账准备期末余额"/>
                    <w:tag w:val="_GBC_3327f520563e4bd9ac6c403c762115f9"/>
                    <w:id w:val="3186143"/>
                    <w:lock w:val="sdtLocked"/>
                  </w:sdtPr>
                  <w:sdtContent>
                    <w:tc>
                      <w:tcPr>
                        <w:tcW w:w="943" w:type="pct"/>
                        <w:tcBorders>
                          <w:top w:val="single" w:sz="6" w:space="0" w:color="auto"/>
                          <w:left w:val="single" w:sz="6" w:space="0" w:color="auto"/>
                          <w:bottom w:val="single" w:sz="6" w:space="0" w:color="auto"/>
                          <w:right w:val="single" w:sz="6" w:space="0" w:color="auto"/>
                        </w:tcBorders>
                      </w:tcPr>
                      <w:p w:rsidR="00235333" w:rsidRDefault="007E5D8E">
                        <w:pPr>
                          <w:jc w:val="right"/>
                          <w:rPr>
                            <w:szCs w:val="21"/>
                          </w:rPr>
                        </w:pPr>
                        <w:r>
                          <w:rPr>
                            <w:szCs w:val="21"/>
                          </w:rPr>
                          <w:t>20,463.35</w:t>
                        </w:r>
                      </w:p>
                    </w:tc>
                  </w:sdtContent>
                </w:sdt>
              </w:tr>
            </w:sdtContent>
          </w:sdt>
          <w:sdt>
            <w:sdtPr>
              <w:rPr>
                <w:rFonts w:hint="eastAsia"/>
                <w:szCs w:val="21"/>
              </w:rPr>
              <w:alias w:val="其他应收款欠款户"/>
              <w:tag w:val="_GBC_3912a12d540a40c8946b4121501bca53"/>
              <w:id w:val="3186151"/>
              <w:lock w:val="sdtLocked"/>
            </w:sdtPr>
            <w:sdtContent>
              <w:tr w:rsidR="007E5D8E" w:rsidTr="000A1026">
                <w:trPr>
                  <w:cantSplit/>
                </w:trPr>
                <w:sdt>
                  <w:sdtPr>
                    <w:rPr>
                      <w:rFonts w:hint="eastAsia"/>
                      <w:szCs w:val="21"/>
                    </w:rPr>
                    <w:alias w:val="其他应收款欠款户名称"/>
                    <w:tag w:val="_GBC_c5151d2da69a4e92ba25abae40b9550b"/>
                    <w:id w:val="3186145"/>
                    <w:lock w:val="sdtLocked"/>
                  </w:sdtPr>
                  <w:sdtContent>
                    <w:tc>
                      <w:tcPr>
                        <w:tcW w:w="865" w:type="pct"/>
                        <w:tcBorders>
                          <w:top w:val="single" w:sz="6" w:space="0" w:color="auto"/>
                          <w:left w:val="single" w:sz="6" w:space="0" w:color="auto"/>
                          <w:bottom w:val="single" w:sz="6" w:space="0" w:color="auto"/>
                          <w:right w:val="single" w:sz="6" w:space="0" w:color="auto"/>
                        </w:tcBorders>
                      </w:tcPr>
                      <w:p w:rsidR="00235333" w:rsidRDefault="007E5D8E">
                        <w:pPr>
                          <w:ind w:right="105"/>
                          <w:rPr>
                            <w:szCs w:val="21"/>
                          </w:rPr>
                        </w:pPr>
                        <w:r>
                          <w:rPr>
                            <w:rFonts w:hint="eastAsia"/>
                            <w:szCs w:val="21"/>
                          </w:rPr>
                          <w:t>员工B</w:t>
                        </w:r>
                      </w:p>
                    </w:tc>
                  </w:sdtContent>
                </w:sdt>
                <w:sdt>
                  <w:sdtPr>
                    <w:rPr>
                      <w:szCs w:val="21"/>
                    </w:rPr>
                    <w:alias w:val="其他应收款欠款户款项的性质"/>
                    <w:tag w:val="_GBC_59816833ccea4e0c95b6ae878f66b3f2"/>
                    <w:id w:val="3186146"/>
                    <w:lock w:val="sdtLocked"/>
                  </w:sdtPr>
                  <w:sdtContent>
                    <w:tc>
                      <w:tcPr>
                        <w:tcW w:w="762" w:type="pct"/>
                        <w:tcBorders>
                          <w:top w:val="single" w:sz="6" w:space="0" w:color="auto"/>
                          <w:left w:val="single" w:sz="6" w:space="0" w:color="auto"/>
                          <w:bottom w:val="single" w:sz="6" w:space="0" w:color="auto"/>
                          <w:right w:val="single" w:sz="6" w:space="0" w:color="auto"/>
                        </w:tcBorders>
                      </w:tcPr>
                      <w:p w:rsidR="00235333" w:rsidRDefault="007E5D8E">
                        <w:pPr>
                          <w:ind w:right="73"/>
                          <w:rPr>
                            <w:szCs w:val="21"/>
                          </w:rPr>
                        </w:pPr>
                        <w:r>
                          <w:rPr>
                            <w:rFonts w:hint="eastAsia"/>
                            <w:szCs w:val="21"/>
                          </w:rPr>
                          <w:t>备用金</w:t>
                        </w:r>
                      </w:p>
                    </w:tc>
                  </w:sdtContent>
                </w:sdt>
                <w:sdt>
                  <w:sdtPr>
                    <w:rPr>
                      <w:szCs w:val="21"/>
                    </w:rPr>
                    <w:alias w:val="其他应收款欠款户欠款金额"/>
                    <w:tag w:val="_GBC_b60917c876fe488a9de57a8cfc9c1179"/>
                    <w:id w:val="3186147"/>
                    <w:lock w:val="sdtLocked"/>
                  </w:sdtPr>
                  <w:sdtContent>
                    <w:tc>
                      <w:tcPr>
                        <w:tcW w:w="690" w:type="pct"/>
                        <w:tcBorders>
                          <w:top w:val="single" w:sz="6" w:space="0" w:color="auto"/>
                          <w:left w:val="single" w:sz="6" w:space="0" w:color="auto"/>
                          <w:bottom w:val="single" w:sz="6" w:space="0" w:color="auto"/>
                          <w:right w:val="single" w:sz="6" w:space="0" w:color="auto"/>
                        </w:tcBorders>
                      </w:tcPr>
                      <w:p w:rsidR="00235333" w:rsidRDefault="007E5D8E" w:rsidP="007E5D8E">
                        <w:pPr>
                          <w:ind w:right="73"/>
                          <w:jc w:val="right"/>
                          <w:rPr>
                            <w:szCs w:val="21"/>
                          </w:rPr>
                        </w:pPr>
                        <w:r>
                          <w:rPr>
                            <w:szCs w:val="21"/>
                          </w:rPr>
                          <w:t>320,000</w:t>
                        </w:r>
                      </w:p>
                    </w:tc>
                  </w:sdtContent>
                </w:sdt>
                <w:sdt>
                  <w:sdtPr>
                    <w:rPr>
                      <w:szCs w:val="21"/>
                    </w:rPr>
                    <w:alias w:val="其他应收款欠款户欠款时间"/>
                    <w:tag w:val="_GBC_b96d265c768c4304b5641928388e754f"/>
                    <w:id w:val="3186148"/>
                    <w:lock w:val="sdtLocked"/>
                  </w:sdtPr>
                  <w:sdtContent>
                    <w:tc>
                      <w:tcPr>
                        <w:tcW w:w="748" w:type="pct"/>
                        <w:tcBorders>
                          <w:top w:val="single" w:sz="6" w:space="0" w:color="auto"/>
                          <w:left w:val="single" w:sz="6" w:space="0" w:color="auto"/>
                          <w:bottom w:val="single" w:sz="6" w:space="0" w:color="auto"/>
                          <w:right w:val="single" w:sz="6" w:space="0" w:color="auto"/>
                        </w:tcBorders>
                      </w:tcPr>
                      <w:p w:rsidR="00235333" w:rsidRDefault="007E5D8E">
                        <w:pPr>
                          <w:ind w:right="73"/>
                          <w:rPr>
                            <w:szCs w:val="21"/>
                          </w:rPr>
                        </w:pPr>
                        <w:r>
                          <w:rPr>
                            <w:rFonts w:hint="eastAsia"/>
                            <w:szCs w:val="21"/>
                          </w:rPr>
                          <w:t>一年以内</w:t>
                        </w:r>
                      </w:p>
                    </w:tc>
                  </w:sdtContent>
                </w:sdt>
                <w:sdt>
                  <w:sdtPr>
                    <w:rPr>
                      <w:szCs w:val="21"/>
                    </w:rPr>
                    <w:alias w:val="其他应收帐款欠款户占其他应收账款总额的比例"/>
                    <w:tag w:val="_GBC_0d953a24963a443da254f2ff9521ab37"/>
                    <w:id w:val="3186149"/>
                    <w:lock w:val="sdtLocked"/>
                  </w:sdtPr>
                  <w:sdtContent>
                    <w:tc>
                      <w:tcPr>
                        <w:tcW w:w="992"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rFonts w:hint="eastAsia"/>
                            <w:szCs w:val="21"/>
                          </w:rPr>
                          <w:t>0.19</w:t>
                        </w:r>
                      </w:p>
                    </w:tc>
                  </w:sdtContent>
                </w:sdt>
                <w:sdt>
                  <w:sdtPr>
                    <w:rPr>
                      <w:szCs w:val="21"/>
                    </w:rPr>
                    <w:alias w:val="其他应收款欠款户坏账准备期末余额"/>
                    <w:tag w:val="_GBC_3327f520563e4bd9ac6c403c762115f9"/>
                    <w:id w:val="3186150"/>
                    <w:lock w:val="sdtLocked"/>
                  </w:sdtPr>
                  <w:sdtContent>
                    <w:tc>
                      <w:tcPr>
                        <w:tcW w:w="943" w:type="pct"/>
                        <w:tcBorders>
                          <w:top w:val="single" w:sz="6" w:space="0" w:color="auto"/>
                          <w:left w:val="single" w:sz="6" w:space="0" w:color="auto"/>
                          <w:bottom w:val="single" w:sz="6" w:space="0" w:color="auto"/>
                          <w:right w:val="single" w:sz="6" w:space="0" w:color="auto"/>
                        </w:tcBorders>
                      </w:tcPr>
                      <w:p w:rsidR="00235333" w:rsidRDefault="007E5D8E">
                        <w:pPr>
                          <w:jc w:val="right"/>
                          <w:rPr>
                            <w:szCs w:val="21"/>
                          </w:rPr>
                        </w:pPr>
                        <w:r>
                          <w:rPr>
                            <w:szCs w:val="21"/>
                          </w:rPr>
                          <w:t>16,000.00</w:t>
                        </w:r>
                      </w:p>
                    </w:tc>
                  </w:sdtContent>
                </w:sdt>
              </w:tr>
            </w:sdtContent>
          </w:sdt>
          <w:sdt>
            <w:sdtPr>
              <w:rPr>
                <w:rFonts w:hint="eastAsia"/>
                <w:szCs w:val="21"/>
              </w:rPr>
              <w:alias w:val="其他应收款欠款户"/>
              <w:tag w:val="_GBC_3912a12d540a40c8946b4121501bca53"/>
              <w:id w:val="3186158"/>
              <w:lock w:val="sdtLocked"/>
            </w:sdtPr>
            <w:sdtContent>
              <w:tr w:rsidR="007E5D8E" w:rsidTr="000A1026">
                <w:trPr>
                  <w:cantSplit/>
                </w:trPr>
                <w:sdt>
                  <w:sdtPr>
                    <w:rPr>
                      <w:rFonts w:hint="eastAsia"/>
                      <w:szCs w:val="21"/>
                    </w:rPr>
                    <w:alias w:val="其他应收款欠款户名称"/>
                    <w:tag w:val="_GBC_c5151d2da69a4e92ba25abae40b9550b"/>
                    <w:id w:val="3186152"/>
                    <w:lock w:val="sdtLocked"/>
                  </w:sdtPr>
                  <w:sdtContent>
                    <w:tc>
                      <w:tcPr>
                        <w:tcW w:w="865" w:type="pct"/>
                        <w:tcBorders>
                          <w:top w:val="single" w:sz="6" w:space="0" w:color="auto"/>
                          <w:left w:val="single" w:sz="6" w:space="0" w:color="auto"/>
                          <w:bottom w:val="single" w:sz="6" w:space="0" w:color="auto"/>
                          <w:right w:val="single" w:sz="6" w:space="0" w:color="auto"/>
                        </w:tcBorders>
                      </w:tcPr>
                      <w:p w:rsidR="00235333" w:rsidRDefault="007E5D8E">
                        <w:pPr>
                          <w:ind w:right="105"/>
                          <w:rPr>
                            <w:szCs w:val="21"/>
                          </w:rPr>
                        </w:pPr>
                        <w:r>
                          <w:rPr>
                            <w:rFonts w:hint="eastAsia"/>
                            <w:szCs w:val="21"/>
                          </w:rPr>
                          <w:t>员工C</w:t>
                        </w:r>
                      </w:p>
                    </w:tc>
                  </w:sdtContent>
                </w:sdt>
                <w:sdt>
                  <w:sdtPr>
                    <w:rPr>
                      <w:szCs w:val="21"/>
                    </w:rPr>
                    <w:alias w:val="其他应收款欠款户款项的性质"/>
                    <w:tag w:val="_GBC_59816833ccea4e0c95b6ae878f66b3f2"/>
                    <w:id w:val="3186153"/>
                    <w:lock w:val="sdtLocked"/>
                  </w:sdtPr>
                  <w:sdtContent>
                    <w:tc>
                      <w:tcPr>
                        <w:tcW w:w="762" w:type="pct"/>
                        <w:tcBorders>
                          <w:top w:val="single" w:sz="6" w:space="0" w:color="auto"/>
                          <w:left w:val="single" w:sz="6" w:space="0" w:color="auto"/>
                          <w:bottom w:val="single" w:sz="6" w:space="0" w:color="auto"/>
                          <w:right w:val="single" w:sz="6" w:space="0" w:color="auto"/>
                        </w:tcBorders>
                      </w:tcPr>
                      <w:p w:rsidR="00235333" w:rsidRDefault="007E5D8E">
                        <w:pPr>
                          <w:ind w:right="73"/>
                          <w:rPr>
                            <w:szCs w:val="21"/>
                          </w:rPr>
                        </w:pPr>
                        <w:r>
                          <w:rPr>
                            <w:rFonts w:hint="eastAsia"/>
                            <w:szCs w:val="21"/>
                          </w:rPr>
                          <w:t>备用金</w:t>
                        </w:r>
                      </w:p>
                    </w:tc>
                  </w:sdtContent>
                </w:sdt>
                <w:sdt>
                  <w:sdtPr>
                    <w:rPr>
                      <w:szCs w:val="21"/>
                    </w:rPr>
                    <w:alias w:val="其他应收款欠款户欠款金额"/>
                    <w:tag w:val="_GBC_b60917c876fe488a9de57a8cfc9c1179"/>
                    <w:id w:val="3186154"/>
                    <w:lock w:val="sdtLocked"/>
                  </w:sdtPr>
                  <w:sdtContent>
                    <w:tc>
                      <w:tcPr>
                        <w:tcW w:w="690" w:type="pct"/>
                        <w:tcBorders>
                          <w:top w:val="single" w:sz="6" w:space="0" w:color="auto"/>
                          <w:left w:val="single" w:sz="6" w:space="0" w:color="auto"/>
                          <w:bottom w:val="single" w:sz="6" w:space="0" w:color="auto"/>
                          <w:right w:val="single" w:sz="6" w:space="0" w:color="auto"/>
                        </w:tcBorders>
                      </w:tcPr>
                      <w:p w:rsidR="00235333" w:rsidRDefault="007E5D8E" w:rsidP="007E5D8E">
                        <w:pPr>
                          <w:ind w:right="388"/>
                          <w:jc w:val="right"/>
                          <w:rPr>
                            <w:szCs w:val="21"/>
                          </w:rPr>
                        </w:pPr>
                        <w:r>
                          <w:rPr>
                            <w:szCs w:val="21"/>
                          </w:rPr>
                          <w:t>220,000</w:t>
                        </w:r>
                      </w:p>
                    </w:tc>
                  </w:sdtContent>
                </w:sdt>
                <w:sdt>
                  <w:sdtPr>
                    <w:rPr>
                      <w:szCs w:val="21"/>
                    </w:rPr>
                    <w:alias w:val="其他应收款欠款户欠款时间"/>
                    <w:tag w:val="_GBC_b96d265c768c4304b5641928388e754f"/>
                    <w:id w:val="3186155"/>
                    <w:lock w:val="sdtLocked"/>
                  </w:sdtPr>
                  <w:sdtContent>
                    <w:tc>
                      <w:tcPr>
                        <w:tcW w:w="748" w:type="pct"/>
                        <w:tcBorders>
                          <w:top w:val="single" w:sz="6" w:space="0" w:color="auto"/>
                          <w:left w:val="single" w:sz="6" w:space="0" w:color="auto"/>
                          <w:bottom w:val="single" w:sz="6" w:space="0" w:color="auto"/>
                          <w:right w:val="single" w:sz="6" w:space="0" w:color="auto"/>
                        </w:tcBorders>
                      </w:tcPr>
                      <w:p w:rsidR="00235333" w:rsidRDefault="007E5D8E">
                        <w:pPr>
                          <w:ind w:right="73"/>
                          <w:rPr>
                            <w:szCs w:val="21"/>
                          </w:rPr>
                        </w:pPr>
                        <w:r>
                          <w:rPr>
                            <w:rFonts w:hint="eastAsia"/>
                            <w:szCs w:val="21"/>
                          </w:rPr>
                          <w:t>一年以内</w:t>
                        </w:r>
                      </w:p>
                    </w:tc>
                  </w:sdtContent>
                </w:sdt>
                <w:sdt>
                  <w:sdtPr>
                    <w:rPr>
                      <w:szCs w:val="21"/>
                    </w:rPr>
                    <w:alias w:val="其他应收帐款欠款户占其他应收账款总额的比例"/>
                    <w:tag w:val="_GBC_0d953a24963a443da254f2ff9521ab37"/>
                    <w:id w:val="3186156"/>
                    <w:lock w:val="sdtLocked"/>
                  </w:sdtPr>
                  <w:sdtContent>
                    <w:tc>
                      <w:tcPr>
                        <w:tcW w:w="992"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rFonts w:hint="eastAsia"/>
                            <w:szCs w:val="21"/>
                          </w:rPr>
                          <w:t>0.13</w:t>
                        </w:r>
                      </w:p>
                    </w:tc>
                  </w:sdtContent>
                </w:sdt>
                <w:sdt>
                  <w:sdtPr>
                    <w:rPr>
                      <w:szCs w:val="21"/>
                    </w:rPr>
                    <w:alias w:val="其他应收款欠款户坏账准备期末余额"/>
                    <w:tag w:val="_GBC_3327f520563e4bd9ac6c403c762115f9"/>
                    <w:id w:val="3186157"/>
                    <w:lock w:val="sdtLocked"/>
                  </w:sdtPr>
                  <w:sdtContent>
                    <w:tc>
                      <w:tcPr>
                        <w:tcW w:w="943" w:type="pct"/>
                        <w:tcBorders>
                          <w:top w:val="single" w:sz="6" w:space="0" w:color="auto"/>
                          <w:left w:val="single" w:sz="6" w:space="0" w:color="auto"/>
                          <w:bottom w:val="single" w:sz="6" w:space="0" w:color="auto"/>
                          <w:right w:val="single" w:sz="6" w:space="0" w:color="auto"/>
                        </w:tcBorders>
                      </w:tcPr>
                      <w:p w:rsidR="00235333" w:rsidRDefault="007E5D8E">
                        <w:pPr>
                          <w:jc w:val="right"/>
                          <w:rPr>
                            <w:szCs w:val="21"/>
                          </w:rPr>
                        </w:pPr>
                        <w:r>
                          <w:rPr>
                            <w:szCs w:val="21"/>
                          </w:rPr>
                          <w:t>11,000.00</w:t>
                        </w:r>
                      </w:p>
                    </w:tc>
                  </w:sdtContent>
                </w:sdt>
              </w:tr>
            </w:sdtContent>
          </w:sdt>
          <w:tr w:rsidR="007E5D8E" w:rsidTr="000A1026">
            <w:trPr>
              <w:cantSplit/>
            </w:trPr>
            <w:tc>
              <w:tcPr>
                <w:tcW w:w="865" w:type="pct"/>
                <w:tcBorders>
                  <w:top w:val="single" w:sz="6" w:space="0" w:color="auto"/>
                  <w:left w:val="single" w:sz="6" w:space="0" w:color="auto"/>
                  <w:bottom w:val="single" w:sz="6" w:space="0" w:color="auto"/>
                  <w:right w:val="single" w:sz="6" w:space="0" w:color="auto"/>
                </w:tcBorders>
              </w:tcPr>
              <w:p w:rsidR="00235333" w:rsidRDefault="002B19DD">
                <w:pPr>
                  <w:ind w:right="105"/>
                  <w:jc w:val="center"/>
                  <w:rPr>
                    <w:szCs w:val="21"/>
                  </w:rPr>
                </w:pPr>
                <w:r>
                  <w:rPr>
                    <w:rFonts w:hint="eastAsia"/>
                    <w:szCs w:val="21"/>
                  </w:rPr>
                  <w:t>合计</w:t>
                </w:r>
              </w:p>
            </w:tc>
            <w:tc>
              <w:tcPr>
                <w:tcW w:w="762" w:type="pct"/>
                <w:tcBorders>
                  <w:top w:val="single" w:sz="6" w:space="0" w:color="auto"/>
                  <w:left w:val="single" w:sz="6" w:space="0" w:color="auto"/>
                  <w:bottom w:val="single" w:sz="6" w:space="0" w:color="auto"/>
                  <w:right w:val="single" w:sz="6" w:space="0" w:color="auto"/>
                </w:tcBorders>
              </w:tcPr>
              <w:p w:rsidR="00235333" w:rsidRDefault="002B19DD">
                <w:pPr>
                  <w:ind w:right="73"/>
                  <w:jc w:val="center"/>
                  <w:rPr>
                    <w:szCs w:val="21"/>
                  </w:rPr>
                </w:pPr>
                <w:r>
                  <w:rPr>
                    <w:szCs w:val="21"/>
                  </w:rPr>
                  <w:t>/</w:t>
                </w:r>
              </w:p>
            </w:tc>
            <w:sdt>
              <w:sdtPr>
                <w:rPr>
                  <w:szCs w:val="21"/>
                </w:rPr>
                <w:alias w:val="其他应收款欠款户欠款金额合计"/>
                <w:tag w:val="_GBC_6800001bd782487d9bd35087d272fb11"/>
                <w:id w:val="3186159"/>
                <w:lock w:val="sdtLocked"/>
              </w:sdtPr>
              <w:sdtContent>
                <w:tc>
                  <w:tcPr>
                    <w:tcW w:w="690" w:type="pct"/>
                    <w:tcBorders>
                      <w:top w:val="single" w:sz="6" w:space="0" w:color="auto"/>
                      <w:left w:val="single" w:sz="6" w:space="0" w:color="auto"/>
                      <w:bottom w:val="single" w:sz="6" w:space="0" w:color="auto"/>
                      <w:right w:val="single" w:sz="6" w:space="0" w:color="auto"/>
                    </w:tcBorders>
                  </w:tcPr>
                  <w:p w:rsidR="00235333" w:rsidRDefault="007E5D8E" w:rsidP="007E5D8E">
                    <w:pPr>
                      <w:ind w:right="73"/>
                      <w:jc w:val="right"/>
                      <w:rPr>
                        <w:szCs w:val="21"/>
                      </w:rPr>
                    </w:pPr>
                    <w:r>
                      <w:rPr>
                        <w:szCs w:val="21"/>
                      </w:rPr>
                      <w:t>171,603,430.</w:t>
                    </w:r>
                    <w:r>
                      <w:rPr>
                        <w:rFonts w:hint="eastAsia"/>
                        <w:szCs w:val="21"/>
                      </w:rPr>
                      <w:t>68</w:t>
                    </w:r>
                  </w:p>
                </w:tc>
              </w:sdtContent>
            </w:sdt>
            <w:tc>
              <w:tcPr>
                <w:tcW w:w="748" w:type="pct"/>
                <w:tcBorders>
                  <w:top w:val="single" w:sz="6" w:space="0" w:color="auto"/>
                  <w:left w:val="single" w:sz="6" w:space="0" w:color="auto"/>
                  <w:bottom w:val="single" w:sz="6" w:space="0" w:color="auto"/>
                  <w:right w:val="single" w:sz="6" w:space="0" w:color="auto"/>
                </w:tcBorders>
              </w:tcPr>
              <w:p w:rsidR="00235333" w:rsidRDefault="002B19DD">
                <w:pPr>
                  <w:ind w:right="73"/>
                  <w:jc w:val="center"/>
                  <w:rPr>
                    <w:szCs w:val="21"/>
                  </w:rPr>
                </w:pPr>
                <w:r>
                  <w:rPr>
                    <w:szCs w:val="21"/>
                  </w:rPr>
                  <w:t>/</w:t>
                </w:r>
              </w:p>
            </w:tc>
            <w:sdt>
              <w:sdtPr>
                <w:rPr>
                  <w:szCs w:val="21"/>
                </w:rPr>
                <w:alias w:val="其他应收帐款欠款户占其他应收账款总额的比例合计"/>
                <w:tag w:val="_GBC_cf13c73d3e224b4484de8ceb483b6ad4"/>
                <w:id w:val="3186160"/>
                <w:lock w:val="sdtLocked"/>
              </w:sdtPr>
              <w:sdtContent>
                <w:tc>
                  <w:tcPr>
                    <w:tcW w:w="992"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rFonts w:hint="eastAsia"/>
                        <w:szCs w:val="21"/>
                      </w:rPr>
                      <w:t>99.34</w:t>
                    </w:r>
                  </w:p>
                </w:tc>
              </w:sdtContent>
            </w:sdt>
            <w:sdt>
              <w:sdtPr>
                <w:rPr>
                  <w:szCs w:val="21"/>
                </w:rPr>
                <w:alias w:val="其他应收款欠款户坏账准备期末余额合计"/>
                <w:tag w:val="_GBC_69dfe7e67dd14571921bc600b58ea20c"/>
                <w:id w:val="3186161"/>
                <w:lock w:val="sdtLocked"/>
              </w:sdtPr>
              <w:sdtContent>
                <w:tc>
                  <w:tcPr>
                    <w:tcW w:w="943" w:type="pct"/>
                    <w:tcBorders>
                      <w:top w:val="single" w:sz="6" w:space="0" w:color="auto"/>
                      <w:left w:val="single" w:sz="6" w:space="0" w:color="auto"/>
                      <w:bottom w:val="single" w:sz="6" w:space="0" w:color="auto"/>
                      <w:right w:val="single" w:sz="6" w:space="0" w:color="auto"/>
                    </w:tcBorders>
                  </w:tcPr>
                  <w:p w:rsidR="00235333" w:rsidRDefault="007E5D8E" w:rsidP="007E5D8E">
                    <w:pPr>
                      <w:jc w:val="right"/>
                      <w:rPr>
                        <w:szCs w:val="21"/>
                      </w:rPr>
                    </w:pPr>
                    <w:r>
                      <w:rPr>
                        <w:szCs w:val="21"/>
                      </w:rPr>
                      <w:t>87,093.73</w:t>
                    </w:r>
                  </w:p>
                </w:tc>
              </w:sdtContent>
            </w:sdt>
          </w:tr>
        </w:tbl>
      </w:sdtContent>
    </w:sdt>
    <w:p w:rsidR="00235333" w:rsidRDefault="00235333">
      <w:pPr>
        <w:snapToGrid w:val="0"/>
        <w:spacing w:line="240" w:lineRule="atLeast"/>
      </w:pPr>
    </w:p>
    <w:sdt>
      <w:sdtPr>
        <w:rPr>
          <w:rFonts w:ascii="Times New Roman" w:hAnsi="Times New Roman" w:cs="宋体" w:hint="eastAsia"/>
          <w:b w:val="0"/>
          <w:bCs w:val="0"/>
          <w:kern w:val="0"/>
          <w:szCs w:val="24"/>
        </w:rPr>
        <w:alias w:val="模块:按应收金额确认的政府补助"/>
        <w:tag w:val="_GBC_52bd0b171cc64f85aa1100213c81523c"/>
        <w:id w:val="3186180"/>
        <w:lock w:val="sdtLocked"/>
        <w:placeholder>
          <w:docPart w:val="GBC22222222222222222222222222222"/>
        </w:placeholder>
      </w:sdtPr>
      <w:sdtEndPr>
        <w:rPr>
          <w:rFonts w:ascii="宋体" w:hAnsi="宋体"/>
        </w:rPr>
      </w:sdtEndPr>
      <w:sdtContent>
        <w:p w:rsidR="00235333" w:rsidRDefault="002B19DD" w:rsidP="00613904">
          <w:pPr>
            <w:pStyle w:val="4"/>
            <w:numPr>
              <w:ilvl w:val="0"/>
              <w:numId w:val="75"/>
            </w:numPr>
          </w:pPr>
          <w:r>
            <w:rPr>
              <w:rFonts w:hint="eastAsia"/>
            </w:rPr>
            <w:t>涉及政府补助的应收款项</w:t>
          </w:r>
        </w:p>
        <w:sdt>
          <w:sdtPr>
            <w:alias w:val="是否适用：母公司涉及政府补助的应收款项[双击切换]"/>
            <w:tag w:val="_GBC_42f77b49fc014baab239badfde6e4fcf"/>
            <w:id w:val="3186163"/>
            <w:lock w:val="sdtContentLocked"/>
            <w:placeholder>
              <w:docPart w:val="GBC22222222222222222222222222222"/>
            </w:placeholder>
          </w:sdtPr>
          <w:sdtContent>
            <w:p w:rsidR="00DC2C80" w:rsidRDefault="00BE4BB4" w:rsidP="00DC2C80">
              <w:r>
                <w:fldChar w:fldCharType="begin"/>
              </w:r>
              <w:r w:rsidR="00DC2C80">
                <w:instrText xml:space="preserve"> MACROBUTTON  SnrToggleCheckbox □适用 </w:instrText>
              </w:r>
              <w:r>
                <w:fldChar w:fldCharType="end"/>
              </w:r>
              <w:r>
                <w:fldChar w:fldCharType="begin"/>
              </w:r>
              <w:r w:rsidR="00DC2C80">
                <w:instrText xml:space="preserve"> MACROBUTTON  SnrToggleCheckbox √不适用 </w:instrText>
              </w:r>
              <w:r>
                <w:fldChar w:fldCharType="end"/>
              </w:r>
            </w:p>
          </w:sdtContent>
        </w:sdt>
        <w:p w:rsidR="00235333" w:rsidRPr="00DC2C80" w:rsidRDefault="00BE4BB4" w:rsidP="00DC2C80"/>
      </w:sdtContent>
    </w:sdt>
    <w:sdt>
      <w:sdtPr>
        <w:rPr>
          <w:rFonts w:ascii="Times New Roman" w:hAnsi="Times New Roman" w:cs="宋体"/>
          <w:b w:val="0"/>
          <w:bCs w:val="0"/>
          <w:kern w:val="0"/>
          <w:szCs w:val="24"/>
        </w:rPr>
        <w:alias w:val="模块:因金融资产转移而终止确认的其他应收款"/>
        <w:tag w:val="_GBC_338c72ace78c4ba79d60f19b8dbabe9a"/>
        <w:id w:val="3186182"/>
        <w:lock w:val="sdtLocked"/>
        <w:placeholder>
          <w:docPart w:val="GBC22222222222222222222222222222"/>
        </w:placeholder>
      </w:sdtPr>
      <w:sdtContent>
        <w:p w:rsidR="00235333" w:rsidRDefault="002B19DD" w:rsidP="00613904">
          <w:pPr>
            <w:pStyle w:val="4"/>
            <w:numPr>
              <w:ilvl w:val="0"/>
              <w:numId w:val="75"/>
            </w:numPr>
            <w:rPr>
              <w:kern w:val="0"/>
            </w:rPr>
          </w:pPr>
          <w:r>
            <w:rPr>
              <w:rFonts w:hint="eastAsia"/>
              <w:kern w:val="0"/>
            </w:rPr>
            <w:t>因金融资产</w:t>
          </w:r>
          <w:r>
            <w:rPr>
              <w:rFonts w:hint="eastAsia"/>
            </w:rPr>
            <w:t>转移</w:t>
          </w:r>
          <w:r>
            <w:rPr>
              <w:rFonts w:hint="eastAsia"/>
              <w:kern w:val="0"/>
            </w:rPr>
            <w:t>而终止确认的其他应收款：</w:t>
          </w:r>
        </w:p>
        <w:sdt>
          <w:sdtPr>
            <w:rPr>
              <w:szCs w:val="21"/>
            </w:rPr>
            <w:alias w:val="因金融资产转移而终止确认的其他应收款"/>
            <w:tag w:val="_GBC_061fdf15cc77422694b65eff7c987f3c"/>
            <w:id w:val="3186181"/>
            <w:lock w:val="sdtLocked"/>
            <w:placeholder>
              <w:docPart w:val="GBC22222222222222222222222222222"/>
            </w:placeholder>
          </w:sdtPr>
          <w:sdtContent>
            <w:p w:rsidR="00235333" w:rsidRDefault="00DC2C80">
              <w:pPr>
                <w:ind w:right="57"/>
                <w:rPr>
                  <w:szCs w:val="21"/>
                </w:rPr>
              </w:pPr>
              <w:r>
                <w:rPr>
                  <w:rFonts w:hint="eastAsia"/>
                  <w:szCs w:val="21"/>
                </w:rPr>
                <w:t>不适用</w:t>
              </w:r>
            </w:p>
          </w:sdtContent>
        </w:sdt>
      </w:sdtContent>
    </w:sdt>
    <w:p w:rsidR="00235333" w:rsidRDefault="00235333">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3186184"/>
        <w:lock w:val="sdtLocked"/>
        <w:placeholder>
          <w:docPart w:val="GBC22222222222222222222222222222"/>
        </w:placeholder>
      </w:sdtPr>
      <w:sdtContent>
        <w:p w:rsidR="00235333" w:rsidRDefault="002B19DD" w:rsidP="00613904">
          <w:pPr>
            <w:pStyle w:val="4"/>
            <w:numPr>
              <w:ilvl w:val="0"/>
              <w:numId w:val="75"/>
            </w:numPr>
            <w:rPr>
              <w:kern w:val="0"/>
            </w:rPr>
          </w:pPr>
          <w:r>
            <w:rPr>
              <w:rFonts w:hint="eastAsia"/>
              <w:kern w:val="0"/>
            </w:rPr>
            <w:t>转移其他应收款且继续涉入形成的资产、负债金额：</w:t>
          </w:r>
        </w:p>
        <w:sdt>
          <w:sdtPr>
            <w:rPr>
              <w:szCs w:val="21"/>
            </w:rPr>
            <w:alias w:val="转移其他应收款且继续涉入形成的资产、负债金额的说明"/>
            <w:tag w:val="_GBC_a097344c6b54427b8edd1df78bc3778b"/>
            <w:id w:val="3186183"/>
            <w:lock w:val="sdtLocked"/>
            <w:placeholder>
              <w:docPart w:val="GBC22222222222222222222222222222"/>
            </w:placeholder>
          </w:sdtPr>
          <w:sdtContent>
            <w:p w:rsidR="00235333" w:rsidRDefault="00DC2C80">
              <w:pPr>
                <w:rPr>
                  <w:szCs w:val="21"/>
                </w:rPr>
              </w:pPr>
              <w:r>
                <w:rPr>
                  <w:rFonts w:hint="eastAsia"/>
                  <w:szCs w:val="21"/>
                </w:rPr>
                <w:t>不适用</w:t>
              </w:r>
            </w:p>
          </w:sdtContent>
        </w:sdt>
      </w:sdtContent>
    </w:sdt>
    <w:p w:rsidR="00235333" w:rsidRDefault="00235333">
      <w:pPr>
        <w:rPr>
          <w:szCs w:val="21"/>
        </w:rPr>
      </w:pPr>
    </w:p>
    <w:p w:rsidR="00235333" w:rsidRDefault="002B19DD" w:rsidP="00613904">
      <w:pPr>
        <w:pStyle w:val="3"/>
        <w:numPr>
          <w:ilvl w:val="0"/>
          <w:numId w:val="72"/>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3186187"/>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3186208"/>
        <w:lock w:val="sdtLocked"/>
        <w:placeholder>
          <w:docPart w:val="GBC22222222222222222222222222222"/>
        </w:placeholder>
      </w:sdtPr>
      <w:sdtEndPr>
        <w:rPr>
          <w:b w:val="0"/>
          <w:bCs w:val="0"/>
        </w:rPr>
      </w:sdtEndPr>
      <w:sdtContent>
        <w:p w:rsidR="00235333" w:rsidRDefault="002B19DD">
          <w:pPr>
            <w:jc w:val="right"/>
            <w:rPr>
              <w:szCs w:val="21"/>
            </w:rPr>
          </w:pPr>
          <w:r>
            <w:rPr>
              <w:rFonts w:hint="eastAsia"/>
              <w:szCs w:val="21"/>
            </w:rPr>
            <w:t>单位：</w:t>
          </w:r>
          <w:sdt>
            <w:sdtPr>
              <w:rPr>
                <w:rFonts w:hint="eastAsia"/>
                <w:szCs w:val="21"/>
              </w:rPr>
              <w:alias w:val="单位：母公司财务附注：长期股权投资"/>
              <w:tag w:val="_GBC_ee2c3454a2494dfca9c0a07bba82ed3d"/>
              <w:id w:val="318618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31861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846"/>
            <w:gridCol w:w="1427"/>
            <w:gridCol w:w="664"/>
            <w:gridCol w:w="1427"/>
            <w:gridCol w:w="1427"/>
            <w:gridCol w:w="677"/>
            <w:gridCol w:w="1427"/>
          </w:tblGrid>
          <w:tr w:rsidR="00235333" w:rsidTr="0017692B">
            <w:trPr>
              <w:cantSplit/>
            </w:trPr>
            <w:tc>
              <w:tcPr>
                <w:tcW w:w="1279" w:type="pct"/>
                <w:vMerge w:val="restart"/>
                <w:shd w:val="clear" w:color="auto" w:fill="auto"/>
                <w:vAlign w:val="center"/>
              </w:tcPr>
              <w:p w:rsidR="00235333" w:rsidRDefault="002B19DD">
                <w:pPr>
                  <w:jc w:val="center"/>
                </w:pPr>
                <w:r>
                  <w:rPr>
                    <w:rFonts w:hint="eastAsia"/>
                  </w:rPr>
                  <w:t>项目</w:t>
                </w:r>
              </w:p>
            </w:tc>
            <w:tc>
              <w:tcPr>
                <w:tcW w:w="1856" w:type="pct"/>
                <w:gridSpan w:val="3"/>
                <w:shd w:val="clear" w:color="auto" w:fill="auto"/>
                <w:vAlign w:val="center"/>
              </w:tcPr>
              <w:p w:rsidR="00235333" w:rsidRDefault="002B19DD">
                <w:pPr>
                  <w:jc w:val="center"/>
                </w:pPr>
                <w:r>
                  <w:rPr>
                    <w:rFonts w:hint="eastAsia"/>
                  </w:rPr>
                  <w:t>期末余额</w:t>
                </w:r>
              </w:p>
            </w:tc>
            <w:tc>
              <w:tcPr>
                <w:tcW w:w="1865" w:type="pct"/>
                <w:gridSpan w:val="3"/>
                <w:shd w:val="clear" w:color="auto" w:fill="auto"/>
                <w:vAlign w:val="center"/>
              </w:tcPr>
              <w:p w:rsidR="00235333" w:rsidRDefault="002B19DD">
                <w:pPr>
                  <w:jc w:val="center"/>
                </w:pPr>
                <w:r>
                  <w:rPr>
                    <w:rFonts w:hint="eastAsia"/>
                  </w:rPr>
                  <w:t>期初余额</w:t>
                </w:r>
              </w:p>
            </w:tc>
          </w:tr>
          <w:tr w:rsidR="00235333" w:rsidTr="0017692B">
            <w:trPr>
              <w:cantSplit/>
            </w:trPr>
            <w:tc>
              <w:tcPr>
                <w:tcW w:w="1279" w:type="pct"/>
                <w:vMerge/>
                <w:tcBorders>
                  <w:bottom w:val="single" w:sz="6" w:space="0" w:color="auto"/>
                </w:tcBorders>
                <w:shd w:val="clear" w:color="auto" w:fill="auto"/>
                <w:vAlign w:val="center"/>
              </w:tcPr>
              <w:p w:rsidR="00235333" w:rsidRDefault="00235333">
                <w:pPr>
                  <w:jc w:val="center"/>
                </w:pPr>
              </w:p>
            </w:tc>
            <w:tc>
              <w:tcPr>
                <w:tcW w:w="628" w:type="pct"/>
                <w:tcBorders>
                  <w:bottom w:val="single" w:sz="6" w:space="0" w:color="auto"/>
                </w:tcBorders>
                <w:shd w:val="clear" w:color="auto" w:fill="auto"/>
                <w:vAlign w:val="center"/>
              </w:tcPr>
              <w:p w:rsidR="00235333" w:rsidRDefault="002B19DD">
                <w:pPr>
                  <w:jc w:val="center"/>
                </w:pPr>
                <w:r>
                  <w:rPr>
                    <w:rFonts w:hint="eastAsia"/>
                  </w:rPr>
                  <w:t>账面余额</w:t>
                </w:r>
              </w:p>
            </w:tc>
            <w:tc>
              <w:tcPr>
                <w:tcW w:w="614" w:type="pct"/>
                <w:tcBorders>
                  <w:bottom w:val="single" w:sz="6" w:space="0" w:color="auto"/>
                </w:tcBorders>
                <w:shd w:val="clear" w:color="auto" w:fill="auto"/>
                <w:vAlign w:val="center"/>
              </w:tcPr>
              <w:p w:rsidR="00235333" w:rsidRDefault="002B19DD">
                <w:pPr>
                  <w:jc w:val="center"/>
                </w:pPr>
                <w:r>
                  <w:rPr>
                    <w:rFonts w:hint="eastAsia"/>
                  </w:rPr>
                  <w:t>减值准备</w:t>
                </w:r>
              </w:p>
            </w:tc>
            <w:tc>
              <w:tcPr>
                <w:tcW w:w="614" w:type="pct"/>
                <w:tcBorders>
                  <w:bottom w:val="single" w:sz="6" w:space="0" w:color="auto"/>
                </w:tcBorders>
                <w:shd w:val="clear" w:color="auto" w:fill="auto"/>
                <w:vAlign w:val="center"/>
              </w:tcPr>
              <w:p w:rsidR="00235333" w:rsidRDefault="002B19DD">
                <w:pPr>
                  <w:jc w:val="center"/>
                </w:pPr>
                <w:r>
                  <w:rPr>
                    <w:rFonts w:hint="eastAsia"/>
                  </w:rPr>
                  <w:t>账面价值</w:t>
                </w:r>
              </w:p>
            </w:tc>
            <w:tc>
              <w:tcPr>
                <w:tcW w:w="629" w:type="pct"/>
                <w:tcBorders>
                  <w:bottom w:val="single" w:sz="6" w:space="0" w:color="auto"/>
                </w:tcBorders>
                <w:shd w:val="clear" w:color="auto" w:fill="auto"/>
                <w:vAlign w:val="center"/>
              </w:tcPr>
              <w:p w:rsidR="00235333" w:rsidRDefault="002B19DD">
                <w:pPr>
                  <w:jc w:val="center"/>
                </w:pPr>
                <w:r>
                  <w:rPr>
                    <w:rFonts w:hint="eastAsia"/>
                  </w:rPr>
                  <w:t>账面余额</w:t>
                </w:r>
              </w:p>
            </w:tc>
            <w:tc>
              <w:tcPr>
                <w:tcW w:w="621" w:type="pct"/>
                <w:tcBorders>
                  <w:bottom w:val="single" w:sz="6" w:space="0" w:color="auto"/>
                </w:tcBorders>
                <w:shd w:val="clear" w:color="auto" w:fill="auto"/>
                <w:vAlign w:val="center"/>
              </w:tcPr>
              <w:p w:rsidR="00235333" w:rsidRDefault="002B19DD">
                <w:pPr>
                  <w:jc w:val="center"/>
                </w:pPr>
                <w:r>
                  <w:rPr>
                    <w:rFonts w:hint="eastAsia"/>
                  </w:rPr>
                  <w:t>减值准备</w:t>
                </w:r>
              </w:p>
            </w:tc>
            <w:tc>
              <w:tcPr>
                <w:tcW w:w="616" w:type="pct"/>
                <w:tcBorders>
                  <w:bottom w:val="single" w:sz="6" w:space="0" w:color="auto"/>
                </w:tcBorders>
                <w:shd w:val="clear" w:color="auto" w:fill="auto"/>
                <w:vAlign w:val="center"/>
              </w:tcPr>
              <w:p w:rsidR="00235333" w:rsidRDefault="002B19DD">
                <w:pPr>
                  <w:jc w:val="center"/>
                </w:pPr>
                <w:r>
                  <w:rPr>
                    <w:rFonts w:hint="eastAsia"/>
                  </w:rPr>
                  <w:t>账面价值</w:t>
                </w:r>
              </w:p>
            </w:tc>
          </w:tr>
          <w:tr w:rsidR="00235333" w:rsidTr="0017692B">
            <w:trPr>
              <w:cantSplit/>
            </w:trPr>
            <w:tc>
              <w:tcPr>
                <w:tcW w:w="1279" w:type="pct"/>
                <w:shd w:val="clear" w:color="auto" w:fill="auto"/>
              </w:tcPr>
              <w:p w:rsidR="00235333" w:rsidRDefault="002B19DD">
                <w:r>
                  <w:rPr>
                    <w:rFonts w:hint="eastAsia"/>
                  </w:rPr>
                  <w:t>对子公司投资</w:t>
                </w:r>
              </w:p>
            </w:tc>
            <w:sdt>
              <w:sdtPr>
                <w:alias w:val="对子公司投资账面余额"/>
                <w:tag w:val="_GBC_1b45d910bb6f4690b0c8ff0ec47e8c4c"/>
                <w:id w:val="3186190"/>
                <w:lock w:val="sdtLocked"/>
              </w:sdtPr>
              <w:sdtEndPr>
                <w:rPr>
                  <w:rFonts w:hint="eastAsia"/>
                </w:rPr>
              </w:sdtEndPr>
              <w:sdtContent>
                <w:tc>
                  <w:tcPr>
                    <w:tcW w:w="628" w:type="pct"/>
                    <w:shd w:val="clear" w:color="auto" w:fill="auto"/>
                  </w:tcPr>
                  <w:p w:rsidR="00235333" w:rsidRDefault="007E5D8E">
                    <w:pPr>
                      <w:jc w:val="right"/>
                    </w:pPr>
                    <w:r>
                      <w:t>81,800,000.00</w:t>
                    </w:r>
                  </w:p>
                </w:tc>
              </w:sdtContent>
            </w:sdt>
            <w:sdt>
              <w:sdtPr>
                <w:alias w:val="对子公司投资减值准备"/>
                <w:tag w:val="_GBC_9517a6431afb43f5a6a2fc8362708bf7"/>
                <w:id w:val="3186191"/>
                <w:lock w:val="sdtLocked"/>
                <w:showingPlcHdr/>
              </w:sdtPr>
              <w:sdtEndPr>
                <w:rPr>
                  <w:rFonts w:hint="eastAsia"/>
                </w:rPr>
              </w:sdtEndPr>
              <w:sdtContent>
                <w:tc>
                  <w:tcPr>
                    <w:tcW w:w="614" w:type="pct"/>
                    <w:shd w:val="clear" w:color="auto" w:fill="auto"/>
                  </w:tcPr>
                  <w:p w:rsidR="00235333" w:rsidRDefault="002B19DD">
                    <w:pPr>
                      <w:jc w:val="right"/>
                    </w:pPr>
                    <w:r>
                      <w:rPr>
                        <w:rFonts w:hint="eastAsia"/>
                        <w:color w:val="333399"/>
                      </w:rPr>
                      <w:t xml:space="preserve">　</w:t>
                    </w:r>
                  </w:p>
                </w:tc>
              </w:sdtContent>
            </w:sdt>
            <w:sdt>
              <w:sdtPr>
                <w:alias w:val="对子公司投资账面价值"/>
                <w:tag w:val="_GBC_239c34b076fd4ebf95c61aa43dedde7e"/>
                <w:id w:val="3186192"/>
                <w:lock w:val="sdtLocked"/>
              </w:sdtPr>
              <w:sdtEndPr>
                <w:rPr>
                  <w:rFonts w:hint="eastAsia"/>
                </w:rPr>
              </w:sdtEndPr>
              <w:sdtContent>
                <w:tc>
                  <w:tcPr>
                    <w:tcW w:w="614" w:type="pct"/>
                    <w:shd w:val="clear" w:color="auto" w:fill="auto"/>
                  </w:tcPr>
                  <w:p w:rsidR="00235333" w:rsidRDefault="007E5D8E">
                    <w:pPr>
                      <w:jc w:val="right"/>
                    </w:pPr>
                    <w:r>
                      <w:t>81,800,000.00</w:t>
                    </w:r>
                  </w:p>
                </w:tc>
              </w:sdtContent>
            </w:sdt>
            <w:sdt>
              <w:sdtPr>
                <w:alias w:val="对子公司投资账面余额"/>
                <w:tag w:val="_GBC_ad2ca27a0b3247d7b4b8f45d25293b9b"/>
                <w:id w:val="3186193"/>
                <w:lock w:val="sdtLocked"/>
              </w:sdtPr>
              <w:sdtContent>
                <w:tc>
                  <w:tcPr>
                    <w:tcW w:w="629" w:type="pct"/>
                    <w:shd w:val="clear" w:color="auto" w:fill="auto"/>
                  </w:tcPr>
                  <w:p w:rsidR="00235333" w:rsidRDefault="007E5D8E">
                    <w:pPr>
                      <w:jc w:val="right"/>
                    </w:pPr>
                    <w:r>
                      <w:t>81,800,000</w:t>
                    </w:r>
                    <w:r>
                      <w:rPr>
                        <w:rFonts w:hint="eastAsia"/>
                      </w:rPr>
                      <w:t>.00</w:t>
                    </w:r>
                  </w:p>
                </w:tc>
              </w:sdtContent>
            </w:sdt>
            <w:sdt>
              <w:sdtPr>
                <w:alias w:val="对子公司投资减值准备"/>
                <w:tag w:val="_GBC_63117ddc7dd34bc39c519c41ef84c9fe"/>
                <w:id w:val="3186194"/>
                <w:lock w:val="sdtLocked"/>
                <w:showingPlcHdr/>
              </w:sdtPr>
              <w:sdtContent>
                <w:tc>
                  <w:tcPr>
                    <w:tcW w:w="621" w:type="pct"/>
                    <w:shd w:val="clear" w:color="auto" w:fill="auto"/>
                  </w:tcPr>
                  <w:p w:rsidR="00235333" w:rsidRDefault="002B19DD">
                    <w:pPr>
                      <w:jc w:val="right"/>
                    </w:pPr>
                    <w:r>
                      <w:rPr>
                        <w:rFonts w:hint="eastAsia"/>
                        <w:color w:val="333399"/>
                      </w:rPr>
                      <w:t xml:space="preserve">　</w:t>
                    </w:r>
                  </w:p>
                </w:tc>
              </w:sdtContent>
            </w:sdt>
            <w:sdt>
              <w:sdtPr>
                <w:alias w:val="对子公司投资账面价值"/>
                <w:tag w:val="_GBC_e6d676b78f1f43eb871e133236586681"/>
                <w:id w:val="3186195"/>
                <w:lock w:val="sdtLocked"/>
              </w:sdtPr>
              <w:sdtContent>
                <w:tc>
                  <w:tcPr>
                    <w:tcW w:w="616" w:type="pct"/>
                    <w:shd w:val="clear" w:color="auto" w:fill="auto"/>
                  </w:tcPr>
                  <w:p w:rsidR="00235333" w:rsidRDefault="007E5D8E">
                    <w:pPr>
                      <w:jc w:val="right"/>
                    </w:pPr>
                    <w:r>
                      <w:t>81,800,000.00</w:t>
                    </w:r>
                  </w:p>
                </w:tc>
              </w:sdtContent>
            </w:sdt>
          </w:tr>
          <w:tr w:rsidR="00235333" w:rsidTr="0017692B">
            <w:trPr>
              <w:cantSplit/>
            </w:trPr>
            <w:tc>
              <w:tcPr>
                <w:tcW w:w="1279" w:type="pct"/>
                <w:shd w:val="clear" w:color="auto" w:fill="auto"/>
              </w:tcPr>
              <w:p w:rsidR="00235333" w:rsidRDefault="002B19DD">
                <w:r>
                  <w:rPr>
                    <w:rFonts w:hint="eastAsia"/>
                  </w:rPr>
                  <w:t>对联营、合营企业投资</w:t>
                </w:r>
              </w:p>
            </w:tc>
            <w:sdt>
              <w:sdtPr>
                <w:alias w:val="对联营、合营企业投资账面余额"/>
                <w:tag w:val="_GBC_dc37861952d0469bb3f8afda0ba99841"/>
                <w:id w:val="3186196"/>
                <w:lock w:val="sdtLocked"/>
                <w:showingPlcHdr/>
              </w:sdtPr>
              <w:sdtEndPr>
                <w:rPr>
                  <w:rFonts w:hint="eastAsia"/>
                </w:rPr>
              </w:sdtEndPr>
              <w:sdtContent>
                <w:tc>
                  <w:tcPr>
                    <w:tcW w:w="628" w:type="pct"/>
                    <w:shd w:val="clear" w:color="auto" w:fill="auto"/>
                  </w:tcPr>
                  <w:p w:rsidR="00235333" w:rsidRDefault="002B19DD">
                    <w:pPr>
                      <w:jc w:val="right"/>
                    </w:pPr>
                    <w:r>
                      <w:rPr>
                        <w:rFonts w:hint="eastAsia"/>
                        <w:color w:val="333399"/>
                      </w:rPr>
                      <w:t xml:space="preserve">　</w:t>
                    </w:r>
                  </w:p>
                </w:tc>
              </w:sdtContent>
            </w:sdt>
            <w:sdt>
              <w:sdtPr>
                <w:alias w:val="对联营、合营企业投资减值准备"/>
                <w:tag w:val="_GBC_ff4ec744c62042539e5e2684b0bbe579"/>
                <w:id w:val="3186197"/>
                <w:lock w:val="sdtLocked"/>
                <w:showingPlcHdr/>
              </w:sdtPr>
              <w:sdtEndPr>
                <w:rPr>
                  <w:rFonts w:hint="eastAsia"/>
                </w:rPr>
              </w:sdtEndPr>
              <w:sdtContent>
                <w:tc>
                  <w:tcPr>
                    <w:tcW w:w="614" w:type="pct"/>
                    <w:shd w:val="clear" w:color="auto" w:fill="auto"/>
                  </w:tcPr>
                  <w:p w:rsidR="00235333" w:rsidRDefault="002B19DD">
                    <w:pPr>
                      <w:jc w:val="right"/>
                    </w:pPr>
                    <w:r>
                      <w:rPr>
                        <w:rFonts w:hint="eastAsia"/>
                        <w:color w:val="333399"/>
                      </w:rPr>
                      <w:t xml:space="preserve">　</w:t>
                    </w:r>
                  </w:p>
                </w:tc>
              </w:sdtContent>
            </w:sdt>
            <w:sdt>
              <w:sdtPr>
                <w:alias w:val="对联营、合营企业投资账面价值"/>
                <w:tag w:val="_GBC_c2f3fe4e1809402589dd48b31238fe67"/>
                <w:id w:val="3186198"/>
                <w:lock w:val="sdtLocked"/>
                <w:showingPlcHdr/>
              </w:sdtPr>
              <w:sdtEndPr>
                <w:rPr>
                  <w:rFonts w:hint="eastAsia"/>
                </w:rPr>
              </w:sdtEndPr>
              <w:sdtContent>
                <w:tc>
                  <w:tcPr>
                    <w:tcW w:w="614" w:type="pct"/>
                    <w:shd w:val="clear" w:color="auto" w:fill="auto"/>
                  </w:tcPr>
                  <w:p w:rsidR="00235333" w:rsidRDefault="002B19DD">
                    <w:pPr>
                      <w:jc w:val="right"/>
                    </w:pPr>
                    <w:r>
                      <w:rPr>
                        <w:rFonts w:hint="eastAsia"/>
                        <w:color w:val="333399"/>
                      </w:rPr>
                      <w:t xml:space="preserve">　</w:t>
                    </w:r>
                  </w:p>
                </w:tc>
              </w:sdtContent>
            </w:sdt>
            <w:sdt>
              <w:sdtPr>
                <w:alias w:val="对联营、合营企业投资账面余额"/>
                <w:tag w:val="_GBC_6d2aed7e912e431f8161c6fe00f18a96"/>
                <w:id w:val="3186199"/>
                <w:lock w:val="sdtLocked"/>
                <w:showingPlcHdr/>
              </w:sdtPr>
              <w:sdtContent>
                <w:tc>
                  <w:tcPr>
                    <w:tcW w:w="629" w:type="pct"/>
                    <w:shd w:val="clear" w:color="auto" w:fill="auto"/>
                  </w:tcPr>
                  <w:p w:rsidR="00235333" w:rsidRDefault="002B19DD">
                    <w:pPr>
                      <w:jc w:val="right"/>
                    </w:pPr>
                    <w:r>
                      <w:rPr>
                        <w:rFonts w:hint="eastAsia"/>
                        <w:color w:val="333399"/>
                      </w:rPr>
                      <w:t xml:space="preserve">　</w:t>
                    </w:r>
                  </w:p>
                </w:tc>
              </w:sdtContent>
            </w:sdt>
            <w:sdt>
              <w:sdtPr>
                <w:alias w:val="对联营、合营企业投资减值准备"/>
                <w:tag w:val="_GBC_30a7f28b5ba442109807cc796a15a2da"/>
                <w:id w:val="3186200"/>
                <w:lock w:val="sdtLocked"/>
                <w:showingPlcHdr/>
              </w:sdtPr>
              <w:sdtContent>
                <w:tc>
                  <w:tcPr>
                    <w:tcW w:w="621" w:type="pct"/>
                    <w:shd w:val="clear" w:color="auto" w:fill="auto"/>
                  </w:tcPr>
                  <w:p w:rsidR="00235333" w:rsidRDefault="002B19DD">
                    <w:pPr>
                      <w:jc w:val="right"/>
                    </w:pPr>
                    <w:r>
                      <w:rPr>
                        <w:rFonts w:hint="eastAsia"/>
                        <w:color w:val="333399"/>
                      </w:rPr>
                      <w:t xml:space="preserve">　</w:t>
                    </w:r>
                  </w:p>
                </w:tc>
              </w:sdtContent>
            </w:sdt>
            <w:sdt>
              <w:sdtPr>
                <w:alias w:val="对联营、合营企业投资账面价值"/>
                <w:tag w:val="_GBC_46698e64d54d46dcb0b7122d09639941"/>
                <w:id w:val="3186201"/>
                <w:lock w:val="sdtLocked"/>
                <w:showingPlcHdr/>
              </w:sdtPr>
              <w:sdtContent>
                <w:tc>
                  <w:tcPr>
                    <w:tcW w:w="616" w:type="pct"/>
                    <w:shd w:val="clear" w:color="auto" w:fill="auto"/>
                  </w:tcPr>
                  <w:p w:rsidR="00235333" w:rsidRDefault="002B19DD">
                    <w:pPr>
                      <w:jc w:val="right"/>
                    </w:pPr>
                    <w:r>
                      <w:rPr>
                        <w:rFonts w:hint="eastAsia"/>
                        <w:color w:val="333399"/>
                      </w:rPr>
                      <w:t xml:space="preserve">　</w:t>
                    </w:r>
                  </w:p>
                </w:tc>
              </w:sdtContent>
            </w:sdt>
          </w:tr>
          <w:tr w:rsidR="00235333" w:rsidTr="0017692B">
            <w:trPr>
              <w:cantSplit/>
            </w:trPr>
            <w:tc>
              <w:tcPr>
                <w:tcW w:w="1279" w:type="pct"/>
                <w:shd w:val="clear" w:color="auto" w:fill="auto"/>
                <w:vAlign w:val="center"/>
              </w:tcPr>
              <w:p w:rsidR="00235333" w:rsidRDefault="002B19DD">
                <w:pPr>
                  <w:jc w:val="center"/>
                </w:pPr>
                <w:r>
                  <w:rPr>
                    <w:rFonts w:hint="eastAsia"/>
                  </w:rPr>
                  <w:t>合计</w:t>
                </w:r>
              </w:p>
            </w:tc>
            <w:tc>
              <w:tcPr>
                <w:tcW w:w="628" w:type="pct"/>
                <w:shd w:val="clear" w:color="auto" w:fill="auto"/>
              </w:tcPr>
              <w:p w:rsidR="00235333" w:rsidRDefault="00BE4BB4">
                <w:pPr>
                  <w:jc w:val="right"/>
                </w:pPr>
                <w:sdt>
                  <w:sdtPr>
                    <w:alias w:val="长期股权投资账面余额"/>
                    <w:tag w:val="_GBC_0f4a7b7c0c9a4364a80a0cf21ab5da16"/>
                    <w:id w:val="3186202"/>
                    <w:lock w:val="sdtLocked"/>
                  </w:sdtPr>
                  <w:sdtContent>
                    <w:r w:rsidR="007E5D8E">
                      <w:t>81,800,000.00</w:t>
                    </w:r>
                  </w:sdtContent>
                </w:sdt>
              </w:p>
            </w:tc>
            <w:tc>
              <w:tcPr>
                <w:tcW w:w="614" w:type="pct"/>
                <w:shd w:val="clear" w:color="auto" w:fill="auto"/>
              </w:tcPr>
              <w:p w:rsidR="00235333" w:rsidRDefault="00BE4BB4">
                <w:pPr>
                  <w:jc w:val="right"/>
                </w:pPr>
                <w:sdt>
                  <w:sdtPr>
                    <w:alias w:val="长期股权投资减值准备余额"/>
                    <w:tag w:val="_GBC_394f3b4b0d0a47aca2ba00cd7c4c2e5e"/>
                    <w:id w:val="3186203"/>
                    <w:lock w:val="sdtLocked"/>
                    <w:showingPlcHdr/>
                  </w:sdtPr>
                  <w:sdtContent>
                    <w:r w:rsidR="002B19DD">
                      <w:rPr>
                        <w:rFonts w:hint="eastAsia"/>
                        <w:color w:val="333399"/>
                      </w:rPr>
                      <w:t xml:space="preserve">　</w:t>
                    </w:r>
                  </w:sdtContent>
                </w:sdt>
              </w:p>
            </w:tc>
            <w:tc>
              <w:tcPr>
                <w:tcW w:w="614" w:type="pct"/>
                <w:shd w:val="clear" w:color="auto" w:fill="auto"/>
              </w:tcPr>
              <w:sdt>
                <w:sdtPr>
                  <w:alias w:val="长期股权投资"/>
                  <w:tag w:val="_GBC_0c4bc60de438402687538b8a20e8730c"/>
                  <w:id w:val="3186204"/>
                  <w:lock w:val="sdtLocked"/>
                </w:sdtPr>
                <w:sdtContent>
                  <w:p w:rsidR="00235333" w:rsidRDefault="007E5D8E">
                    <w:pPr>
                      <w:jc w:val="right"/>
                    </w:pPr>
                    <w:r>
                      <w:t>81,800,000.00</w:t>
                    </w:r>
                  </w:p>
                </w:sdtContent>
              </w:sdt>
            </w:tc>
            <w:tc>
              <w:tcPr>
                <w:tcW w:w="629" w:type="pct"/>
                <w:shd w:val="clear" w:color="auto" w:fill="auto"/>
              </w:tcPr>
              <w:p w:rsidR="00235333" w:rsidRDefault="00BE4BB4">
                <w:pPr>
                  <w:jc w:val="right"/>
                </w:pPr>
                <w:sdt>
                  <w:sdtPr>
                    <w:alias w:val="长期股权投资账面余额"/>
                    <w:tag w:val="_GBC_80722093c8084d8a9a467595050d25e2"/>
                    <w:id w:val="3186205"/>
                    <w:lock w:val="sdtLocked"/>
                  </w:sdtPr>
                  <w:sdtContent>
                    <w:r w:rsidR="007E5D8E">
                      <w:t>81,800,000.00</w:t>
                    </w:r>
                  </w:sdtContent>
                </w:sdt>
              </w:p>
            </w:tc>
            <w:tc>
              <w:tcPr>
                <w:tcW w:w="621" w:type="pct"/>
                <w:shd w:val="clear" w:color="auto" w:fill="auto"/>
              </w:tcPr>
              <w:p w:rsidR="00235333" w:rsidRDefault="00BE4BB4">
                <w:pPr>
                  <w:jc w:val="right"/>
                </w:pPr>
                <w:sdt>
                  <w:sdtPr>
                    <w:alias w:val="长期股权投资减值准备余额"/>
                    <w:tag w:val="_GBC_63ccb7aa6861455cadf81c4f9aadac83"/>
                    <w:id w:val="3186206"/>
                    <w:lock w:val="sdtLocked"/>
                    <w:showingPlcHdr/>
                  </w:sdtPr>
                  <w:sdtContent>
                    <w:r w:rsidR="002B19DD">
                      <w:rPr>
                        <w:rFonts w:hint="eastAsia"/>
                        <w:color w:val="333399"/>
                      </w:rPr>
                      <w:t xml:space="preserve">　</w:t>
                    </w:r>
                  </w:sdtContent>
                </w:sdt>
              </w:p>
            </w:tc>
            <w:tc>
              <w:tcPr>
                <w:tcW w:w="616" w:type="pct"/>
                <w:shd w:val="clear" w:color="auto" w:fill="auto"/>
              </w:tcPr>
              <w:p w:rsidR="00235333" w:rsidRDefault="00BE4BB4">
                <w:pPr>
                  <w:jc w:val="right"/>
                </w:pPr>
                <w:sdt>
                  <w:sdtPr>
                    <w:alias w:val="长期股权投资"/>
                    <w:tag w:val="_GBC_3f53e266466441c1a0a2e7f61835b127"/>
                    <w:id w:val="3186207"/>
                    <w:lock w:val="sdtLocked"/>
                  </w:sdtPr>
                  <w:sdtContent>
                    <w:r w:rsidR="007E5D8E">
                      <w:t>81,800,000.00</w:t>
                    </w:r>
                  </w:sdtContent>
                </w:sdt>
              </w:p>
            </w:tc>
          </w:tr>
        </w:tbl>
      </w:sdtContent>
    </w:sdt>
    <w:sdt>
      <w:sdtPr>
        <w:rPr>
          <w:rFonts w:ascii="宋体" w:hAnsi="宋体" w:cs="宋体" w:hint="eastAsia"/>
          <w:b w:val="0"/>
          <w:bCs w:val="0"/>
          <w:kern w:val="0"/>
          <w:szCs w:val="24"/>
        </w:rPr>
        <w:alias w:val="模块:对子公司投资"/>
        <w:tag w:val="_GBC_354d808d545e41aab5b25112222d90f9"/>
        <w:id w:val="3186234"/>
        <w:lock w:val="sdtLocked"/>
        <w:placeholder>
          <w:docPart w:val="GBC22222222222222222222222222222"/>
        </w:placeholder>
      </w:sdtPr>
      <w:sdtEndPr>
        <w:rPr>
          <w:szCs w:val="21"/>
        </w:rPr>
      </w:sdtEndPr>
      <w:sdtContent>
        <w:p w:rsidR="00235333" w:rsidRDefault="002B19DD" w:rsidP="00613904">
          <w:pPr>
            <w:pStyle w:val="4"/>
            <w:numPr>
              <w:ilvl w:val="0"/>
              <w:numId w:val="76"/>
            </w:numPr>
          </w:pPr>
          <w:r>
            <w:rPr>
              <w:rFonts w:hint="eastAsia"/>
            </w:rPr>
            <w:t>对子公司投资</w:t>
          </w:r>
        </w:p>
        <w:sdt>
          <w:sdtPr>
            <w:alias w:val="是否适用：母公司对子公司投资[双击切换]"/>
            <w:tag w:val="_GBC_c52cee49247d42a9a79deabbd4c8635c"/>
            <w:id w:val="3186209"/>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szCs w:val="21"/>
            </w:rPr>
          </w:pPr>
          <w:r>
            <w:rPr>
              <w:rFonts w:hint="eastAsia"/>
              <w:szCs w:val="21"/>
            </w:rPr>
            <w:t>单位：</w:t>
          </w:r>
          <w:sdt>
            <w:sdtPr>
              <w:rPr>
                <w:rFonts w:hint="eastAsia"/>
                <w:szCs w:val="21"/>
              </w:rPr>
              <w:alias w:val="单位：母公司财务附注：对子公司投资"/>
              <w:tag w:val="_GBC_84c410d0b81f42e3adfddc3699487310"/>
              <w:id w:val="31862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3186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1"/>
            <w:gridCol w:w="1581"/>
            <w:gridCol w:w="1058"/>
            <w:gridCol w:w="1056"/>
            <w:gridCol w:w="1581"/>
            <w:gridCol w:w="1056"/>
            <w:gridCol w:w="1056"/>
          </w:tblGrid>
          <w:tr w:rsidR="00235333" w:rsidTr="00C872E1">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pPr>
                <w:r>
                  <w:rPr>
                    <w:rFonts w:hint="eastAsia"/>
                  </w:rPr>
                  <w:t>被投资单位</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pPr>
                <w:r>
                  <w:rPr>
                    <w:rFonts w:hint="eastAsia"/>
                  </w:rPr>
                  <w:t>期初余额</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pPr>
                <w:r>
                  <w:rPr>
                    <w:rFonts w:hint="eastAsia"/>
                  </w:rPr>
                  <w:t>本期增加</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pPr>
                <w:r>
                  <w:rPr>
                    <w:rFonts w:hint="eastAsia"/>
                  </w:rPr>
                  <w:t>本期减少</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pPr>
                <w:r>
                  <w:rPr>
                    <w:rFonts w:hint="eastAsia"/>
                  </w:rPr>
                  <w:t>期末余额</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rPr>
                  <w:t>本期计提减值准备</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pPr>
                <w:r>
                  <w:rPr>
                    <w:rFonts w:hint="eastAsia"/>
                  </w:rPr>
                  <w:t>减值准备期末余额</w:t>
                </w:r>
              </w:p>
            </w:tc>
          </w:tr>
          <w:sdt>
            <w:sdtPr>
              <w:alias w:val="长期股权投资明细"/>
              <w:tag w:val="_GBC_daf82e8df55d4ba9bf351c25fd5a63c2"/>
              <w:id w:val="3186219"/>
              <w:lock w:val="sdtLocked"/>
            </w:sdtPr>
            <w:sdtContent>
              <w:tr w:rsidR="00235333" w:rsidTr="00C872E1">
                <w:sdt>
                  <w:sdtPr>
                    <w:alias w:val="长期股权投资明细－被投资单位"/>
                    <w:tag w:val="_GBC_cb6e61acce5545c0a45605fa614d6297"/>
                    <w:id w:val="3186212"/>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235333" w:rsidRDefault="007E5D8E">
                        <w:r>
                          <w:rPr>
                            <w:rFonts w:hint="eastAsia"/>
                          </w:rPr>
                          <w:t>立洋化学</w:t>
                        </w:r>
                      </w:p>
                    </w:tc>
                  </w:sdtContent>
                </w:sdt>
                <w:sdt>
                  <w:sdtPr>
                    <w:alias w:val="长期股权投资明细－账面余额"/>
                    <w:tag w:val="_GBC_ae02ff4612194b3f9bc56ebf3f559e5d"/>
                    <w:id w:val="3186213"/>
                    <w:lock w:val="sdtLocked"/>
                  </w:sdtPr>
                  <w:sdtContent>
                    <w:tc>
                      <w:tcPr>
                        <w:tcW w:w="666" w:type="pct"/>
                        <w:tcBorders>
                          <w:top w:val="single" w:sz="4" w:space="0" w:color="auto"/>
                          <w:left w:val="single" w:sz="4" w:space="0" w:color="auto"/>
                          <w:bottom w:val="single" w:sz="4" w:space="0" w:color="auto"/>
                          <w:right w:val="single" w:sz="4" w:space="0" w:color="auto"/>
                        </w:tcBorders>
                      </w:tcPr>
                      <w:p w:rsidR="00235333" w:rsidRDefault="007E5D8E" w:rsidP="007E5D8E">
                        <w:pPr>
                          <w:jc w:val="right"/>
                        </w:pPr>
                        <w:r>
                          <w:t>80,800,000.00</w:t>
                        </w:r>
                      </w:p>
                    </w:tc>
                  </w:sdtContent>
                </w:sdt>
                <w:sdt>
                  <w:sdtPr>
                    <w:alias w:val="长期股权投资明细-本期增加"/>
                    <w:tag w:val="_GBC_4092736ec85d4fd8bbfd4327f22ba5c9"/>
                    <w:id w:val="3186214"/>
                    <w:lock w:val="sdtLocked"/>
                    <w:showingPlcHdr/>
                  </w:sdtPr>
                  <w:sdtContent>
                    <w:tc>
                      <w:tcPr>
                        <w:tcW w:w="667"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sdt>
                  <w:sdtPr>
                    <w:alias w:val="长期股权投资明细-本期减少"/>
                    <w:tag w:val="_GBC_dc4e67c31bf841569762ead71e6c7538"/>
                    <w:id w:val="3186215"/>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sdt>
                  <w:sdtPr>
                    <w:alias w:val="长期股权投资明细－账面余额"/>
                    <w:tag w:val="_GBC_1c036f7f8eba4038bdf216c7bdf771be"/>
                    <w:id w:val="3186216"/>
                    <w:lock w:val="sdtLocked"/>
                  </w:sdtPr>
                  <w:sdtContent>
                    <w:tc>
                      <w:tcPr>
                        <w:tcW w:w="667" w:type="pct"/>
                        <w:tcBorders>
                          <w:top w:val="single" w:sz="4" w:space="0" w:color="auto"/>
                          <w:left w:val="single" w:sz="4" w:space="0" w:color="auto"/>
                          <w:bottom w:val="single" w:sz="4" w:space="0" w:color="auto"/>
                          <w:right w:val="single" w:sz="4" w:space="0" w:color="auto"/>
                        </w:tcBorders>
                      </w:tcPr>
                      <w:p w:rsidR="00235333" w:rsidRDefault="007E5D8E" w:rsidP="007E5D8E">
                        <w:pPr>
                          <w:jc w:val="right"/>
                        </w:pPr>
                        <w:r>
                          <w:t>80,800,000.00</w:t>
                        </w:r>
                      </w:p>
                    </w:tc>
                  </w:sdtContent>
                </w:sdt>
                <w:sdt>
                  <w:sdtPr>
                    <w:alias w:val="长期股权投资明细－本期计提减值准备"/>
                    <w:tag w:val="_GBC_add33600e509433fbc71aa6661481152"/>
                    <w:id w:val="3186217"/>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sdt>
                  <w:sdtPr>
                    <w:alias w:val="长期股权投资明细－减值准备"/>
                    <w:tag w:val="_GBC_daf675e5dea44f7d81d0825beab05945"/>
                    <w:id w:val="3186218"/>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tr>
            </w:sdtContent>
          </w:sdt>
          <w:sdt>
            <w:sdtPr>
              <w:alias w:val="长期股权投资明细"/>
              <w:tag w:val="_GBC_daf82e8df55d4ba9bf351c25fd5a63c2"/>
              <w:id w:val="3186227"/>
              <w:lock w:val="sdtLocked"/>
            </w:sdtPr>
            <w:sdtContent>
              <w:tr w:rsidR="00235333" w:rsidTr="00C872E1">
                <w:sdt>
                  <w:sdtPr>
                    <w:alias w:val="长期股权投资明细－被投资单位"/>
                    <w:tag w:val="_GBC_cb6e61acce5545c0a45605fa614d6297"/>
                    <w:id w:val="3186220"/>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235333" w:rsidRDefault="007E5D8E" w:rsidP="007E5D8E">
                        <w:r>
                          <w:rPr>
                            <w:rFonts w:hint="eastAsia"/>
                          </w:rPr>
                          <w:t>天泓国际</w:t>
                        </w:r>
                      </w:p>
                    </w:tc>
                  </w:sdtContent>
                </w:sdt>
                <w:sdt>
                  <w:sdtPr>
                    <w:alias w:val="长期股权投资明细－账面余额"/>
                    <w:tag w:val="_GBC_ae02ff4612194b3f9bc56ebf3f559e5d"/>
                    <w:id w:val="3186221"/>
                    <w:lock w:val="sdtLocked"/>
                  </w:sdtPr>
                  <w:sdtContent>
                    <w:tc>
                      <w:tcPr>
                        <w:tcW w:w="666" w:type="pct"/>
                        <w:tcBorders>
                          <w:top w:val="single" w:sz="4" w:space="0" w:color="auto"/>
                          <w:left w:val="single" w:sz="4" w:space="0" w:color="auto"/>
                          <w:bottom w:val="single" w:sz="4" w:space="0" w:color="auto"/>
                          <w:right w:val="single" w:sz="4" w:space="0" w:color="auto"/>
                        </w:tcBorders>
                      </w:tcPr>
                      <w:p w:rsidR="00235333" w:rsidRDefault="007E5D8E" w:rsidP="007E5D8E">
                        <w:pPr>
                          <w:jc w:val="right"/>
                        </w:pPr>
                        <w:r>
                          <w:t>1,000,000.00</w:t>
                        </w:r>
                      </w:p>
                    </w:tc>
                  </w:sdtContent>
                </w:sdt>
                <w:sdt>
                  <w:sdtPr>
                    <w:alias w:val="长期股权投资明细-本期增加"/>
                    <w:tag w:val="_GBC_4092736ec85d4fd8bbfd4327f22ba5c9"/>
                    <w:id w:val="3186222"/>
                    <w:lock w:val="sdtLocked"/>
                    <w:showingPlcHdr/>
                  </w:sdtPr>
                  <w:sdtContent>
                    <w:tc>
                      <w:tcPr>
                        <w:tcW w:w="667"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sdt>
                  <w:sdtPr>
                    <w:alias w:val="长期股权投资明细-本期减少"/>
                    <w:tag w:val="_GBC_dc4e67c31bf841569762ead71e6c7538"/>
                    <w:id w:val="3186223"/>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sdt>
                  <w:sdtPr>
                    <w:alias w:val="长期股权投资明细－账面余额"/>
                    <w:tag w:val="_GBC_1c036f7f8eba4038bdf216c7bdf771be"/>
                    <w:id w:val="3186224"/>
                    <w:lock w:val="sdtLocked"/>
                  </w:sdtPr>
                  <w:sdtContent>
                    <w:tc>
                      <w:tcPr>
                        <w:tcW w:w="667" w:type="pct"/>
                        <w:tcBorders>
                          <w:top w:val="single" w:sz="4" w:space="0" w:color="auto"/>
                          <w:left w:val="single" w:sz="4" w:space="0" w:color="auto"/>
                          <w:bottom w:val="single" w:sz="4" w:space="0" w:color="auto"/>
                          <w:right w:val="single" w:sz="4" w:space="0" w:color="auto"/>
                        </w:tcBorders>
                      </w:tcPr>
                      <w:p w:rsidR="00235333" w:rsidRDefault="007E5D8E" w:rsidP="007E5D8E">
                        <w:pPr>
                          <w:jc w:val="right"/>
                        </w:pPr>
                        <w:r>
                          <w:t>1,000,000.00</w:t>
                        </w:r>
                      </w:p>
                    </w:tc>
                  </w:sdtContent>
                </w:sdt>
                <w:sdt>
                  <w:sdtPr>
                    <w:alias w:val="长期股权投资明细－本期计提减值准备"/>
                    <w:tag w:val="_GBC_add33600e509433fbc71aa6661481152"/>
                    <w:id w:val="3186225"/>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sdt>
                  <w:sdtPr>
                    <w:alias w:val="长期股权投资明细－减值准备"/>
                    <w:tag w:val="_GBC_daf675e5dea44f7d81d0825beab05945"/>
                    <w:id w:val="3186226"/>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tr>
            </w:sdtContent>
          </w:sdt>
          <w:tr w:rsidR="00235333" w:rsidTr="00C872E1">
            <w:tc>
              <w:tcPr>
                <w:tcW w:w="1000"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pPr>
                <w:r>
                  <w:rPr>
                    <w:rFonts w:hint="eastAsia"/>
                  </w:rPr>
                  <w:t>合计</w:t>
                </w:r>
              </w:p>
            </w:tc>
            <w:sdt>
              <w:sdtPr>
                <w:alias w:val="长期股权投资对子公司投资合计"/>
                <w:tag w:val="_GBC_bfbfaaec3fd54025af02d508881aaa33"/>
                <w:id w:val="3186228"/>
                <w:lock w:val="sdtLocked"/>
              </w:sdtPr>
              <w:sdtContent>
                <w:tc>
                  <w:tcPr>
                    <w:tcW w:w="666" w:type="pct"/>
                    <w:tcBorders>
                      <w:top w:val="single" w:sz="4" w:space="0" w:color="auto"/>
                      <w:left w:val="single" w:sz="4" w:space="0" w:color="auto"/>
                      <w:bottom w:val="single" w:sz="4" w:space="0" w:color="auto"/>
                      <w:right w:val="single" w:sz="4" w:space="0" w:color="auto"/>
                    </w:tcBorders>
                  </w:tcPr>
                  <w:p w:rsidR="00235333" w:rsidRDefault="007E5D8E" w:rsidP="007E5D8E">
                    <w:pPr>
                      <w:jc w:val="right"/>
                    </w:pPr>
                    <w:r>
                      <w:t>81,800,000.00</w:t>
                    </w:r>
                  </w:p>
                </w:tc>
              </w:sdtContent>
            </w:sdt>
            <w:sdt>
              <w:sdtPr>
                <w:rPr>
                  <w:rFonts w:hint="eastAsia"/>
                </w:rPr>
                <w:alias w:val="长期股权投资本期增加合计"/>
                <w:tag w:val="_GBC_10743c6db1194cf099a45da8031e8a65"/>
                <w:id w:val="3186229"/>
                <w:lock w:val="sdtLocked"/>
                <w:showingPlcHdr/>
              </w:sdtPr>
              <w:sdtContent>
                <w:tc>
                  <w:tcPr>
                    <w:tcW w:w="667"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sdt>
              <w:sdtPr>
                <w:rPr>
                  <w:rFonts w:hint="eastAsia"/>
                </w:rPr>
                <w:alias w:val="长期股权投资本期减少合计"/>
                <w:tag w:val="_GBC_770424b228bd45ed8734fc9b05cca45f"/>
                <w:id w:val="3186230"/>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sdt>
              <w:sdtPr>
                <w:alias w:val="长期股权投资对子公司投资合计"/>
                <w:tag w:val="_GBC_91ac0cc9d79141a1ab4ffb29bcdce712"/>
                <w:id w:val="3186231"/>
                <w:lock w:val="sdtLocked"/>
              </w:sdtPr>
              <w:sdtContent>
                <w:tc>
                  <w:tcPr>
                    <w:tcW w:w="667" w:type="pct"/>
                    <w:tcBorders>
                      <w:top w:val="single" w:sz="4" w:space="0" w:color="auto"/>
                      <w:left w:val="single" w:sz="4" w:space="0" w:color="auto"/>
                      <w:bottom w:val="single" w:sz="4" w:space="0" w:color="auto"/>
                      <w:right w:val="single" w:sz="4" w:space="0" w:color="auto"/>
                    </w:tcBorders>
                  </w:tcPr>
                  <w:p w:rsidR="00235333" w:rsidRDefault="007E5D8E" w:rsidP="007E5D8E">
                    <w:pPr>
                      <w:jc w:val="right"/>
                    </w:pPr>
                    <w:r>
                      <w:t>81,800,000.00</w:t>
                    </w:r>
                  </w:p>
                </w:tc>
              </w:sdtContent>
            </w:sdt>
            <w:sdt>
              <w:sdtPr>
                <w:alias w:val="长期股权投资对子公司投资_本期计提减值准备"/>
                <w:tag w:val="_GBC_3ed16bc56d6f49b2a77320c5ced9f160"/>
                <w:id w:val="3186232"/>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sdt>
              <w:sdtPr>
                <w:alias w:val="对子公司投资减值准备余额的合计"/>
                <w:tag w:val="_GBC_dec6f87ecdd446b19e42b02bf8ad77d2"/>
                <w:id w:val="3186233"/>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235333" w:rsidRDefault="002B19DD">
                    <w:pPr>
                      <w:jc w:val="right"/>
                    </w:pPr>
                    <w:r>
                      <w:rPr>
                        <w:rFonts w:hint="eastAsia"/>
                        <w:color w:val="333399"/>
                      </w:rPr>
                      <w:t xml:space="preserve">　</w:t>
                    </w:r>
                  </w:p>
                </w:tc>
              </w:sdtContent>
            </w:sdt>
          </w:tr>
        </w:tbl>
      </w:sdtContent>
    </w:sdt>
    <w:sdt>
      <w:sdtPr>
        <w:rPr>
          <w:rFonts w:ascii="宋体" w:hAnsi="宋体" w:cs="宋体" w:hint="eastAsia"/>
          <w:b w:val="0"/>
          <w:bCs w:val="0"/>
          <w:kern w:val="0"/>
          <w:szCs w:val="21"/>
        </w:rPr>
        <w:alias w:val="模块:对联营、合营企业投资"/>
        <w:tag w:val="_GBC_eb61534d0a614526b319605aeaa9bf73"/>
        <w:id w:val="3186236"/>
        <w:lock w:val="sdtLocked"/>
        <w:placeholder>
          <w:docPart w:val="GBC22222222222222222222222222222"/>
        </w:placeholder>
      </w:sdtPr>
      <w:sdtContent>
        <w:p w:rsidR="00235333" w:rsidRDefault="002B19DD" w:rsidP="00613904">
          <w:pPr>
            <w:pStyle w:val="4"/>
            <w:numPr>
              <w:ilvl w:val="0"/>
              <w:numId w:val="76"/>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3186235"/>
            <w:lock w:val="sdtLocked"/>
            <w:placeholder>
              <w:docPart w:val="GBC22222222222222222222222222222"/>
            </w:placeholder>
          </w:sdtPr>
          <w:sdtContent>
            <w:p w:rsidR="00191FFD" w:rsidRDefault="00BE4BB4" w:rsidP="007E5D8E">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p w:rsidR="007E5D8E" w:rsidRDefault="00BE4BB4" w:rsidP="007E5D8E"/>
          </w:sdtContent>
        </w:sdt>
      </w:sdtContent>
    </w:sdt>
    <w:sdt>
      <w:sdtPr>
        <w:rPr>
          <w:rFonts w:ascii="宋体" w:hAnsi="宋体" w:cs="宋体" w:hint="eastAsia"/>
          <w:b w:val="0"/>
          <w:bCs w:val="0"/>
          <w:kern w:val="0"/>
          <w:szCs w:val="24"/>
        </w:rPr>
        <w:alias w:val="模块:营业收入"/>
        <w:tag w:val="_GBC_3e554af10dd94ca48e7c539d57469752"/>
        <w:id w:val="3186254"/>
        <w:lock w:val="sdtLocked"/>
        <w:placeholder>
          <w:docPart w:val="GBC22222222222222222222222222222"/>
        </w:placeholder>
      </w:sdtPr>
      <w:sdtEndPr>
        <w:rPr>
          <w:szCs w:val="21"/>
        </w:rPr>
      </w:sdtEndPr>
      <w:sdtContent>
        <w:p w:rsidR="00235333" w:rsidRDefault="002B19DD" w:rsidP="00613904">
          <w:pPr>
            <w:pStyle w:val="3"/>
            <w:numPr>
              <w:ilvl w:val="0"/>
              <w:numId w:val="72"/>
            </w:numPr>
          </w:pPr>
          <w:r>
            <w:rPr>
              <w:rFonts w:hint="eastAsia"/>
            </w:rPr>
            <w:t>营业收入和营业成本：</w:t>
          </w:r>
        </w:p>
        <w:p w:rsidR="00235333" w:rsidRDefault="002B19DD">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31862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31862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1686"/>
            <w:gridCol w:w="1686"/>
            <w:gridCol w:w="1686"/>
            <w:gridCol w:w="1686"/>
          </w:tblGrid>
          <w:tr w:rsidR="00235333" w:rsidTr="00747106">
            <w:tc>
              <w:tcPr>
                <w:tcW w:w="1570" w:type="pct"/>
                <w:vMerge w:val="restart"/>
                <w:tcBorders>
                  <w:top w:val="single" w:sz="4" w:space="0" w:color="auto"/>
                  <w:left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项目</w:t>
                </w:r>
              </w:p>
            </w:tc>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本期发生额</w:t>
                </w:r>
              </w:p>
            </w:tc>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上期发生额</w:t>
                </w:r>
              </w:p>
            </w:tc>
          </w:tr>
          <w:tr w:rsidR="00235333" w:rsidTr="00747106">
            <w:tc>
              <w:tcPr>
                <w:tcW w:w="1570" w:type="pct"/>
                <w:vMerge/>
                <w:tcBorders>
                  <w:left w:val="single" w:sz="4" w:space="0" w:color="auto"/>
                  <w:bottom w:val="single" w:sz="4" w:space="0" w:color="auto"/>
                  <w:right w:val="single" w:sz="4" w:space="0" w:color="auto"/>
                </w:tcBorders>
                <w:shd w:val="clear" w:color="auto" w:fill="auto"/>
                <w:vAlign w:val="center"/>
              </w:tcPr>
              <w:p w:rsidR="00235333" w:rsidRDefault="00235333">
                <w:pPr>
                  <w:jc w:val="center"/>
                  <w:rPr>
                    <w:szCs w:val="21"/>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收入</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成本</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收入</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成本</w:t>
                </w:r>
              </w:p>
            </w:tc>
          </w:tr>
          <w:tr w:rsidR="00235333" w:rsidTr="00364C5E">
            <w:tc>
              <w:tcPr>
                <w:tcW w:w="157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szCs w:val="21"/>
                  </w:rPr>
                  <w:t>主营业务</w:t>
                </w:r>
              </w:p>
            </w:tc>
            <w:sdt>
              <w:sdtPr>
                <w:rPr>
                  <w:szCs w:val="21"/>
                </w:rPr>
                <w:alias w:val="主营业务收入"/>
                <w:tag w:val="_GBC_f048af69ebec4513a0be379b3b240780"/>
                <w:id w:val="3186241"/>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547,248,656.07</w:t>
                    </w:r>
                  </w:p>
                </w:tc>
              </w:sdtContent>
            </w:sdt>
            <w:sdt>
              <w:sdtPr>
                <w:rPr>
                  <w:szCs w:val="21"/>
                </w:rPr>
                <w:alias w:val="主营业务成本"/>
                <w:tag w:val="_GBC_a3d083c6330647efaf8e25a96cf46e49"/>
                <w:id w:val="3186242"/>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419,095,531.87</w:t>
                    </w:r>
                  </w:p>
                </w:tc>
              </w:sdtContent>
            </w:sdt>
            <w:sdt>
              <w:sdtPr>
                <w:rPr>
                  <w:szCs w:val="21"/>
                </w:rPr>
                <w:alias w:val="主营业务收入"/>
                <w:tag w:val="_GBC_bfa7e8cad5a2405cb71b2af5ce002eef"/>
                <w:id w:val="3186243"/>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540,859,924.66</w:t>
                    </w:r>
                  </w:p>
                </w:tc>
              </w:sdtContent>
            </w:sdt>
            <w:sdt>
              <w:sdtPr>
                <w:rPr>
                  <w:szCs w:val="21"/>
                </w:rPr>
                <w:alias w:val="主营业务成本"/>
                <w:tag w:val="_GBC_c609478af4ee4fe883f941c6880a3b71"/>
                <w:id w:val="3186244"/>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4</w:t>
                    </w:r>
                    <w:r>
                      <w:rPr>
                        <w:rFonts w:hint="eastAsia"/>
                        <w:szCs w:val="21"/>
                      </w:rPr>
                      <w:t>22</w:t>
                    </w:r>
                    <w:r>
                      <w:rPr>
                        <w:szCs w:val="21"/>
                      </w:rPr>
                      <w:t>,172,627.06</w:t>
                    </w:r>
                  </w:p>
                </w:tc>
              </w:sdtContent>
            </w:sdt>
          </w:tr>
          <w:tr w:rsidR="00235333" w:rsidTr="00364C5E">
            <w:tc>
              <w:tcPr>
                <w:tcW w:w="1570" w:type="pct"/>
                <w:tcBorders>
                  <w:top w:val="single" w:sz="4" w:space="0" w:color="auto"/>
                  <w:left w:val="single" w:sz="4" w:space="0" w:color="auto"/>
                  <w:bottom w:val="single" w:sz="4" w:space="0" w:color="auto"/>
                  <w:right w:val="single" w:sz="4" w:space="0" w:color="auto"/>
                </w:tcBorders>
                <w:shd w:val="clear" w:color="auto" w:fill="auto"/>
              </w:tcPr>
              <w:p w:rsidR="00235333" w:rsidRDefault="002B19DD">
                <w:pPr>
                  <w:rPr>
                    <w:szCs w:val="21"/>
                  </w:rPr>
                </w:pPr>
                <w:r>
                  <w:rPr>
                    <w:rFonts w:hint="eastAsia"/>
                    <w:szCs w:val="21"/>
                  </w:rPr>
                  <w:t>其他业务</w:t>
                </w:r>
              </w:p>
            </w:tc>
            <w:sdt>
              <w:sdtPr>
                <w:rPr>
                  <w:szCs w:val="21"/>
                </w:rPr>
                <w:alias w:val="其他业务收入"/>
                <w:tag w:val="_GBC_4d2c15e1923448c19576493fcb17d95f"/>
                <w:id w:val="3186245"/>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4,381,76</w:t>
                    </w:r>
                    <w:r>
                      <w:rPr>
                        <w:rFonts w:hint="eastAsia"/>
                        <w:szCs w:val="21"/>
                      </w:rPr>
                      <w:t>8</w:t>
                    </w:r>
                    <w:r>
                      <w:rPr>
                        <w:szCs w:val="21"/>
                      </w:rPr>
                      <w:t>.24</w:t>
                    </w:r>
                  </w:p>
                </w:tc>
              </w:sdtContent>
            </w:sdt>
            <w:sdt>
              <w:sdtPr>
                <w:rPr>
                  <w:szCs w:val="21"/>
                </w:rPr>
                <w:alias w:val="其他业务成本"/>
                <w:tag w:val="_GBC_62a0f7bc33ee487f8886f608fe79d175"/>
                <w:id w:val="3186246"/>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3,035,790.88</w:t>
                    </w:r>
                  </w:p>
                </w:tc>
              </w:sdtContent>
            </w:sdt>
            <w:sdt>
              <w:sdtPr>
                <w:rPr>
                  <w:szCs w:val="21"/>
                </w:rPr>
                <w:alias w:val="其他业务收入"/>
                <w:tag w:val="_GBC_314f630e111d4be29d772376e59dad56"/>
                <w:id w:val="3186247"/>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3,098,545.52</w:t>
                    </w:r>
                  </w:p>
                </w:tc>
              </w:sdtContent>
            </w:sdt>
            <w:sdt>
              <w:sdtPr>
                <w:rPr>
                  <w:szCs w:val="21"/>
                </w:rPr>
                <w:alias w:val="其他业务成本"/>
                <w:tag w:val="_GBC_84c453d8e2ba412db8fe6efbb667ab12"/>
                <w:id w:val="3186248"/>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2,016,244.04</w:t>
                    </w:r>
                  </w:p>
                </w:tc>
              </w:sdtContent>
            </w:sdt>
          </w:tr>
          <w:tr w:rsidR="00235333" w:rsidTr="00747106">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235333" w:rsidRDefault="002B19DD">
                <w:pPr>
                  <w:jc w:val="center"/>
                  <w:rPr>
                    <w:szCs w:val="21"/>
                  </w:rPr>
                </w:pPr>
                <w:r>
                  <w:rPr>
                    <w:rFonts w:hint="eastAsia"/>
                    <w:szCs w:val="21"/>
                  </w:rPr>
                  <w:t>合计</w:t>
                </w:r>
              </w:p>
            </w:tc>
            <w:sdt>
              <w:sdtPr>
                <w:rPr>
                  <w:szCs w:val="21"/>
                </w:rPr>
                <w:alias w:val="营业收入"/>
                <w:tag w:val="_GBC_d7644884014b46588f12c846a5b08ba5"/>
                <w:id w:val="318624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551,630,424.31</w:t>
                    </w:r>
                  </w:p>
                </w:tc>
              </w:sdtContent>
            </w:sdt>
            <w:sdt>
              <w:sdtPr>
                <w:rPr>
                  <w:szCs w:val="21"/>
                </w:rPr>
                <w:alias w:val="营业成本"/>
                <w:tag w:val="_GBC_021c440ec6914757a06bb5812a00ea43"/>
                <w:id w:val="3186250"/>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422,131,322.75</w:t>
                    </w:r>
                  </w:p>
                </w:tc>
              </w:sdtContent>
            </w:sdt>
            <w:sdt>
              <w:sdtPr>
                <w:rPr>
                  <w:szCs w:val="21"/>
                </w:rPr>
                <w:alias w:val="营业收入"/>
                <w:tag w:val="_GBC_306d9c37818c4777a4e4100dc84e5d06"/>
                <w:id w:val="3186251"/>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pPr>
                      <w:jc w:val="right"/>
                      <w:rPr>
                        <w:szCs w:val="21"/>
                      </w:rPr>
                    </w:pPr>
                    <w:r>
                      <w:rPr>
                        <w:szCs w:val="21"/>
                      </w:rPr>
                      <w:t>543,958,470.18</w:t>
                    </w:r>
                  </w:p>
                </w:tc>
              </w:sdtContent>
            </w:sdt>
            <w:sdt>
              <w:sdtPr>
                <w:rPr>
                  <w:szCs w:val="21"/>
                </w:rPr>
                <w:alias w:val="营业成本"/>
                <w:tag w:val="_GBC_18ebc2af1c8b4412b6ce51d3beb0e196"/>
                <w:id w:val="3186252"/>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235333" w:rsidRDefault="007E5D8E" w:rsidP="007E5D8E">
                    <w:pPr>
                      <w:jc w:val="right"/>
                      <w:rPr>
                        <w:szCs w:val="21"/>
                      </w:rPr>
                    </w:pPr>
                    <w:r>
                      <w:rPr>
                        <w:szCs w:val="21"/>
                      </w:rPr>
                      <w:t>424,188,871.1</w:t>
                    </w:r>
                  </w:p>
                </w:tc>
              </w:sdtContent>
            </w:sdt>
          </w:tr>
        </w:tbl>
        <w:p w:rsidR="00235333" w:rsidRDefault="00BE4BB4">
          <w:pPr>
            <w:rPr>
              <w:szCs w:val="21"/>
            </w:rPr>
          </w:pPr>
        </w:p>
      </w:sdtContent>
    </w:sdt>
    <w:p w:rsidR="00235333" w:rsidRDefault="00235333">
      <w:pPr>
        <w:rPr>
          <w:szCs w:val="21"/>
        </w:rPr>
      </w:pPr>
    </w:p>
    <w:bookmarkStart w:id="97" w:name="OLE_LINK6" w:displacedByCustomXml="next"/>
    <w:sdt>
      <w:sdtPr>
        <w:rPr>
          <w:rFonts w:ascii="宋体" w:hAnsi="宋体" w:cs="宋体" w:hint="eastAsia"/>
          <w:b w:val="0"/>
          <w:bCs w:val="0"/>
          <w:kern w:val="0"/>
          <w:szCs w:val="21"/>
        </w:rPr>
        <w:alias w:val="模块:投资收益"/>
        <w:tag w:val="_GBC_37e14b9a99354ddabdada6c32e471c96"/>
        <w:id w:val="3186286"/>
        <w:lock w:val="sdtLocked"/>
        <w:placeholder>
          <w:docPart w:val="GBC22222222222222222222222222222"/>
        </w:placeholder>
      </w:sdtPr>
      <w:sdtEndPr>
        <w:rPr>
          <w:rFonts w:hint="default"/>
        </w:rPr>
      </w:sdtEndPr>
      <w:sdtContent>
        <w:p w:rsidR="00235333" w:rsidRDefault="002B19DD" w:rsidP="00613904">
          <w:pPr>
            <w:pStyle w:val="3"/>
            <w:numPr>
              <w:ilvl w:val="0"/>
              <w:numId w:val="72"/>
            </w:numPr>
            <w:rPr>
              <w:rFonts w:ascii="宋体" w:hAnsi="宋体"/>
              <w:szCs w:val="21"/>
            </w:rPr>
          </w:pPr>
          <w:r>
            <w:rPr>
              <w:rFonts w:ascii="宋体" w:hAnsi="宋体" w:hint="eastAsia"/>
              <w:szCs w:val="21"/>
            </w:rPr>
            <w:t>投资收益</w:t>
          </w:r>
          <w:bookmarkEnd w:id="97"/>
        </w:p>
        <w:sdt>
          <w:sdtPr>
            <w:alias w:val="是否适用：母公司投资收益[双击切换]"/>
            <w:tag w:val="_GBC_bdba48f0322747499f6908fbbf78a16f"/>
            <w:id w:val="3186255"/>
            <w:lock w:val="sdtLocked"/>
            <w:placeholder>
              <w:docPart w:val="GBC22222222222222222222222222222"/>
            </w:placeholder>
          </w:sdtPr>
          <w:sdtContent>
            <w:p w:rsidR="00235333" w:rsidRDefault="00BE4BB4">
              <w:r>
                <w:fldChar w:fldCharType="begin"/>
              </w:r>
              <w:r w:rsidR="007E5D8E">
                <w:instrText xml:space="preserve"> MACROBUTTON  SnrToggleCheckbox √适用 </w:instrText>
              </w:r>
              <w:r>
                <w:fldChar w:fldCharType="end"/>
              </w:r>
              <w:r>
                <w:fldChar w:fldCharType="begin"/>
              </w:r>
              <w:r w:rsidR="007E5D8E">
                <w:instrText xml:space="preserve"> MACROBUTTON  SnrToggleCheckbox □不适用 </w:instrText>
              </w:r>
              <w:r>
                <w:fldChar w:fldCharType="end"/>
              </w:r>
            </w:p>
          </w:sdtContent>
        </w:sdt>
        <w:p w:rsidR="00235333" w:rsidRDefault="002B19DD">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318625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318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2496"/>
            <w:gridCol w:w="2501"/>
          </w:tblGrid>
          <w:tr w:rsidR="00235333" w:rsidTr="006B3CDF">
            <w:tc>
              <w:tcPr>
                <w:tcW w:w="2239" w:type="pct"/>
                <w:vAlign w:val="center"/>
              </w:tcPr>
              <w:p w:rsidR="00235333" w:rsidRDefault="002B19DD">
                <w:pPr>
                  <w:jc w:val="center"/>
                  <w:rPr>
                    <w:szCs w:val="21"/>
                  </w:rPr>
                </w:pPr>
                <w:r>
                  <w:rPr>
                    <w:rFonts w:hint="eastAsia"/>
                    <w:szCs w:val="21"/>
                  </w:rPr>
                  <w:t>项目</w:t>
                </w:r>
              </w:p>
            </w:tc>
            <w:tc>
              <w:tcPr>
                <w:tcW w:w="1379" w:type="pct"/>
              </w:tcPr>
              <w:p w:rsidR="00235333" w:rsidRDefault="002B19DD">
                <w:pPr>
                  <w:jc w:val="center"/>
                  <w:rPr>
                    <w:szCs w:val="21"/>
                  </w:rPr>
                </w:pPr>
                <w:r>
                  <w:rPr>
                    <w:rFonts w:hint="eastAsia"/>
                    <w:szCs w:val="21"/>
                  </w:rPr>
                  <w:t>本期发生额</w:t>
                </w:r>
              </w:p>
            </w:tc>
            <w:tc>
              <w:tcPr>
                <w:tcW w:w="1382" w:type="pct"/>
              </w:tcPr>
              <w:p w:rsidR="00235333" w:rsidRDefault="002B19DD">
                <w:pPr>
                  <w:jc w:val="center"/>
                  <w:rPr>
                    <w:szCs w:val="21"/>
                  </w:rPr>
                </w:pPr>
                <w:r>
                  <w:rPr>
                    <w:rFonts w:hint="eastAsia"/>
                    <w:szCs w:val="21"/>
                  </w:rPr>
                  <w:t>上期发生额</w:t>
                </w:r>
              </w:p>
            </w:tc>
          </w:tr>
          <w:tr w:rsidR="00235333" w:rsidTr="006B3CDF">
            <w:tc>
              <w:tcPr>
                <w:tcW w:w="2239" w:type="pct"/>
              </w:tcPr>
              <w:p w:rsidR="00235333" w:rsidRDefault="002B19DD">
                <w:pPr>
                  <w:rPr>
                    <w:szCs w:val="21"/>
                  </w:rPr>
                </w:pPr>
                <w:r>
                  <w:rPr>
                    <w:rFonts w:hint="eastAsia"/>
                    <w:szCs w:val="21"/>
                  </w:rPr>
                  <w:t>成本法核算的长期股权投资收益</w:t>
                </w:r>
              </w:p>
            </w:tc>
            <w:sdt>
              <w:sdtPr>
                <w:rPr>
                  <w:szCs w:val="21"/>
                </w:rPr>
                <w:alias w:val="长期投资成本法合计"/>
                <w:tag w:val="_GBC_fd96e85f37044141bd0d0d40990cc092"/>
                <w:id w:val="3186258"/>
                <w:lock w:val="sdtLocked"/>
                <w:showingPlcHdr/>
              </w:sdtPr>
              <w:sdtContent>
                <w:tc>
                  <w:tcPr>
                    <w:tcW w:w="1379" w:type="pct"/>
                  </w:tcPr>
                  <w:p w:rsidR="00235333" w:rsidRDefault="002B19DD">
                    <w:pPr>
                      <w:jc w:val="right"/>
                      <w:rPr>
                        <w:szCs w:val="21"/>
                      </w:rPr>
                    </w:pPr>
                    <w:r>
                      <w:rPr>
                        <w:rFonts w:hint="eastAsia"/>
                        <w:color w:val="0000FF"/>
                        <w:szCs w:val="21"/>
                      </w:rPr>
                      <w:t xml:space="preserve">　</w:t>
                    </w:r>
                  </w:p>
                </w:tc>
              </w:sdtContent>
            </w:sdt>
            <w:sdt>
              <w:sdtPr>
                <w:rPr>
                  <w:szCs w:val="21"/>
                </w:rPr>
                <w:alias w:val="长期投资成本法合计"/>
                <w:tag w:val="_GBC_aa2ef4b77315402cb9371e159a326920"/>
                <w:id w:val="3186259"/>
                <w:lock w:val="sdtLocked"/>
                <w:showingPlcHdr/>
              </w:sdtPr>
              <w:sdtContent>
                <w:tc>
                  <w:tcPr>
                    <w:tcW w:w="1382" w:type="pct"/>
                  </w:tcPr>
                  <w:p w:rsidR="00235333" w:rsidRDefault="002B19DD">
                    <w:pPr>
                      <w:jc w:val="right"/>
                      <w:rPr>
                        <w:szCs w:val="21"/>
                      </w:rPr>
                    </w:pPr>
                    <w:r>
                      <w:rPr>
                        <w:rFonts w:hint="eastAsia"/>
                        <w:color w:val="0000FF"/>
                        <w:szCs w:val="21"/>
                      </w:rPr>
                      <w:t xml:space="preserve">　</w:t>
                    </w:r>
                  </w:p>
                </w:tc>
              </w:sdtContent>
            </w:sdt>
          </w:tr>
          <w:tr w:rsidR="00235333" w:rsidTr="006B3CDF">
            <w:tc>
              <w:tcPr>
                <w:tcW w:w="2239" w:type="pct"/>
              </w:tcPr>
              <w:p w:rsidR="00235333" w:rsidRDefault="002B19DD">
                <w:pPr>
                  <w:rPr>
                    <w:szCs w:val="21"/>
                  </w:rPr>
                </w:pPr>
                <w:r>
                  <w:rPr>
                    <w:rFonts w:hint="eastAsia"/>
                    <w:szCs w:val="21"/>
                  </w:rPr>
                  <w:t>权益法核算的长期股权投资收益</w:t>
                </w:r>
              </w:p>
            </w:tc>
            <w:sdt>
              <w:sdtPr>
                <w:rPr>
                  <w:szCs w:val="21"/>
                </w:rPr>
                <w:alias w:val="长期投资权益法合计"/>
                <w:tag w:val="_GBC_097387cae94f4901ac2f5068e4f2d76f"/>
                <w:id w:val="3186260"/>
                <w:lock w:val="sdtLocked"/>
                <w:showingPlcHdr/>
              </w:sdtPr>
              <w:sdtContent>
                <w:tc>
                  <w:tcPr>
                    <w:tcW w:w="1379" w:type="pct"/>
                  </w:tcPr>
                  <w:p w:rsidR="00235333" w:rsidRDefault="002B19DD">
                    <w:pPr>
                      <w:jc w:val="right"/>
                      <w:rPr>
                        <w:szCs w:val="21"/>
                      </w:rPr>
                    </w:pPr>
                    <w:r>
                      <w:rPr>
                        <w:rFonts w:hint="eastAsia"/>
                        <w:color w:val="0000FF"/>
                        <w:szCs w:val="21"/>
                      </w:rPr>
                      <w:t xml:space="preserve">　</w:t>
                    </w:r>
                  </w:p>
                </w:tc>
              </w:sdtContent>
            </w:sdt>
            <w:sdt>
              <w:sdtPr>
                <w:rPr>
                  <w:szCs w:val="21"/>
                </w:rPr>
                <w:alias w:val="长期投资权益法合计"/>
                <w:tag w:val="_GBC_c2a586ac538f4294b5636e4b41b9b3f2"/>
                <w:id w:val="3186261"/>
                <w:lock w:val="sdtLocked"/>
                <w:showingPlcHdr/>
              </w:sdtPr>
              <w:sdtContent>
                <w:tc>
                  <w:tcPr>
                    <w:tcW w:w="1382" w:type="pct"/>
                  </w:tcPr>
                  <w:p w:rsidR="00235333" w:rsidRDefault="002B19DD">
                    <w:pPr>
                      <w:jc w:val="right"/>
                      <w:rPr>
                        <w:szCs w:val="21"/>
                      </w:rPr>
                    </w:pPr>
                    <w:r>
                      <w:rPr>
                        <w:rFonts w:hint="eastAsia"/>
                        <w:color w:val="0000FF"/>
                        <w:szCs w:val="21"/>
                      </w:rPr>
                      <w:t xml:space="preserve">　</w:t>
                    </w:r>
                  </w:p>
                </w:tc>
              </w:sdtContent>
            </w:sdt>
          </w:tr>
          <w:tr w:rsidR="00235333" w:rsidTr="006B3CDF">
            <w:tc>
              <w:tcPr>
                <w:tcW w:w="2239" w:type="pct"/>
              </w:tcPr>
              <w:p w:rsidR="00235333" w:rsidRDefault="002B19DD">
                <w:pPr>
                  <w:rPr>
                    <w:szCs w:val="21"/>
                  </w:rPr>
                </w:pPr>
                <w:r>
                  <w:rPr>
                    <w:rFonts w:hint="eastAsia"/>
                    <w:szCs w:val="21"/>
                  </w:rPr>
                  <w:t>处置长期股权投资产生的投资收益</w:t>
                </w:r>
              </w:p>
            </w:tc>
            <w:sdt>
              <w:sdtPr>
                <w:rPr>
                  <w:szCs w:val="21"/>
                </w:rPr>
                <w:alias w:val="处置长期股权投资产生的投资收益"/>
                <w:tag w:val="_GBC_cda38cbc26cd403db8bbdfc2f3626675"/>
                <w:id w:val="3186262"/>
                <w:lock w:val="sdtLocked"/>
                <w:showingPlcHdr/>
              </w:sdtPr>
              <w:sdtContent>
                <w:tc>
                  <w:tcPr>
                    <w:tcW w:w="1379" w:type="pct"/>
                  </w:tcPr>
                  <w:p w:rsidR="00235333" w:rsidRDefault="002B19DD">
                    <w:pPr>
                      <w:jc w:val="right"/>
                      <w:rPr>
                        <w:szCs w:val="21"/>
                      </w:rPr>
                    </w:pPr>
                    <w:r>
                      <w:rPr>
                        <w:rFonts w:hint="eastAsia"/>
                        <w:color w:val="0000FF"/>
                        <w:szCs w:val="21"/>
                      </w:rPr>
                      <w:t xml:space="preserve">　</w:t>
                    </w:r>
                  </w:p>
                </w:tc>
              </w:sdtContent>
            </w:sdt>
            <w:sdt>
              <w:sdtPr>
                <w:rPr>
                  <w:szCs w:val="21"/>
                </w:rPr>
                <w:alias w:val="处置长期股权投资产生的投资收益"/>
                <w:tag w:val="_GBC_898850f13d9a410aba4d21ebddffb871"/>
                <w:id w:val="3186263"/>
                <w:lock w:val="sdtLocked"/>
                <w:showingPlcHdr/>
              </w:sdtPr>
              <w:sdtContent>
                <w:tc>
                  <w:tcPr>
                    <w:tcW w:w="1382" w:type="pct"/>
                  </w:tcPr>
                  <w:p w:rsidR="00235333" w:rsidRDefault="002B19DD">
                    <w:pPr>
                      <w:jc w:val="right"/>
                      <w:rPr>
                        <w:szCs w:val="21"/>
                      </w:rPr>
                    </w:pPr>
                    <w:r>
                      <w:rPr>
                        <w:rFonts w:hint="eastAsia"/>
                        <w:color w:val="0000FF"/>
                        <w:szCs w:val="21"/>
                      </w:rPr>
                      <w:t xml:space="preserve">　</w:t>
                    </w:r>
                  </w:p>
                </w:tc>
              </w:sdtContent>
            </w:sdt>
          </w:tr>
          <w:tr w:rsidR="00235333" w:rsidTr="006B3CDF">
            <w:tc>
              <w:tcPr>
                <w:tcW w:w="2239" w:type="pct"/>
              </w:tcPr>
              <w:p w:rsidR="00235333" w:rsidRDefault="002B19DD">
                <w:pPr>
                  <w:rPr>
                    <w:szCs w:val="21"/>
                  </w:rPr>
                </w:pPr>
                <w:r>
                  <w:rPr>
                    <w:rFonts w:hint="eastAsia"/>
                    <w:szCs w:val="21"/>
                  </w:rPr>
                  <w:t>以公允价值计量且其变动计入当期损益的金融资产在持有期间的投资收益</w:t>
                </w:r>
              </w:p>
            </w:tc>
            <w:sdt>
              <w:sdtPr>
                <w:rPr>
                  <w:szCs w:val="21"/>
                </w:rPr>
                <w:alias w:val="以公允价值计量且其变动计入当期损益的金融资产在持有期间的投资收益"/>
                <w:tag w:val="_GBC_d55b62b803ba4422a75be278eec80742"/>
                <w:id w:val="3186264"/>
                <w:lock w:val="sdtLocked"/>
                <w:showingPlcHdr/>
              </w:sdtPr>
              <w:sdtContent>
                <w:tc>
                  <w:tcPr>
                    <w:tcW w:w="1379" w:type="pct"/>
                  </w:tcPr>
                  <w:p w:rsidR="00235333" w:rsidRDefault="002B19DD">
                    <w:pPr>
                      <w:jc w:val="right"/>
                      <w:rPr>
                        <w:szCs w:val="21"/>
                      </w:rPr>
                    </w:pPr>
                    <w:r>
                      <w:rPr>
                        <w:rFonts w:hint="eastAsia"/>
                        <w:color w:val="333399"/>
                      </w:rPr>
                      <w:t xml:space="preserve">　</w:t>
                    </w:r>
                  </w:p>
                </w:tc>
              </w:sdtContent>
            </w:sdt>
            <w:sdt>
              <w:sdtPr>
                <w:rPr>
                  <w:szCs w:val="21"/>
                </w:rPr>
                <w:alias w:val="以公允价值计量且其变动计入当期损益的金融资产在持有期间的投资收益"/>
                <w:tag w:val="_GBC_0db44b8787cb4eac938bd43e67c0e6d1"/>
                <w:id w:val="3186265"/>
                <w:lock w:val="sdtLocked"/>
                <w:showingPlcHdr/>
              </w:sdtPr>
              <w:sdtContent>
                <w:tc>
                  <w:tcPr>
                    <w:tcW w:w="1382" w:type="pct"/>
                  </w:tcPr>
                  <w:p w:rsidR="00235333" w:rsidRDefault="002B19DD">
                    <w:pPr>
                      <w:jc w:val="right"/>
                      <w:rPr>
                        <w:szCs w:val="21"/>
                      </w:rPr>
                    </w:pPr>
                    <w:r>
                      <w:rPr>
                        <w:rFonts w:hint="eastAsia"/>
                        <w:color w:val="333399"/>
                      </w:rPr>
                      <w:t xml:space="preserve">　</w:t>
                    </w:r>
                  </w:p>
                </w:tc>
              </w:sdtContent>
            </w:sdt>
          </w:tr>
          <w:tr w:rsidR="00235333" w:rsidTr="006B3CDF">
            <w:tc>
              <w:tcPr>
                <w:tcW w:w="2239" w:type="pct"/>
              </w:tcPr>
              <w:p w:rsidR="00235333" w:rsidRDefault="002B19DD">
                <w:pPr>
                  <w:rPr>
                    <w:szCs w:val="21"/>
                  </w:rPr>
                </w:pPr>
                <w:r>
                  <w:rPr>
                    <w:rFonts w:hint="eastAsia"/>
                    <w:szCs w:val="21"/>
                  </w:rPr>
                  <w:t>处置以公允价值计量且其变动计入当期损益的金融资产取得的投资收益</w:t>
                </w:r>
              </w:p>
            </w:tc>
            <w:sdt>
              <w:sdtPr>
                <w:rPr>
                  <w:szCs w:val="21"/>
                </w:rPr>
                <w:alias w:val="处置以公允价值计量且其变动计入当期损益的金融资产取得的投资收益"/>
                <w:tag w:val="_GBC_1211bbfb3430441c92dc3d291d5384aa"/>
                <w:id w:val="3186266"/>
                <w:lock w:val="sdtLocked"/>
                <w:showingPlcHdr/>
              </w:sdtPr>
              <w:sdtContent>
                <w:tc>
                  <w:tcPr>
                    <w:tcW w:w="1379" w:type="pct"/>
                  </w:tcPr>
                  <w:p w:rsidR="00235333" w:rsidRDefault="002B19DD">
                    <w:pPr>
                      <w:jc w:val="right"/>
                      <w:rPr>
                        <w:szCs w:val="21"/>
                      </w:rPr>
                    </w:pPr>
                    <w:r>
                      <w:rPr>
                        <w:rFonts w:hint="eastAsia"/>
                        <w:color w:val="0000FF"/>
                        <w:szCs w:val="21"/>
                      </w:rPr>
                      <w:t xml:space="preserve">　</w:t>
                    </w:r>
                  </w:p>
                </w:tc>
              </w:sdtContent>
            </w:sdt>
            <w:tc>
              <w:tcPr>
                <w:tcW w:w="1382" w:type="pct"/>
              </w:tcPr>
              <w:p w:rsidR="00235333" w:rsidRDefault="00BE4BB4">
                <w:pPr>
                  <w:jc w:val="right"/>
                  <w:rPr>
                    <w:szCs w:val="21"/>
                  </w:rPr>
                </w:pPr>
                <w:sdt>
                  <w:sdtPr>
                    <w:rPr>
                      <w:szCs w:val="21"/>
                    </w:rPr>
                    <w:alias w:val="处置以公允价值计量且其变动计入当期损益的金融资产取得的投资收益"/>
                    <w:tag w:val="_GBC_ac921403d83e4c2eabeeb94f25ca28dc"/>
                    <w:id w:val="3186267"/>
                    <w:lock w:val="sdtLocked"/>
                    <w:showingPlcHdr/>
                  </w:sdtPr>
                  <w:sdtContent>
                    <w:r w:rsidR="002B19DD">
                      <w:rPr>
                        <w:rFonts w:hint="eastAsia"/>
                        <w:color w:val="0000FF"/>
                        <w:szCs w:val="21"/>
                      </w:rPr>
                      <w:t xml:space="preserve">　</w:t>
                    </w:r>
                  </w:sdtContent>
                </w:sdt>
              </w:p>
            </w:tc>
          </w:tr>
          <w:tr w:rsidR="00235333" w:rsidTr="006B3CDF">
            <w:tc>
              <w:tcPr>
                <w:tcW w:w="2239" w:type="pct"/>
              </w:tcPr>
              <w:p w:rsidR="00235333" w:rsidRDefault="002B19DD">
                <w:pPr>
                  <w:rPr>
                    <w:szCs w:val="21"/>
                  </w:rPr>
                </w:pPr>
                <w:r>
                  <w:rPr>
                    <w:rFonts w:hint="eastAsia"/>
                    <w:szCs w:val="21"/>
                  </w:rPr>
                  <w:t>持有至到期投资在持有期间的投资收益</w:t>
                </w:r>
              </w:p>
            </w:tc>
            <w:sdt>
              <w:sdtPr>
                <w:rPr>
                  <w:szCs w:val="21"/>
                </w:rPr>
                <w:alias w:val="持有至到期投资取得的投资收益期间取得的投资收益"/>
                <w:tag w:val="_GBC_1ee80d00cfad49518f0c1b91a25e58a9"/>
                <w:id w:val="3186268"/>
                <w:lock w:val="sdtLocked"/>
                <w:showingPlcHdr/>
              </w:sdtPr>
              <w:sdtContent>
                <w:tc>
                  <w:tcPr>
                    <w:tcW w:w="1379" w:type="pct"/>
                  </w:tcPr>
                  <w:p w:rsidR="00235333" w:rsidRDefault="002B19DD">
                    <w:pPr>
                      <w:jc w:val="right"/>
                      <w:rPr>
                        <w:szCs w:val="21"/>
                      </w:rPr>
                    </w:pPr>
                    <w:r>
                      <w:rPr>
                        <w:rFonts w:hint="eastAsia"/>
                        <w:color w:val="0000FF"/>
                        <w:szCs w:val="21"/>
                      </w:rPr>
                      <w:t xml:space="preserve">　</w:t>
                    </w:r>
                  </w:p>
                </w:tc>
              </w:sdtContent>
            </w:sdt>
            <w:sdt>
              <w:sdtPr>
                <w:rPr>
                  <w:szCs w:val="21"/>
                </w:rPr>
                <w:alias w:val="持有至到期投资取得的投资收益期间取得的投资收益"/>
                <w:tag w:val="_GBC_9882326eae9e482e91056766a9402e46"/>
                <w:id w:val="3186269"/>
                <w:lock w:val="sdtLocked"/>
                <w:showingPlcHdr/>
              </w:sdtPr>
              <w:sdtContent>
                <w:tc>
                  <w:tcPr>
                    <w:tcW w:w="1382" w:type="pct"/>
                  </w:tcPr>
                  <w:p w:rsidR="00235333" w:rsidRDefault="002B19DD">
                    <w:pPr>
                      <w:jc w:val="right"/>
                      <w:rPr>
                        <w:szCs w:val="21"/>
                      </w:rPr>
                    </w:pPr>
                    <w:r>
                      <w:rPr>
                        <w:rFonts w:hint="eastAsia"/>
                        <w:color w:val="0000FF"/>
                        <w:szCs w:val="21"/>
                      </w:rPr>
                      <w:t xml:space="preserve">　</w:t>
                    </w:r>
                  </w:p>
                </w:tc>
              </w:sdtContent>
            </w:sdt>
          </w:tr>
          <w:tr w:rsidR="00235333" w:rsidTr="006B3CDF">
            <w:tc>
              <w:tcPr>
                <w:tcW w:w="2239" w:type="pct"/>
              </w:tcPr>
              <w:p w:rsidR="00235333" w:rsidRDefault="002B19DD">
                <w:pPr>
                  <w:rPr>
                    <w:szCs w:val="21"/>
                  </w:rPr>
                </w:pPr>
                <w:r>
                  <w:rPr>
                    <w:rFonts w:hint="eastAsia"/>
                    <w:szCs w:val="21"/>
                  </w:rPr>
                  <w:t>可供出售金融资产在持有期间的投资收益</w:t>
                </w:r>
              </w:p>
            </w:tc>
            <w:sdt>
              <w:sdtPr>
                <w:rPr>
                  <w:szCs w:val="21"/>
                </w:rPr>
                <w:alias w:val="可供出售金融资产等取得的投资收益"/>
                <w:tag w:val="_GBC_92ad6943c7a94829b7f82e79f703c44a"/>
                <w:id w:val="3186270"/>
                <w:lock w:val="sdtLocked"/>
                <w:showingPlcHdr/>
              </w:sdtPr>
              <w:sdtContent>
                <w:tc>
                  <w:tcPr>
                    <w:tcW w:w="1379" w:type="pct"/>
                  </w:tcPr>
                  <w:p w:rsidR="00235333" w:rsidRDefault="002B19DD">
                    <w:pPr>
                      <w:jc w:val="right"/>
                      <w:rPr>
                        <w:szCs w:val="21"/>
                      </w:rPr>
                    </w:pPr>
                    <w:r>
                      <w:rPr>
                        <w:rFonts w:hint="eastAsia"/>
                        <w:color w:val="0000FF"/>
                        <w:szCs w:val="21"/>
                      </w:rPr>
                      <w:t xml:space="preserve">　</w:t>
                    </w:r>
                  </w:p>
                </w:tc>
              </w:sdtContent>
            </w:sdt>
            <w:sdt>
              <w:sdtPr>
                <w:rPr>
                  <w:szCs w:val="21"/>
                </w:rPr>
                <w:alias w:val="可供出售金融资产等取得的投资收益"/>
                <w:tag w:val="_GBC_fca700c4ccf84bf8b594376c4846cdf2"/>
                <w:id w:val="3186271"/>
                <w:lock w:val="sdtLocked"/>
              </w:sdtPr>
              <w:sdtContent>
                <w:tc>
                  <w:tcPr>
                    <w:tcW w:w="1382" w:type="pct"/>
                  </w:tcPr>
                  <w:p w:rsidR="00235333" w:rsidRDefault="007E5D8E" w:rsidP="007E5D8E">
                    <w:pPr>
                      <w:jc w:val="right"/>
                      <w:rPr>
                        <w:szCs w:val="21"/>
                      </w:rPr>
                    </w:pPr>
                    <w:r>
                      <w:rPr>
                        <w:szCs w:val="21"/>
                      </w:rPr>
                      <w:t>1,424,949.28</w:t>
                    </w:r>
                  </w:p>
                </w:tc>
              </w:sdtContent>
            </w:sdt>
          </w:tr>
          <w:tr w:rsidR="00235333" w:rsidTr="006B3CDF">
            <w:tc>
              <w:tcPr>
                <w:tcW w:w="2239" w:type="pct"/>
              </w:tcPr>
              <w:p w:rsidR="00235333" w:rsidRDefault="002B19DD">
                <w:pPr>
                  <w:rPr>
                    <w:szCs w:val="21"/>
                  </w:rPr>
                </w:pPr>
                <w:r>
                  <w:rPr>
                    <w:rFonts w:hint="eastAsia"/>
                    <w:szCs w:val="21"/>
                  </w:rPr>
                  <w:t>处置可供出售金融资产取得的投资收益</w:t>
                </w:r>
              </w:p>
            </w:tc>
            <w:sdt>
              <w:sdtPr>
                <w:rPr>
                  <w:szCs w:val="21"/>
                </w:rPr>
                <w:alias w:val="处置可供出售金融资产取得的投资收益"/>
                <w:tag w:val="_GBC_3d57e424df4b4357b9da3c95db2b69bf"/>
                <w:id w:val="3186272"/>
                <w:lock w:val="sdtLocked"/>
                <w:showingPlcHdr/>
              </w:sdtPr>
              <w:sdtContent>
                <w:tc>
                  <w:tcPr>
                    <w:tcW w:w="1379" w:type="pct"/>
                  </w:tcPr>
                  <w:p w:rsidR="00235333" w:rsidRDefault="002B19DD">
                    <w:pPr>
                      <w:jc w:val="right"/>
                      <w:rPr>
                        <w:szCs w:val="21"/>
                      </w:rPr>
                    </w:pPr>
                    <w:r>
                      <w:rPr>
                        <w:rFonts w:hint="eastAsia"/>
                        <w:color w:val="333399"/>
                      </w:rPr>
                      <w:t xml:space="preserve">　</w:t>
                    </w:r>
                  </w:p>
                </w:tc>
              </w:sdtContent>
            </w:sdt>
            <w:sdt>
              <w:sdtPr>
                <w:rPr>
                  <w:szCs w:val="21"/>
                </w:rPr>
                <w:alias w:val="处置可供出售金融资产取得的投资收益"/>
                <w:tag w:val="_GBC_d534c93cddf245ceb72dcadce04572b1"/>
                <w:id w:val="3186273"/>
                <w:lock w:val="sdtLocked"/>
                <w:showingPlcHdr/>
              </w:sdtPr>
              <w:sdtContent>
                <w:tc>
                  <w:tcPr>
                    <w:tcW w:w="1382" w:type="pct"/>
                  </w:tcPr>
                  <w:p w:rsidR="00235333" w:rsidRDefault="002B19DD">
                    <w:pPr>
                      <w:jc w:val="right"/>
                      <w:rPr>
                        <w:szCs w:val="21"/>
                      </w:rPr>
                    </w:pPr>
                    <w:r>
                      <w:rPr>
                        <w:rFonts w:hint="eastAsia"/>
                        <w:color w:val="333399"/>
                      </w:rPr>
                      <w:t xml:space="preserve">　</w:t>
                    </w:r>
                  </w:p>
                </w:tc>
              </w:sdtContent>
            </w:sdt>
          </w:tr>
          <w:tr w:rsidR="00235333" w:rsidTr="006B3CDF">
            <w:tc>
              <w:tcPr>
                <w:tcW w:w="2239" w:type="pct"/>
              </w:tcPr>
              <w:p w:rsidR="00235333" w:rsidRDefault="002B19DD">
                <w:pPr>
                  <w:rPr>
                    <w:szCs w:val="21"/>
                  </w:rPr>
                </w:pPr>
                <w:r>
                  <w:rPr>
                    <w:rFonts w:hint="eastAsia"/>
                    <w:szCs w:val="21"/>
                  </w:rPr>
                  <w:t>丧失控制权后，剩余股权按公允价值重新计量产生的利得</w:t>
                </w:r>
              </w:p>
            </w:tc>
            <w:sdt>
              <w:sdtPr>
                <w:rPr>
                  <w:szCs w:val="21"/>
                </w:rPr>
                <w:alias w:val="丧失控制权后，剩余股权按公允价值重新计量产生的利得"/>
                <w:tag w:val="_GBC_114e5ef6386f4c0e98722c9f62c31db3"/>
                <w:id w:val="3186274"/>
                <w:lock w:val="sdtLocked"/>
                <w:showingPlcHdr/>
              </w:sdtPr>
              <w:sdtContent>
                <w:tc>
                  <w:tcPr>
                    <w:tcW w:w="1379" w:type="pct"/>
                  </w:tcPr>
                  <w:p w:rsidR="00235333" w:rsidRDefault="002B19DD">
                    <w:pPr>
                      <w:jc w:val="right"/>
                      <w:rPr>
                        <w:szCs w:val="21"/>
                      </w:rPr>
                    </w:pPr>
                    <w:r>
                      <w:rPr>
                        <w:rFonts w:hint="eastAsia"/>
                        <w:color w:val="0000FF"/>
                        <w:szCs w:val="21"/>
                      </w:rPr>
                      <w:t xml:space="preserve">　</w:t>
                    </w:r>
                  </w:p>
                </w:tc>
              </w:sdtContent>
            </w:sdt>
            <w:sdt>
              <w:sdtPr>
                <w:rPr>
                  <w:szCs w:val="21"/>
                </w:rPr>
                <w:alias w:val="丧失控制权后，剩余股权按公允价值重新计量产生的利得"/>
                <w:tag w:val="_GBC_c9f7eb2da0b641798443ebd840286134"/>
                <w:id w:val="3186275"/>
                <w:lock w:val="sdtLocked"/>
                <w:showingPlcHdr/>
              </w:sdtPr>
              <w:sdtContent>
                <w:tc>
                  <w:tcPr>
                    <w:tcW w:w="1382" w:type="pct"/>
                  </w:tcPr>
                  <w:p w:rsidR="00235333" w:rsidRDefault="002B19DD">
                    <w:pPr>
                      <w:jc w:val="right"/>
                      <w:rPr>
                        <w:szCs w:val="21"/>
                      </w:rPr>
                    </w:pPr>
                    <w:r>
                      <w:rPr>
                        <w:rFonts w:hint="eastAsia"/>
                        <w:color w:val="0000FF"/>
                        <w:szCs w:val="21"/>
                      </w:rPr>
                      <w:t xml:space="preserve">　</w:t>
                    </w:r>
                  </w:p>
                </w:tc>
              </w:sdtContent>
            </w:sdt>
          </w:tr>
          <w:sdt>
            <w:sdtPr>
              <w:rPr>
                <w:szCs w:val="21"/>
              </w:rPr>
              <w:alias w:val="其他投资收益"/>
              <w:tag w:val="_GBC_c7d189ab77de4f7984c1f0d584e8caec"/>
              <w:id w:val="3186279"/>
              <w:lock w:val="sdtLocked"/>
            </w:sdtPr>
            <w:sdtContent>
              <w:tr w:rsidR="00235333" w:rsidTr="006B3CDF">
                <w:sdt>
                  <w:sdtPr>
                    <w:rPr>
                      <w:szCs w:val="21"/>
                    </w:rPr>
                    <w:alias w:val="其他投资收益项目"/>
                    <w:tag w:val="_GBC_89b38448dfe94d2f8eb82c29b85d2bf7"/>
                    <w:id w:val="3186276"/>
                    <w:lock w:val="sdtLocked"/>
                  </w:sdtPr>
                  <w:sdtContent>
                    <w:tc>
                      <w:tcPr>
                        <w:tcW w:w="2239" w:type="pct"/>
                      </w:tcPr>
                      <w:p w:rsidR="00235333" w:rsidRDefault="007E5D8E" w:rsidP="007E5D8E">
                        <w:pPr>
                          <w:rPr>
                            <w:szCs w:val="21"/>
                          </w:rPr>
                        </w:pPr>
                        <w:r>
                          <w:rPr>
                            <w:rFonts w:hint="eastAsia"/>
                            <w:szCs w:val="21"/>
                          </w:rPr>
                          <w:t>处置交易性金融资产取得的投资收益</w:t>
                        </w:r>
                      </w:p>
                    </w:tc>
                  </w:sdtContent>
                </w:sdt>
                <w:sdt>
                  <w:sdtPr>
                    <w:rPr>
                      <w:szCs w:val="21"/>
                    </w:rPr>
                    <w:alias w:val="其他投资收益明细－金额"/>
                    <w:tag w:val="_GBC_5ac9ee5bad5e48dc8f8d3ecb7b8b25e6"/>
                    <w:id w:val="3186277"/>
                    <w:lock w:val="sdtLocked"/>
                    <w:showingPlcHdr/>
                  </w:sdtPr>
                  <w:sdtContent>
                    <w:tc>
                      <w:tcPr>
                        <w:tcW w:w="1379" w:type="pct"/>
                      </w:tcPr>
                      <w:p w:rsidR="00235333" w:rsidRDefault="002B19DD">
                        <w:pPr>
                          <w:jc w:val="right"/>
                          <w:rPr>
                            <w:szCs w:val="21"/>
                          </w:rPr>
                        </w:pPr>
                        <w:r>
                          <w:rPr>
                            <w:rFonts w:hint="eastAsia"/>
                            <w:color w:val="333399"/>
                          </w:rPr>
                          <w:t xml:space="preserve">　</w:t>
                        </w:r>
                      </w:p>
                    </w:tc>
                  </w:sdtContent>
                </w:sdt>
                <w:sdt>
                  <w:sdtPr>
                    <w:rPr>
                      <w:szCs w:val="21"/>
                    </w:rPr>
                    <w:alias w:val="其他投资收益明细－金额"/>
                    <w:tag w:val="_GBC_c875a86218aa4a9dbc1581aa832cf898"/>
                    <w:id w:val="3186278"/>
                    <w:lock w:val="sdtLocked"/>
                  </w:sdtPr>
                  <w:sdtContent>
                    <w:tc>
                      <w:tcPr>
                        <w:tcW w:w="1382" w:type="pct"/>
                      </w:tcPr>
                      <w:p w:rsidR="00235333" w:rsidRDefault="007E5D8E" w:rsidP="007E5D8E">
                        <w:pPr>
                          <w:jc w:val="right"/>
                          <w:rPr>
                            <w:szCs w:val="21"/>
                          </w:rPr>
                        </w:pPr>
                        <w:r>
                          <w:rPr>
                            <w:szCs w:val="21"/>
                          </w:rPr>
                          <w:t>-52,500.00</w:t>
                        </w:r>
                      </w:p>
                    </w:tc>
                  </w:sdtContent>
                </w:sdt>
              </w:tr>
            </w:sdtContent>
          </w:sdt>
          <w:sdt>
            <w:sdtPr>
              <w:rPr>
                <w:szCs w:val="21"/>
              </w:rPr>
              <w:alias w:val="其他投资收益"/>
              <w:tag w:val="_GBC_c7d189ab77de4f7984c1f0d584e8caec"/>
              <w:id w:val="3186283"/>
              <w:lock w:val="sdtLocked"/>
            </w:sdtPr>
            <w:sdtContent>
              <w:tr w:rsidR="00235333" w:rsidTr="006B3CDF">
                <w:sdt>
                  <w:sdtPr>
                    <w:rPr>
                      <w:szCs w:val="21"/>
                    </w:rPr>
                    <w:alias w:val="其他投资收益项目"/>
                    <w:tag w:val="_GBC_89b38448dfe94d2f8eb82c29b85d2bf7"/>
                    <w:id w:val="3186280"/>
                    <w:lock w:val="sdtLocked"/>
                  </w:sdtPr>
                  <w:sdtContent>
                    <w:tc>
                      <w:tcPr>
                        <w:tcW w:w="2239" w:type="pct"/>
                      </w:tcPr>
                      <w:p w:rsidR="00235333" w:rsidRDefault="007E5D8E" w:rsidP="007E5D8E">
                        <w:pPr>
                          <w:rPr>
                            <w:szCs w:val="21"/>
                          </w:rPr>
                        </w:pPr>
                        <w:r>
                          <w:rPr>
                            <w:rFonts w:hint="eastAsia"/>
                            <w:szCs w:val="21"/>
                          </w:rPr>
                          <w:t>理财产品收益</w:t>
                        </w:r>
                      </w:p>
                    </w:tc>
                  </w:sdtContent>
                </w:sdt>
                <w:sdt>
                  <w:sdtPr>
                    <w:rPr>
                      <w:szCs w:val="21"/>
                    </w:rPr>
                    <w:alias w:val="其他投资收益明细－金额"/>
                    <w:tag w:val="_GBC_5ac9ee5bad5e48dc8f8d3ecb7b8b25e6"/>
                    <w:id w:val="3186281"/>
                    <w:lock w:val="sdtLocked"/>
                  </w:sdtPr>
                  <w:sdtContent>
                    <w:tc>
                      <w:tcPr>
                        <w:tcW w:w="1379" w:type="pct"/>
                      </w:tcPr>
                      <w:p w:rsidR="00235333" w:rsidRDefault="007E5D8E" w:rsidP="007E5D8E">
                        <w:pPr>
                          <w:jc w:val="right"/>
                          <w:rPr>
                            <w:szCs w:val="21"/>
                          </w:rPr>
                        </w:pPr>
                        <w:r>
                          <w:rPr>
                            <w:szCs w:val="21"/>
                          </w:rPr>
                          <w:t>1,914,1</w:t>
                        </w:r>
                        <w:r>
                          <w:rPr>
                            <w:rFonts w:hint="eastAsia"/>
                            <w:szCs w:val="21"/>
                          </w:rPr>
                          <w:t>64</w:t>
                        </w:r>
                        <w:r>
                          <w:rPr>
                            <w:szCs w:val="21"/>
                          </w:rPr>
                          <w:t>.39</w:t>
                        </w:r>
                      </w:p>
                    </w:tc>
                  </w:sdtContent>
                </w:sdt>
                <w:sdt>
                  <w:sdtPr>
                    <w:rPr>
                      <w:szCs w:val="21"/>
                    </w:rPr>
                    <w:alias w:val="其他投资收益明细－金额"/>
                    <w:tag w:val="_GBC_c875a86218aa4a9dbc1581aa832cf898"/>
                    <w:id w:val="3186282"/>
                    <w:lock w:val="sdtLocked"/>
                  </w:sdtPr>
                  <w:sdtContent>
                    <w:tc>
                      <w:tcPr>
                        <w:tcW w:w="1382" w:type="pct"/>
                      </w:tcPr>
                      <w:p w:rsidR="00235333" w:rsidRDefault="007E5D8E" w:rsidP="007E5D8E">
                        <w:pPr>
                          <w:jc w:val="right"/>
                          <w:rPr>
                            <w:szCs w:val="21"/>
                          </w:rPr>
                        </w:pPr>
                        <w:r>
                          <w:rPr>
                            <w:rFonts w:hint="eastAsia"/>
                            <w:szCs w:val="21"/>
                          </w:rPr>
                          <w:t>0</w:t>
                        </w:r>
                      </w:p>
                    </w:tc>
                  </w:sdtContent>
                </w:sdt>
              </w:tr>
            </w:sdtContent>
          </w:sdt>
          <w:tr w:rsidR="00235333" w:rsidTr="006B3CDF">
            <w:tc>
              <w:tcPr>
                <w:tcW w:w="2239" w:type="pct"/>
                <w:vAlign w:val="center"/>
              </w:tcPr>
              <w:p w:rsidR="00235333" w:rsidRDefault="002B19DD">
                <w:pPr>
                  <w:jc w:val="center"/>
                  <w:rPr>
                    <w:szCs w:val="21"/>
                  </w:rPr>
                </w:pPr>
                <w:r>
                  <w:rPr>
                    <w:rFonts w:hint="eastAsia"/>
                    <w:szCs w:val="21"/>
                  </w:rPr>
                  <w:t>合计</w:t>
                </w:r>
              </w:p>
            </w:tc>
            <w:sdt>
              <w:sdtPr>
                <w:rPr>
                  <w:szCs w:val="21"/>
                </w:rPr>
                <w:alias w:val="投资收益"/>
                <w:tag w:val="_GBC_b3b9cdb2c2294786881e4a8f5725923b"/>
                <w:id w:val="3186284"/>
                <w:lock w:val="sdtLocked"/>
              </w:sdtPr>
              <w:sdtContent>
                <w:tc>
                  <w:tcPr>
                    <w:tcW w:w="1379" w:type="pct"/>
                  </w:tcPr>
                  <w:p w:rsidR="00235333" w:rsidRDefault="007E5D8E" w:rsidP="007E5D8E">
                    <w:pPr>
                      <w:jc w:val="right"/>
                      <w:rPr>
                        <w:szCs w:val="21"/>
                      </w:rPr>
                    </w:pPr>
                    <w:r>
                      <w:rPr>
                        <w:szCs w:val="21"/>
                      </w:rPr>
                      <w:t>1,914,1</w:t>
                    </w:r>
                    <w:r>
                      <w:rPr>
                        <w:rFonts w:hint="eastAsia"/>
                        <w:szCs w:val="21"/>
                      </w:rPr>
                      <w:t>64</w:t>
                    </w:r>
                    <w:r>
                      <w:rPr>
                        <w:szCs w:val="21"/>
                      </w:rPr>
                      <w:t>.39</w:t>
                    </w:r>
                  </w:p>
                </w:tc>
              </w:sdtContent>
            </w:sdt>
            <w:sdt>
              <w:sdtPr>
                <w:rPr>
                  <w:szCs w:val="21"/>
                </w:rPr>
                <w:alias w:val="投资收益"/>
                <w:tag w:val="_GBC_25aee8c663ee494fa0e976cf136f2dd1"/>
                <w:id w:val="3186285"/>
                <w:lock w:val="sdtLocked"/>
              </w:sdtPr>
              <w:sdtContent>
                <w:tc>
                  <w:tcPr>
                    <w:tcW w:w="1382" w:type="pct"/>
                  </w:tcPr>
                  <w:p w:rsidR="00235333" w:rsidRDefault="007E5D8E" w:rsidP="007E5D8E">
                    <w:pPr>
                      <w:jc w:val="right"/>
                      <w:rPr>
                        <w:szCs w:val="21"/>
                      </w:rPr>
                    </w:pPr>
                    <w:r>
                      <w:rPr>
                        <w:szCs w:val="21"/>
                      </w:rPr>
                      <w:t>1,372,449.28</w:t>
                    </w:r>
                  </w:p>
                </w:tc>
              </w:sdtContent>
            </w:sdt>
          </w:tr>
        </w:tbl>
      </w:sdtContent>
    </w:sdt>
    <w:p w:rsidR="00235333" w:rsidRDefault="00235333">
      <w:pPr>
        <w:rPr>
          <w:szCs w:val="21"/>
        </w:rPr>
      </w:pPr>
    </w:p>
    <w:p w:rsidR="00235333" w:rsidRDefault="002B19DD" w:rsidP="00613904">
      <w:pPr>
        <w:pStyle w:val="2"/>
        <w:numPr>
          <w:ilvl w:val="0"/>
          <w:numId w:val="30"/>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3186347"/>
        <w:lock w:val="sdtLocked"/>
        <w:placeholder>
          <w:docPart w:val="GBC22222222222222222222222222222"/>
        </w:placeholder>
      </w:sdtPr>
      <w:sdtEndPr>
        <w:rPr>
          <w:szCs w:val="24"/>
        </w:rPr>
      </w:sdtEndPr>
      <w:sdtContent>
        <w:p w:rsidR="00235333" w:rsidRDefault="002B19DD" w:rsidP="00613904">
          <w:pPr>
            <w:pStyle w:val="3"/>
            <w:numPr>
              <w:ilvl w:val="0"/>
              <w:numId w:val="77"/>
            </w:numPr>
            <w:rPr>
              <w:rFonts w:ascii="宋体" w:hAnsi="宋体"/>
              <w:szCs w:val="21"/>
            </w:rPr>
          </w:pPr>
          <w:r>
            <w:rPr>
              <w:rFonts w:ascii="宋体" w:hAnsi="宋体" w:hint="eastAsia"/>
              <w:szCs w:val="21"/>
            </w:rPr>
            <w:t>当期非经常性损益明细表</w:t>
          </w:r>
        </w:p>
        <w:p w:rsidR="00235333" w:rsidRDefault="002B19DD">
          <w:pPr>
            <w:jc w:val="right"/>
            <w:rPr>
              <w:szCs w:val="21"/>
            </w:rPr>
          </w:pPr>
          <w:r>
            <w:rPr>
              <w:rFonts w:hint="eastAsia"/>
              <w:szCs w:val="21"/>
            </w:rPr>
            <w:t>单位：</w:t>
          </w:r>
          <w:sdt>
            <w:sdtPr>
              <w:rPr>
                <w:rFonts w:hint="eastAsia"/>
                <w:szCs w:val="21"/>
              </w:rPr>
              <w:alias w:val="单位：扣除非经常性损益项目和金额"/>
              <w:tag w:val="_GBC_5c7a78a144ce4f78943f6ba4db018dd1"/>
              <w:id w:val="3186289"/>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3186290"/>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2490"/>
            <w:gridCol w:w="2501"/>
          </w:tblGrid>
          <w:tr w:rsidR="00235333" w:rsidTr="006B3CDF">
            <w:tc>
              <w:tcPr>
                <w:tcW w:w="2242" w:type="pct"/>
                <w:shd w:val="clear" w:color="auto" w:fill="auto"/>
                <w:vAlign w:val="center"/>
              </w:tcPr>
              <w:p w:rsidR="00235333" w:rsidRDefault="002B19DD">
                <w:pPr>
                  <w:jc w:val="center"/>
                  <w:rPr>
                    <w:szCs w:val="21"/>
                  </w:rPr>
                </w:pPr>
                <w:r>
                  <w:rPr>
                    <w:rFonts w:hint="eastAsia"/>
                    <w:szCs w:val="21"/>
                  </w:rPr>
                  <w:t>项目</w:t>
                </w:r>
              </w:p>
            </w:tc>
            <w:tc>
              <w:tcPr>
                <w:tcW w:w="1376" w:type="pct"/>
                <w:shd w:val="clear" w:color="auto" w:fill="auto"/>
              </w:tcPr>
              <w:p w:rsidR="00235333" w:rsidRDefault="002B19DD">
                <w:pPr>
                  <w:jc w:val="center"/>
                  <w:rPr>
                    <w:szCs w:val="21"/>
                  </w:rPr>
                </w:pPr>
                <w:r>
                  <w:rPr>
                    <w:rFonts w:hint="eastAsia"/>
                    <w:szCs w:val="21"/>
                  </w:rPr>
                  <w:t>金额</w:t>
                </w:r>
              </w:p>
            </w:tc>
            <w:tc>
              <w:tcPr>
                <w:tcW w:w="1382" w:type="pct"/>
              </w:tcPr>
              <w:p w:rsidR="00235333" w:rsidRDefault="002B19DD">
                <w:pPr>
                  <w:jc w:val="center"/>
                  <w:rPr>
                    <w:szCs w:val="21"/>
                  </w:rPr>
                </w:pPr>
                <w:r>
                  <w:rPr>
                    <w:rFonts w:hint="eastAsia"/>
                    <w:szCs w:val="21"/>
                  </w:rPr>
                  <w:t>说明</w:t>
                </w:r>
              </w:p>
            </w:tc>
          </w:tr>
          <w:tr w:rsidR="00235333" w:rsidTr="006B3CDF">
            <w:tc>
              <w:tcPr>
                <w:tcW w:w="2242" w:type="pct"/>
                <w:shd w:val="clear" w:color="auto" w:fill="auto"/>
                <w:vAlign w:val="center"/>
              </w:tcPr>
              <w:p w:rsidR="00235333" w:rsidRDefault="002B19DD">
                <w:pPr>
                  <w:rPr>
                    <w:szCs w:val="21"/>
                  </w:rPr>
                </w:pPr>
                <w:r>
                  <w:rPr>
                    <w:rFonts w:hint="eastAsia"/>
                    <w:szCs w:val="21"/>
                  </w:rPr>
                  <w:t>非流动资产处置损益</w:t>
                </w:r>
              </w:p>
            </w:tc>
            <w:tc>
              <w:tcPr>
                <w:tcW w:w="1376" w:type="pct"/>
                <w:shd w:val="clear" w:color="auto" w:fill="auto"/>
              </w:tcPr>
              <w:p w:rsidR="00235333" w:rsidRDefault="00BE4BB4">
                <w:pPr>
                  <w:jc w:val="right"/>
                  <w:rPr>
                    <w:szCs w:val="21"/>
                  </w:rPr>
                </w:pPr>
                <w:sdt>
                  <w:sdtPr>
                    <w:rPr>
                      <w:rFonts w:hint="eastAsia"/>
                      <w:szCs w:val="21"/>
                    </w:rPr>
                    <w:alias w:val="非流动性资产处置损益，包括已计提资产减值准备的冲销部分（非经常性损益项目）"/>
                    <w:tag w:val="_GBC_f045781906b04458b3ad625ee4515c61"/>
                    <w:id w:val="3186291"/>
                    <w:lock w:val="sdtLocked"/>
                    <w:showingPlcHdr/>
                    <w:dataBinding w:prefixMappings="xmlns:clcid-pte='clcid-pte'" w:xpath="/*/clcid-pte:FeiLiuDongXingZiChanChuZhiSunYiBaoKuoYiJiTiZiChanJianZhiZhunBeiDeChongXiaoBuFenFeiJingChangXingSunYiXiangMu"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b/>
                    <w:szCs w:val="21"/>
                  </w:rPr>
                </w:pPr>
                <w:sdt>
                  <w:sdtPr>
                    <w:rPr>
                      <w:szCs w:val="21"/>
                    </w:rPr>
                    <w:alias w:val="非流动性资产处置损益，包括已计提资产减值准备的冲销部分的说明（非经常性损益项目）"/>
                    <w:tag w:val="_GBC_dbf112280e8b447b803745e3222ebaab"/>
                    <w:id w:val="3186292"/>
                    <w:lock w:val="sdtLocked"/>
                    <w:showingPlcHdr/>
                    <w:dataBinding w:prefixMappings="xmlns:clcid-pte='clcid-pte'" w:xpath="/*/clcid-pte:FeiLiuDongXingZiChanChuZhiSunYiBaoKuoYiJiTiZiChanJianZhiZhunBeiDeChongXiaoBuFenFeiJingChangXingSunYiXiangMu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越权审批或无正式批准文件的税收返还、减免</w:t>
                </w:r>
              </w:p>
            </w:tc>
            <w:tc>
              <w:tcPr>
                <w:tcW w:w="1376" w:type="pct"/>
                <w:shd w:val="clear" w:color="auto" w:fill="auto"/>
              </w:tcPr>
              <w:p w:rsidR="00235333" w:rsidRDefault="00BE4BB4">
                <w:pPr>
                  <w:ind w:right="6"/>
                  <w:jc w:val="right"/>
                  <w:rPr>
                    <w:szCs w:val="21"/>
                  </w:rPr>
                </w:pPr>
                <w:sdt>
                  <w:sdtPr>
                    <w:rPr>
                      <w:rFonts w:hint="eastAsia"/>
                      <w:szCs w:val="21"/>
                    </w:rPr>
                    <w:alias w:val="越权审批，或无正式批准文件，或偶发性的税收返还、减免（非经常性损益项目）"/>
                    <w:tag w:val="_GBC_739acef0a8fb4cf9ba3480cbf144d0bd"/>
                    <w:id w:val="3186293"/>
                    <w:lock w:val="sdtLocked"/>
                    <w:showingPlcHdr/>
                    <w:dataBinding w:prefixMappings="xmlns:clcid-pte='clcid-pte'" w:xpath="/*/clcid-pte:FeiJingChangXingSunYiZhongYueQuanShenPiHuoWuZhengShiPiZhunWenJianDeShuiShouFanHuanJianMian"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越权审批，或无正式批准文件，或偶发性的税收返还、减免的说明（非经常性损益项目）"/>
                    <w:tag w:val="_GBC_d1e6861f45b64ca2a145ec60b8eb30fc"/>
                    <w:id w:val="3186294"/>
                    <w:lock w:val="sdtLocked"/>
                    <w:showingPlcHdr/>
                    <w:dataBinding w:prefixMappings="xmlns:clcid-pte='clcid-pte'" w:xpath="/*/clcid-pte:FeiJingChangXingSunYiZhongYueQuanShenPiHuoWuZhengShiPiZhunWenJianDeShuiShouFanHuanJianMian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计入当期损益的政府补助（与企业业务密切相关，按照国家统一标准定额或定量享受的政府补助除外）</w:t>
                </w:r>
              </w:p>
            </w:tc>
            <w:tc>
              <w:tcPr>
                <w:tcW w:w="1376" w:type="pct"/>
                <w:shd w:val="clear" w:color="auto" w:fill="auto"/>
              </w:tcPr>
              <w:p w:rsidR="00235333" w:rsidRDefault="00BE4BB4" w:rsidP="007E5D8E">
                <w:pPr>
                  <w:jc w:val="right"/>
                  <w:rPr>
                    <w:szCs w:val="21"/>
                  </w:rPr>
                </w:pPr>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3186295"/>
                    <w:lock w:val="sdtLocked"/>
                    <w:dataBinding w:prefixMappings="xmlns:clcid-pte='clcid-pte'" w:xpath="/*/clcid-pte:FeiJingChangXingSunYiZhongGeZhongXingShiDeZhengFuBuTie" w:storeItemID="{89EBAB94-44A0-46A2-B712-30D997D04A6D}"/>
                    <w:text/>
                  </w:sdtPr>
                  <w:sdtContent>
                    <w:r w:rsidR="007E5D8E">
                      <w:rPr>
                        <w:szCs w:val="21"/>
                      </w:rPr>
                      <w:t>7,617,754.38</w:t>
                    </w:r>
                  </w:sdtContent>
                </w:sdt>
              </w:p>
            </w:tc>
            <w:tc>
              <w:tcPr>
                <w:tcW w:w="1382" w:type="pct"/>
              </w:tcPr>
              <w:p w:rsidR="00235333" w:rsidRDefault="00BE4BB4" w:rsidP="007E5D8E">
                <w:pPr>
                  <w:rPr>
                    <w:szCs w:val="21"/>
                  </w:rPr>
                </w:pPr>
                <w:sdt>
                  <w:sdtPr>
                    <w:rPr>
                      <w:szCs w:val="21"/>
                    </w:rPr>
                    <w:alias w:val="计入当期损益的政府补助，但与公司正常经营业务密切相关，符合国家政策规定、按照一定标准定额或定量持续享受的政府补助除外的说.."/>
                    <w:tag w:val="_GBC_4513591570d449de9208898ef81e191f"/>
                    <w:id w:val="3186296"/>
                    <w:lock w:val="sdtLocked"/>
                    <w:showingPlcHdr/>
                    <w:dataBinding w:prefixMappings="xmlns:clcid-pte='clcid-pte'" w:xpath="/*/clcid-pte:FeiJingChangXingSunYiZhongGeZhongXingShiDeZhengFuBuTieShuoMing" w:storeItemID="{89EBAB94-44A0-46A2-B712-30D997D04A6D}"/>
                    <w:text/>
                  </w:sdtPr>
                  <w:sdtContent>
                    <w:r w:rsidR="007E5D8E">
                      <w:rPr>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计入当期损益的对非金融企业收取的资金占用费</w:t>
                </w:r>
              </w:p>
            </w:tc>
            <w:tc>
              <w:tcPr>
                <w:tcW w:w="1376" w:type="pct"/>
                <w:shd w:val="clear" w:color="auto" w:fill="auto"/>
              </w:tcPr>
              <w:p w:rsidR="00235333" w:rsidRDefault="00BE4BB4">
                <w:pPr>
                  <w:jc w:val="right"/>
                  <w:rPr>
                    <w:szCs w:val="21"/>
                  </w:rPr>
                </w:pPr>
                <w:sdt>
                  <w:sdtPr>
                    <w:rPr>
                      <w:rFonts w:hint="eastAsia"/>
                      <w:szCs w:val="21"/>
                    </w:rPr>
                    <w:alias w:val="计入当期损益的对非金融企业收取的资金占用费（非经常性损益项目）"/>
                    <w:tag w:val="_GBC_fa05ceca6bca4dd9a7d215044dce1e08"/>
                    <w:id w:val="3186297"/>
                    <w:lock w:val="sdtLocked"/>
                    <w:showingPlcHdr/>
                    <w:dataBinding w:prefixMappings="xmlns:clcid-pte='clcid-pte'" w:xpath="/*/clcid-pte:JiRuDangQiSunYiDeDuiFeiJinRongQiYeShouQuDeZiJinZhanYongFeiFeiJingChangXingSunYiXiangMu"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计入当期损益的对非金融企业收取的资金占用费的说明（非经常性损益项目）"/>
                    <w:tag w:val="_GBC_e39bef666fc347c4b548b1702cce8f81"/>
                    <w:id w:val="3186298"/>
                    <w:lock w:val="sdtLocked"/>
                    <w:showingPlcHdr/>
                    <w:dataBinding w:prefixMappings="xmlns:clcid-pte='clcid-pte'" w:xpath="/*/clcid-pte:JiRuDangQiSunYiDeDuiFeiJinRongQiYeShouQuDeZiJinZhanYongFeiFeiJingChangXingSunYiXiangMu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企业取得子公司、联营企业及合营企业的投资成本小于取得投资时应享有被投资单位可辨认净资产公允价值产生的收益</w:t>
                </w:r>
              </w:p>
            </w:tc>
            <w:tc>
              <w:tcPr>
                <w:tcW w:w="1376" w:type="pct"/>
                <w:shd w:val="clear" w:color="auto" w:fill="auto"/>
              </w:tcPr>
              <w:p w:rsidR="00235333" w:rsidRDefault="00BE4BB4">
                <w:pPr>
                  <w:jc w:val="right"/>
                  <w:rPr>
                    <w:szCs w:val="21"/>
                  </w:rPr>
                </w:pPr>
                <w:sdt>
                  <w:sdtPr>
                    <w:rPr>
                      <w:rFonts w:hint="eastAsia"/>
                      <w:szCs w:val="21"/>
                    </w:rPr>
                    <w:alias w:val="企业取得子公司、联营企业及合营企业的投资成本小于取得投资时应享有被投资单位可辨认净资产公允价值产生的收益（非经常性损益项.."/>
                    <w:tag w:val="_GBC_da8567332bf1414f9b00448bf14a2046"/>
                    <w:id w:val="3186299"/>
                    <w:lock w:val="sdtLocked"/>
                    <w:showingPlcHdr/>
                    <w:dataBinding w:prefixMappings="xmlns:clcid-pte='clcid-pte'" w:xpath="/*/clcid-pte:QiYeHeBingDeHeBingChengBenXiaoYuHeBingShiYingXiangYouBeiHeBingDanWeiKeBianRenJingZiChanGongYunJiaZhiChanShengDeSunY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企业取得子公司、联营企业及合营企业的投资成本小于取得投资时应享有被投资单位可辨认净资产公允价值产生的收益的说明（非经常性.."/>
                    <w:tag w:val="_GBC_5140be5466d24c06aa7c5dd7b7497384"/>
                    <w:id w:val="3186300"/>
                    <w:lock w:val="sdtLocked"/>
                    <w:showingPlcHdr/>
                    <w:dataBinding w:prefixMappings="xmlns:clcid-pte='clcid-pte'" w:xpath="/*/clcid-pte:QiYeHeBingDeHeBingChengBenXiaoYuHeBingShiYingXiangYouBeiHeBingDanWeiKeBianRenJingZiChanGongYunJiaZhiChanShengDeSunYi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非货币性资产交换损益</w:t>
                </w:r>
              </w:p>
            </w:tc>
            <w:tc>
              <w:tcPr>
                <w:tcW w:w="1376" w:type="pct"/>
                <w:shd w:val="clear" w:color="auto" w:fill="auto"/>
              </w:tcPr>
              <w:p w:rsidR="00235333" w:rsidRDefault="00BE4BB4">
                <w:pPr>
                  <w:jc w:val="right"/>
                  <w:rPr>
                    <w:szCs w:val="21"/>
                  </w:rPr>
                </w:pPr>
                <w:sdt>
                  <w:sdtPr>
                    <w:rPr>
                      <w:rFonts w:hint="eastAsia"/>
                      <w:szCs w:val="21"/>
                    </w:rPr>
                    <w:alias w:val="非货币性资产交换损益（非经常性损益项目）"/>
                    <w:tag w:val="_GBC_4cbe5f86242143498e8a8e52a9159cf4"/>
                    <w:id w:val="3186301"/>
                    <w:lock w:val="sdtLocked"/>
                    <w:showingPlcHdr/>
                    <w:dataBinding w:prefixMappings="xmlns:clcid-pte='clcid-pte'" w:xpath="/*/clcid-pte:FeiJingChangXingSunYiZhongZiChanZhiHuanSunY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非货币性资产交换损益的说明（非经常性损益项目）"/>
                    <w:tag w:val="_GBC_0c3795502b03479fa5ac233060ebd95d"/>
                    <w:id w:val="3186302"/>
                    <w:lock w:val="sdtLocked"/>
                    <w:showingPlcHdr/>
                    <w:dataBinding w:prefixMappings="xmlns:clcid-pte='clcid-pte'" w:xpath="/*/clcid-pte:FeiJingChangXingSunYiZhongZiChanZhiHuanSunYi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委托他人投资或管理资产的损益</w:t>
                </w:r>
              </w:p>
            </w:tc>
            <w:tc>
              <w:tcPr>
                <w:tcW w:w="1376" w:type="pct"/>
                <w:shd w:val="clear" w:color="auto" w:fill="auto"/>
              </w:tcPr>
              <w:p w:rsidR="00235333" w:rsidRDefault="00BE4BB4">
                <w:pPr>
                  <w:jc w:val="right"/>
                  <w:rPr>
                    <w:szCs w:val="21"/>
                  </w:rPr>
                </w:pPr>
                <w:sdt>
                  <w:sdtPr>
                    <w:rPr>
                      <w:rFonts w:hint="eastAsia"/>
                      <w:szCs w:val="21"/>
                    </w:rPr>
                    <w:alias w:val="委托他人投资或管理资产的损益（非经常性损益项目）"/>
                    <w:tag w:val="_GBC_d2fd11aa21804a79bf75d80767cb7622"/>
                    <w:id w:val="3186303"/>
                    <w:lock w:val="sdtLocked"/>
                    <w:showingPlcHdr/>
                    <w:dataBinding w:prefixMappings="xmlns:clcid-pte='clcid-pte'" w:xpath="/*/clcid-pte:WeiTuoTaRenTouZiHuoGuanLiZiChanDeSunYiFeiJingChangXingSunYiXiangMu"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委托他人投资或管理资产的损益的说明（非经常性损益项目）"/>
                    <w:tag w:val="_GBC_556f9aa856334b9cba18fb2f97b39cc5"/>
                    <w:id w:val="3186304"/>
                    <w:lock w:val="sdtLocked"/>
                    <w:showingPlcHdr/>
                    <w:dataBinding w:prefixMappings="xmlns:clcid-pte='clcid-pte'" w:xpath="/*/clcid-pte:WeiTuoTaRenTouZiHuoGuanLiZiChanDeSunYiFeiJingChangXingSunYiXiangMu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因不可抗力因素，如遭受自然灾害而计提的各项资产减值准备</w:t>
                </w:r>
              </w:p>
            </w:tc>
            <w:tc>
              <w:tcPr>
                <w:tcW w:w="1376" w:type="pct"/>
                <w:shd w:val="clear" w:color="auto" w:fill="auto"/>
              </w:tcPr>
              <w:p w:rsidR="00235333" w:rsidRDefault="00BE4BB4">
                <w:pPr>
                  <w:jc w:val="right"/>
                  <w:rPr>
                    <w:szCs w:val="21"/>
                  </w:rPr>
                </w:pPr>
                <w:sdt>
                  <w:sdtPr>
                    <w:rPr>
                      <w:rFonts w:hint="eastAsia"/>
                      <w:szCs w:val="21"/>
                    </w:rPr>
                    <w:alias w:val="因不可抗力因素，如遭受自然灾害而计提的各项资产减值准备（非经常性损益项目）"/>
                    <w:tag w:val="_GBC_40e59f580b8446b6a448bfa2d9c39106"/>
                    <w:id w:val="3186305"/>
                    <w:lock w:val="sdtLocked"/>
                    <w:showingPlcHdr/>
                    <w:dataBinding w:prefixMappings="xmlns:clcid-pte='clcid-pte'" w:xpath="/*/clcid-pte:FeiJingChangXingSunYiZhongJiTiDeGeXiangZiChanJianZhiZhunBe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因不可抗力因素，如遭受自然灾害而计提的各项资产减值准备的说明（非经常性损益项目）"/>
                    <w:tag w:val="_GBC_4f29c0d978134f4d9ade4cfb9e6e5bfa"/>
                    <w:id w:val="3186306"/>
                    <w:lock w:val="sdtLocked"/>
                    <w:showingPlcHdr/>
                    <w:dataBinding w:prefixMappings="xmlns:clcid-pte='clcid-pte'" w:xpath="/*/clcid-pte:FeiJingChangXingSunYiZhongJiTiDeGeXiangZiChanJianZhiZhunBei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债务重组损益</w:t>
                </w:r>
              </w:p>
            </w:tc>
            <w:tc>
              <w:tcPr>
                <w:tcW w:w="1376" w:type="pct"/>
                <w:shd w:val="clear" w:color="auto" w:fill="auto"/>
              </w:tcPr>
              <w:p w:rsidR="00235333" w:rsidRDefault="00BE4BB4">
                <w:pPr>
                  <w:jc w:val="right"/>
                  <w:rPr>
                    <w:szCs w:val="21"/>
                  </w:rPr>
                </w:pPr>
                <w:sdt>
                  <w:sdtPr>
                    <w:rPr>
                      <w:rFonts w:hint="eastAsia"/>
                      <w:szCs w:val="21"/>
                    </w:rPr>
                    <w:alias w:val="债务重组损益（非经常性损益项目）"/>
                    <w:tag w:val="_GBC_562f390e991e466084ffd0680a094232"/>
                    <w:id w:val="3186307"/>
                    <w:lock w:val="sdtLocked"/>
                    <w:showingPlcHdr/>
                    <w:dataBinding w:prefixMappings="xmlns:clcid-pte='clcid-pte'" w:xpath="/*/clcid-pte:FeiJingChangXingSunYiZhongZhaiWuZhongZuSunY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债务重组损益的说明（非经常性损益项目）"/>
                    <w:tag w:val="_GBC_f43aef808f214d7383de39e3b6c398f4"/>
                    <w:id w:val="3186308"/>
                    <w:lock w:val="sdtLocked"/>
                    <w:showingPlcHdr/>
                    <w:dataBinding w:prefixMappings="xmlns:clcid-pte='clcid-pte'" w:xpath="/*/clcid-pte:FeiJingChangXingSunYiZhongZhaiWuZhongZuSunYi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企业重组费用，如安置职工的支出、整合费用等</w:t>
                </w:r>
              </w:p>
            </w:tc>
            <w:tc>
              <w:tcPr>
                <w:tcW w:w="1376" w:type="pct"/>
                <w:shd w:val="clear" w:color="auto" w:fill="auto"/>
              </w:tcPr>
              <w:p w:rsidR="00235333" w:rsidRDefault="00BE4BB4">
                <w:pPr>
                  <w:jc w:val="right"/>
                  <w:rPr>
                    <w:szCs w:val="21"/>
                  </w:rPr>
                </w:pPr>
                <w:sdt>
                  <w:sdtPr>
                    <w:rPr>
                      <w:rFonts w:hint="eastAsia"/>
                      <w:szCs w:val="21"/>
                    </w:rPr>
                    <w:alias w:val="企业重组费用，如安置职工的支出、整合费用等（非经常性损益项目）"/>
                    <w:tag w:val="_GBC_56ec47ca87774d5abcabbca8deefec34"/>
                    <w:id w:val="3186309"/>
                    <w:lock w:val="sdtLocked"/>
                    <w:showingPlcHdr/>
                    <w:dataBinding w:prefixMappings="xmlns:clcid-pte='clcid-pte'" w:xpath="/*/clcid-pte:QiYeZhongZuFeiYongRuAnZhiZhiGongDeZhiChuZhengHeFeiYongDeng"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企业重组费用，如安置职工的支出、整合费用等的说明（非经常性损益项目）"/>
                    <w:tag w:val="_GBC_a7c33259b38d4d119cc648f5a3558bfe"/>
                    <w:id w:val="3186310"/>
                    <w:lock w:val="sdtLocked"/>
                    <w:showingPlcHdr/>
                    <w:dataBinding w:prefixMappings="xmlns:clcid-pte='clcid-pte'" w:xpath="/*/clcid-pte:QiYeZhongZuFeiYongRuAnZhiZhiGongDeZhiChuZhengHeFeiYongDeng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lastRenderedPageBreak/>
                  <w:t>交易价格显失公允的交易产生的超过公允价值部分的损益</w:t>
                </w:r>
              </w:p>
            </w:tc>
            <w:tc>
              <w:tcPr>
                <w:tcW w:w="1376" w:type="pct"/>
                <w:shd w:val="clear" w:color="auto" w:fill="auto"/>
              </w:tcPr>
              <w:p w:rsidR="00235333" w:rsidRDefault="00BE4BB4">
                <w:pPr>
                  <w:jc w:val="right"/>
                  <w:rPr>
                    <w:szCs w:val="21"/>
                  </w:rPr>
                </w:pPr>
                <w:sdt>
                  <w:sdtPr>
                    <w:rPr>
                      <w:rFonts w:hint="eastAsia"/>
                      <w:szCs w:val="21"/>
                    </w:rPr>
                    <w:alias w:val="交易价格显失公允的交易产生的超过公允价值部分的损益（非经常性损益项目）"/>
                    <w:tag w:val="_GBC_6704ec57bd314db499ba1bfa7fe212ec"/>
                    <w:id w:val="3186311"/>
                    <w:lock w:val="sdtLocked"/>
                    <w:showingPlcHdr/>
                    <w:dataBinding w:prefixMappings="xmlns:clcid-pte='clcid-pte'" w:xpath="/*/clcid-pte:FeiJingChangXingSunYiZhongJiaoYiJiaGeXianShiGongYunDeJiaoYiChanShengDeSunY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交易价格显失公允的交易产生的超过公允价值部分的损益的说明（非经常性损益项目）"/>
                    <w:tag w:val="_GBC_8924193e761244e8b5efdfb510613a4f"/>
                    <w:id w:val="3186312"/>
                    <w:lock w:val="sdtLocked"/>
                    <w:showingPlcHdr/>
                    <w:dataBinding w:prefixMappings="xmlns:clcid-pte='clcid-pte'" w:xpath="/*/clcid-pte:FeiJingChangXingSunYiZhongJiaoYiJiaGeXianShiGongYunDeJiaoYiChanShengDeSunYi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同一控制下企业合并产生的子公司期初至合并日的当期净损益</w:t>
                </w:r>
              </w:p>
            </w:tc>
            <w:tc>
              <w:tcPr>
                <w:tcW w:w="1376" w:type="pct"/>
                <w:shd w:val="clear" w:color="auto" w:fill="auto"/>
              </w:tcPr>
              <w:p w:rsidR="00235333" w:rsidRDefault="00BE4BB4">
                <w:pPr>
                  <w:jc w:val="right"/>
                  <w:rPr>
                    <w:szCs w:val="21"/>
                  </w:rPr>
                </w:pPr>
                <w:sdt>
                  <w:sdtPr>
                    <w:rPr>
                      <w:rFonts w:hint="eastAsia"/>
                      <w:szCs w:val="21"/>
                    </w:rPr>
                    <w:alias w:val="同一控制下企业合并产生的子公司期初至合并日的当期净损益（非经常性损益项目）"/>
                    <w:tag w:val="_GBC_41b40e6e0f3848d69f00e71731aaf0e1"/>
                    <w:id w:val="3186313"/>
                    <w:lock w:val="sdtLocked"/>
                    <w:showingPlcHdr/>
                    <w:dataBinding w:prefixMappings="xmlns:clcid-pte='clcid-pte'" w:xpath="/*/clcid-pte:TongYiKongZhiXiaQiYeHeBingChanShengDeZiGongSiQiChuZhiHeBingRiDeDangQiJingSunY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同一控制下企业合并产生的子公司期初至合并日的当期净损益的说明（非经常性损益项目）"/>
                    <w:tag w:val="_GBC_b89a03114e86456eb0c9e31e114ed87a"/>
                    <w:id w:val="3186314"/>
                    <w:lock w:val="sdtLocked"/>
                    <w:showingPlcHdr/>
                    <w:dataBinding w:prefixMappings="xmlns:clcid-pte='clcid-pte'" w:xpath="/*/clcid-pte:TongYiKongZhiXiaQiYeHeBingChanShengDeZiGongSiQiChuZhiHeBingRiDeDangQiJingSunYi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与公司正常经营业务无关的或有事项产生的损益</w:t>
                </w:r>
              </w:p>
            </w:tc>
            <w:tc>
              <w:tcPr>
                <w:tcW w:w="1376" w:type="pct"/>
                <w:shd w:val="clear" w:color="auto" w:fill="auto"/>
              </w:tcPr>
              <w:p w:rsidR="00235333" w:rsidRDefault="00BE4BB4">
                <w:pPr>
                  <w:jc w:val="right"/>
                  <w:rPr>
                    <w:szCs w:val="21"/>
                  </w:rPr>
                </w:pPr>
                <w:sdt>
                  <w:sdtPr>
                    <w:rPr>
                      <w:rFonts w:hint="eastAsia"/>
                      <w:szCs w:val="21"/>
                    </w:rPr>
                    <w:alias w:val="与公司正常经营业务无关的或有事项产生的损益（非经常性损益项目）"/>
                    <w:tag w:val="_GBC_87c0e437c14d4dd3bd5dd001c159ec09"/>
                    <w:id w:val="3186315"/>
                    <w:lock w:val="sdtLocked"/>
                    <w:showingPlcHdr/>
                    <w:dataBinding w:prefixMappings="xmlns:clcid-pte='clcid-pte'" w:xpath="/*/clcid-pte:YuGongSiZhuYingYeWuWuGuanDeYuJiFuZhaiChanShengDeSunY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与公司正常经营业务无关的或有事项产生的损益的说明（非经常性损益项目）"/>
                    <w:tag w:val="_GBC_c092dcb18a4049e7b48c3f5c5a57f1aa"/>
                    <w:id w:val="3186316"/>
                    <w:lock w:val="sdtLocked"/>
                    <w:showingPlcHdr/>
                    <w:dataBinding w:prefixMappings="xmlns:clcid-pte='clcid-pte'" w:xpath="/*/clcid-pte:YuGongSiZhuYingYeWuWuGuanDeYuJiFuZhaiChanShengDeSunYi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376" w:type="pct"/>
                <w:shd w:val="clear" w:color="auto" w:fill="auto"/>
              </w:tcPr>
              <w:p w:rsidR="00235333" w:rsidRDefault="00BE4BB4">
                <w:pPr>
                  <w:jc w:val="right"/>
                  <w:rPr>
                    <w:szCs w:val="21"/>
                  </w:rPr>
                </w:pPr>
                <w:sdt>
                  <w:sdtPr>
                    <w:rPr>
                      <w:rFonts w:hint="eastAsia"/>
                      <w:szCs w:val="21"/>
                    </w:rPr>
                    <w:alias w:val="除同公司正常经营业务相关的有效套期保值业务外，持有交易性金融资产、交易性金融负债产生的公允价值变动损益，以及处置交易性金.."/>
                    <w:tag w:val="_GBC_be17c6f64a824983b9ae8a3e1630e0a2"/>
                    <w:id w:val="3186317"/>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rsidP="007E5D8E">
                <w:pPr>
                  <w:rPr>
                    <w:szCs w:val="21"/>
                  </w:rPr>
                </w:pPr>
                <w:sdt>
                  <w:sdtPr>
                    <w:rPr>
                      <w:szCs w:val="21"/>
                    </w:rPr>
                    <w:alias w:val="除同公司正常经营业务相关的有效套期保值业务外，持有交易性金融资产、交易性金融负债产生的公允价值变动损益，以及处置交易性金.."/>
                    <w:tag w:val="_GBC_d45047945f3a4c6dbf951dc5db8e4ebe"/>
                    <w:id w:val="3186318"/>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r w:rsidR="007E5D8E">
                      <w:rPr>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单独进行减值测试的应收款项减值准备转回</w:t>
                </w:r>
              </w:p>
            </w:tc>
            <w:tc>
              <w:tcPr>
                <w:tcW w:w="1376" w:type="pct"/>
                <w:shd w:val="clear" w:color="auto" w:fill="auto"/>
              </w:tcPr>
              <w:p w:rsidR="00235333" w:rsidRDefault="00BE4BB4">
                <w:pPr>
                  <w:jc w:val="right"/>
                  <w:rPr>
                    <w:szCs w:val="21"/>
                  </w:rPr>
                </w:pPr>
                <w:sdt>
                  <w:sdtPr>
                    <w:rPr>
                      <w:rFonts w:hint="eastAsia"/>
                      <w:szCs w:val="21"/>
                    </w:rPr>
                    <w:alias w:val="单独进行减值测试的应收款项减值准备转回（非经常性损益项目）"/>
                    <w:tag w:val="_GBC_e3d9a7f35efc4eefb1bc297a75de0370"/>
                    <w:id w:val="3186319"/>
                    <w:lock w:val="sdtLocked"/>
                    <w:showingPlcHdr/>
                    <w:dataBinding w:prefixMappings="xmlns:clcid-pte='clcid-pte'" w:xpath="/*/clcid-pte:DanDuJinXingJianZhiCeShiDeYingShouKuanXiangJianZhiZhunBeiZhuanHu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单独进行减值测试的应收款项减值准备转回的说明（非经常性损益项目）"/>
                    <w:tag w:val="_GBC_3a60cb783775420696e5fafe4691838e"/>
                    <w:id w:val="3186320"/>
                    <w:lock w:val="sdtLocked"/>
                    <w:showingPlcHdr/>
                    <w:dataBinding w:prefixMappings="xmlns:clcid-pte='clcid-pte'" w:xpath="/*/clcid-pte:DanDuJinXingJianZhiCeShiDeYingShouKuanXiangJianZhiZhunBeiZhuanHui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对外委托贷款取得的损益</w:t>
                </w:r>
              </w:p>
            </w:tc>
            <w:tc>
              <w:tcPr>
                <w:tcW w:w="1376" w:type="pct"/>
                <w:shd w:val="clear" w:color="auto" w:fill="auto"/>
              </w:tcPr>
              <w:p w:rsidR="00235333" w:rsidRDefault="00BE4BB4">
                <w:pPr>
                  <w:jc w:val="right"/>
                  <w:rPr>
                    <w:szCs w:val="21"/>
                  </w:rPr>
                </w:pPr>
                <w:sdt>
                  <w:sdtPr>
                    <w:rPr>
                      <w:rFonts w:hint="eastAsia"/>
                      <w:szCs w:val="21"/>
                    </w:rPr>
                    <w:alias w:val="对外委托贷款取得的损益（非经常性损益项目）"/>
                    <w:tag w:val="_GBC_27b47ed06c97431897415150396a2093"/>
                    <w:id w:val="3186321"/>
                    <w:lock w:val="sdtLocked"/>
                    <w:showingPlcHdr/>
                    <w:dataBinding w:prefixMappings="xmlns:clcid-pte='clcid-pte'" w:xpath="/*/clcid-pte:DuiWaiWeiTuoDaiKuanQuDeDeSunY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对外委托贷款取得的损益的说明（非经常性损益项目）"/>
                    <w:tag w:val="_GBC_72c375360c99465bb8170713ed413fe3"/>
                    <w:id w:val="3186322"/>
                    <w:lock w:val="sdtLocked"/>
                    <w:showingPlcHdr/>
                    <w:dataBinding w:prefixMappings="xmlns:clcid-pte='clcid-pte'" w:xpath="/*/clcid-pte:DuiWaiWeiTuoDaiKuanQuDeDeSunYi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采用公允价值模式进行后续计量的投资性房地产公允价值变动产生的损益</w:t>
                </w:r>
              </w:p>
            </w:tc>
            <w:tc>
              <w:tcPr>
                <w:tcW w:w="1376" w:type="pct"/>
                <w:shd w:val="clear" w:color="auto" w:fill="auto"/>
              </w:tcPr>
              <w:p w:rsidR="00235333" w:rsidRDefault="00BE4BB4">
                <w:pPr>
                  <w:jc w:val="right"/>
                  <w:rPr>
                    <w:szCs w:val="21"/>
                  </w:rPr>
                </w:pPr>
                <w:sdt>
                  <w:sdtPr>
                    <w:rPr>
                      <w:rFonts w:hint="eastAsia"/>
                      <w:szCs w:val="21"/>
                    </w:rPr>
                    <w:alias w:val="采用公允价值模式进行后续计量的投资性房地产公允价值变动产生的损益（非经常性损益项目）"/>
                    <w:tag w:val="_GBC_190716d7e441475687cb1bc366ad6b0c"/>
                    <w:id w:val="3186323"/>
                    <w:lock w:val="sdtLocked"/>
                    <w:showingPlcHdr/>
                    <w:dataBinding w:prefixMappings="xmlns:clcid-pte='clcid-pte'" w:xpath="/*/clcid-pte:CaiYongGongYunJiaZhiMoShiJinXingHouXuJiLiangDeTouZiXingFangDiChanGongYunJiaZhiBianDongChanShengDeSunYi"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采用公允价值模式进行后续计量的投资性房地产公允价值变动产生的损益的说明（非经常性损益项目）"/>
                    <w:tag w:val="_GBC_c174c1c48c424f2b93a5298b3c87d544"/>
                    <w:id w:val="3186324"/>
                    <w:lock w:val="sdtLocked"/>
                    <w:showingPlcHdr/>
                    <w:dataBinding w:prefixMappings="xmlns:clcid-pte='clcid-pte'" w:xpath="/*/clcid-pte:CaiYongGongYunJiaZhiMoShiJinXingHouXuJiLiangDeTouZiXingFangDiChanGongYunJiaZhiBianDongChanShengDeSunYi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根据税收、会计等法律、法规的要求对当期损益进行一次性调整对当期损益的影响</w:t>
                </w:r>
              </w:p>
            </w:tc>
            <w:tc>
              <w:tcPr>
                <w:tcW w:w="1376" w:type="pct"/>
                <w:shd w:val="clear" w:color="auto" w:fill="auto"/>
              </w:tcPr>
              <w:p w:rsidR="00235333" w:rsidRDefault="00BE4BB4">
                <w:pPr>
                  <w:jc w:val="right"/>
                  <w:rPr>
                    <w:szCs w:val="21"/>
                  </w:rPr>
                </w:pPr>
                <w:sdt>
                  <w:sdtPr>
                    <w:rPr>
                      <w:rFonts w:hint="eastAsia"/>
                      <w:szCs w:val="21"/>
                    </w:rPr>
                    <w:alias w:val="根据税收、会计等法律、法规的要求对当期损益进行一次性调整对当期损益的影响（非经常性损益项目）"/>
                    <w:tag w:val="_GBC_58c2953c03634423ac62d3dec1a8cbf0"/>
                    <w:id w:val="3186325"/>
                    <w:lock w:val="sdtLocked"/>
                    <w:showingPlcHdr/>
                    <w:dataBinding w:prefixMappings="xmlns:clcid-pte='clcid-pte'" w:xpath="/*/clcid-pte:GenJuShuiShouKuaiJiDengFaLvFaGuiDeYaoQiuDuiDangQiSunYiJinXingYiCiXingTiaoZhengDuiDangQiSunYiDeYingXiang"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根据税收、会计等法律、法规的要求对当期损益进行一次性调整对当期损益的影响的说明（非经常性损益项目）"/>
                    <w:tag w:val="_GBC_b3ddb30991974cd88ba33a7fc1b11cdc"/>
                    <w:id w:val="3186326"/>
                    <w:lock w:val="sdtLocked"/>
                    <w:showingPlcHdr/>
                    <w:dataBinding w:prefixMappings="xmlns:clcid-pte='clcid-pte'" w:xpath="/*/clcid-pte:GenJuShuiShouKuaiJiDengFaLvFaGuiDeYaoQiuDuiDangQiSunYiJinXingYiCiXingTiaoZhengDuiDangQiSunYiDeYingXiang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受托经营取得的托管费收入</w:t>
                </w:r>
              </w:p>
            </w:tc>
            <w:tc>
              <w:tcPr>
                <w:tcW w:w="1376" w:type="pct"/>
                <w:shd w:val="clear" w:color="auto" w:fill="auto"/>
              </w:tcPr>
              <w:p w:rsidR="00235333" w:rsidRDefault="00BE4BB4">
                <w:pPr>
                  <w:jc w:val="right"/>
                  <w:rPr>
                    <w:szCs w:val="21"/>
                  </w:rPr>
                </w:pPr>
                <w:sdt>
                  <w:sdtPr>
                    <w:rPr>
                      <w:rFonts w:hint="eastAsia"/>
                      <w:szCs w:val="21"/>
                    </w:rPr>
                    <w:alias w:val="受托经营取得的托管费收入（非经常性损益项目）"/>
                    <w:tag w:val="_GBC_663696f2cd0a4fd2bdca4465abf7993f"/>
                    <w:id w:val="3186327"/>
                    <w:lock w:val="sdtLocked"/>
                    <w:showingPlcHdr/>
                    <w:dataBinding w:prefixMappings="xmlns:clcid-pte='clcid-pte'" w:xpath="/*/clcid-pte:ShouTuoJingYingQuDeDeTuoGuanFeiShouRu"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szCs w:val="21"/>
                    </w:rPr>
                    <w:alias w:val="受托经营取得的托管费收入的说明（非经常性损益项目）"/>
                    <w:tag w:val="_GBC_55cffaeec7534a328908ea82413d2702"/>
                    <w:id w:val="3186328"/>
                    <w:lock w:val="sdtLocked"/>
                    <w:showingPlcHdr/>
                    <w:dataBinding w:prefixMappings="xmlns:clcid-pte='clcid-pte'" w:xpath="/*/clcid-pte:ShouTuoJingYingQuDeDeTuoGuanFeiShouRuShuoMing" w:storeItemID="{89EBAB94-44A0-46A2-B712-30D997D04A6D}"/>
                    <w:text/>
                  </w:sdtPr>
                  <w:sdtContent>
                    <w:r w:rsidR="002B19DD">
                      <w:rPr>
                        <w:rFonts w:hint="eastAsia"/>
                        <w:color w:val="0000FF"/>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除上述各项之外的其他营业外收入和支出</w:t>
                </w:r>
              </w:p>
            </w:tc>
            <w:tc>
              <w:tcPr>
                <w:tcW w:w="1376" w:type="pct"/>
                <w:shd w:val="clear" w:color="auto" w:fill="auto"/>
              </w:tcPr>
              <w:p w:rsidR="00235333" w:rsidRDefault="00BE4BB4" w:rsidP="007E5D8E">
                <w:pPr>
                  <w:jc w:val="right"/>
                  <w:rPr>
                    <w:szCs w:val="21"/>
                  </w:rPr>
                </w:pPr>
                <w:sdt>
                  <w:sdtPr>
                    <w:rPr>
                      <w:rFonts w:hint="eastAsia"/>
                      <w:szCs w:val="21"/>
                    </w:rPr>
                    <w:alias w:val="除上述各项之外的其他营业外收入和支出（非经常性损益项目）"/>
                    <w:tag w:val="_GBC_6402a2f652bb4c68acec62c34d96d8ab"/>
                    <w:id w:val="3186329"/>
                    <w:lock w:val="sdtLocked"/>
                    <w:dataBinding w:prefixMappings="xmlns:clcid-pte='clcid-pte'" w:xpath="/*/clcid-pte:ChuShangShuGeXiangZhiWaiDeQiTaYingYeWaiShouZhiJingE" w:storeItemID="{89EBAB94-44A0-46A2-B712-30D997D04A6D}"/>
                    <w:text/>
                  </w:sdtPr>
                  <w:sdtContent>
                    <w:r w:rsidR="007E5D8E">
                      <w:rPr>
                        <w:szCs w:val="21"/>
                      </w:rPr>
                      <w:t>2,246,166.41</w:t>
                    </w:r>
                  </w:sdtContent>
                </w:sdt>
              </w:p>
            </w:tc>
            <w:tc>
              <w:tcPr>
                <w:tcW w:w="1382" w:type="pct"/>
              </w:tcPr>
              <w:p w:rsidR="00235333" w:rsidRDefault="00BE4BB4" w:rsidP="007E5D8E">
                <w:pPr>
                  <w:rPr>
                    <w:szCs w:val="21"/>
                  </w:rPr>
                </w:pPr>
                <w:sdt>
                  <w:sdtPr>
                    <w:rPr>
                      <w:szCs w:val="21"/>
                    </w:rPr>
                    <w:alias w:val="除上述各项之外的其他营业外收入和支出的说明（非经常性损益项目）"/>
                    <w:tag w:val="_GBC_c4fc3e35307e455db3b9161cb811a087"/>
                    <w:id w:val="3186330"/>
                    <w:lock w:val="sdtLocked"/>
                    <w:showingPlcHdr/>
                    <w:dataBinding w:prefixMappings="xmlns:clcid-pte='clcid-pte'" w:xpath="/*/clcid-pte:ChuShangShuGeXiangZhiWaiDeQiTaYingYeWaiShouZhiJingEShuoMing" w:storeItemID="{89EBAB94-44A0-46A2-B712-30D997D04A6D}"/>
                    <w:text/>
                  </w:sdtPr>
                  <w:sdtContent>
                    <w:r w:rsidR="007E5D8E">
                      <w:rPr>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其他符合非经常性损益定义的损益项目</w:t>
                </w:r>
              </w:p>
            </w:tc>
            <w:tc>
              <w:tcPr>
                <w:tcW w:w="1376" w:type="pct"/>
                <w:shd w:val="clear" w:color="auto" w:fill="auto"/>
              </w:tcPr>
              <w:p w:rsidR="00235333" w:rsidRDefault="00BE4BB4">
                <w:pPr>
                  <w:jc w:val="right"/>
                  <w:rPr>
                    <w:szCs w:val="21"/>
                  </w:rPr>
                </w:pPr>
                <w:sdt>
                  <w:sdtPr>
                    <w:rPr>
                      <w:rFonts w:hint="eastAsia"/>
                      <w:szCs w:val="21"/>
                    </w:rPr>
                    <w:alias w:val="其他符合非经常性损益定义的损益项目（非经常性损益项目）"/>
                    <w:tag w:val="_GBC_fe4d2d743517484083fb57df1a93df08"/>
                    <w:id w:val="3186331"/>
                    <w:lock w:val="sdtLocked"/>
                    <w:showingPlcHdr/>
                    <w:dataBinding w:prefixMappings="xmlns:clcid-pte='clcid-pte'" w:xpath="/*/clcid-pte:QiTaFeiJingChangXingSunYiXiangMu"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pPr>
                  <w:rPr>
                    <w:szCs w:val="21"/>
                  </w:rPr>
                </w:pPr>
                <w:sdt>
                  <w:sdtPr>
                    <w:rPr>
                      <w:rFonts w:hint="eastAsia"/>
                      <w:szCs w:val="21"/>
                    </w:rPr>
                    <w:alias w:val="其他符合非经常性损益定义的损益项目说明（非经常性损益项目）"/>
                    <w:tag w:val="_GBC_88d5aaf5624d44b4a912d7c291f5337b"/>
                    <w:id w:val="3186332"/>
                    <w:lock w:val="sdtLocked"/>
                    <w:showingPlcHdr/>
                    <w:dataBinding w:prefixMappings="xmlns:clcid-pte='clcid-pte'" w:xpath="/*/clcid-pte:QiTaFeiJingChangXingSunYiXiangMuShuoMing" w:storeItemID="{89EBAB94-44A0-46A2-B712-30D997D04A6D}"/>
                    <w:text/>
                  </w:sdtPr>
                  <w:sdtContent>
                    <w:r w:rsidR="002B19DD">
                      <w:rPr>
                        <w:rFonts w:hint="eastAsia"/>
                        <w:color w:val="0000FF"/>
                        <w:szCs w:val="21"/>
                      </w:rPr>
                      <w:t xml:space="preserve">　</w:t>
                    </w:r>
                  </w:sdtContent>
                </w:sdt>
              </w:p>
            </w:tc>
          </w:tr>
          <w:sdt>
            <w:sdtPr>
              <w:rPr>
                <w:rFonts w:hint="eastAsia"/>
                <w:szCs w:val="21"/>
              </w:rPr>
              <w:alias w:val="扣除的非经常性损益"/>
              <w:tag w:val="_GBC_ae408d2619064c51be0ba5563e62d21d"/>
              <w:id w:val="3186336"/>
              <w:lock w:val="sdtLocked"/>
            </w:sdtPr>
            <w:sdtContent>
              <w:tr w:rsidR="00235333" w:rsidTr="006B3CDF">
                <w:tc>
                  <w:tcPr>
                    <w:tcW w:w="2242" w:type="pct"/>
                    <w:shd w:val="clear" w:color="auto" w:fill="auto"/>
                  </w:tcPr>
                  <w:p w:rsidR="00235333" w:rsidRDefault="00BE4BB4">
                    <w:pPr>
                      <w:rPr>
                        <w:szCs w:val="21"/>
                      </w:rPr>
                    </w:pPr>
                    <w:sdt>
                      <w:sdtPr>
                        <w:rPr>
                          <w:rFonts w:hint="eastAsia"/>
                          <w:szCs w:val="21"/>
                        </w:rPr>
                        <w:alias w:val="扣除的非经常性损益项目"/>
                        <w:tag w:val="_GBC_80e90749ba634a12a8513a78e49e89f7"/>
                        <w:id w:val="3186333"/>
                        <w:lock w:val="sdtLocked"/>
                        <w:showingPlcHdr/>
                      </w:sdtPr>
                      <w:sdtContent>
                        <w:r w:rsidR="002B19DD">
                          <w:rPr>
                            <w:rFonts w:hint="eastAsia"/>
                            <w:color w:val="333399"/>
                          </w:rPr>
                          <w:t xml:space="preserve">　</w:t>
                        </w:r>
                      </w:sdtContent>
                    </w:sdt>
                  </w:p>
                </w:tc>
                <w:tc>
                  <w:tcPr>
                    <w:tcW w:w="1376" w:type="pct"/>
                    <w:shd w:val="clear" w:color="auto" w:fill="auto"/>
                  </w:tcPr>
                  <w:p w:rsidR="00235333" w:rsidRDefault="00BE4BB4">
                    <w:pPr>
                      <w:jc w:val="right"/>
                      <w:rPr>
                        <w:szCs w:val="21"/>
                      </w:rPr>
                    </w:pPr>
                    <w:sdt>
                      <w:sdtPr>
                        <w:rPr>
                          <w:rFonts w:hint="eastAsia"/>
                          <w:szCs w:val="21"/>
                        </w:rPr>
                        <w:alias w:val="扣除的非经常性损益项目金额"/>
                        <w:tag w:val="_GBC_8f76ade5e9714a19aaeda421b66c93fa"/>
                        <w:id w:val="3186334"/>
                        <w:lock w:val="sdtLocked"/>
                        <w:showingPlcHdr/>
                      </w:sdtPr>
                      <w:sdtContent>
                        <w:r w:rsidR="002B19DD">
                          <w:rPr>
                            <w:rFonts w:hint="eastAsia"/>
                            <w:color w:val="333399"/>
                          </w:rPr>
                          <w:t xml:space="preserve">　</w:t>
                        </w:r>
                      </w:sdtContent>
                    </w:sdt>
                  </w:p>
                </w:tc>
                <w:tc>
                  <w:tcPr>
                    <w:tcW w:w="1382" w:type="pct"/>
                  </w:tcPr>
                  <w:p w:rsidR="00235333" w:rsidRDefault="00BE4BB4">
                    <w:pPr>
                      <w:rPr>
                        <w:szCs w:val="21"/>
                      </w:rPr>
                    </w:pPr>
                    <w:sdt>
                      <w:sdtPr>
                        <w:rPr>
                          <w:rFonts w:hint="eastAsia"/>
                          <w:szCs w:val="21"/>
                        </w:rPr>
                        <w:alias w:val="扣除的非经常性损益明细－项目说明"/>
                        <w:tag w:val="_GBC_0d6726c6b4bc460dab4b54da495c75f4"/>
                        <w:id w:val="3186335"/>
                        <w:lock w:val="sdtLocked"/>
                        <w:showingPlcHdr/>
                      </w:sdtPr>
                      <w:sdtContent>
                        <w:r w:rsidR="002B19DD">
                          <w:rPr>
                            <w:rFonts w:hint="eastAsia"/>
                            <w:color w:val="333399"/>
                          </w:rPr>
                          <w:t xml:space="preserve">　</w:t>
                        </w:r>
                      </w:sdtContent>
                    </w:sdt>
                  </w:p>
                </w:tc>
              </w:tr>
            </w:sdtContent>
          </w:sdt>
          <w:sdt>
            <w:sdtPr>
              <w:rPr>
                <w:rFonts w:hint="eastAsia"/>
                <w:szCs w:val="21"/>
              </w:rPr>
              <w:alias w:val="扣除的非经常性损益"/>
              <w:tag w:val="_GBC_ae408d2619064c51be0ba5563e62d21d"/>
              <w:id w:val="3186340"/>
              <w:lock w:val="sdtLocked"/>
            </w:sdtPr>
            <w:sdtContent>
              <w:tr w:rsidR="00235333" w:rsidTr="006B3CDF">
                <w:tc>
                  <w:tcPr>
                    <w:tcW w:w="2242" w:type="pct"/>
                    <w:shd w:val="clear" w:color="auto" w:fill="auto"/>
                  </w:tcPr>
                  <w:p w:rsidR="00235333" w:rsidRDefault="00BE4BB4">
                    <w:pPr>
                      <w:rPr>
                        <w:szCs w:val="21"/>
                      </w:rPr>
                    </w:pPr>
                    <w:sdt>
                      <w:sdtPr>
                        <w:rPr>
                          <w:rFonts w:hint="eastAsia"/>
                          <w:szCs w:val="21"/>
                        </w:rPr>
                        <w:alias w:val="扣除的非经常性损益项目"/>
                        <w:tag w:val="_GBC_80e90749ba634a12a8513a78e49e89f7"/>
                        <w:id w:val="3186337"/>
                        <w:lock w:val="sdtLocked"/>
                        <w:showingPlcHdr/>
                      </w:sdtPr>
                      <w:sdtContent>
                        <w:r w:rsidR="002B19DD">
                          <w:rPr>
                            <w:rFonts w:hint="eastAsia"/>
                            <w:color w:val="333399"/>
                          </w:rPr>
                          <w:t xml:space="preserve">　</w:t>
                        </w:r>
                      </w:sdtContent>
                    </w:sdt>
                  </w:p>
                </w:tc>
                <w:tc>
                  <w:tcPr>
                    <w:tcW w:w="1376" w:type="pct"/>
                    <w:shd w:val="clear" w:color="auto" w:fill="auto"/>
                  </w:tcPr>
                  <w:p w:rsidR="00235333" w:rsidRDefault="00BE4BB4">
                    <w:pPr>
                      <w:jc w:val="right"/>
                      <w:rPr>
                        <w:szCs w:val="21"/>
                      </w:rPr>
                    </w:pPr>
                    <w:sdt>
                      <w:sdtPr>
                        <w:rPr>
                          <w:rFonts w:hint="eastAsia"/>
                          <w:szCs w:val="21"/>
                        </w:rPr>
                        <w:alias w:val="扣除的非经常性损益项目金额"/>
                        <w:tag w:val="_GBC_8f76ade5e9714a19aaeda421b66c93fa"/>
                        <w:id w:val="3186338"/>
                        <w:lock w:val="sdtLocked"/>
                        <w:showingPlcHdr/>
                      </w:sdtPr>
                      <w:sdtContent>
                        <w:r w:rsidR="002B19DD">
                          <w:rPr>
                            <w:rFonts w:hint="eastAsia"/>
                            <w:color w:val="333399"/>
                          </w:rPr>
                          <w:t xml:space="preserve">　</w:t>
                        </w:r>
                      </w:sdtContent>
                    </w:sdt>
                  </w:p>
                </w:tc>
                <w:tc>
                  <w:tcPr>
                    <w:tcW w:w="1382" w:type="pct"/>
                  </w:tcPr>
                  <w:p w:rsidR="00235333" w:rsidRDefault="00BE4BB4">
                    <w:pPr>
                      <w:rPr>
                        <w:szCs w:val="21"/>
                      </w:rPr>
                    </w:pPr>
                    <w:sdt>
                      <w:sdtPr>
                        <w:rPr>
                          <w:rFonts w:hint="eastAsia"/>
                          <w:szCs w:val="21"/>
                        </w:rPr>
                        <w:alias w:val="扣除的非经常性损益明细－项目说明"/>
                        <w:tag w:val="_GBC_0d6726c6b4bc460dab4b54da495c75f4"/>
                        <w:id w:val="3186339"/>
                        <w:lock w:val="sdtLocked"/>
                        <w:showingPlcHdr/>
                      </w:sdtPr>
                      <w:sdtContent>
                        <w:r w:rsidR="002B19DD">
                          <w:rPr>
                            <w:rFonts w:hint="eastAsia"/>
                            <w:color w:val="333399"/>
                          </w:rPr>
                          <w:t xml:space="preserve">　</w:t>
                        </w:r>
                      </w:sdtContent>
                    </w:sdt>
                  </w:p>
                </w:tc>
              </w:tr>
            </w:sdtContent>
          </w:sdt>
          <w:tr w:rsidR="00235333" w:rsidTr="006B3CDF">
            <w:tc>
              <w:tcPr>
                <w:tcW w:w="2242" w:type="pct"/>
                <w:shd w:val="clear" w:color="auto" w:fill="auto"/>
                <w:vAlign w:val="center"/>
              </w:tcPr>
              <w:p w:rsidR="00235333" w:rsidRDefault="002B19DD">
                <w:pPr>
                  <w:rPr>
                    <w:szCs w:val="21"/>
                  </w:rPr>
                </w:pPr>
                <w:r>
                  <w:rPr>
                    <w:rFonts w:hint="eastAsia"/>
                    <w:szCs w:val="21"/>
                  </w:rPr>
                  <w:t>所得税影响额</w:t>
                </w:r>
              </w:p>
            </w:tc>
            <w:tc>
              <w:tcPr>
                <w:tcW w:w="1376" w:type="pct"/>
                <w:shd w:val="clear" w:color="auto" w:fill="auto"/>
              </w:tcPr>
              <w:p w:rsidR="00235333" w:rsidRDefault="00BE4BB4" w:rsidP="007E5D8E">
                <w:pPr>
                  <w:jc w:val="right"/>
                  <w:rPr>
                    <w:szCs w:val="21"/>
                  </w:rPr>
                </w:pPr>
                <w:sdt>
                  <w:sdtPr>
                    <w:rPr>
                      <w:rFonts w:hint="eastAsia"/>
                      <w:szCs w:val="21"/>
                    </w:rPr>
                    <w:alias w:val="非经常性损益_对所得税的影响"/>
                    <w:tag w:val="_GBC_7c06520ea03942669b02b787ffcbb214"/>
                    <w:id w:val="3186341"/>
                    <w:lock w:val="sdtLocked"/>
                    <w:dataBinding w:prefixMappings="xmlns:clcid-pte='clcid-pte'" w:xpath="/*/clcid-pte:FeiJingChangXingSunYiDeKouChuXiangMuDuiSuoDeShuiDeYingXiang" w:storeItemID="{89EBAB94-44A0-46A2-B712-30D997D04A6D}"/>
                    <w:text/>
                  </w:sdtPr>
                  <w:sdtContent>
                    <w:r w:rsidR="007E5D8E">
                      <w:rPr>
                        <w:rFonts w:hint="eastAsia"/>
                        <w:szCs w:val="21"/>
                      </w:rPr>
                      <w:t>-</w:t>
                    </w:r>
                    <w:r w:rsidR="007E5D8E">
                      <w:rPr>
                        <w:szCs w:val="21"/>
                      </w:rPr>
                      <w:t>720,249.77</w:t>
                    </w:r>
                  </w:sdtContent>
                </w:sdt>
              </w:p>
            </w:tc>
            <w:tc>
              <w:tcPr>
                <w:tcW w:w="1382" w:type="pct"/>
              </w:tcPr>
              <w:p w:rsidR="00235333" w:rsidRDefault="00BE4BB4" w:rsidP="007E5D8E">
                <w:pPr>
                  <w:rPr>
                    <w:szCs w:val="21"/>
                  </w:rPr>
                </w:pPr>
                <w:sdt>
                  <w:sdtPr>
                    <w:rPr>
                      <w:szCs w:val="21"/>
                    </w:rPr>
                    <w:alias w:val="所得税影响额的说明（非经常性损益项目）"/>
                    <w:tag w:val="_GBC_7ed1b962000f41dc8da48b033f074791"/>
                    <w:id w:val="3186342"/>
                    <w:lock w:val="sdtLocked"/>
                    <w:showingPlcHdr/>
                    <w:dataBinding w:prefixMappings="xmlns:clcid-pte='clcid-pte'" w:xpath="/*/clcid-pte:FeiJingChangXingSunYiDeKouChuXiangMuDuiSuoDeShuiDeYingXiangShuoMing" w:storeItemID="{89EBAB94-44A0-46A2-B712-30D997D04A6D}"/>
                    <w:text/>
                  </w:sdtPr>
                  <w:sdtContent>
                    <w:r w:rsidR="007E5D8E">
                      <w:rPr>
                        <w:szCs w:val="21"/>
                      </w:rPr>
                      <w:t xml:space="preserve">     </w:t>
                    </w:r>
                  </w:sdtContent>
                </w:sdt>
              </w:p>
            </w:tc>
          </w:tr>
          <w:tr w:rsidR="00235333" w:rsidTr="006B3CDF">
            <w:tc>
              <w:tcPr>
                <w:tcW w:w="2242" w:type="pct"/>
                <w:shd w:val="clear" w:color="auto" w:fill="auto"/>
                <w:vAlign w:val="center"/>
              </w:tcPr>
              <w:p w:rsidR="00235333" w:rsidRDefault="002B19DD">
                <w:pPr>
                  <w:rPr>
                    <w:szCs w:val="21"/>
                  </w:rPr>
                </w:pPr>
                <w:r>
                  <w:rPr>
                    <w:rFonts w:hint="eastAsia"/>
                    <w:szCs w:val="21"/>
                  </w:rPr>
                  <w:t>少数股东权益影响额</w:t>
                </w:r>
              </w:p>
            </w:tc>
            <w:tc>
              <w:tcPr>
                <w:tcW w:w="1376" w:type="pct"/>
                <w:shd w:val="clear" w:color="auto" w:fill="auto"/>
              </w:tcPr>
              <w:p w:rsidR="00235333" w:rsidRDefault="00BE4BB4">
                <w:pPr>
                  <w:jc w:val="right"/>
                  <w:rPr>
                    <w:szCs w:val="21"/>
                  </w:rPr>
                </w:pPr>
                <w:sdt>
                  <w:sdtPr>
                    <w:rPr>
                      <w:rFonts w:hint="eastAsia"/>
                      <w:szCs w:val="21"/>
                    </w:rPr>
                    <w:alias w:val="少数股东权益影响额（非经常性损益项目）"/>
                    <w:tag w:val="_GBC_285f00e961c943a8a9d140a4d52403f1"/>
                    <w:id w:val="3186343"/>
                    <w:lock w:val="sdtLocked"/>
                    <w:showingPlcHdr/>
                    <w:dataBinding w:prefixMappings="xmlns:clcid-pte='clcid-pte'" w:xpath="/*/clcid-pte:FeiJingChangXingSunYiXiangMuZhongShaoShuGuDongQuanYiYingXiangE" w:storeItemID="{89EBAB94-44A0-46A2-B712-30D997D04A6D}"/>
                    <w:text/>
                  </w:sdtPr>
                  <w:sdtContent>
                    <w:r w:rsidR="002B19DD">
                      <w:rPr>
                        <w:rFonts w:hint="eastAsia"/>
                        <w:color w:val="0000FF"/>
                        <w:szCs w:val="21"/>
                      </w:rPr>
                      <w:t xml:space="preserve">　</w:t>
                    </w:r>
                  </w:sdtContent>
                </w:sdt>
              </w:p>
            </w:tc>
            <w:tc>
              <w:tcPr>
                <w:tcW w:w="1382" w:type="pct"/>
              </w:tcPr>
              <w:p w:rsidR="00235333" w:rsidRDefault="00BE4BB4" w:rsidP="007E5D8E">
                <w:pPr>
                  <w:rPr>
                    <w:szCs w:val="21"/>
                  </w:rPr>
                </w:pPr>
                <w:sdt>
                  <w:sdtPr>
                    <w:rPr>
                      <w:szCs w:val="21"/>
                    </w:rPr>
                    <w:alias w:val="少数股东权益影响额的说明（非经常性损益项目）"/>
                    <w:tag w:val="_GBC_c9a288fb29d348cbb8d20de9f399a549"/>
                    <w:id w:val="3186344"/>
                    <w:lock w:val="sdtLocked"/>
                    <w:showingPlcHdr/>
                    <w:dataBinding w:prefixMappings="xmlns:clcid-pte='clcid-pte'" w:xpath="/*/clcid-pte:FeiJingChangXingSunYiXiangMuZhongShaoShuGuDongQuanYiYingXiangEShuoMing" w:storeItemID="{89EBAB94-44A0-46A2-B712-30D997D04A6D}"/>
                    <w:text/>
                  </w:sdtPr>
                  <w:sdtContent>
                    <w:r w:rsidR="007E5D8E">
                      <w:rPr>
                        <w:szCs w:val="21"/>
                      </w:rPr>
                      <w:t xml:space="preserve">     </w:t>
                    </w:r>
                  </w:sdtContent>
                </w:sdt>
              </w:p>
            </w:tc>
          </w:tr>
          <w:tr w:rsidR="00235333" w:rsidTr="006B3CDF">
            <w:tc>
              <w:tcPr>
                <w:tcW w:w="2242" w:type="pct"/>
                <w:shd w:val="clear" w:color="auto" w:fill="auto"/>
                <w:vAlign w:val="center"/>
              </w:tcPr>
              <w:p w:rsidR="00235333" w:rsidRDefault="002B19DD">
                <w:pPr>
                  <w:jc w:val="center"/>
                  <w:rPr>
                    <w:szCs w:val="21"/>
                  </w:rPr>
                </w:pPr>
                <w:r>
                  <w:rPr>
                    <w:rFonts w:hint="eastAsia"/>
                    <w:szCs w:val="21"/>
                  </w:rPr>
                  <w:t>合计</w:t>
                </w:r>
              </w:p>
            </w:tc>
            <w:tc>
              <w:tcPr>
                <w:tcW w:w="1376" w:type="pct"/>
                <w:shd w:val="clear" w:color="auto" w:fill="auto"/>
              </w:tcPr>
              <w:p w:rsidR="00235333" w:rsidRDefault="00BE4BB4" w:rsidP="007E5D8E">
                <w:pPr>
                  <w:jc w:val="right"/>
                  <w:rPr>
                    <w:szCs w:val="21"/>
                  </w:rPr>
                </w:pPr>
                <w:sdt>
                  <w:sdtPr>
                    <w:rPr>
                      <w:rFonts w:hint="eastAsia"/>
                      <w:szCs w:val="21"/>
                    </w:rPr>
                    <w:alias w:val="扣除的非经常性损益合计"/>
                    <w:tag w:val="_GBC_dbd56aa5278f45e1a3a0a62cc2b32d3d"/>
                    <w:id w:val="3186345"/>
                    <w:lock w:val="sdtLocked"/>
                    <w:dataBinding w:prefixMappings="xmlns:clcid-pte='clcid-pte'" w:xpath="/*/clcid-pte:KouChuDeFeiJingChangXingSunYiHeJi" w:storeItemID="{89EBAB94-44A0-46A2-B712-30D997D04A6D}"/>
                    <w:text/>
                  </w:sdtPr>
                  <w:sdtContent>
                    <w:r w:rsidR="007E5D8E">
                      <w:rPr>
                        <w:szCs w:val="21"/>
                      </w:rPr>
                      <w:t>11,057,835.41</w:t>
                    </w:r>
                  </w:sdtContent>
                </w:sdt>
              </w:p>
            </w:tc>
            <w:tc>
              <w:tcPr>
                <w:tcW w:w="1382" w:type="pct"/>
              </w:tcPr>
              <w:p w:rsidR="00235333" w:rsidRDefault="00BE4BB4" w:rsidP="007E5D8E">
                <w:pPr>
                  <w:rPr>
                    <w:szCs w:val="21"/>
                  </w:rPr>
                </w:pPr>
                <w:sdt>
                  <w:sdtPr>
                    <w:rPr>
                      <w:rFonts w:hint="eastAsia"/>
                      <w:szCs w:val="21"/>
                    </w:rPr>
                    <w:alias w:val="扣除的非经常性损益合计说明"/>
                    <w:tag w:val="_GBC_fd47d890fc7a493192e451b6575f5e8a"/>
                    <w:id w:val="3186346"/>
                    <w:lock w:val="sdtLocked"/>
                    <w:showingPlcHdr/>
                    <w:dataBinding w:prefixMappings="xmlns:clcid-pte='clcid-pte'" w:xpath="/*/clcid-pte:KouChuDeFeiJingChangXingSunYiHeJiShuoMing" w:storeItemID="{89EBAB94-44A0-46A2-B712-30D997D04A6D}"/>
                    <w:text/>
                  </w:sdtPr>
                  <w:sdtContent>
                    <w:r w:rsidR="007E5D8E">
                      <w:rPr>
                        <w:szCs w:val="21"/>
                      </w:rPr>
                      <w:t xml:space="preserve">     </w:t>
                    </w:r>
                  </w:sdtContent>
                </w:sdt>
              </w:p>
            </w:tc>
          </w:tr>
        </w:tbl>
      </w:sdtContent>
    </w:sdt>
    <w:sdt>
      <w:sdtPr>
        <w:rPr>
          <w:rFonts w:hint="eastAsia"/>
          <w:szCs w:val="21"/>
        </w:rPr>
        <w:alias w:val="模块:对公司根据《公开发行证券的公司信息披露解释性公告第1号——非..."/>
        <w:tag w:val="_GBC_7944e47348cd4cd186b958ba1902ea3f"/>
        <w:id w:val="3186358"/>
        <w:lock w:val="sdtLocked"/>
        <w:placeholder>
          <w:docPart w:val="GBC22222222222222222222222222222"/>
        </w:placeholder>
      </w:sdtPr>
      <w:sdtContent>
        <w:p w:rsidR="00235333" w:rsidRDefault="002B19DD">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Content>
    </w:sdt>
    <w:p w:rsidR="00235333" w:rsidRDefault="001A5A3A">
      <w:pPr>
        <w:rPr>
          <w:szCs w:val="21"/>
        </w:rPr>
      </w:pPr>
      <w:r>
        <w:rPr>
          <w:rFonts w:hint="eastAsia"/>
          <w:szCs w:val="21"/>
        </w:rPr>
        <w:t>不适用</w:t>
      </w:r>
    </w:p>
    <w:p w:rsidR="001A5A3A" w:rsidRDefault="001A5A3A">
      <w:pPr>
        <w:rPr>
          <w:szCs w:val="21"/>
        </w:rPr>
      </w:pPr>
    </w:p>
    <w:sdt>
      <w:sdtPr>
        <w:rPr>
          <w:rFonts w:ascii="宋体" w:hAnsi="宋体" w:cs="宋体" w:hint="eastAsia"/>
          <w:b w:val="0"/>
          <w:bCs w:val="0"/>
          <w:kern w:val="0"/>
          <w:szCs w:val="21"/>
        </w:rPr>
        <w:alias w:val="模块:净资产收益率及每股收益"/>
        <w:tag w:val="_GBC_146d888914ac4591bea1ff0ea9e89617"/>
        <w:id w:val="3186365"/>
        <w:lock w:val="sdtLocked"/>
        <w:placeholder>
          <w:docPart w:val="GBC22222222222222222222222222222"/>
        </w:placeholder>
      </w:sdtPr>
      <w:sdtContent>
        <w:p w:rsidR="00235333" w:rsidRDefault="002B19DD" w:rsidP="00613904">
          <w:pPr>
            <w:pStyle w:val="3"/>
            <w:numPr>
              <w:ilvl w:val="0"/>
              <w:numId w:val="77"/>
            </w:numPr>
            <w:rPr>
              <w:szCs w:val="21"/>
            </w:rPr>
          </w:pPr>
          <w:r>
            <w:rPr>
              <w:rFonts w:hint="eastAsia"/>
              <w:szCs w:val="21"/>
            </w:rPr>
            <w:t>净资产</w:t>
          </w:r>
          <w:r>
            <w:rPr>
              <w:rFonts w:ascii="宋体" w:hAnsi="宋体" w:hint="eastAsia"/>
              <w:szCs w:val="21"/>
            </w:rPr>
            <w:t>收益率</w:t>
          </w:r>
          <w:r>
            <w:rPr>
              <w:rFonts w:hint="eastAsia"/>
              <w:szCs w:val="21"/>
            </w:rPr>
            <w:t>及每股收益</w:t>
          </w:r>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235333" w:rsidTr="007547DE">
            <w:trPr>
              <w:trHeight w:val="270"/>
            </w:trPr>
            <w:tc>
              <w:tcPr>
                <w:tcW w:w="1610" w:type="pct"/>
                <w:vMerge w:val="restar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szCs w:val="21"/>
                  </w:rPr>
                  <w:t>报告期利润</w:t>
                </w:r>
              </w:p>
            </w:tc>
            <w:tc>
              <w:tcPr>
                <w:tcW w:w="1017" w:type="pct"/>
                <w:vMerge w:val="restart"/>
                <w:tcBorders>
                  <w:top w:val="single" w:sz="4" w:space="0" w:color="auto"/>
                  <w:left w:val="single" w:sz="4" w:space="0" w:color="auto"/>
                  <w:right w:val="single" w:sz="4" w:space="0" w:color="auto"/>
                </w:tcBorders>
                <w:vAlign w:val="center"/>
              </w:tcPr>
              <w:p w:rsidR="00235333" w:rsidRDefault="002B19DD">
                <w:pPr>
                  <w:jc w:val="center"/>
                  <w:rPr>
                    <w:szCs w:val="21"/>
                  </w:rPr>
                </w:pPr>
                <w:r>
                  <w:rPr>
                    <w:szCs w:val="21"/>
                  </w:rPr>
                  <w:t>加权平均净资产收益率（%）</w:t>
                </w:r>
              </w:p>
            </w:tc>
            <w:tc>
              <w:tcPr>
                <w:tcW w:w="2373" w:type="pct"/>
                <w:gridSpan w:val="2"/>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szCs w:val="21"/>
                  </w:rPr>
                  <w:t>每股收益</w:t>
                </w:r>
              </w:p>
            </w:tc>
          </w:tr>
          <w:tr w:rsidR="00235333"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235333" w:rsidRDefault="00235333">
                <w:pPr>
                  <w:jc w:val="center"/>
                  <w:rPr>
                    <w:szCs w:val="21"/>
                  </w:rPr>
                </w:pPr>
              </w:p>
            </w:tc>
            <w:tc>
              <w:tcPr>
                <w:tcW w:w="1017" w:type="pct"/>
                <w:vMerge/>
                <w:tcBorders>
                  <w:left w:val="single" w:sz="4" w:space="0" w:color="auto"/>
                  <w:bottom w:val="single" w:sz="4" w:space="0" w:color="auto"/>
                  <w:right w:val="single" w:sz="4" w:space="0" w:color="auto"/>
                </w:tcBorders>
                <w:vAlign w:val="center"/>
              </w:tcPr>
              <w:p w:rsidR="00235333" w:rsidRDefault="00235333">
                <w:pPr>
                  <w:jc w:val="center"/>
                  <w:rPr>
                    <w:szCs w:val="21"/>
                  </w:rPr>
                </w:pPr>
              </w:p>
            </w:tc>
            <w:tc>
              <w:tcPr>
                <w:tcW w:w="1186"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szCs w:val="21"/>
                  </w:rPr>
                  <w:t>基本每股收益</w:t>
                </w:r>
              </w:p>
            </w:tc>
            <w:tc>
              <w:tcPr>
                <w:tcW w:w="1187" w:type="pct"/>
                <w:tcBorders>
                  <w:top w:val="single" w:sz="4" w:space="0" w:color="auto"/>
                  <w:left w:val="single" w:sz="4" w:space="0" w:color="auto"/>
                  <w:bottom w:val="single" w:sz="4" w:space="0" w:color="auto"/>
                  <w:right w:val="single" w:sz="4" w:space="0" w:color="auto"/>
                </w:tcBorders>
                <w:vAlign w:val="center"/>
              </w:tcPr>
              <w:p w:rsidR="00235333" w:rsidRDefault="002B19DD">
                <w:pPr>
                  <w:jc w:val="center"/>
                  <w:rPr>
                    <w:szCs w:val="21"/>
                  </w:rPr>
                </w:pPr>
                <w:r>
                  <w:rPr>
                    <w:szCs w:val="21"/>
                  </w:rPr>
                  <w:t>稀释每股收益</w:t>
                </w:r>
              </w:p>
            </w:tc>
          </w:tr>
          <w:tr w:rsidR="00235333" w:rsidTr="007547DE">
            <w:trPr>
              <w:trHeight w:val="360"/>
            </w:trPr>
            <w:tc>
              <w:tcPr>
                <w:tcW w:w="1610"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szCs w:val="21"/>
                  </w:rPr>
                  <w:t>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szCs w:val="21"/>
                    </w:rPr>
                    <w:alias w:val="净利润_加权平均_净资产收益率"/>
                    <w:tag w:val="_GBC_026b323a686e48499f98029382f6f764"/>
                    <w:id w:val="3186359"/>
                    <w:lock w:val="sdtLocked"/>
                  </w:sdtPr>
                  <w:sdtContent>
                    <w:r w:rsidR="007E5D8E">
                      <w:rPr>
                        <w:rFonts w:hint="eastAsia"/>
                        <w:szCs w:val="21"/>
                      </w:rPr>
                      <w:t>6.14</w:t>
                    </w:r>
                  </w:sdtContent>
                </w:sdt>
              </w:p>
            </w:tc>
            <w:tc>
              <w:tcPr>
                <w:tcW w:w="1186"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szCs w:val="21"/>
                    </w:rPr>
                    <w:alias w:val="基本每股收益"/>
                    <w:tag w:val="_GBC_10d67acd88064ddf9123ebd6730a06b1"/>
                    <w:id w:val="3186360"/>
                    <w:lock w:val="sdtLocked"/>
                  </w:sdtPr>
                  <w:sdtContent>
                    <w:r w:rsidR="007E5D8E">
                      <w:rPr>
                        <w:rFonts w:hint="eastAsia"/>
                        <w:szCs w:val="21"/>
                      </w:rPr>
                      <w:t>0.33</w:t>
                    </w:r>
                  </w:sdtContent>
                </w:sdt>
              </w:p>
            </w:tc>
            <w:tc>
              <w:tcPr>
                <w:tcW w:w="1187"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szCs w:val="21"/>
                    </w:rPr>
                    <w:alias w:val="稀释每股收益"/>
                    <w:tag w:val="_GBC_b152853b6d3840e3b286703ab921b166"/>
                    <w:id w:val="3186361"/>
                    <w:lock w:val="sdtLocked"/>
                    <w:showingPlcHdr/>
                  </w:sdtPr>
                  <w:sdtContent>
                    <w:r w:rsidR="002B19DD">
                      <w:rPr>
                        <w:rFonts w:hint="eastAsia"/>
                        <w:color w:val="0000FF"/>
                        <w:szCs w:val="21"/>
                      </w:rPr>
                      <w:t xml:space="preserve">　</w:t>
                    </w:r>
                  </w:sdtContent>
                </w:sdt>
              </w:p>
            </w:tc>
          </w:tr>
          <w:tr w:rsidR="00235333" w:rsidTr="007547DE">
            <w:trPr>
              <w:trHeight w:val="360"/>
            </w:trPr>
            <w:tc>
              <w:tcPr>
                <w:tcW w:w="1610" w:type="pct"/>
                <w:tcBorders>
                  <w:top w:val="single" w:sz="4" w:space="0" w:color="auto"/>
                  <w:left w:val="single" w:sz="4" w:space="0" w:color="auto"/>
                  <w:bottom w:val="single" w:sz="4" w:space="0" w:color="auto"/>
                  <w:right w:val="single" w:sz="4" w:space="0" w:color="auto"/>
                </w:tcBorders>
              </w:tcPr>
              <w:p w:rsidR="00235333" w:rsidRDefault="002B19DD">
                <w:pPr>
                  <w:rPr>
                    <w:szCs w:val="21"/>
                  </w:rPr>
                </w:pPr>
                <w:r>
                  <w:rPr>
                    <w:szCs w:val="21"/>
                  </w:rPr>
                  <w:t>扣除非经常性损益后归属于公司普通股股东的净利润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szCs w:val="21"/>
                    </w:rPr>
                    <w:alias w:val="扣除非经常性损益的净利润的加权平均净资产收益率"/>
                    <w:tag w:val="_GBC_ff6b86130e7343048767c622ffa9771f"/>
                    <w:id w:val="3186362"/>
                    <w:lock w:val="sdtLocked"/>
                  </w:sdtPr>
                  <w:sdtContent>
                    <w:r w:rsidR="007E5D8E">
                      <w:rPr>
                        <w:rFonts w:hint="eastAsia"/>
                        <w:szCs w:val="21"/>
                      </w:rPr>
                      <w:t>5.15</w:t>
                    </w:r>
                  </w:sdtContent>
                </w:sdt>
              </w:p>
            </w:tc>
            <w:tc>
              <w:tcPr>
                <w:tcW w:w="1186" w:type="pct"/>
                <w:tcBorders>
                  <w:top w:val="single" w:sz="4" w:space="0" w:color="auto"/>
                  <w:left w:val="single" w:sz="4" w:space="0" w:color="auto"/>
                  <w:bottom w:val="single" w:sz="4" w:space="0" w:color="auto"/>
                  <w:right w:val="single" w:sz="4" w:space="0" w:color="auto"/>
                </w:tcBorders>
              </w:tcPr>
              <w:p w:rsidR="00235333" w:rsidRDefault="00BE4BB4" w:rsidP="007E5D8E">
                <w:pPr>
                  <w:jc w:val="right"/>
                  <w:rPr>
                    <w:szCs w:val="21"/>
                  </w:rPr>
                </w:pPr>
                <w:sdt>
                  <w:sdtPr>
                    <w:rPr>
                      <w:szCs w:val="21"/>
                    </w:rPr>
                    <w:alias w:val="扣除非经常性损益后归属于公司普通股股东的净利润基本每股收益"/>
                    <w:tag w:val="_GBC_dea89911818e4808aeac948e3d43ced2"/>
                    <w:id w:val="3186363"/>
                    <w:lock w:val="sdtLocked"/>
                  </w:sdtPr>
                  <w:sdtContent>
                    <w:r w:rsidR="007E5D8E">
                      <w:rPr>
                        <w:rFonts w:hint="eastAsia"/>
                        <w:szCs w:val="21"/>
                      </w:rPr>
                      <w:t>0.28</w:t>
                    </w:r>
                  </w:sdtContent>
                </w:sdt>
              </w:p>
            </w:tc>
            <w:tc>
              <w:tcPr>
                <w:tcW w:w="1187" w:type="pct"/>
                <w:tcBorders>
                  <w:top w:val="single" w:sz="4" w:space="0" w:color="auto"/>
                  <w:left w:val="single" w:sz="4" w:space="0" w:color="auto"/>
                  <w:bottom w:val="single" w:sz="4" w:space="0" w:color="auto"/>
                  <w:right w:val="single" w:sz="4" w:space="0" w:color="auto"/>
                </w:tcBorders>
              </w:tcPr>
              <w:p w:rsidR="00235333" w:rsidRDefault="00BE4BB4">
                <w:pPr>
                  <w:jc w:val="right"/>
                  <w:rPr>
                    <w:szCs w:val="21"/>
                  </w:rPr>
                </w:pPr>
                <w:sdt>
                  <w:sdtPr>
                    <w:rPr>
                      <w:szCs w:val="21"/>
                    </w:rPr>
                    <w:alias w:val="扣除非经常性损益后归属于公司普通股股东的净利润稀释每股收益"/>
                    <w:tag w:val="_GBC_f88322ba56fd43f08018a17c09004acb"/>
                    <w:id w:val="3186364"/>
                    <w:lock w:val="sdtLocked"/>
                    <w:showingPlcHdr/>
                  </w:sdtPr>
                  <w:sdtContent>
                    <w:r w:rsidR="002B19DD">
                      <w:rPr>
                        <w:rFonts w:hint="eastAsia"/>
                        <w:color w:val="0000FF"/>
                        <w:szCs w:val="21"/>
                      </w:rPr>
                      <w:t xml:space="preserve">　</w:t>
                    </w:r>
                  </w:sdtContent>
                </w:sdt>
              </w:p>
            </w:tc>
          </w:tr>
        </w:tbl>
        <w:p w:rsidR="00235333" w:rsidRDefault="00BE4BB4">
          <w:pPr>
            <w:rPr>
              <w:szCs w:val="21"/>
            </w:rPr>
          </w:pPr>
        </w:p>
      </w:sdtContent>
    </w:sdt>
    <w:p w:rsidR="00235333" w:rsidRDefault="002B19DD" w:rsidP="00613904">
      <w:pPr>
        <w:pStyle w:val="3"/>
        <w:numPr>
          <w:ilvl w:val="0"/>
          <w:numId w:val="77"/>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3186366"/>
        <w:lock w:val="sdtContentLocked"/>
        <w:placeholder>
          <w:docPart w:val="GBC22222222222222222222222222222"/>
        </w:placeholder>
      </w:sdtPr>
      <w:sdtContent>
        <w:p w:rsidR="001A5A3A" w:rsidRDefault="00BE4BB4" w:rsidP="001A5A3A">
          <w:pPr>
            <w:rPr>
              <w:rFonts w:cstheme="minorBidi"/>
              <w:kern w:val="2"/>
              <w:szCs w:val="21"/>
            </w:rPr>
          </w:pPr>
          <w:r>
            <w:fldChar w:fldCharType="begin"/>
          </w:r>
          <w:r w:rsidR="001A5A3A">
            <w:instrText xml:space="preserve"> MACROBUTTON  SnrToggleCheckbox □适用 </w:instrText>
          </w:r>
          <w:r>
            <w:fldChar w:fldCharType="end"/>
          </w:r>
          <w:r>
            <w:fldChar w:fldCharType="begin"/>
          </w:r>
          <w:r w:rsidR="001A5A3A">
            <w:instrText xml:space="preserve"> MACROBUTTON  SnrToggleCheckbox √不适用 </w:instrText>
          </w:r>
          <w:r>
            <w:fldChar w:fldCharType="end"/>
          </w:r>
        </w:p>
      </w:sdtContent>
    </w:sdt>
    <w:p w:rsidR="00235333" w:rsidRDefault="00235333">
      <w:pPr>
        <w:rPr>
          <w:szCs w:val="21"/>
        </w:rPr>
      </w:pPr>
    </w:p>
    <w:p w:rsidR="00235333" w:rsidRDefault="00235333"/>
    <w:p w:rsidR="00235333" w:rsidRDefault="00235333">
      <w:pPr>
        <w:rPr>
          <w:szCs w:val="21"/>
        </w:rPr>
      </w:pPr>
    </w:p>
    <w:p w:rsidR="00235333" w:rsidRDefault="00235333">
      <w:pPr>
        <w:rPr>
          <w:szCs w:val="21"/>
        </w:rPr>
        <w:sectPr w:rsidR="00235333" w:rsidSect="0082109C">
          <w:pgSz w:w="11906" w:h="16838"/>
          <w:pgMar w:top="1440" w:right="1797" w:bottom="1525" w:left="1276" w:header="856" w:footer="992" w:gutter="0"/>
          <w:cols w:space="425"/>
          <w:docGrid w:linePitch="312"/>
        </w:sectPr>
      </w:pPr>
    </w:p>
    <w:p w:rsidR="00235333" w:rsidRDefault="00235333">
      <w:pPr>
        <w:rPr>
          <w:szCs w:val="21"/>
        </w:rPr>
      </w:pPr>
    </w:p>
    <w:p w:rsidR="00235333" w:rsidRDefault="002B19DD">
      <w:pPr>
        <w:pStyle w:val="10"/>
        <w:numPr>
          <w:ilvl w:val="0"/>
          <w:numId w:val="3"/>
        </w:numPr>
        <w:rPr>
          <w:rFonts w:ascii="宋体" w:eastAsia="宋体" w:hAnsi="宋体"/>
          <w:bCs w:val="0"/>
          <w:szCs w:val="28"/>
        </w:rPr>
      </w:pPr>
      <w:bookmarkStart w:id="98" w:name="_Toc453592979"/>
      <w:r>
        <w:rPr>
          <w:rFonts w:ascii="宋体" w:eastAsia="宋体" w:hAnsi="宋体"/>
          <w:bCs w:val="0"/>
        </w:rPr>
        <w:t>备查</w:t>
      </w:r>
      <w:r>
        <w:rPr>
          <w:rFonts w:ascii="宋体" w:eastAsia="宋体" w:hAnsi="宋体"/>
          <w:bCs w:val="0"/>
          <w:szCs w:val="28"/>
        </w:rPr>
        <w:t>文件目录</w:t>
      </w:r>
      <w:bookmarkEnd w:id="98"/>
    </w:p>
    <w:sdt>
      <w:sdtPr>
        <w:rPr>
          <w:b/>
          <w:bCs/>
          <w:sz w:val="24"/>
        </w:rPr>
        <w:alias w:val="模块:备查文件目录"/>
        <w:tag w:val="_GBC_963a7d90a6f14cd592de64155ea294f1"/>
        <w:id w:val="3186384"/>
        <w:lock w:val="sdtLocked"/>
        <w:placeholder>
          <w:docPart w:val="GBC22222222222222222222222222222"/>
        </w:placeholder>
      </w:sdtPr>
      <w:sdtEndPr>
        <w:rPr>
          <w:b w:val="0"/>
          <w:bCs w:val="0"/>
          <w:sz w:val="21"/>
        </w:rPr>
      </w:sdtEndPr>
      <w:sdtContent>
        <w:p w:rsidR="00235333" w:rsidRDefault="00235333">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GBC_a1af99b129a74e47a865dd7d29f8fd1f"/>
              <w:id w:val="3186377"/>
              <w:lock w:val="sdtLocked"/>
            </w:sdtPr>
            <w:sdtContent>
              <w:tr w:rsidR="00235333" w:rsidTr="00F96290">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3186375"/>
                      <w:lock w:val="sdtLocked"/>
                    </w:sdtPr>
                    <w:sdtContent>
                      <w:p w:rsidR="00235333" w:rsidRDefault="002B19DD">
                        <w:pPr>
                          <w:autoSpaceDE w:val="0"/>
                          <w:autoSpaceDN w:val="0"/>
                          <w:adjustRightInd w:val="0"/>
                          <w:jc w:val="center"/>
                        </w:pPr>
                        <w:r>
                          <w:t>备查文件目录</w:t>
                        </w:r>
                      </w:p>
                    </w:sdtContent>
                  </w:sdt>
                </w:tc>
                <w:sdt>
                  <w:sdtPr>
                    <w:alias w:val="备查文件目录"/>
                    <w:tag w:val="_GBC_b76ea437bdf44553a05f7cdddf7f7ee4"/>
                    <w:id w:val="3186376"/>
                    <w:lock w:val="sdtLocked"/>
                  </w:sdtPr>
                  <w:sdtContent>
                    <w:tc>
                      <w:tcPr>
                        <w:tcW w:w="3710" w:type="pct"/>
                        <w:tcBorders>
                          <w:top w:val="single" w:sz="4" w:space="0" w:color="auto"/>
                          <w:left w:val="single" w:sz="4" w:space="0" w:color="auto"/>
                          <w:bottom w:val="single" w:sz="4" w:space="0" w:color="auto"/>
                          <w:right w:val="single" w:sz="4" w:space="0" w:color="auto"/>
                        </w:tcBorders>
                      </w:tcPr>
                      <w:p w:rsidR="00235333" w:rsidRDefault="007B51AD">
                        <w:pPr>
                          <w:autoSpaceDE w:val="0"/>
                          <w:autoSpaceDN w:val="0"/>
                          <w:adjustRightInd w:val="0"/>
                        </w:pPr>
                        <w:r>
                          <w:rPr>
                            <w:rFonts w:hint="eastAsia"/>
                          </w:rPr>
                          <w:t>载有法定代表人签名的半年度报告文本</w:t>
                        </w:r>
                      </w:p>
                    </w:tc>
                  </w:sdtContent>
                </w:sdt>
              </w:tr>
            </w:sdtContent>
          </w:sdt>
          <w:sdt>
            <w:sdtPr>
              <w:alias w:val="备查文件情况"/>
              <w:tag w:val="_GBC_a1af99b129a74e47a865dd7d29f8fd1f"/>
              <w:id w:val="3186379"/>
              <w:lock w:val="sdtLocked"/>
            </w:sdtPr>
            <w:sdtEndPr/>
            <w:sdtContent>
              <w:tr w:rsidR="00235333" w:rsidTr="00F96290">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235333" w:rsidRDefault="00235333"/>
                </w:tc>
                <w:sdt>
                  <w:sdtPr>
                    <w:alias w:val="备查文件目录"/>
                    <w:tag w:val="_GBC_b76ea437bdf44553a05f7cdddf7f7ee4"/>
                    <w:id w:val="3186378"/>
                    <w:lock w:val="sdtLocked"/>
                  </w:sdtPr>
                  <w:sdtContent>
                    <w:tc>
                      <w:tcPr>
                        <w:tcW w:w="3710" w:type="pct"/>
                        <w:tcBorders>
                          <w:top w:val="single" w:sz="4" w:space="0" w:color="auto"/>
                          <w:left w:val="single" w:sz="4" w:space="0" w:color="auto"/>
                          <w:bottom w:val="single" w:sz="4" w:space="0" w:color="auto"/>
                          <w:right w:val="single" w:sz="4" w:space="0" w:color="auto"/>
                        </w:tcBorders>
                      </w:tcPr>
                      <w:p w:rsidR="00235333" w:rsidRDefault="007B51AD">
                        <w:pPr>
                          <w:autoSpaceDE w:val="0"/>
                          <w:autoSpaceDN w:val="0"/>
                          <w:adjustRightInd w:val="0"/>
                        </w:pPr>
                        <w:r>
                          <w:rPr>
                            <w:rFonts w:hint="eastAsia"/>
                          </w:rPr>
                          <w:t>载有法定代表人、主管会计工作负责人、会计机构负责人签名并盖章的财务报告原文 </w:t>
                        </w:r>
                      </w:p>
                    </w:tc>
                  </w:sdtContent>
                </w:sdt>
              </w:tr>
            </w:sdtContent>
          </w:sdt>
          <w:sdt>
            <w:sdtPr>
              <w:alias w:val="备查文件情况"/>
              <w:tag w:val="_GBC_a1af99b129a74e47a865dd7d29f8fd1f"/>
              <w:id w:val="3186381"/>
              <w:lock w:val="sdtLocked"/>
            </w:sdtPr>
            <w:sdtEndPr/>
            <w:sdtContent>
              <w:tr w:rsidR="00235333" w:rsidTr="00F96290">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235333" w:rsidRDefault="00235333"/>
                </w:tc>
                <w:sdt>
                  <w:sdtPr>
                    <w:alias w:val="备查文件目录"/>
                    <w:tag w:val="_GBC_b76ea437bdf44553a05f7cdddf7f7ee4"/>
                    <w:id w:val="3186380"/>
                    <w:lock w:val="sdtLocked"/>
                  </w:sdtPr>
                  <w:sdtContent>
                    <w:tc>
                      <w:tcPr>
                        <w:tcW w:w="3710" w:type="pct"/>
                        <w:tcBorders>
                          <w:top w:val="single" w:sz="4" w:space="0" w:color="auto"/>
                          <w:left w:val="single" w:sz="4" w:space="0" w:color="auto"/>
                          <w:bottom w:val="single" w:sz="4" w:space="0" w:color="auto"/>
                          <w:right w:val="single" w:sz="4" w:space="0" w:color="auto"/>
                        </w:tcBorders>
                      </w:tcPr>
                      <w:p w:rsidR="00235333" w:rsidRDefault="007B51AD">
                        <w:pPr>
                          <w:autoSpaceDE w:val="0"/>
                          <w:autoSpaceDN w:val="0"/>
                          <w:adjustRightInd w:val="0"/>
                        </w:pPr>
                        <w:r>
                          <w:rPr>
                            <w:rFonts w:hint="eastAsia"/>
                          </w:rPr>
                          <w:t>其他有关资料</w:t>
                        </w:r>
                      </w:p>
                    </w:tc>
                  </w:sdtContent>
                </w:sdt>
              </w:tr>
            </w:sdtContent>
          </w:sdt>
        </w:tbl>
        <w:p w:rsidR="00235333" w:rsidRDefault="002B19DD">
          <w:pPr>
            <w:wordWrap w:val="0"/>
            <w:spacing w:line="360" w:lineRule="exact"/>
            <w:jc w:val="right"/>
            <w:rPr>
              <w:u w:val="single"/>
            </w:rPr>
          </w:pPr>
          <w:r>
            <w:t>董事长：</w:t>
          </w:r>
          <w:sdt>
            <w:sdtPr>
              <w:alias w:val="报告发布人"/>
              <w:tag w:val="_GBC_c7ba2bb638cf41b594c93928cb88221a"/>
              <w:id w:val="3186382"/>
              <w:lock w:val="sdtLocked"/>
              <w:placeholder>
                <w:docPart w:val="GBC22222222222222222222222222222"/>
              </w:placeholder>
            </w:sdtPr>
            <w:sdtContent>
              <w:r w:rsidR="0082109C">
                <w:rPr>
                  <w:rFonts w:hint="eastAsia"/>
                </w:rPr>
                <w:t>顾清泉</w:t>
              </w:r>
            </w:sdtContent>
          </w:sdt>
        </w:p>
        <w:p w:rsidR="00235333" w:rsidRDefault="002B19DD">
          <w:pPr>
            <w:spacing w:line="360" w:lineRule="exact"/>
            <w:jc w:val="right"/>
            <w:rPr>
              <w:color w:val="008000"/>
              <w:u w:val="single"/>
            </w:rPr>
          </w:pPr>
          <w:r>
            <w:t>董事会批准报送日期：</w:t>
          </w:r>
          <w:sdt>
            <w:sdtPr>
              <w:alias w:val="报告董事会批准报送日期"/>
              <w:tag w:val="_GBC_71049e7f7e514ae7b28070ad1a1eb831"/>
              <w:id w:val="3186383"/>
              <w:lock w:val="sdtLocked"/>
              <w:placeholder>
                <w:docPart w:val="GBC22222222222222222222222222222"/>
              </w:placeholder>
            </w:sdtPr>
            <w:sdtContent>
              <w:r w:rsidR="0082109C">
                <w:rPr>
                  <w:rFonts w:hint="eastAsia"/>
                </w:rPr>
                <w:t>2016年8月23日</w:t>
              </w:r>
            </w:sdtContent>
          </w:sdt>
        </w:p>
      </w:sdtContent>
    </w:sdt>
    <w:p w:rsidR="00235333" w:rsidRDefault="00235333">
      <w:pPr>
        <w:spacing w:line="360" w:lineRule="exact"/>
        <w:ind w:right="5"/>
        <w:rPr>
          <w:u w:val="single"/>
        </w:rPr>
      </w:pPr>
    </w:p>
    <w:p w:rsidR="00235333" w:rsidRDefault="00235333">
      <w:pPr>
        <w:spacing w:line="360" w:lineRule="exact"/>
        <w:ind w:right="5"/>
        <w:jc w:val="center"/>
        <w:rPr>
          <w:u w:val="single"/>
        </w:rPr>
      </w:pPr>
    </w:p>
    <w:sdt>
      <w:sdtPr>
        <w:rPr>
          <w:sz w:val="24"/>
        </w:rPr>
        <w:alias w:val="模块:修订信息 "/>
        <w:tag w:val="_GBC_e51b54728b2e4e53b95b0611d0df9b06"/>
        <w:id w:val="3186393"/>
        <w:lock w:val="sdtLocked"/>
        <w:placeholder>
          <w:docPart w:val="GBC22222222222222222222222222222"/>
        </w:placeholder>
      </w:sdtPr>
      <w:sdtEndPr>
        <w:rPr>
          <w:sz w:val="21"/>
        </w:rPr>
      </w:sdtEndPr>
      <w:sdtContent>
        <w:p w:rsidR="00235333" w:rsidRDefault="002B19DD">
          <w:pPr>
            <w:spacing w:line="360" w:lineRule="exact"/>
            <w:ind w:right="5"/>
            <w:rPr>
              <w:b/>
              <w:bCs/>
            </w:rPr>
          </w:pPr>
          <w:r>
            <w:rPr>
              <w:b/>
              <w:sz w:val="24"/>
            </w:rPr>
            <w:t>修订信息</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63"/>
            <w:gridCol w:w="2965"/>
            <w:gridCol w:w="2965"/>
          </w:tblGrid>
          <w:tr w:rsidR="00235333" w:rsidTr="00747106">
            <w:tc>
              <w:tcPr>
                <w:tcW w:w="1666"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pPr>
                <w:r>
                  <w:t>报告版本号</w:t>
                </w:r>
              </w:p>
            </w:tc>
            <w:tc>
              <w:tcPr>
                <w:tcW w:w="1667"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pPr>
                <w:r>
                  <w:t>更正、补充公告发布时间</w:t>
                </w:r>
              </w:p>
            </w:tc>
            <w:tc>
              <w:tcPr>
                <w:tcW w:w="1667" w:type="pct"/>
                <w:tcBorders>
                  <w:top w:val="single" w:sz="4" w:space="0" w:color="auto"/>
                  <w:left w:val="single" w:sz="4" w:space="0" w:color="auto"/>
                  <w:bottom w:val="single" w:sz="4" w:space="0" w:color="auto"/>
                  <w:right w:val="single" w:sz="4" w:space="0" w:color="auto"/>
                </w:tcBorders>
                <w:vAlign w:val="center"/>
              </w:tcPr>
              <w:p w:rsidR="00235333" w:rsidRDefault="002B19DD">
                <w:pPr>
                  <w:autoSpaceDE w:val="0"/>
                  <w:autoSpaceDN w:val="0"/>
                  <w:adjustRightInd w:val="0"/>
                  <w:jc w:val="center"/>
                </w:pPr>
                <w:r>
                  <w:t>更正、补充公告内容</w:t>
                </w:r>
              </w:p>
            </w:tc>
          </w:tr>
          <w:sdt>
            <w:sdtPr>
              <w:rPr>
                <w:rFonts w:hint="eastAsia"/>
              </w:rPr>
              <w:alias w:val="修订信息"/>
              <w:tag w:val="_GBC_54551da69d2343308a1d31e49f356b9b"/>
              <w:id w:val="3186388"/>
              <w:lock w:val="sdtLocked"/>
            </w:sdtPr>
            <w:sdtContent>
              <w:tr w:rsidR="00235333" w:rsidTr="00F96290">
                <w:tc>
                  <w:tcPr>
                    <w:tcW w:w="1666"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pPr>
                    <w:sdt>
                      <w:sdtPr>
                        <w:rPr>
                          <w:rFonts w:hint="eastAsia"/>
                        </w:rPr>
                        <w:alias w:val="报告版本号"/>
                        <w:tag w:val="_GBC_6ab57e5041b143a0b2bf18b82c2fe507"/>
                        <w:id w:val="3186385"/>
                        <w:lock w:val="sdtLocked"/>
                        <w:showingPlcHdr/>
                      </w:sdtPr>
                      <w:sdtContent>
                        <w:r w:rsidR="002B19DD">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pPr>
                    <w:sdt>
                      <w:sdtPr>
                        <w:rPr>
                          <w:rFonts w:hint="eastAsia"/>
                        </w:rPr>
                        <w:alias w:val="报告修订和更正、补充公告发布时间"/>
                        <w:tag w:val="_GBC_934c38d3f4b5429482e81c84b3a4d590"/>
                        <w:id w:val="3186386"/>
                        <w:lock w:val="sdtLocked"/>
                        <w:showingPlcHdr/>
                      </w:sdtPr>
                      <w:sdtContent>
                        <w:r w:rsidR="002B19DD">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pPr>
                    <w:sdt>
                      <w:sdtPr>
                        <w:rPr>
                          <w:rFonts w:hint="eastAsia"/>
                        </w:rPr>
                        <w:alias w:val="更正、补充公告"/>
                        <w:tag w:val="_GBC_df2ad9b1abb94ac291d968d6014e2d66"/>
                        <w:id w:val="3186387"/>
                        <w:lock w:val="sdtLocked"/>
                        <w:showingPlcHdr/>
                      </w:sdtPr>
                      <w:sdtContent>
                        <w:r w:rsidR="002B19DD">
                          <w:t xml:space="preserve">　</w:t>
                        </w:r>
                      </w:sdtContent>
                    </w:sdt>
                  </w:p>
                </w:tc>
              </w:tr>
            </w:sdtContent>
          </w:sdt>
          <w:sdt>
            <w:sdtPr>
              <w:rPr>
                <w:rFonts w:hint="eastAsia"/>
              </w:rPr>
              <w:alias w:val="修订信息"/>
              <w:tag w:val="_GBC_54551da69d2343308a1d31e49f356b9b"/>
              <w:id w:val="3186392"/>
              <w:lock w:val="sdtLocked"/>
            </w:sdtPr>
            <w:sdtContent>
              <w:tr w:rsidR="00235333" w:rsidTr="00F96290">
                <w:tc>
                  <w:tcPr>
                    <w:tcW w:w="1666"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pPr>
                    <w:sdt>
                      <w:sdtPr>
                        <w:rPr>
                          <w:rFonts w:hint="eastAsia"/>
                        </w:rPr>
                        <w:alias w:val="报告版本号"/>
                        <w:tag w:val="_GBC_6ab57e5041b143a0b2bf18b82c2fe507"/>
                        <w:id w:val="3186389"/>
                        <w:lock w:val="sdtLocked"/>
                        <w:showingPlcHdr/>
                      </w:sdtPr>
                      <w:sdtContent>
                        <w:r w:rsidR="002B19DD">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pPr>
                    <w:sdt>
                      <w:sdtPr>
                        <w:rPr>
                          <w:rFonts w:hint="eastAsia"/>
                        </w:rPr>
                        <w:alias w:val="报告修订和更正、补充公告发布时间"/>
                        <w:tag w:val="_GBC_934c38d3f4b5429482e81c84b3a4d590"/>
                        <w:id w:val="3186390"/>
                        <w:lock w:val="sdtLocked"/>
                        <w:showingPlcHdr/>
                      </w:sdtPr>
                      <w:sdtContent>
                        <w:r w:rsidR="002B19DD">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235333" w:rsidRDefault="00BE4BB4">
                    <w:pPr>
                      <w:autoSpaceDE w:val="0"/>
                      <w:autoSpaceDN w:val="0"/>
                      <w:adjustRightInd w:val="0"/>
                    </w:pPr>
                    <w:sdt>
                      <w:sdtPr>
                        <w:rPr>
                          <w:rFonts w:hint="eastAsia"/>
                        </w:rPr>
                        <w:alias w:val="更正、补充公告"/>
                        <w:tag w:val="_GBC_df2ad9b1abb94ac291d968d6014e2d66"/>
                        <w:id w:val="3186391"/>
                        <w:lock w:val="sdtLocked"/>
                        <w:showingPlcHdr/>
                      </w:sdtPr>
                      <w:sdtContent>
                        <w:r w:rsidR="002B19DD">
                          <w:t xml:space="preserve">　</w:t>
                        </w:r>
                      </w:sdtContent>
                    </w:sdt>
                  </w:p>
                </w:tc>
              </w:tr>
            </w:sdtContent>
          </w:sdt>
        </w:tbl>
        <w:p w:rsidR="00235333" w:rsidRDefault="00BE4BB4">
          <w:pPr>
            <w:spacing w:line="360" w:lineRule="exact"/>
            <w:ind w:right="5"/>
          </w:pPr>
        </w:p>
      </w:sdtContent>
    </w:sdt>
    <w:sectPr w:rsidR="00235333" w:rsidSect="0082109C">
      <w:pgSz w:w="11906" w:h="16838"/>
      <w:pgMar w:top="1440" w:right="1797" w:bottom="1525" w:left="1276"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E9E" w:rsidRDefault="00104E9E" w:rsidP="00365E23">
      <w:r>
        <w:separator/>
      </w:r>
    </w:p>
  </w:endnote>
  <w:endnote w:type="continuationSeparator" w:id="1">
    <w:p w:rsidR="00104E9E" w:rsidRDefault="00104E9E"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charset w:val="00"/>
    <w:family w:val="decorative"/>
    <w:pitch w:val="default"/>
    <w:sig w:usb0="00000000" w:usb1="00000000" w:usb2="00000000" w:usb3="00000000" w:csb0="00000001" w:csb1="00000000"/>
  </w:font>
  <w:font w:name="宋体-方正超大字符集">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F16004" w:rsidRDefault="00BE4BB4" w:rsidP="004860B6">
            <w:pPr>
              <w:pStyle w:val="ac"/>
              <w:jc w:val="center"/>
            </w:pPr>
            <w:r>
              <w:rPr>
                <w:b/>
                <w:bCs/>
                <w:sz w:val="24"/>
                <w:szCs w:val="24"/>
              </w:rPr>
              <w:fldChar w:fldCharType="begin"/>
            </w:r>
            <w:r w:rsidR="00F16004">
              <w:rPr>
                <w:b/>
                <w:bCs/>
              </w:rPr>
              <w:instrText>PAGE</w:instrText>
            </w:r>
            <w:r>
              <w:rPr>
                <w:b/>
                <w:bCs/>
                <w:sz w:val="24"/>
                <w:szCs w:val="24"/>
              </w:rPr>
              <w:fldChar w:fldCharType="separate"/>
            </w:r>
            <w:r w:rsidR="00D671E0">
              <w:rPr>
                <w:b/>
                <w:bCs/>
                <w:noProof/>
              </w:rPr>
              <w:t>1</w:t>
            </w:r>
            <w:r>
              <w:rPr>
                <w:b/>
                <w:bCs/>
                <w:sz w:val="24"/>
                <w:szCs w:val="24"/>
              </w:rPr>
              <w:fldChar w:fldCharType="end"/>
            </w:r>
            <w:r w:rsidR="00F16004">
              <w:rPr>
                <w:lang w:val="zh-CN"/>
              </w:rPr>
              <w:t xml:space="preserve"> / </w:t>
            </w:r>
            <w:r>
              <w:rPr>
                <w:b/>
                <w:bCs/>
                <w:sz w:val="24"/>
                <w:szCs w:val="24"/>
              </w:rPr>
              <w:fldChar w:fldCharType="begin"/>
            </w:r>
            <w:r w:rsidR="00F16004">
              <w:rPr>
                <w:b/>
                <w:bCs/>
              </w:rPr>
              <w:instrText>NUMPAGES</w:instrText>
            </w:r>
            <w:r>
              <w:rPr>
                <w:b/>
                <w:bCs/>
                <w:sz w:val="24"/>
                <w:szCs w:val="24"/>
              </w:rPr>
              <w:fldChar w:fldCharType="separate"/>
            </w:r>
            <w:r w:rsidR="00D671E0">
              <w:rPr>
                <w:b/>
                <w:bCs/>
                <w:noProof/>
              </w:rPr>
              <w:t>117</w:t>
            </w:r>
            <w:r>
              <w:rPr>
                <w:b/>
                <w:bCs/>
                <w:sz w:val="24"/>
                <w:szCs w:val="24"/>
              </w:rPr>
              <w:fldChar w:fldCharType="end"/>
            </w:r>
          </w:p>
        </w:sdtContent>
      </w:sdt>
    </w:sdtContent>
  </w:sdt>
  <w:p w:rsidR="00F16004" w:rsidRDefault="00F160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E9E" w:rsidRDefault="00104E9E" w:rsidP="00365E23">
      <w:r>
        <w:separator/>
      </w:r>
    </w:p>
  </w:footnote>
  <w:footnote w:type="continuationSeparator" w:id="1">
    <w:p w:rsidR="00104E9E" w:rsidRDefault="00104E9E"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04" w:rsidRPr="009B70CF" w:rsidRDefault="00F16004" w:rsidP="004B4ABF">
    <w:pPr>
      <w:pStyle w:val="ab"/>
      <w:tabs>
        <w:tab w:val="clear" w:pos="8306"/>
        <w:tab w:val="left" w:pos="8364"/>
        <w:tab w:val="left" w:pos="8505"/>
      </w:tabs>
      <w:ind w:rightChars="10" w:right="21"/>
      <w:rPr>
        <w:b/>
      </w:rPr>
    </w:pPr>
    <w:r>
      <w:rPr>
        <w:rFonts w:hint="eastAsia"/>
      </w:rPr>
      <w:t>2016</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29F3E5A"/>
    <w:multiLevelType w:val="hybridMultilevel"/>
    <w:tmpl w:val="55BA4EF0"/>
    <w:lvl w:ilvl="0" w:tplc="CE4E2FE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C225B89"/>
    <w:multiLevelType w:val="hybridMultilevel"/>
    <w:tmpl w:val="C69CCAAC"/>
    <w:lvl w:ilvl="0" w:tplc="9D82214C">
      <w:start w:val="1"/>
      <w:numFmt w:val="decimal"/>
      <w:lvlText w:val="(%1)"/>
      <w:lvlJc w:val="left"/>
      <w:pPr>
        <w:ind w:left="420" w:hanging="420"/>
      </w:pPr>
      <w:rPr>
        <w:rFonts w:ascii="宋体" w:eastAsia="宋体" w:hAnsi="宋体"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D2B6D0A"/>
    <w:multiLevelType w:val="hybridMultilevel"/>
    <w:tmpl w:val="5928DBD6"/>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DEE5701"/>
    <w:multiLevelType w:val="hybridMultilevel"/>
    <w:tmpl w:val="89146A14"/>
    <w:lvl w:ilvl="0" w:tplc="DFECF26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8">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6">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7">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3">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4">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2"/>
  </w:num>
  <w:num w:numId="2">
    <w:abstractNumId w:val="15"/>
  </w:num>
  <w:num w:numId="3">
    <w:abstractNumId w:val="13"/>
  </w:num>
  <w:num w:numId="4">
    <w:abstractNumId w:val="20"/>
  </w:num>
  <w:num w:numId="5">
    <w:abstractNumId w:val="57"/>
  </w:num>
  <w:num w:numId="6">
    <w:abstractNumId w:val="32"/>
  </w:num>
  <w:num w:numId="7">
    <w:abstractNumId w:val="33"/>
  </w:num>
  <w:num w:numId="8">
    <w:abstractNumId w:val="8"/>
  </w:num>
  <w:num w:numId="9">
    <w:abstractNumId w:val="44"/>
  </w:num>
  <w:num w:numId="10">
    <w:abstractNumId w:val="30"/>
  </w:num>
  <w:num w:numId="11">
    <w:abstractNumId w:val="38"/>
  </w:num>
  <w:num w:numId="12">
    <w:abstractNumId w:val="65"/>
  </w:num>
  <w:num w:numId="13">
    <w:abstractNumId w:val="55"/>
  </w:num>
  <w:num w:numId="14">
    <w:abstractNumId w:val="7"/>
  </w:num>
  <w:num w:numId="15">
    <w:abstractNumId w:val="19"/>
  </w:num>
  <w:num w:numId="16">
    <w:abstractNumId w:val="14"/>
  </w:num>
  <w:num w:numId="17">
    <w:abstractNumId w:val="27"/>
  </w:num>
  <w:num w:numId="18">
    <w:abstractNumId w:val="45"/>
  </w:num>
  <w:num w:numId="19">
    <w:abstractNumId w:val="25"/>
  </w:num>
  <w:num w:numId="20">
    <w:abstractNumId w:val="2"/>
  </w:num>
  <w:num w:numId="21">
    <w:abstractNumId w:val="67"/>
  </w:num>
  <w:num w:numId="22">
    <w:abstractNumId w:val="28"/>
  </w:num>
  <w:num w:numId="23">
    <w:abstractNumId w:val="40"/>
  </w:num>
  <w:num w:numId="24">
    <w:abstractNumId w:val="50"/>
  </w:num>
  <w:num w:numId="25">
    <w:abstractNumId w:val="71"/>
  </w:num>
  <w:num w:numId="26">
    <w:abstractNumId w:val="39"/>
  </w:num>
  <w:num w:numId="27">
    <w:abstractNumId w:val="12"/>
  </w:num>
  <w:num w:numId="28">
    <w:abstractNumId w:val="51"/>
  </w:num>
  <w:num w:numId="29">
    <w:abstractNumId w:val="60"/>
  </w:num>
  <w:num w:numId="30">
    <w:abstractNumId w:val="70"/>
  </w:num>
  <w:num w:numId="31">
    <w:abstractNumId w:val="37"/>
  </w:num>
  <w:num w:numId="32">
    <w:abstractNumId w:val="34"/>
  </w:num>
  <w:num w:numId="33">
    <w:abstractNumId w:val="1"/>
  </w:num>
  <w:num w:numId="34">
    <w:abstractNumId w:val="29"/>
  </w:num>
  <w:num w:numId="35">
    <w:abstractNumId w:val="17"/>
  </w:num>
  <w:num w:numId="36">
    <w:abstractNumId w:val="63"/>
  </w:num>
  <w:num w:numId="37">
    <w:abstractNumId w:val="4"/>
  </w:num>
  <w:num w:numId="38">
    <w:abstractNumId w:val="66"/>
  </w:num>
  <w:num w:numId="39">
    <w:abstractNumId w:val="11"/>
  </w:num>
  <w:num w:numId="40">
    <w:abstractNumId w:val="49"/>
  </w:num>
  <w:num w:numId="41">
    <w:abstractNumId w:val="64"/>
  </w:num>
  <w:num w:numId="42">
    <w:abstractNumId w:val="69"/>
  </w:num>
  <w:num w:numId="43">
    <w:abstractNumId w:val="36"/>
  </w:num>
  <w:num w:numId="44">
    <w:abstractNumId w:val="10"/>
  </w:num>
  <w:num w:numId="45">
    <w:abstractNumId w:val="6"/>
  </w:num>
  <w:num w:numId="46">
    <w:abstractNumId w:val="3"/>
  </w:num>
  <w:num w:numId="47">
    <w:abstractNumId w:val="62"/>
  </w:num>
  <w:num w:numId="48">
    <w:abstractNumId w:val="21"/>
  </w:num>
  <w:num w:numId="49">
    <w:abstractNumId w:val="72"/>
  </w:num>
  <w:num w:numId="50">
    <w:abstractNumId w:val="9"/>
  </w:num>
  <w:num w:numId="51">
    <w:abstractNumId w:val="68"/>
  </w:num>
  <w:num w:numId="52">
    <w:abstractNumId w:val="41"/>
  </w:num>
  <w:num w:numId="53">
    <w:abstractNumId w:val="58"/>
  </w:num>
  <w:num w:numId="54">
    <w:abstractNumId w:val="23"/>
  </w:num>
  <w:num w:numId="55">
    <w:abstractNumId w:val="75"/>
  </w:num>
  <w:num w:numId="56">
    <w:abstractNumId w:val="73"/>
  </w:num>
  <w:num w:numId="57">
    <w:abstractNumId w:val="18"/>
  </w:num>
  <w:num w:numId="58">
    <w:abstractNumId w:val="39"/>
  </w:num>
  <w:num w:numId="59">
    <w:abstractNumId w:val="53"/>
  </w:num>
  <w:num w:numId="60">
    <w:abstractNumId w:val="43"/>
  </w:num>
  <w:num w:numId="61">
    <w:abstractNumId w:val="56"/>
  </w:num>
  <w:num w:numId="62">
    <w:abstractNumId w:val="42"/>
  </w:num>
  <w:num w:numId="63">
    <w:abstractNumId w:val="47"/>
  </w:num>
  <w:num w:numId="64">
    <w:abstractNumId w:val="5"/>
  </w:num>
  <w:num w:numId="65">
    <w:abstractNumId w:val="48"/>
  </w:num>
  <w:num w:numId="66">
    <w:abstractNumId w:val="61"/>
  </w:num>
  <w:num w:numId="67">
    <w:abstractNumId w:val="35"/>
  </w:num>
  <w:num w:numId="68">
    <w:abstractNumId w:val="52"/>
  </w:num>
  <w:num w:numId="69">
    <w:abstractNumId w:val="46"/>
  </w:num>
  <w:num w:numId="70">
    <w:abstractNumId w:val="24"/>
  </w:num>
  <w:num w:numId="71">
    <w:abstractNumId w:val="54"/>
  </w:num>
  <w:num w:numId="72">
    <w:abstractNumId w:val="0"/>
  </w:num>
  <w:num w:numId="73">
    <w:abstractNumId w:val="0"/>
  </w:num>
  <w:num w:numId="74">
    <w:abstractNumId w:val="16"/>
  </w:num>
  <w:num w:numId="75">
    <w:abstractNumId w:val="74"/>
  </w:num>
  <w:num w:numId="76">
    <w:abstractNumId w:val="59"/>
  </w:num>
  <w:num w:numId="77">
    <w:abstractNumId w:val="26"/>
  </w:num>
  <w:num w:numId="78">
    <w:abstractNumId w:val="3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3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0836"/>
    <w:rsid w:val="0000102D"/>
    <w:rsid w:val="00001469"/>
    <w:rsid w:val="00001B33"/>
    <w:rsid w:val="00001E8C"/>
    <w:rsid w:val="0000230E"/>
    <w:rsid w:val="000028BC"/>
    <w:rsid w:val="00002973"/>
    <w:rsid w:val="000033A6"/>
    <w:rsid w:val="0000372D"/>
    <w:rsid w:val="00003C39"/>
    <w:rsid w:val="00003EDA"/>
    <w:rsid w:val="000043A4"/>
    <w:rsid w:val="0000464C"/>
    <w:rsid w:val="000048B5"/>
    <w:rsid w:val="00004ADF"/>
    <w:rsid w:val="00004E58"/>
    <w:rsid w:val="00005071"/>
    <w:rsid w:val="000055BC"/>
    <w:rsid w:val="0000568D"/>
    <w:rsid w:val="000061CF"/>
    <w:rsid w:val="00007207"/>
    <w:rsid w:val="00007BBD"/>
    <w:rsid w:val="00010147"/>
    <w:rsid w:val="0001033D"/>
    <w:rsid w:val="0001046B"/>
    <w:rsid w:val="000121BF"/>
    <w:rsid w:val="000122EE"/>
    <w:rsid w:val="00012AFC"/>
    <w:rsid w:val="000130AF"/>
    <w:rsid w:val="000133F7"/>
    <w:rsid w:val="000139E7"/>
    <w:rsid w:val="00013FF0"/>
    <w:rsid w:val="000140AF"/>
    <w:rsid w:val="00014263"/>
    <w:rsid w:val="00014850"/>
    <w:rsid w:val="0001497A"/>
    <w:rsid w:val="00014DF5"/>
    <w:rsid w:val="000155A0"/>
    <w:rsid w:val="000159B6"/>
    <w:rsid w:val="00015DF7"/>
    <w:rsid w:val="00016321"/>
    <w:rsid w:val="00016D21"/>
    <w:rsid w:val="000176B6"/>
    <w:rsid w:val="00017D54"/>
    <w:rsid w:val="00020074"/>
    <w:rsid w:val="000203A5"/>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5469"/>
    <w:rsid w:val="00025E29"/>
    <w:rsid w:val="00025EAF"/>
    <w:rsid w:val="0002612F"/>
    <w:rsid w:val="00026660"/>
    <w:rsid w:val="00026703"/>
    <w:rsid w:val="000268C0"/>
    <w:rsid w:val="00026A17"/>
    <w:rsid w:val="00027348"/>
    <w:rsid w:val="000275C9"/>
    <w:rsid w:val="0002798D"/>
    <w:rsid w:val="00031700"/>
    <w:rsid w:val="000317CB"/>
    <w:rsid w:val="000317E9"/>
    <w:rsid w:val="00031B72"/>
    <w:rsid w:val="0003243D"/>
    <w:rsid w:val="00032A33"/>
    <w:rsid w:val="00032BA9"/>
    <w:rsid w:val="00032FA8"/>
    <w:rsid w:val="000337FB"/>
    <w:rsid w:val="00033EBB"/>
    <w:rsid w:val="0003408C"/>
    <w:rsid w:val="0003409A"/>
    <w:rsid w:val="000343F2"/>
    <w:rsid w:val="00034597"/>
    <w:rsid w:val="0003468B"/>
    <w:rsid w:val="00034C0D"/>
    <w:rsid w:val="00035352"/>
    <w:rsid w:val="00035464"/>
    <w:rsid w:val="00035533"/>
    <w:rsid w:val="0003626E"/>
    <w:rsid w:val="00036357"/>
    <w:rsid w:val="00036813"/>
    <w:rsid w:val="00036A9F"/>
    <w:rsid w:val="00037DB8"/>
    <w:rsid w:val="00037EBC"/>
    <w:rsid w:val="00040830"/>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8DA"/>
    <w:rsid w:val="00046B18"/>
    <w:rsid w:val="00046BF9"/>
    <w:rsid w:val="00046C4A"/>
    <w:rsid w:val="00046DD2"/>
    <w:rsid w:val="000474D7"/>
    <w:rsid w:val="00047621"/>
    <w:rsid w:val="000500E7"/>
    <w:rsid w:val="000501F1"/>
    <w:rsid w:val="00050236"/>
    <w:rsid w:val="00050420"/>
    <w:rsid w:val="000505C7"/>
    <w:rsid w:val="000508CA"/>
    <w:rsid w:val="00050C8C"/>
    <w:rsid w:val="000517E2"/>
    <w:rsid w:val="00051BE5"/>
    <w:rsid w:val="000526A4"/>
    <w:rsid w:val="00052B89"/>
    <w:rsid w:val="00052D38"/>
    <w:rsid w:val="00053E2E"/>
    <w:rsid w:val="00053F3F"/>
    <w:rsid w:val="0005438C"/>
    <w:rsid w:val="00054612"/>
    <w:rsid w:val="000546C7"/>
    <w:rsid w:val="0005486C"/>
    <w:rsid w:val="00054D34"/>
    <w:rsid w:val="00055534"/>
    <w:rsid w:val="00055816"/>
    <w:rsid w:val="00055C3F"/>
    <w:rsid w:val="00055EBB"/>
    <w:rsid w:val="000561D7"/>
    <w:rsid w:val="000562C7"/>
    <w:rsid w:val="000569CC"/>
    <w:rsid w:val="00056B8B"/>
    <w:rsid w:val="000578C2"/>
    <w:rsid w:val="00057AD2"/>
    <w:rsid w:val="0006013C"/>
    <w:rsid w:val="000601D7"/>
    <w:rsid w:val="00060342"/>
    <w:rsid w:val="000604A6"/>
    <w:rsid w:val="00060C85"/>
    <w:rsid w:val="00062017"/>
    <w:rsid w:val="000622D5"/>
    <w:rsid w:val="0006271B"/>
    <w:rsid w:val="0006271F"/>
    <w:rsid w:val="00062AA3"/>
    <w:rsid w:val="00062D8E"/>
    <w:rsid w:val="00063342"/>
    <w:rsid w:val="000636DE"/>
    <w:rsid w:val="00063893"/>
    <w:rsid w:val="000639D3"/>
    <w:rsid w:val="00063A04"/>
    <w:rsid w:val="00063EE6"/>
    <w:rsid w:val="0006463F"/>
    <w:rsid w:val="00064ADF"/>
    <w:rsid w:val="00065914"/>
    <w:rsid w:val="00065B7B"/>
    <w:rsid w:val="00065D51"/>
    <w:rsid w:val="00066B5B"/>
    <w:rsid w:val="00066C7F"/>
    <w:rsid w:val="00066F8C"/>
    <w:rsid w:val="0006751E"/>
    <w:rsid w:val="00067AEB"/>
    <w:rsid w:val="00070D36"/>
    <w:rsid w:val="00070D92"/>
    <w:rsid w:val="00070E4B"/>
    <w:rsid w:val="00071243"/>
    <w:rsid w:val="000713C5"/>
    <w:rsid w:val="0007147E"/>
    <w:rsid w:val="00072361"/>
    <w:rsid w:val="0007246C"/>
    <w:rsid w:val="000729B8"/>
    <w:rsid w:val="00072D7F"/>
    <w:rsid w:val="0007305C"/>
    <w:rsid w:val="000730ED"/>
    <w:rsid w:val="000732D5"/>
    <w:rsid w:val="00073BC2"/>
    <w:rsid w:val="000743F5"/>
    <w:rsid w:val="000745DB"/>
    <w:rsid w:val="00074C4E"/>
    <w:rsid w:val="0007507D"/>
    <w:rsid w:val="00075AA6"/>
    <w:rsid w:val="00075C45"/>
    <w:rsid w:val="00075E3A"/>
    <w:rsid w:val="00075E54"/>
    <w:rsid w:val="00076117"/>
    <w:rsid w:val="000764FD"/>
    <w:rsid w:val="00076715"/>
    <w:rsid w:val="00077397"/>
    <w:rsid w:val="000778CE"/>
    <w:rsid w:val="000778E2"/>
    <w:rsid w:val="00080509"/>
    <w:rsid w:val="000807A7"/>
    <w:rsid w:val="000808F7"/>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19D"/>
    <w:rsid w:val="00085C6B"/>
    <w:rsid w:val="000866A2"/>
    <w:rsid w:val="000868AD"/>
    <w:rsid w:val="00086F41"/>
    <w:rsid w:val="000872AC"/>
    <w:rsid w:val="000877EF"/>
    <w:rsid w:val="00087B6F"/>
    <w:rsid w:val="00090454"/>
    <w:rsid w:val="000906BD"/>
    <w:rsid w:val="00090ADC"/>
    <w:rsid w:val="00090C35"/>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547"/>
    <w:rsid w:val="000A199C"/>
    <w:rsid w:val="000A1CBE"/>
    <w:rsid w:val="000A25F6"/>
    <w:rsid w:val="000A4309"/>
    <w:rsid w:val="000A4AE5"/>
    <w:rsid w:val="000A4C9E"/>
    <w:rsid w:val="000A4D45"/>
    <w:rsid w:val="000A5126"/>
    <w:rsid w:val="000A5A58"/>
    <w:rsid w:val="000A6410"/>
    <w:rsid w:val="000A67B6"/>
    <w:rsid w:val="000A6A70"/>
    <w:rsid w:val="000A6F48"/>
    <w:rsid w:val="000A700E"/>
    <w:rsid w:val="000A7216"/>
    <w:rsid w:val="000A74D2"/>
    <w:rsid w:val="000A78D8"/>
    <w:rsid w:val="000B014F"/>
    <w:rsid w:val="000B0362"/>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3AA"/>
    <w:rsid w:val="000B5590"/>
    <w:rsid w:val="000B5992"/>
    <w:rsid w:val="000B6B2E"/>
    <w:rsid w:val="000B6BC7"/>
    <w:rsid w:val="000B6C66"/>
    <w:rsid w:val="000B6E47"/>
    <w:rsid w:val="000B717E"/>
    <w:rsid w:val="000C0519"/>
    <w:rsid w:val="000C0D45"/>
    <w:rsid w:val="000C1CEC"/>
    <w:rsid w:val="000C2197"/>
    <w:rsid w:val="000C25F5"/>
    <w:rsid w:val="000C26F5"/>
    <w:rsid w:val="000C2C2E"/>
    <w:rsid w:val="000C3232"/>
    <w:rsid w:val="000C37A8"/>
    <w:rsid w:val="000C3A06"/>
    <w:rsid w:val="000C3D52"/>
    <w:rsid w:val="000C3F21"/>
    <w:rsid w:val="000C40B3"/>
    <w:rsid w:val="000C4768"/>
    <w:rsid w:val="000C4B1F"/>
    <w:rsid w:val="000C4C03"/>
    <w:rsid w:val="000C51AC"/>
    <w:rsid w:val="000C52A2"/>
    <w:rsid w:val="000C5B58"/>
    <w:rsid w:val="000C5B78"/>
    <w:rsid w:val="000C60FC"/>
    <w:rsid w:val="000C63C4"/>
    <w:rsid w:val="000C6560"/>
    <w:rsid w:val="000C698C"/>
    <w:rsid w:val="000C6A05"/>
    <w:rsid w:val="000C6DAE"/>
    <w:rsid w:val="000C7371"/>
    <w:rsid w:val="000C7889"/>
    <w:rsid w:val="000C7C71"/>
    <w:rsid w:val="000C7D9C"/>
    <w:rsid w:val="000C7DF8"/>
    <w:rsid w:val="000D057C"/>
    <w:rsid w:val="000D0BE9"/>
    <w:rsid w:val="000D0E23"/>
    <w:rsid w:val="000D1028"/>
    <w:rsid w:val="000D14E3"/>
    <w:rsid w:val="000D15CB"/>
    <w:rsid w:val="000D26CD"/>
    <w:rsid w:val="000D28CF"/>
    <w:rsid w:val="000D2C5E"/>
    <w:rsid w:val="000D2F52"/>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8A6"/>
    <w:rsid w:val="000D7ABF"/>
    <w:rsid w:val="000E0052"/>
    <w:rsid w:val="000E01A1"/>
    <w:rsid w:val="000E06D5"/>
    <w:rsid w:val="000E0C83"/>
    <w:rsid w:val="000E0EB6"/>
    <w:rsid w:val="000E1521"/>
    <w:rsid w:val="000E15A7"/>
    <w:rsid w:val="000E165C"/>
    <w:rsid w:val="000E17B3"/>
    <w:rsid w:val="000E18FC"/>
    <w:rsid w:val="000E1E69"/>
    <w:rsid w:val="000E1F6C"/>
    <w:rsid w:val="000E20D8"/>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C67"/>
    <w:rsid w:val="000E6CD7"/>
    <w:rsid w:val="000E6F8A"/>
    <w:rsid w:val="000E70DA"/>
    <w:rsid w:val="000E7291"/>
    <w:rsid w:val="000E7A93"/>
    <w:rsid w:val="000E7F24"/>
    <w:rsid w:val="000F025D"/>
    <w:rsid w:val="000F0456"/>
    <w:rsid w:val="000F04EC"/>
    <w:rsid w:val="000F0542"/>
    <w:rsid w:val="000F0CF0"/>
    <w:rsid w:val="000F192B"/>
    <w:rsid w:val="000F2990"/>
    <w:rsid w:val="000F2A73"/>
    <w:rsid w:val="000F3016"/>
    <w:rsid w:val="000F3044"/>
    <w:rsid w:val="000F3234"/>
    <w:rsid w:val="000F3CA7"/>
    <w:rsid w:val="000F42F3"/>
    <w:rsid w:val="000F438A"/>
    <w:rsid w:val="000F460F"/>
    <w:rsid w:val="000F49E8"/>
    <w:rsid w:val="000F4D72"/>
    <w:rsid w:val="000F509F"/>
    <w:rsid w:val="000F52DA"/>
    <w:rsid w:val="000F59FB"/>
    <w:rsid w:val="000F5E14"/>
    <w:rsid w:val="000F6058"/>
    <w:rsid w:val="000F6939"/>
    <w:rsid w:val="000F6B1C"/>
    <w:rsid w:val="000F6E38"/>
    <w:rsid w:val="000F6EE3"/>
    <w:rsid w:val="000F7633"/>
    <w:rsid w:val="000F7CB8"/>
    <w:rsid w:val="000F7D3C"/>
    <w:rsid w:val="00100112"/>
    <w:rsid w:val="0010063A"/>
    <w:rsid w:val="001007FD"/>
    <w:rsid w:val="00101376"/>
    <w:rsid w:val="00101B38"/>
    <w:rsid w:val="001022D3"/>
    <w:rsid w:val="001026CF"/>
    <w:rsid w:val="0010345C"/>
    <w:rsid w:val="001036AD"/>
    <w:rsid w:val="001038D1"/>
    <w:rsid w:val="00103BDD"/>
    <w:rsid w:val="00104087"/>
    <w:rsid w:val="001044B7"/>
    <w:rsid w:val="001044EA"/>
    <w:rsid w:val="001048FE"/>
    <w:rsid w:val="00104E9E"/>
    <w:rsid w:val="00105238"/>
    <w:rsid w:val="00105921"/>
    <w:rsid w:val="001059DB"/>
    <w:rsid w:val="00105F72"/>
    <w:rsid w:val="00106AC5"/>
    <w:rsid w:val="00107599"/>
    <w:rsid w:val="00107A8E"/>
    <w:rsid w:val="00107BCE"/>
    <w:rsid w:val="00107CD9"/>
    <w:rsid w:val="0011023E"/>
    <w:rsid w:val="00110611"/>
    <w:rsid w:val="00110717"/>
    <w:rsid w:val="00110D00"/>
    <w:rsid w:val="001116D4"/>
    <w:rsid w:val="00111BAC"/>
    <w:rsid w:val="00111D4E"/>
    <w:rsid w:val="00111E23"/>
    <w:rsid w:val="001126AB"/>
    <w:rsid w:val="001127CC"/>
    <w:rsid w:val="0011301E"/>
    <w:rsid w:val="001133FC"/>
    <w:rsid w:val="001137A6"/>
    <w:rsid w:val="001139E6"/>
    <w:rsid w:val="00114189"/>
    <w:rsid w:val="00114F3A"/>
    <w:rsid w:val="00115730"/>
    <w:rsid w:val="0011587B"/>
    <w:rsid w:val="00116051"/>
    <w:rsid w:val="001165AE"/>
    <w:rsid w:val="001167C6"/>
    <w:rsid w:val="001167C8"/>
    <w:rsid w:val="00116934"/>
    <w:rsid w:val="00116B75"/>
    <w:rsid w:val="00116D81"/>
    <w:rsid w:val="001173A8"/>
    <w:rsid w:val="00117404"/>
    <w:rsid w:val="00117BC3"/>
    <w:rsid w:val="0012016D"/>
    <w:rsid w:val="001203D4"/>
    <w:rsid w:val="00120567"/>
    <w:rsid w:val="0012063F"/>
    <w:rsid w:val="00120A6A"/>
    <w:rsid w:val="0012158F"/>
    <w:rsid w:val="0012188F"/>
    <w:rsid w:val="00122BA4"/>
    <w:rsid w:val="001230F3"/>
    <w:rsid w:val="001234DF"/>
    <w:rsid w:val="00123F0A"/>
    <w:rsid w:val="00124C57"/>
    <w:rsid w:val="001252F2"/>
    <w:rsid w:val="00125470"/>
    <w:rsid w:val="00125EEF"/>
    <w:rsid w:val="0012608D"/>
    <w:rsid w:val="00126125"/>
    <w:rsid w:val="00126CBD"/>
    <w:rsid w:val="00127157"/>
    <w:rsid w:val="001272F9"/>
    <w:rsid w:val="001273FD"/>
    <w:rsid w:val="00127C01"/>
    <w:rsid w:val="00127E76"/>
    <w:rsid w:val="001304AD"/>
    <w:rsid w:val="00130697"/>
    <w:rsid w:val="00130D6C"/>
    <w:rsid w:val="00130DE5"/>
    <w:rsid w:val="0013119E"/>
    <w:rsid w:val="00131652"/>
    <w:rsid w:val="0013204C"/>
    <w:rsid w:val="001321A5"/>
    <w:rsid w:val="00132615"/>
    <w:rsid w:val="00132A09"/>
    <w:rsid w:val="00132A1B"/>
    <w:rsid w:val="0013309F"/>
    <w:rsid w:val="00133139"/>
    <w:rsid w:val="001332D2"/>
    <w:rsid w:val="00133400"/>
    <w:rsid w:val="001335D8"/>
    <w:rsid w:val="0013379B"/>
    <w:rsid w:val="00133BDB"/>
    <w:rsid w:val="00133E33"/>
    <w:rsid w:val="001346BE"/>
    <w:rsid w:val="00134E3C"/>
    <w:rsid w:val="00135556"/>
    <w:rsid w:val="0013555C"/>
    <w:rsid w:val="0013565E"/>
    <w:rsid w:val="00135FBD"/>
    <w:rsid w:val="00136A9A"/>
    <w:rsid w:val="00136B41"/>
    <w:rsid w:val="001372F3"/>
    <w:rsid w:val="0013752C"/>
    <w:rsid w:val="00137861"/>
    <w:rsid w:val="00137C75"/>
    <w:rsid w:val="001406FF"/>
    <w:rsid w:val="0014081B"/>
    <w:rsid w:val="00140BD7"/>
    <w:rsid w:val="00140D9B"/>
    <w:rsid w:val="00140E08"/>
    <w:rsid w:val="00141331"/>
    <w:rsid w:val="00141963"/>
    <w:rsid w:val="00141BE5"/>
    <w:rsid w:val="00142014"/>
    <w:rsid w:val="001420C3"/>
    <w:rsid w:val="0014231A"/>
    <w:rsid w:val="00142E7D"/>
    <w:rsid w:val="00143309"/>
    <w:rsid w:val="0014344C"/>
    <w:rsid w:val="00143975"/>
    <w:rsid w:val="00143D08"/>
    <w:rsid w:val="00143F15"/>
    <w:rsid w:val="00143F60"/>
    <w:rsid w:val="00143FDE"/>
    <w:rsid w:val="001444F7"/>
    <w:rsid w:val="001445D9"/>
    <w:rsid w:val="0014483D"/>
    <w:rsid w:val="00144ABB"/>
    <w:rsid w:val="00144B78"/>
    <w:rsid w:val="00144BF1"/>
    <w:rsid w:val="0014520A"/>
    <w:rsid w:val="00145561"/>
    <w:rsid w:val="001455E9"/>
    <w:rsid w:val="0014596A"/>
    <w:rsid w:val="001464BB"/>
    <w:rsid w:val="00146FA2"/>
    <w:rsid w:val="00147584"/>
    <w:rsid w:val="00147900"/>
    <w:rsid w:val="00147BFC"/>
    <w:rsid w:val="00147DB1"/>
    <w:rsid w:val="001508C9"/>
    <w:rsid w:val="00150E78"/>
    <w:rsid w:val="001511B5"/>
    <w:rsid w:val="0015156E"/>
    <w:rsid w:val="0015159B"/>
    <w:rsid w:val="001516EE"/>
    <w:rsid w:val="00151EEF"/>
    <w:rsid w:val="00152156"/>
    <w:rsid w:val="00152FE0"/>
    <w:rsid w:val="00153852"/>
    <w:rsid w:val="00153F4B"/>
    <w:rsid w:val="001541EB"/>
    <w:rsid w:val="001543D4"/>
    <w:rsid w:val="0015445C"/>
    <w:rsid w:val="0015450F"/>
    <w:rsid w:val="00154B6D"/>
    <w:rsid w:val="00154E9A"/>
    <w:rsid w:val="0015523D"/>
    <w:rsid w:val="0015534E"/>
    <w:rsid w:val="00155FB6"/>
    <w:rsid w:val="00156C03"/>
    <w:rsid w:val="00156F5B"/>
    <w:rsid w:val="00157106"/>
    <w:rsid w:val="00157457"/>
    <w:rsid w:val="0015748D"/>
    <w:rsid w:val="001575B8"/>
    <w:rsid w:val="001575F4"/>
    <w:rsid w:val="00157CE3"/>
    <w:rsid w:val="00157DE4"/>
    <w:rsid w:val="00160787"/>
    <w:rsid w:val="00160818"/>
    <w:rsid w:val="001608C9"/>
    <w:rsid w:val="001612CE"/>
    <w:rsid w:val="001614D4"/>
    <w:rsid w:val="00161A39"/>
    <w:rsid w:val="00161B38"/>
    <w:rsid w:val="00161C1E"/>
    <w:rsid w:val="00161CAF"/>
    <w:rsid w:val="0016204C"/>
    <w:rsid w:val="00162669"/>
    <w:rsid w:val="001626DD"/>
    <w:rsid w:val="0016283C"/>
    <w:rsid w:val="00162C8A"/>
    <w:rsid w:val="00163357"/>
    <w:rsid w:val="0016426E"/>
    <w:rsid w:val="00164289"/>
    <w:rsid w:val="0016523F"/>
    <w:rsid w:val="00165FED"/>
    <w:rsid w:val="001662C0"/>
    <w:rsid w:val="001667A9"/>
    <w:rsid w:val="00167185"/>
    <w:rsid w:val="001672FF"/>
    <w:rsid w:val="00167739"/>
    <w:rsid w:val="00170327"/>
    <w:rsid w:val="00170450"/>
    <w:rsid w:val="00170650"/>
    <w:rsid w:val="001710F0"/>
    <w:rsid w:val="0017134C"/>
    <w:rsid w:val="001715BD"/>
    <w:rsid w:val="00172B99"/>
    <w:rsid w:val="00173329"/>
    <w:rsid w:val="00173583"/>
    <w:rsid w:val="00173821"/>
    <w:rsid w:val="001754A4"/>
    <w:rsid w:val="00175A98"/>
    <w:rsid w:val="00176294"/>
    <w:rsid w:val="00176395"/>
    <w:rsid w:val="0017692B"/>
    <w:rsid w:val="00176E6E"/>
    <w:rsid w:val="00176E78"/>
    <w:rsid w:val="00177D11"/>
    <w:rsid w:val="00177F7C"/>
    <w:rsid w:val="00180620"/>
    <w:rsid w:val="00180846"/>
    <w:rsid w:val="00180E29"/>
    <w:rsid w:val="001815B8"/>
    <w:rsid w:val="001816A6"/>
    <w:rsid w:val="0018228D"/>
    <w:rsid w:val="00182367"/>
    <w:rsid w:val="001826DB"/>
    <w:rsid w:val="0018280C"/>
    <w:rsid w:val="00182BAC"/>
    <w:rsid w:val="0018313C"/>
    <w:rsid w:val="00183957"/>
    <w:rsid w:val="0018413C"/>
    <w:rsid w:val="001844E5"/>
    <w:rsid w:val="00184530"/>
    <w:rsid w:val="001847E6"/>
    <w:rsid w:val="00185085"/>
    <w:rsid w:val="001851BD"/>
    <w:rsid w:val="00185D0E"/>
    <w:rsid w:val="00186113"/>
    <w:rsid w:val="00186249"/>
    <w:rsid w:val="00186391"/>
    <w:rsid w:val="00186A2D"/>
    <w:rsid w:val="00186C23"/>
    <w:rsid w:val="00186F1C"/>
    <w:rsid w:val="00187858"/>
    <w:rsid w:val="001878D9"/>
    <w:rsid w:val="0019008D"/>
    <w:rsid w:val="0019022B"/>
    <w:rsid w:val="0019037D"/>
    <w:rsid w:val="0019126B"/>
    <w:rsid w:val="00191C4F"/>
    <w:rsid w:val="00191CAC"/>
    <w:rsid w:val="00191E17"/>
    <w:rsid w:val="00191FFD"/>
    <w:rsid w:val="001921F0"/>
    <w:rsid w:val="00192350"/>
    <w:rsid w:val="00192474"/>
    <w:rsid w:val="00192CCC"/>
    <w:rsid w:val="00193278"/>
    <w:rsid w:val="0019388E"/>
    <w:rsid w:val="00193C5E"/>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F7A"/>
    <w:rsid w:val="001A116E"/>
    <w:rsid w:val="001A1A11"/>
    <w:rsid w:val="001A2056"/>
    <w:rsid w:val="001A2255"/>
    <w:rsid w:val="001A25C7"/>
    <w:rsid w:val="001A26F2"/>
    <w:rsid w:val="001A27A6"/>
    <w:rsid w:val="001A2AD1"/>
    <w:rsid w:val="001A3215"/>
    <w:rsid w:val="001A3375"/>
    <w:rsid w:val="001A35C2"/>
    <w:rsid w:val="001A3637"/>
    <w:rsid w:val="001A37C6"/>
    <w:rsid w:val="001A3C77"/>
    <w:rsid w:val="001A409E"/>
    <w:rsid w:val="001A4780"/>
    <w:rsid w:val="001A4B57"/>
    <w:rsid w:val="001A5A3A"/>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55DF"/>
    <w:rsid w:val="001B5EAC"/>
    <w:rsid w:val="001B616C"/>
    <w:rsid w:val="001B627A"/>
    <w:rsid w:val="001B6C5E"/>
    <w:rsid w:val="001B75FB"/>
    <w:rsid w:val="001B76F4"/>
    <w:rsid w:val="001B77C3"/>
    <w:rsid w:val="001C0611"/>
    <w:rsid w:val="001C114E"/>
    <w:rsid w:val="001C1BF1"/>
    <w:rsid w:val="001C1EEF"/>
    <w:rsid w:val="001C24BF"/>
    <w:rsid w:val="001C2900"/>
    <w:rsid w:val="001C2BDA"/>
    <w:rsid w:val="001C2C05"/>
    <w:rsid w:val="001C3C8B"/>
    <w:rsid w:val="001C3F9F"/>
    <w:rsid w:val="001C41F9"/>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1E4E"/>
    <w:rsid w:val="001D2208"/>
    <w:rsid w:val="001D25CB"/>
    <w:rsid w:val="001D285A"/>
    <w:rsid w:val="001D2ABC"/>
    <w:rsid w:val="001D2C3B"/>
    <w:rsid w:val="001D2C3C"/>
    <w:rsid w:val="001D3318"/>
    <w:rsid w:val="001D333A"/>
    <w:rsid w:val="001D371D"/>
    <w:rsid w:val="001D38C2"/>
    <w:rsid w:val="001D46DF"/>
    <w:rsid w:val="001D48A4"/>
    <w:rsid w:val="001D5589"/>
    <w:rsid w:val="001D599D"/>
    <w:rsid w:val="001D6239"/>
    <w:rsid w:val="001D66F1"/>
    <w:rsid w:val="001D6C22"/>
    <w:rsid w:val="001D70BF"/>
    <w:rsid w:val="001D7BCD"/>
    <w:rsid w:val="001E00D9"/>
    <w:rsid w:val="001E04DE"/>
    <w:rsid w:val="001E05B5"/>
    <w:rsid w:val="001E0A22"/>
    <w:rsid w:val="001E0A77"/>
    <w:rsid w:val="001E0F47"/>
    <w:rsid w:val="001E13C5"/>
    <w:rsid w:val="001E18AC"/>
    <w:rsid w:val="001E1926"/>
    <w:rsid w:val="001E24B5"/>
    <w:rsid w:val="001E2729"/>
    <w:rsid w:val="001E27EC"/>
    <w:rsid w:val="001E2E8E"/>
    <w:rsid w:val="001E3187"/>
    <w:rsid w:val="001E35BF"/>
    <w:rsid w:val="001E35D2"/>
    <w:rsid w:val="001E37CF"/>
    <w:rsid w:val="001E3811"/>
    <w:rsid w:val="001E4B1D"/>
    <w:rsid w:val="001E5479"/>
    <w:rsid w:val="001E55CD"/>
    <w:rsid w:val="001E5737"/>
    <w:rsid w:val="001E5F29"/>
    <w:rsid w:val="001E6660"/>
    <w:rsid w:val="001E6802"/>
    <w:rsid w:val="001E6B0E"/>
    <w:rsid w:val="001E6D5D"/>
    <w:rsid w:val="001E7E60"/>
    <w:rsid w:val="001E7FD0"/>
    <w:rsid w:val="001F018E"/>
    <w:rsid w:val="001F019F"/>
    <w:rsid w:val="001F07B9"/>
    <w:rsid w:val="001F09C2"/>
    <w:rsid w:val="001F0B04"/>
    <w:rsid w:val="001F0C13"/>
    <w:rsid w:val="001F126D"/>
    <w:rsid w:val="001F157A"/>
    <w:rsid w:val="001F1868"/>
    <w:rsid w:val="001F1A82"/>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69FB"/>
    <w:rsid w:val="001F73D9"/>
    <w:rsid w:val="001F7478"/>
    <w:rsid w:val="001F7EDD"/>
    <w:rsid w:val="001F7FCA"/>
    <w:rsid w:val="00200212"/>
    <w:rsid w:val="002008BE"/>
    <w:rsid w:val="0020111B"/>
    <w:rsid w:val="002019C7"/>
    <w:rsid w:val="00201E61"/>
    <w:rsid w:val="00201F2D"/>
    <w:rsid w:val="00201FE8"/>
    <w:rsid w:val="00202174"/>
    <w:rsid w:val="002024FC"/>
    <w:rsid w:val="0020264D"/>
    <w:rsid w:val="002027BD"/>
    <w:rsid w:val="00202936"/>
    <w:rsid w:val="00202AE4"/>
    <w:rsid w:val="002031C1"/>
    <w:rsid w:val="00203830"/>
    <w:rsid w:val="00203C7C"/>
    <w:rsid w:val="00203D79"/>
    <w:rsid w:val="00204411"/>
    <w:rsid w:val="002051D4"/>
    <w:rsid w:val="00205447"/>
    <w:rsid w:val="00205758"/>
    <w:rsid w:val="00205782"/>
    <w:rsid w:val="00205B56"/>
    <w:rsid w:val="00205C40"/>
    <w:rsid w:val="00205EF7"/>
    <w:rsid w:val="0020640C"/>
    <w:rsid w:val="002066B7"/>
    <w:rsid w:val="002069B7"/>
    <w:rsid w:val="00206B72"/>
    <w:rsid w:val="00206F81"/>
    <w:rsid w:val="00207016"/>
    <w:rsid w:val="00207622"/>
    <w:rsid w:val="00207F12"/>
    <w:rsid w:val="00210074"/>
    <w:rsid w:val="002104A6"/>
    <w:rsid w:val="00210673"/>
    <w:rsid w:val="00210D2D"/>
    <w:rsid w:val="0021164B"/>
    <w:rsid w:val="00211CA5"/>
    <w:rsid w:val="002121E4"/>
    <w:rsid w:val="0021222A"/>
    <w:rsid w:val="002125F9"/>
    <w:rsid w:val="002125FF"/>
    <w:rsid w:val="00212C1C"/>
    <w:rsid w:val="00213330"/>
    <w:rsid w:val="00213371"/>
    <w:rsid w:val="002137DF"/>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E16"/>
    <w:rsid w:val="00221055"/>
    <w:rsid w:val="00221421"/>
    <w:rsid w:val="00221450"/>
    <w:rsid w:val="002214C9"/>
    <w:rsid w:val="00221D4E"/>
    <w:rsid w:val="00221EF8"/>
    <w:rsid w:val="00221F4F"/>
    <w:rsid w:val="002224A3"/>
    <w:rsid w:val="00224104"/>
    <w:rsid w:val="00224DB1"/>
    <w:rsid w:val="00225079"/>
    <w:rsid w:val="00225113"/>
    <w:rsid w:val="002252F7"/>
    <w:rsid w:val="0022588B"/>
    <w:rsid w:val="0022618F"/>
    <w:rsid w:val="00226386"/>
    <w:rsid w:val="0022648D"/>
    <w:rsid w:val="00226B61"/>
    <w:rsid w:val="00226C0B"/>
    <w:rsid w:val="00226CB0"/>
    <w:rsid w:val="0022705E"/>
    <w:rsid w:val="00227508"/>
    <w:rsid w:val="00227887"/>
    <w:rsid w:val="00227B03"/>
    <w:rsid w:val="00227F84"/>
    <w:rsid w:val="0023035E"/>
    <w:rsid w:val="002308BC"/>
    <w:rsid w:val="002308E1"/>
    <w:rsid w:val="0023099B"/>
    <w:rsid w:val="002309E8"/>
    <w:rsid w:val="00230AC8"/>
    <w:rsid w:val="00230C63"/>
    <w:rsid w:val="002310A7"/>
    <w:rsid w:val="0023116F"/>
    <w:rsid w:val="00231FDB"/>
    <w:rsid w:val="00232824"/>
    <w:rsid w:val="0023298F"/>
    <w:rsid w:val="002329B1"/>
    <w:rsid w:val="00232D34"/>
    <w:rsid w:val="00232EC1"/>
    <w:rsid w:val="002331FD"/>
    <w:rsid w:val="0023329F"/>
    <w:rsid w:val="0023366B"/>
    <w:rsid w:val="0023372E"/>
    <w:rsid w:val="00233C8B"/>
    <w:rsid w:val="00233F8F"/>
    <w:rsid w:val="00234111"/>
    <w:rsid w:val="002344EC"/>
    <w:rsid w:val="0023468B"/>
    <w:rsid w:val="00234B4B"/>
    <w:rsid w:val="00235333"/>
    <w:rsid w:val="00235448"/>
    <w:rsid w:val="0023599E"/>
    <w:rsid w:val="00235F58"/>
    <w:rsid w:val="002366DD"/>
    <w:rsid w:val="00237BC1"/>
    <w:rsid w:val="0024010C"/>
    <w:rsid w:val="0024061C"/>
    <w:rsid w:val="002411E8"/>
    <w:rsid w:val="00241BC8"/>
    <w:rsid w:val="00241D41"/>
    <w:rsid w:val="002424BD"/>
    <w:rsid w:val="0024280E"/>
    <w:rsid w:val="00243224"/>
    <w:rsid w:val="002434A7"/>
    <w:rsid w:val="00244291"/>
    <w:rsid w:val="0024455A"/>
    <w:rsid w:val="00244882"/>
    <w:rsid w:val="00246851"/>
    <w:rsid w:val="002468AE"/>
    <w:rsid w:val="00246D02"/>
    <w:rsid w:val="00246D9D"/>
    <w:rsid w:val="00247828"/>
    <w:rsid w:val="00247F2D"/>
    <w:rsid w:val="00250D47"/>
    <w:rsid w:val="00251555"/>
    <w:rsid w:val="0025183D"/>
    <w:rsid w:val="00251ACE"/>
    <w:rsid w:val="00251FA9"/>
    <w:rsid w:val="00252017"/>
    <w:rsid w:val="00252036"/>
    <w:rsid w:val="00252B31"/>
    <w:rsid w:val="00252DC2"/>
    <w:rsid w:val="00253109"/>
    <w:rsid w:val="00253678"/>
    <w:rsid w:val="002536CB"/>
    <w:rsid w:val="00253C48"/>
    <w:rsid w:val="002541D0"/>
    <w:rsid w:val="002548B1"/>
    <w:rsid w:val="0025561E"/>
    <w:rsid w:val="002557C7"/>
    <w:rsid w:val="00256013"/>
    <w:rsid w:val="0025646B"/>
    <w:rsid w:val="00256E13"/>
    <w:rsid w:val="00257066"/>
    <w:rsid w:val="002578DF"/>
    <w:rsid w:val="00260461"/>
    <w:rsid w:val="00260656"/>
    <w:rsid w:val="002606F8"/>
    <w:rsid w:val="00261101"/>
    <w:rsid w:val="0026165B"/>
    <w:rsid w:val="00261743"/>
    <w:rsid w:val="00261C6D"/>
    <w:rsid w:val="00261D4C"/>
    <w:rsid w:val="00262F5B"/>
    <w:rsid w:val="00262F63"/>
    <w:rsid w:val="00263072"/>
    <w:rsid w:val="0026444D"/>
    <w:rsid w:val="00264752"/>
    <w:rsid w:val="002650E3"/>
    <w:rsid w:val="00265B1A"/>
    <w:rsid w:val="002662C7"/>
    <w:rsid w:val="00266603"/>
    <w:rsid w:val="002668E0"/>
    <w:rsid w:val="002674BC"/>
    <w:rsid w:val="00267C19"/>
    <w:rsid w:val="00267FCC"/>
    <w:rsid w:val="0027098C"/>
    <w:rsid w:val="00270A70"/>
    <w:rsid w:val="00270C5C"/>
    <w:rsid w:val="00270F23"/>
    <w:rsid w:val="00271861"/>
    <w:rsid w:val="00271934"/>
    <w:rsid w:val="002721B5"/>
    <w:rsid w:val="00272416"/>
    <w:rsid w:val="00272D29"/>
    <w:rsid w:val="00272E37"/>
    <w:rsid w:val="00273C7F"/>
    <w:rsid w:val="00273DE8"/>
    <w:rsid w:val="00273E61"/>
    <w:rsid w:val="002741A6"/>
    <w:rsid w:val="00274494"/>
    <w:rsid w:val="00275E59"/>
    <w:rsid w:val="002765F4"/>
    <w:rsid w:val="002769EA"/>
    <w:rsid w:val="00276B67"/>
    <w:rsid w:val="00276BA1"/>
    <w:rsid w:val="00277B3D"/>
    <w:rsid w:val="002802DC"/>
    <w:rsid w:val="00280706"/>
    <w:rsid w:val="00280F8D"/>
    <w:rsid w:val="0028149F"/>
    <w:rsid w:val="00281606"/>
    <w:rsid w:val="00281E5D"/>
    <w:rsid w:val="00281EC3"/>
    <w:rsid w:val="00282592"/>
    <w:rsid w:val="00283084"/>
    <w:rsid w:val="00283251"/>
    <w:rsid w:val="00283421"/>
    <w:rsid w:val="00283D22"/>
    <w:rsid w:val="0028412B"/>
    <w:rsid w:val="00284EBB"/>
    <w:rsid w:val="002850EC"/>
    <w:rsid w:val="002851FB"/>
    <w:rsid w:val="0028552E"/>
    <w:rsid w:val="00286461"/>
    <w:rsid w:val="0028663A"/>
    <w:rsid w:val="00286B0E"/>
    <w:rsid w:val="00286B4B"/>
    <w:rsid w:val="00286BD1"/>
    <w:rsid w:val="00286CCA"/>
    <w:rsid w:val="00287088"/>
    <w:rsid w:val="0028710A"/>
    <w:rsid w:val="00287283"/>
    <w:rsid w:val="0028732F"/>
    <w:rsid w:val="00287A61"/>
    <w:rsid w:val="00287BFE"/>
    <w:rsid w:val="00287E08"/>
    <w:rsid w:val="00287FE6"/>
    <w:rsid w:val="00290222"/>
    <w:rsid w:val="0029079D"/>
    <w:rsid w:val="002913B9"/>
    <w:rsid w:val="00291524"/>
    <w:rsid w:val="002917E3"/>
    <w:rsid w:val="002919AB"/>
    <w:rsid w:val="00291BF2"/>
    <w:rsid w:val="00291D71"/>
    <w:rsid w:val="00292313"/>
    <w:rsid w:val="00292614"/>
    <w:rsid w:val="00292C86"/>
    <w:rsid w:val="002930F5"/>
    <w:rsid w:val="002931EF"/>
    <w:rsid w:val="00293C3E"/>
    <w:rsid w:val="00293F49"/>
    <w:rsid w:val="0029439C"/>
    <w:rsid w:val="0029493A"/>
    <w:rsid w:val="00294A4E"/>
    <w:rsid w:val="00294D6F"/>
    <w:rsid w:val="00295279"/>
    <w:rsid w:val="0029603B"/>
    <w:rsid w:val="0029641D"/>
    <w:rsid w:val="00296675"/>
    <w:rsid w:val="00296E62"/>
    <w:rsid w:val="002972DF"/>
    <w:rsid w:val="0029765E"/>
    <w:rsid w:val="002A0605"/>
    <w:rsid w:val="002A0633"/>
    <w:rsid w:val="002A0826"/>
    <w:rsid w:val="002A0DD3"/>
    <w:rsid w:val="002A12F1"/>
    <w:rsid w:val="002A1346"/>
    <w:rsid w:val="002A1D39"/>
    <w:rsid w:val="002A1D74"/>
    <w:rsid w:val="002A1F07"/>
    <w:rsid w:val="002A2043"/>
    <w:rsid w:val="002A25CB"/>
    <w:rsid w:val="002A2C89"/>
    <w:rsid w:val="002A2D73"/>
    <w:rsid w:val="002A339F"/>
    <w:rsid w:val="002A3702"/>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787"/>
    <w:rsid w:val="002A6790"/>
    <w:rsid w:val="002A69BC"/>
    <w:rsid w:val="002A69C8"/>
    <w:rsid w:val="002A6DDE"/>
    <w:rsid w:val="002A7272"/>
    <w:rsid w:val="002A7556"/>
    <w:rsid w:val="002A7E8B"/>
    <w:rsid w:val="002B0F56"/>
    <w:rsid w:val="002B16E0"/>
    <w:rsid w:val="002B19DD"/>
    <w:rsid w:val="002B1A2F"/>
    <w:rsid w:val="002B1B05"/>
    <w:rsid w:val="002B1D72"/>
    <w:rsid w:val="002B1E91"/>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9F7"/>
    <w:rsid w:val="002B6BE2"/>
    <w:rsid w:val="002B709D"/>
    <w:rsid w:val="002B70F6"/>
    <w:rsid w:val="002B7189"/>
    <w:rsid w:val="002B7900"/>
    <w:rsid w:val="002B7948"/>
    <w:rsid w:val="002C0060"/>
    <w:rsid w:val="002C0078"/>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986"/>
    <w:rsid w:val="002C3DB9"/>
    <w:rsid w:val="002C431F"/>
    <w:rsid w:val="002C4C80"/>
    <w:rsid w:val="002C522F"/>
    <w:rsid w:val="002C6236"/>
    <w:rsid w:val="002C62A6"/>
    <w:rsid w:val="002C6444"/>
    <w:rsid w:val="002C6677"/>
    <w:rsid w:val="002C6F73"/>
    <w:rsid w:val="002C70A1"/>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F35"/>
    <w:rsid w:val="002D4703"/>
    <w:rsid w:val="002D535D"/>
    <w:rsid w:val="002D541D"/>
    <w:rsid w:val="002D548B"/>
    <w:rsid w:val="002D58E5"/>
    <w:rsid w:val="002D60FB"/>
    <w:rsid w:val="002D62EA"/>
    <w:rsid w:val="002D6996"/>
    <w:rsid w:val="002D6AB5"/>
    <w:rsid w:val="002D7AF5"/>
    <w:rsid w:val="002D7D47"/>
    <w:rsid w:val="002E0263"/>
    <w:rsid w:val="002E064F"/>
    <w:rsid w:val="002E0B8F"/>
    <w:rsid w:val="002E0C25"/>
    <w:rsid w:val="002E116E"/>
    <w:rsid w:val="002E149C"/>
    <w:rsid w:val="002E1AA5"/>
    <w:rsid w:val="002E1E43"/>
    <w:rsid w:val="002E26B3"/>
    <w:rsid w:val="002E2D95"/>
    <w:rsid w:val="002E31A4"/>
    <w:rsid w:val="002E4172"/>
    <w:rsid w:val="002E6559"/>
    <w:rsid w:val="002E685A"/>
    <w:rsid w:val="002E6ABC"/>
    <w:rsid w:val="002E75A6"/>
    <w:rsid w:val="002E75F5"/>
    <w:rsid w:val="002F00FF"/>
    <w:rsid w:val="002F03C5"/>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A62"/>
    <w:rsid w:val="002F6C84"/>
    <w:rsid w:val="002F6FE1"/>
    <w:rsid w:val="002F79F4"/>
    <w:rsid w:val="002F7FCB"/>
    <w:rsid w:val="0030063B"/>
    <w:rsid w:val="003006A0"/>
    <w:rsid w:val="003007B5"/>
    <w:rsid w:val="00300AA0"/>
    <w:rsid w:val="00301308"/>
    <w:rsid w:val="0030137B"/>
    <w:rsid w:val="0030172B"/>
    <w:rsid w:val="00301897"/>
    <w:rsid w:val="00301B2D"/>
    <w:rsid w:val="00301E85"/>
    <w:rsid w:val="00302084"/>
    <w:rsid w:val="00302635"/>
    <w:rsid w:val="003026EC"/>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F08"/>
    <w:rsid w:val="00307F9B"/>
    <w:rsid w:val="00310188"/>
    <w:rsid w:val="003103BE"/>
    <w:rsid w:val="00310409"/>
    <w:rsid w:val="00310F45"/>
    <w:rsid w:val="00311460"/>
    <w:rsid w:val="003121A6"/>
    <w:rsid w:val="00312777"/>
    <w:rsid w:val="003127D5"/>
    <w:rsid w:val="00312878"/>
    <w:rsid w:val="00312B67"/>
    <w:rsid w:val="003131DA"/>
    <w:rsid w:val="00313290"/>
    <w:rsid w:val="003132D1"/>
    <w:rsid w:val="003134E4"/>
    <w:rsid w:val="00313783"/>
    <w:rsid w:val="00313C71"/>
    <w:rsid w:val="00313C7C"/>
    <w:rsid w:val="00313D44"/>
    <w:rsid w:val="00314563"/>
    <w:rsid w:val="003148D6"/>
    <w:rsid w:val="00314BF3"/>
    <w:rsid w:val="003155D2"/>
    <w:rsid w:val="003155D5"/>
    <w:rsid w:val="0031567F"/>
    <w:rsid w:val="00315A8B"/>
    <w:rsid w:val="0031643E"/>
    <w:rsid w:val="00316E30"/>
    <w:rsid w:val="003174A2"/>
    <w:rsid w:val="00317C18"/>
    <w:rsid w:val="00317DE3"/>
    <w:rsid w:val="00317E09"/>
    <w:rsid w:val="00320566"/>
    <w:rsid w:val="00320996"/>
    <w:rsid w:val="00320DBB"/>
    <w:rsid w:val="00321823"/>
    <w:rsid w:val="00321887"/>
    <w:rsid w:val="003218FA"/>
    <w:rsid w:val="003223DE"/>
    <w:rsid w:val="003226F3"/>
    <w:rsid w:val="003228AC"/>
    <w:rsid w:val="00322B57"/>
    <w:rsid w:val="00322FCD"/>
    <w:rsid w:val="0032310A"/>
    <w:rsid w:val="00323783"/>
    <w:rsid w:val="00323DC0"/>
    <w:rsid w:val="00323F7B"/>
    <w:rsid w:val="003240F6"/>
    <w:rsid w:val="00324208"/>
    <w:rsid w:val="003245AA"/>
    <w:rsid w:val="00324AF7"/>
    <w:rsid w:val="003259A3"/>
    <w:rsid w:val="00325A7A"/>
    <w:rsid w:val="00325ABC"/>
    <w:rsid w:val="00325DDA"/>
    <w:rsid w:val="0032670D"/>
    <w:rsid w:val="00326ED8"/>
    <w:rsid w:val="00326F1D"/>
    <w:rsid w:val="00327D35"/>
    <w:rsid w:val="003308AC"/>
    <w:rsid w:val="00330B40"/>
    <w:rsid w:val="00330B78"/>
    <w:rsid w:val="003311C4"/>
    <w:rsid w:val="0033180A"/>
    <w:rsid w:val="00331FBE"/>
    <w:rsid w:val="0033253F"/>
    <w:rsid w:val="0033295D"/>
    <w:rsid w:val="0033296A"/>
    <w:rsid w:val="00332DFF"/>
    <w:rsid w:val="00333128"/>
    <w:rsid w:val="00333223"/>
    <w:rsid w:val="003346CE"/>
    <w:rsid w:val="00334DF1"/>
    <w:rsid w:val="0033515F"/>
    <w:rsid w:val="00335467"/>
    <w:rsid w:val="00335474"/>
    <w:rsid w:val="003356C8"/>
    <w:rsid w:val="00335AFA"/>
    <w:rsid w:val="003367B9"/>
    <w:rsid w:val="00337797"/>
    <w:rsid w:val="003377BE"/>
    <w:rsid w:val="00337DA9"/>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B34"/>
    <w:rsid w:val="00343DB9"/>
    <w:rsid w:val="00344502"/>
    <w:rsid w:val="0034487F"/>
    <w:rsid w:val="0034538F"/>
    <w:rsid w:val="00345754"/>
    <w:rsid w:val="003459BC"/>
    <w:rsid w:val="00345B71"/>
    <w:rsid w:val="00345C50"/>
    <w:rsid w:val="003469F1"/>
    <w:rsid w:val="00346A8C"/>
    <w:rsid w:val="00346C96"/>
    <w:rsid w:val="00346F98"/>
    <w:rsid w:val="00347009"/>
    <w:rsid w:val="00347992"/>
    <w:rsid w:val="00347A62"/>
    <w:rsid w:val="00347D0F"/>
    <w:rsid w:val="00347E52"/>
    <w:rsid w:val="003501F6"/>
    <w:rsid w:val="003504D5"/>
    <w:rsid w:val="00350E74"/>
    <w:rsid w:val="00351281"/>
    <w:rsid w:val="00351D3A"/>
    <w:rsid w:val="00352335"/>
    <w:rsid w:val="00352505"/>
    <w:rsid w:val="003528AE"/>
    <w:rsid w:val="00352904"/>
    <w:rsid w:val="00352A62"/>
    <w:rsid w:val="00352B17"/>
    <w:rsid w:val="0035309B"/>
    <w:rsid w:val="0035403B"/>
    <w:rsid w:val="00354A12"/>
    <w:rsid w:val="00355379"/>
    <w:rsid w:val="00355AC5"/>
    <w:rsid w:val="0035613B"/>
    <w:rsid w:val="003561CB"/>
    <w:rsid w:val="00356253"/>
    <w:rsid w:val="00356756"/>
    <w:rsid w:val="00356AA4"/>
    <w:rsid w:val="00356D49"/>
    <w:rsid w:val="00356E73"/>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2919"/>
    <w:rsid w:val="00362B31"/>
    <w:rsid w:val="00362C4B"/>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47E"/>
    <w:rsid w:val="003701AC"/>
    <w:rsid w:val="00370645"/>
    <w:rsid w:val="00370B30"/>
    <w:rsid w:val="00371090"/>
    <w:rsid w:val="003716BA"/>
    <w:rsid w:val="003725BF"/>
    <w:rsid w:val="00372773"/>
    <w:rsid w:val="003728D7"/>
    <w:rsid w:val="0037312C"/>
    <w:rsid w:val="003731C3"/>
    <w:rsid w:val="00373F94"/>
    <w:rsid w:val="00374200"/>
    <w:rsid w:val="003742E9"/>
    <w:rsid w:val="003743B9"/>
    <w:rsid w:val="00374549"/>
    <w:rsid w:val="00374761"/>
    <w:rsid w:val="0037484D"/>
    <w:rsid w:val="00374C13"/>
    <w:rsid w:val="003756A8"/>
    <w:rsid w:val="0037647F"/>
    <w:rsid w:val="00376B6A"/>
    <w:rsid w:val="0037705C"/>
    <w:rsid w:val="003777E2"/>
    <w:rsid w:val="00377A00"/>
    <w:rsid w:val="00377E05"/>
    <w:rsid w:val="0038054D"/>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EAE"/>
    <w:rsid w:val="00387EC3"/>
    <w:rsid w:val="003900E9"/>
    <w:rsid w:val="00390685"/>
    <w:rsid w:val="00390A2C"/>
    <w:rsid w:val="0039114E"/>
    <w:rsid w:val="00391591"/>
    <w:rsid w:val="00391716"/>
    <w:rsid w:val="0039191D"/>
    <w:rsid w:val="00391ABF"/>
    <w:rsid w:val="00391E30"/>
    <w:rsid w:val="00391E36"/>
    <w:rsid w:val="00392145"/>
    <w:rsid w:val="003922C1"/>
    <w:rsid w:val="003924E4"/>
    <w:rsid w:val="0039291E"/>
    <w:rsid w:val="003936DF"/>
    <w:rsid w:val="00393895"/>
    <w:rsid w:val="00393CE6"/>
    <w:rsid w:val="00393EDF"/>
    <w:rsid w:val="00394211"/>
    <w:rsid w:val="0039438A"/>
    <w:rsid w:val="00394791"/>
    <w:rsid w:val="003947BF"/>
    <w:rsid w:val="00395229"/>
    <w:rsid w:val="00395286"/>
    <w:rsid w:val="00395F99"/>
    <w:rsid w:val="00396437"/>
    <w:rsid w:val="0039687E"/>
    <w:rsid w:val="00396A34"/>
    <w:rsid w:val="00396C11"/>
    <w:rsid w:val="00396DC3"/>
    <w:rsid w:val="0039769A"/>
    <w:rsid w:val="003A0277"/>
    <w:rsid w:val="003A0316"/>
    <w:rsid w:val="003A063D"/>
    <w:rsid w:val="003A090B"/>
    <w:rsid w:val="003A12D7"/>
    <w:rsid w:val="003A13DE"/>
    <w:rsid w:val="003A17C3"/>
    <w:rsid w:val="003A21F8"/>
    <w:rsid w:val="003A25C5"/>
    <w:rsid w:val="003A284B"/>
    <w:rsid w:val="003A2A56"/>
    <w:rsid w:val="003A2D67"/>
    <w:rsid w:val="003A3648"/>
    <w:rsid w:val="003A36CE"/>
    <w:rsid w:val="003A444D"/>
    <w:rsid w:val="003A46E9"/>
    <w:rsid w:val="003A472D"/>
    <w:rsid w:val="003A4FFA"/>
    <w:rsid w:val="003A5101"/>
    <w:rsid w:val="003A510B"/>
    <w:rsid w:val="003A550E"/>
    <w:rsid w:val="003A5C62"/>
    <w:rsid w:val="003A5D6F"/>
    <w:rsid w:val="003A684C"/>
    <w:rsid w:val="003A6A5D"/>
    <w:rsid w:val="003A6EBC"/>
    <w:rsid w:val="003A77A6"/>
    <w:rsid w:val="003A7D3E"/>
    <w:rsid w:val="003B01FF"/>
    <w:rsid w:val="003B0B3A"/>
    <w:rsid w:val="003B0DB6"/>
    <w:rsid w:val="003B0E84"/>
    <w:rsid w:val="003B0F1C"/>
    <w:rsid w:val="003B10A8"/>
    <w:rsid w:val="003B1280"/>
    <w:rsid w:val="003B1636"/>
    <w:rsid w:val="003B197A"/>
    <w:rsid w:val="003B2537"/>
    <w:rsid w:val="003B2660"/>
    <w:rsid w:val="003B2AA8"/>
    <w:rsid w:val="003B3072"/>
    <w:rsid w:val="003B41FC"/>
    <w:rsid w:val="003B45C0"/>
    <w:rsid w:val="003B4634"/>
    <w:rsid w:val="003B4DB9"/>
    <w:rsid w:val="003B5958"/>
    <w:rsid w:val="003B61EE"/>
    <w:rsid w:val="003B6FEC"/>
    <w:rsid w:val="003B70FD"/>
    <w:rsid w:val="003B769E"/>
    <w:rsid w:val="003B7C0A"/>
    <w:rsid w:val="003C0190"/>
    <w:rsid w:val="003C021F"/>
    <w:rsid w:val="003C048B"/>
    <w:rsid w:val="003C0C33"/>
    <w:rsid w:val="003C0E9A"/>
    <w:rsid w:val="003C0FB8"/>
    <w:rsid w:val="003C105F"/>
    <w:rsid w:val="003C1652"/>
    <w:rsid w:val="003C2F67"/>
    <w:rsid w:val="003C30BF"/>
    <w:rsid w:val="003C33A6"/>
    <w:rsid w:val="003C37A3"/>
    <w:rsid w:val="003C41B5"/>
    <w:rsid w:val="003C4BBF"/>
    <w:rsid w:val="003C4C2D"/>
    <w:rsid w:val="003C4D39"/>
    <w:rsid w:val="003C5027"/>
    <w:rsid w:val="003C521E"/>
    <w:rsid w:val="003C54A5"/>
    <w:rsid w:val="003C5553"/>
    <w:rsid w:val="003C590E"/>
    <w:rsid w:val="003C594E"/>
    <w:rsid w:val="003C6565"/>
    <w:rsid w:val="003C7091"/>
    <w:rsid w:val="003C733C"/>
    <w:rsid w:val="003C7E88"/>
    <w:rsid w:val="003D04D6"/>
    <w:rsid w:val="003D068D"/>
    <w:rsid w:val="003D0AB5"/>
    <w:rsid w:val="003D0BAF"/>
    <w:rsid w:val="003D0C96"/>
    <w:rsid w:val="003D0D3C"/>
    <w:rsid w:val="003D1C3F"/>
    <w:rsid w:val="003D1E1C"/>
    <w:rsid w:val="003D1FF9"/>
    <w:rsid w:val="003D28C9"/>
    <w:rsid w:val="003D2A68"/>
    <w:rsid w:val="003D2DC7"/>
    <w:rsid w:val="003D3EC6"/>
    <w:rsid w:val="003D43F0"/>
    <w:rsid w:val="003D583D"/>
    <w:rsid w:val="003D58FC"/>
    <w:rsid w:val="003D5A9B"/>
    <w:rsid w:val="003D5AB0"/>
    <w:rsid w:val="003D5F07"/>
    <w:rsid w:val="003D6A9A"/>
    <w:rsid w:val="003D6AE2"/>
    <w:rsid w:val="003D771E"/>
    <w:rsid w:val="003D7742"/>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274"/>
    <w:rsid w:val="003E35CF"/>
    <w:rsid w:val="003E3B0F"/>
    <w:rsid w:val="003E3CBD"/>
    <w:rsid w:val="003E3E94"/>
    <w:rsid w:val="003E3E9A"/>
    <w:rsid w:val="003E4721"/>
    <w:rsid w:val="003E5015"/>
    <w:rsid w:val="003E5158"/>
    <w:rsid w:val="003E526A"/>
    <w:rsid w:val="003E5405"/>
    <w:rsid w:val="003E6423"/>
    <w:rsid w:val="003E6513"/>
    <w:rsid w:val="003E70D6"/>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704B"/>
    <w:rsid w:val="003F74D8"/>
    <w:rsid w:val="003F76F6"/>
    <w:rsid w:val="003F7758"/>
    <w:rsid w:val="003F7B4F"/>
    <w:rsid w:val="004008A0"/>
    <w:rsid w:val="00400E28"/>
    <w:rsid w:val="00401287"/>
    <w:rsid w:val="0040218F"/>
    <w:rsid w:val="00402274"/>
    <w:rsid w:val="00402AD4"/>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488"/>
    <w:rsid w:val="00414424"/>
    <w:rsid w:val="00414636"/>
    <w:rsid w:val="00414936"/>
    <w:rsid w:val="00414D29"/>
    <w:rsid w:val="00414DA9"/>
    <w:rsid w:val="00415552"/>
    <w:rsid w:val="00415807"/>
    <w:rsid w:val="00416D3B"/>
    <w:rsid w:val="00416F71"/>
    <w:rsid w:val="00417431"/>
    <w:rsid w:val="00417B83"/>
    <w:rsid w:val="00420984"/>
    <w:rsid w:val="00420A6E"/>
    <w:rsid w:val="00420BA9"/>
    <w:rsid w:val="004214FD"/>
    <w:rsid w:val="004216A1"/>
    <w:rsid w:val="004216E4"/>
    <w:rsid w:val="0042213B"/>
    <w:rsid w:val="00422195"/>
    <w:rsid w:val="004226E7"/>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5D6B"/>
    <w:rsid w:val="0042695B"/>
    <w:rsid w:val="004273AC"/>
    <w:rsid w:val="004276C1"/>
    <w:rsid w:val="004301E6"/>
    <w:rsid w:val="00430244"/>
    <w:rsid w:val="00432EBC"/>
    <w:rsid w:val="004337E5"/>
    <w:rsid w:val="00434FF6"/>
    <w:rsid w:val="00435E3F"/>
    <w:rsid w:val="00436168"/>
    <w:rsid w:val="00436A17"/>
    <w:rsid w:val="00436A99"/>
    <w:rsid w:val="00436FF7"/>
    <w:rsid w:val="0043720F"/>
    <w:rsid w:val="00437592"/>
    <w:rsid w:val="00437B42"/>
    <w:rsid w:val="00437C9C"/>
    <w:rsid w:val="0044008A"/>
    <w:rsid w:val="0044058B"/>
    <w:rsid w:val="0044120A"/>
    <w:rsid w:val="00441C5C"/>
    <w:rsid w:val="00441E22"/>
    <w:rsid w:val="00442016"/>
    <w:rsid w:val="00442327"/>
    <w:rsid w:val="00442947"/>
    <w:rsid w:val="00442EB8"/>
    <w:rsid w:val="00442EC8"/>
    <w:rsid w:val="0044308C"/>
    <w:rsid w:val="00443F4D"/>
    <w:rsid w:val="0044443D"/>
    <w:rsid w:val="00444759"/>
    <w:rsid w:val="00444B47"/>
    <w:rsid w:val="00444B5E"/>
    <w:rsid w:val="00445260"/>
    <w:rsid w:val="004456B2"/>
    <w:rsid w:val="00446087"/>
    <w:rsid w:val="0044611D"/>
    <w:rsid w:val="00446618"/>
    <w:rsid w:val="00446936"/>
    <w:rsid w:val="00446D39"/>
    <w:rsid w:val="00446FAD"/>
    <w:rsid w:val="00447064"/>
    <w:rsid w:val="0044726D"/>
    <w:rsid w:val="004476C3"/>
    <w:rsid w:val="00450AF0"/>
    <w:rsid w:val="00450C2E"/>
    <w:rsid w:val="00450C3E"/>
    <w:rsid w:val="00450C9D"/>
    <w:rsid w:val="00450D05"/>
    <w:rsid w:val="00450FB6"/>
    <w:rsid w:val="004510C4"/>
    <w:rsid w:val="004519EA"/>
    <w:rsid w:val="00452150"/>
    <w:rsid w:val="00452A0A"/>
    <w:rsid w:val="00452B48"/>
    <w:rsid w:val="00452EB4"/>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6F"/>
    <w:rsid w:val="0046197F"/>
    <w:rsid w:val="0046305C"/>
    <w:rsid w:val="00463435"/>
    <w:rsid w:val="00463536"/>
    <w:rsid w:val="00463BE8"/>
    <w:rsid w:val="00464220"/>
    <w:rsid w:val="0046433D"/>
    <w:rsid w:val="00464399"/>
    <w:rsid w:val="00464B03"/>
    <w:rsid w:val="00464E85"/>
    <w:rsid w:val="0046517B"/>
    <w:rsid w:val="00465293"/>
    <w:rsid w:val="00465503"/>
    <w:rsid w:val="00465C2D"/>
    <w:rsid w:val="00466490"/>
    <w:rsid w:val="00466E88"/>
    <w:rsid w:val="00467B5D"/>
    <w:rsid w:val="00467D56"/>
    <w:rsid w:val="00470144"/>
    <w:rsid w:val="00471044"/>
    <w:rsid w:val="0047110B"/>
    <w:rsid w:val="00472108"/>
    <w:rsid w:val="00472192"/>
    <w:rsid w:val="00472374"/>
    <w:rsid w:val="00472C8E"/>
    <w:rsid w:val="004730B6"/>
    <w:rsid w:val="0047333D"/>
    <w:rsid w:val="00473624"/>
    <w:rsid w:val="004738EA"/>
    <w:rsid w:val="00473CFC"/>
    <w:rsid w:val="00473FE3"/>
    <w:rsid w:val="0047429B"/>
    <w:rsid w:val="0047450B"/>
    <w:rsid w:val="0047467E"/>
    <w:rsid w:val="00474B33"/>
    <w:rsid w:val="00474C30"/>
    <w:rsid w:val="00474D75"/>
    <w:rsid w:val="00475139"/>
    <w:rsid w:val="004751CA"/>
    <w:rsid w:val="00475935"/>
    <w:rsid w:val="0047667D"/>
    <w:rsid w:val="004772AB"/>
    <w:rsid w:val="0047739F"/>
    <w:rsid w:val="00477E57"/>
    <w:rsid w:val="00480867"/>
    <w:rsid w:val="00481794"/>
    <w:rsid w:val="00481BA3"/>
    <w:rsid w:val="004822A7"/>
    <w:rsid w:val="0048239B"/>
    <w:rsid w:val="00482834"/>
    <w:rsid w:val="00482C31"/>
    <w:rsid w:val="0048374D"/>
    <w:rsid w:val="00483758"/>
    <w:rsid w:val="004838CA"/>
    <w:rsid w:val="0048432C"/>
    <w:rsid w:val="004843F9"/>
    <w:rsid w:val="00485121"/>
    <w:rsid w:val="00485F83"/>
    <w:rsid w:val="004860B6"/>
    <w:rsid w:val="00486140"/>
    <w:rsid w:val="0048770D"/>
    <w:rsid w:val="004877B8"/>
    <w:rsid w:val="00487C22"/>
    <w:rsid w:val="00487D34"/>
    <w:rsid w:val="004900D9"/>
    <w:rsid w:val="004909C8"/>
    <w:rsid w:val="00490BDA"/>
    <w:rsid w:val="004910DF"/>
    <w:rsid w:val="00491B2C"/>
    <w:rsid w:val="00491C77"/>
    <w:rsid w:val="00492045"/>
    <w:rsid w:val="0049239F"/>
    <w:rsid w:val="00492F01"/>
    <w:rsid w:val="00493172"/>
    <w:rsid w:val="00493ECF"/>
    <w:rsid w:val="00495180"/>
    <w:rsid w:val="00495181"/>
    <w:rsid w:val="00495402"/>
    <w:rsid w:val="0049558A"/>
    <w:rsid w:val="00495817"/>
    <w:rsid w:val="00495834"/>
    <w:rsid w:val="00495B68"/>
    <w:rsid w:val="00495E00"/>
    <w:rsid w:val="004960DF"/>
    <w:rsid w:val="00496263"/>
    <w:rsid w:val="0049685F"/>
    <w:rsid w:val="004974A2"/>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8E2"/>
    <w:rsid w:val="004A4F19"/>
    <w:rsid w:val="004A4F80"/>
    <w:rsid w:val="004A522D"/>
    <w:rsid w:val="004A5498"/>
    <w:rsid w:val="004A63A3"/>
    <w:rsid w:val="004A66BC"/>
    <w:rsid w:val="004A68E7"/>
    <w:rsid w:val="004A6A3E"/>
    <w:rsid w:val="004A6BFE"/>
    <w:rsid w:val="004A6D02"/>
    <w:rsid w:val="004A7994"/>
    <w:rsid w:val="004B059F"/>
    <w:rsid w:val="004B0E6E"/>
    <w:rsid w:val="004B1019"/>
    <w:rsid w:val="004B1282"/>
    <w:rsid w:val="004B1566"/>
    <w:rsid w:val="004B160B"/>
    <w:rsid w:val="004B1638"/>
    <w:rsid w:val="004B19D0"/>
    <w:rsid w:val="004B1ECA"/>
    <w:rsid w:val="004B1F23"/>
    <w:rsid w:val="004B2396"/>
    <w:rsid w:val="004B24CB"/>
    <w:rsid w:val="004B2C52"/>
    <w:rsid w:val="004B2EDE"/>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CC1"/>
    <w:rsid w:val="004C04D9"/>
    <w:rsid w:val="004C05AD"/>
    <w:rsid w:val="004C0850"/>
    <w:rsid w:val="004C0857"/>
    <w:rsid w:val="004C147B"/>
    <w:rsid w:val="004C1AB2"/>
    <w:rsid w:val="004C1F0F"/>
    <w:rsid w:val="004C3C92"/>
    <w:rsid w:val="004C43DB"/>
    <w:rsid w:val="004C469A"/>
    <w:rsid w:val="004C47F9"/>
    <w:rsid w:val="004C4CF6"/>
    <w:rsid w:val="004C5C3B"/>
    <w:rsid w:val="004C5C6B"/>
    <w:rsid w:val="004C6114"/>
    <w:rsid w:val="004C6307"/>
    <w:rsid w:val="004C6949"/>
    <w:rsid w:val="004C69CF"/>
    <w:rsid w:val="004C7495"/>
    <w:rsid w:val="004D0024"/>
    <w:rsid w:val="004D0614"/>
    <w:rsid w:val="004D13B9"/>
    <w:rsid w:val="004D16F6"/>
    <w:rsid w:val="004D1BE3"/>
    <w:rsid w:val="004D1F83"/>
    <w:rsid w:val="004D2158"/>
    <w:rsid w:val="004D21A7"/>
    <w:rsid w:val="004D255A"/>
    <w:rsid w:val="004D261C"/>
    <w:rsid w:val="004D2696"/>
    <w:rsid w:val="004D26DB"/>
    <w:rsid w:val="004D3381"/>
    <w:rsid w:val="004D3610"/>
    <w:rsid w:val="004D40C2"/>
    <w:rsid w:val="004D4540"/>
    <w:rsid w:val="004D52DC"/>
    <w:rsid w:val="004D58C8"/>
    <w:rsid w:val="004D59C6"/>
    <w:rsid w:val="004D5AE9"/>
    <w:rsid w:val="004D5C91"/>
    <w:rsid w:val="004D5F68"/>
    <w:rsid w:val="004D6533"/>
    <w:rsid w:val="004D67E4"/>
    <w:rsid w:val="004D6B48"/>
    <w:rsid w:val="004D6C5B"/>
    <w:rsid w:val="004D723D"/>
    <w:rsid w:val="004D7871"/>
    <w:rsid w:val="004D7ABB"/>
    <w:rsid w:val="004E000C"/>
    <w:rsid w:val="004E0699"/>
    <w:rsid w:val="004E141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B1E"/>
    <w:rsid w:val="004E4C1A"/>
    <w:rsid w:val="004E4DFC"/>
    <w:rsid w:val="004E502E"/>
    <w:rsid w:val="004E5365"/>
    <w:rsid w:val="004E56B0"/>
    <w:rsid w:val="004E5C32"/>
    <w:rsid w:val="004E5ECA"/>
    <w:rsid w:val="004E6DB4"/>
    <w:rsid w:val="004E6E17"/>
    <w:rsid w:val="004E71FB"/>
    <w:rsid w:val="004E75AC"/>
    <w:rsid w:val="004E789C"/>
    <w:rsid w:val="004E7A65"/>
    <w:rsid w:val="004E7AEF"/>
    <w:rsid w:val="004E7F14"/>
    <w:rsid w:val="004F0486"/>
    <w:rsid w:val="004F0563"/>
    <w:rsid w:val="004F0A14"/>
    <w:rsid w:val="004F0B44"/>
    <w:rsid w:val="004F0C1C"/>
    <w:rsid w:val="004F0DD3"/>
    <w:rsid w:val="004F10AF"/>
    <w:rsid w:val="004F1142"/>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78D8"/>
    <w:rsid w:val="004F7901"/>
    <w:rsid w:val="00500220"/>
    <w:rsid w:val="0050170E"/>
    <w:rsid w:val="00501A4C"/>
    <w:rsid w:val="005028D9"/>
    <w:rsid w:val="00502B2A"/>
    <w:rsid w:val="005030F5"/>
    <w:rsid w:val="00503394"/>
    <w:rsid w:val="00503CDD"/>
    <w:rsid w:val="00503D57"/>
    <w:rsid w:val="00503DB3"/>
    <w:rsid w:val="00503FD2"/>
    <w:rsid w:val="005047DA"/>
    <w:rsid w:val="00504CFC"/>
    <w:rsid w:val="00505979"/>
    <w:rsid w:val="00505E15"/>
    <w:rsid w:val="00506131"/>
    <w:rsid w:val="005067BD"/>
    <w:rsid w:val="00506B18"/>
    <w:rsid w:val="005074B1"/>
    <w:rsid w:val="00507DFB"/>
    <w:rsid w:val="00510A45"/>
    <w:rsid w:val="00511241"/>
    <w:rsid w:val="00512072"/>
    <w:rsid w:val="005129E1"/>
    <w:rsid w:val="00512D4C"/>
    <w:rsid w:val="005130FA"/>
    <w:rsid w:val="00513872"/>
    <w:rsid w:val="005142BD"/>
    <w:rsid w:val="005153DF"/>
    <w:rsid w:val="00515452"/>
    <w:rsid w:val="0051589A"/>
    <w:rsid w:val="00515E02"/>
    <w:rsid w:val="00515E0D"/>
    <w:rsid w:val="0051617A"/>
    <w:rsid w:val="00516AC0"/>
    <w:rsid w:val="00517010"/>
    <w:rsid w:val="0051720A"/>
    <w:rsid w:val="00517E80"/>
    <w:rsid w:val="005202C6"/>
    <w:rsid w:val="0052094C"/>
    <w:rsid w:val="00520E13"/>
    <w:rsid w:val="00521302"/>
    <w:rsid w:val="005213BD"/>
    <w:rsid w:val="005215E0"/>
    <w:rsid w:val="0052254F"/>
    <w:rsid w:val="005225C4"/>
    <w:rsid w:val="005230E3"/>
    <w:rsid w:val="00523956"/>
    <w:rsid w:val="0052419D"/>
    <w:rsid w:val="00524627"/>
    <w:rsid w:val="00524C31"/>
    <w:rsid w:val="00524C4E"/>
    <w:rsid w:val="00524C5F"/>
    <w:rsid w:val="00525A58"/>
    <w:rsid w:val="00525ABA"/>
    <w:rsid w:val="0052795F"/>
    <w:rsid w:val="00527DBD"/>
    <w:rsid w:val="00527E0E"/>
    <w:rsid w:val="00527F62"/>
    <w:rsid w:val="0053022A"/>
    <w:rsid w:val="0053033B"/>
    <w:rsid w:val="005303FF"/>
    <w:rsid w:val="005310AB"/>
    <w:rsid w:val="00531481"/>
    <w:rsid w:val="00531C1D"/>
    <w:rsid w:val="0053208E"/>
    <w:rsid w:val="005325AA"/>
    <w:rsid w:val="00532A7B"/>
    <w:rsid w:val="00532A9E"/>
    <w:rsid w:val="005330CC"/>
    <w:rsid w:val="005336A8"/>
    <w:rsid w:val="00533BF8"/>
    <w:rsid w:val="00534404"/>
    <w:rsid w:val="0053528F"/>
    <w:rsid w:val="00535F02"/>
    <w:rsid w:val="00535FF6"/>
    <w:rsid w:val="00536315"/>
    <w:rsid w:val="00536362"/>
    <w:rsid w:val="005369FA"/>
    <w:rsid w:val="00536B42"/>
    <w:rsid w:val="00537775"/>
    <w:rsid w:val="005377EA"/>
    <w:rsid w:val="00537BA9"/>
    <w:rsid w:val="00540476"/>
    <w:rsid w:val="005404FE"/>
    <w:rsid w:val="00540BCA"/>
    <w:rsid w:val="00540E6E"/>
    <w:rsid w:val="005410B0"/>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3FB"/>
    <w:rsid w:val="00544A5D"/>
    <w:rsid w:val="005455C1"/>
    <w:rsid w:val="0054585F"/>
    <w:rsid w:val="0054615F"/>
    <w:rsid w:val="00546427"/>
    <w:rsid w:val="0054674E"/>
    <w:rsid w:val="00546851"/>
    <w:rsid w:val="00546A65"/>
    <w:rsid w:val="0054750A"/>
    <w:rsid w:val="00547893"/>
    <w:rsid w:val="00547A70"/>
    <w:rsid w:val="00547A8E"/>
    <w:rsid w:val="00547B35"/>
    <w:rsid w:val="00547E1E"/>
    <w:rsid w:val="00550495"/>
    <w:rsid w:val="005507F2"/>
    <w:rsid w:val="00550B4C"/>
    <w:rsid w:val="00550D5E"/>
    <w:rsid w:val="00550FDD"/>
    <w:rsid w:val="00551695"/>
    <w:rsid w:val="00551CDF"/>
    <w:rsid w:val="00551D55"/>
    <w:rsid w:val="00551D5C"/>
    <w:rsid w:val="00551F5A"/>
    <w:rsid w:val="00551FC6"/>
    <w:rsid w:val="00552077"/>
    <w:rsid w:val="0055233C"/>
    <w:rsid w:val="00552374"/>
    <w:rsid w:val="005524DF"/>
    <w:rsid w:val="00552516"/>
    <w:rsid w:val="00552876"/>
    <w:rsid w:val="00552ABE"/>
    <w:rsid w:val="00552D04"/>
    <w:rsid w:val="0055339A"/>
    <w:rsid w:val="005537A5"/>
    <w:rsid w:val="005538DB"/>
    <w:rsid w:val="00553949"/>
    <w:rsid w:val="0055406E"/>
    <w:rsid w:val="00554240"/>
    <w:rsid w:val="00554A8C"/>
    <w:rsid w:val="0055619C"/>
    <w:rsid w:val="005574F3"/>
    <w:rsid w:val="00557CAA"/>
    <w:rsid w:val="00557DC6"/>
    <w:rsid w:val="005607B6"/>
    <w:rsid w:val="00560CD6"/>
    <w:rsid w:val="005610B6"/>
    <w:rsid w:val="0056124D"/>
    <w:rsid w:val="00561AC7"/>
    <w:rsid w:val="00561B63"/>
    <w:rsid w:val="00561D1D"/>
    <w:rsid w:val="005621D4"/>
    <w:rsid w:val="00562922"/>
    <w:rsid w:val="005629E7"/>
    <w:rsid w:val="00562A24"/>
    <w:rsid w:val="00562FD5"/>
    <w:rsid w:val="00563059"/>
    <w:rsid w:val="00563377"/>
    <w:rsid w:val="00563685"/>
    <w:rsid w:val="005636C8"/>
    <w:rsid w:val="00563752"/>
    <w:rsid w:val="00563B99"/>
    <w:rsid w:val="00563EE6"/>
    <w:rsid w:val="00564199"/>
    <w:rsid w:val="005641EF"/>
    <w:rsid w:val="005642B4"/>
    <w:rsid w:val="005644CD"/>
    <w:rsid w:val="00564918"/>
    <w:rsid w:val="0056555C"/>
    <w:rsid w:val="00565A76"/>
    <w:rsid w:val="0056637D"/>
    <w:rsid w:val="00566518"/>
    <w:rsid w:val="00566B1D"/>
    <w:rsid w:val="005671F2"/>
    <w:rsid w:val="0056780E"/>
    <w:rsid w:val="00567B0D"/>
    <w:rsid w:val="00571100"/>
    <w:rsid w:val="00571AE6"/>
    <w:rsid w:val="00571E22"/>
    <w:rsid w:val="00571FBA"/>
    <w:rsid w:val="005720BF"/>
    <w:rsid w:val="00572729"/>
    <w:rsid w:val="0057323E"/>
    <w:rsid w:val="00573521"/>
    <w:rsid w:val="0057385B"/>
    <w:rsid w:val="005739D3"/>
    <w:rsid w:val="00573BE3"/>
    <w:rsid w:val="00573E58"/>
    <w:rsid w:val="0057428B"/>
    <w:rsid w:val="00574629"/>
    <w:rsid w:val="005748E7"/>
    <w:rsid w:val="0057514C"/>
    <w:rsid w:val="00575155"/>
    <w:rsid w:val="005757AF"/>
    <w:rsid w:val="0057630C"/>
    <w:rsid w:val="0057641E"/>
    <w:rsid w:val="00576678"/>
    <w:rsid w:val="005769A0"/>
    <w:rsid w:val="0057734E"/>
    <w:rsid w:val="005778ED"/>
    <w:rsid w:val="005809B6"/>
    <w:rsid w:val="00581B40"/>
    <w:rsid w:val="00581E9D"/>
    <w:rsid w:val="00581FF2"/>
    <w:rsid w:val="0058205F"/>
    <w:rsid w:val="005820A2"/>
    <w:rsid w:val="0058226A"/>
    <w:rsid w:val="00582418"/>
    <w:rsid w:val="00582C47"/>
    <w:rsid w:val="00583050"/>
    <w:rsid w:val="0058316E"/>
    <w:rsid w:val="005834C8"/>
    <w:rsid w:val="00583522"/>
    <w:rsid w:val="00584221"/>
    <w:rsid w:val="0058454D"/>
    <w:rsid w:val="00584742"/>
    <w:rsid w:val="00584AEF"/>
    <w:rsid w:val="00584BC4"/>
    <w:rsid w:val="00585A6A"/>
    <w:rsid w:val="00585C46"/>
    <w:rsid w:val="00585EF3"/>
    <w:rsid w:val="00586078"/>
    <w:rsid w:val="005860C4"/>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E9C"/>
    <w:rsid w:val="0059421A"/>
    <w:rsid w:val="005947B3"/>
    <w:rsid w:val="00595004"/>
    <w:rsid w:val="00595A3A"/>
    <w:rsid w:val="00595C0F"/>
    <w:rsid w:val="00595E52"/>
    <w:rsid w:val="00596021"/>
    <w:rsid w:val="005960CB"/>
    <w:rsid w:val="005962BE"/>
    <w:rsid w:val="00596609"/>
    <w:rsid w:val="00597973"/>
    <w:rsid w:val="00597B1C"/>
    <w:rsid w:val="00597E48"/>
    <w:rsid w:val="005A0D1F"/>
    <w:rsid w:val="005A143F"/>
    <w:rsid w:val="005A22E4"/>
    <w:rsid w:val="005A2C86"/>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10CB"/>
    <w:rsid w:val="005B121D"/>
    <w:rsid w:val="005B150C"/>
    <w:rsid w:val="005B2635"/>
    <w:rsid w:val="005B2E57"/>
    <w:rsid w:val="005B338D"/>
    <w:rsid w:val="005B3824"/>
    <w:rsid w:val="005B39DF"/>
    <w:rsid w:val="005B3A75"/>
    <w:rsid w:val="005B3F08"/>
    <w:rsid w:val="005B40D8"/>
    <w:rsid w:val="005B486F"/>
    <w:rsid w:val="005B49F6"/>
    <w:rsid w:val="005B4E0D"/>
    <w:rsid w:val="005B5078"/>
    <w:rsid w:val="005B5389"/>
    <w:rsid w:val="005B567D"/>
    <w:rsid w:val="005B5D50"/>
    <w:rsid w:val="005B6E88"/>
    <w:rsid w:val="005B7363"/>
    <w:rsid w:val="005B76CF"/>
    <w:rsid w:val="005B7BBB"/>
    <w:rsid w:val="005B7F43"/>
    <w:rsid w:val="005C0D2C"/>
    <w:rsid w:val="005C0E12"/>
    <w:rsid w:val="005C1159"/>
    <w:rsid w:val="005C254C"/>
    <w:rsid w:val="005C25AC"/>
    <w:rsid w:val="005C2B04"/>
    <w:rsid w:val="005C2DD9"/>
    <w:rsid w:val="005C3076"/>
    <w:rsid w:val="005C3215"/>
    <w:rsid w:val="005C3478"/>
    <w:rsid w:val="005C36ED"/>
    <w:rsid w:val="005C38AA"/>
    <w:rsid w:val="005C3A65"/>
    <w:rsid w:val="005C44B9"/>
    <w:rsid w:val="005C46FB"/>
    <w:rsid w:val="005C4D49"/>
    <w:rsid w:val="005C5107"/>
    <w:rsid w:val="005C51EE"/>
    <w:rsid w:val="005C5E9F"/>
    <w:rsid w:val="005C61AE"/>
    <w:rsid w:val="005C6566"/>
    <w:rsid w:val="005C6ED4"/>
    <w:rsid w:val="005C6F0E"/>
    <w:rsid w:val="005C7123"/>
    <w:rsid w:val="005C747A"/>
    <w:rsid w:val="005C7718"/>
    <w:rsid w:val="005C779C"/>
    <w:rsid w:val="005C77AD"/>
    <w:rsid w:val="005C78B7"/>
    <w:rsid w:val="005C79A0"/>
    <w:rsid w:val="005D02DD"/>
    <w:rsid w:val="005D0DFF"/>
    <w:rsid w:val="005D1436"/>
    <w:rsid w:val="005D149D"/>
    <w:rsid w:val="005D174B"/>
    <w:rsid w:val="005D1BB0"/>
    <w:rsid w:val="005D1E47"/>
    <w:rsid w:val="005D200F"/>
    <w:rsid w:val="005D2675"/>
    <w:rsid w:val="005D27D1"/>
    <w:rsid w:val="005D2B6F"/>
    <w:rsid w:val="005D2BB1"/>
    <w:rsid w:val="005D2BB5"/>
    <w:rsid w:val="005D2EE7"/>
    <w:rsid w:val="005D3ED3"/>
    <w:rsid w:val="005D4A61"/>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2150"/>
    <w:rsid w:val="005E262D"/>
    <w:rsid w:val="005E2F8E"/>
    <w:rsid w:val="005E328C"/>
    <w:rsid w:val="005E35B3"/>
    <w:rsid w:val="005E3BA1"/>
    <w:rsid w:val="005E3C66"/>
    <w:rsid w:val="005E48AA"/>
    <w:rsid w:val="005E4BDC"/>
    <w:rsid w:val="005E51EC"/>
    <w:rsid w:val="005E5652"/>
    <w:rsid w:val="005E588A"/>
    <w:rsid w:val="005E5C7E"/>
    <w:rsid w:val="005E6E01"/>
    <w:rsid w:val="005E7452"/>
    <w:rsid w:val="005F0201"/>
    <w:rsid w:val="005F0B7D"/>
    <w:rsid w:val="005F0FB1"/>
    <w:rsid w:val="005F114E"/>
    <w:rsid w:val="005F13AB"/>
    <w:rsid w:val="005F2429"/>
    <w:rsid w:val="005F274F"/>
    <w:rsid w:val="005F285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E57"/>
    <w:rsid w:val="005F5EDF"/>
    <w:rsid w:val="005F6183"/>
    <w:rsid w:val="005F7039"/>
    <w:rsid w:val="005F783A"/>
    <w:rsid w:val="005F7F36"/>
    <w:rsid w:val="00600371"/>
    <w:rsid w:val="00600462"/>
    <w:rsid w:val="006005CA"/>
    <w:rsid w:val="0060090C"/>
    <w:rsid w:val="00600E75"/>
    <w:rsid w:val="00600F2E"/>
    <w:rsid w:val="006011CA"/>
    <w:rsid w:val="0060164C"/>
    <w:rsid w:val="00601773"/>
    <w:rsid w:val="006017BC"/>
    <w:rsid w:val="006017FE"/>
    <w:rsid w:val="00601A8A"/>
    <w:rsid w:val="00601CEB"/>
    <w:rsid w:val="006029E9"/>
    <w:rsid w:val="0060373A"/>
    <w:rsid w:val="00603A0F"/>
    <w:rsid w:val="00603C76"/>
    <w:rsid w:val="00603DCC"/>
    <w:rsid w:val="00603E5F"/>
    <w:rsid w:val="006046D0"/>
    <w:rsid w:val="006055D6"/>
    <w:rsid w:val="00605C47"/>
    <w:rsid w:val="00605CBD"/>
    <w:rsid w:val="006061F9"/>
    <w:rsid w:val="006069D1"/>
    <w:rsid w:val="00606E67"/>
    <w:rsid w:val="006078FA"/>
    <w:rsid w:val="006101F0"/>
    <w:rsid w:val="00611445"/>
    <w:rsid w:val="00611BC7"/>
    <w:rsid w:val="00611F42"/>
    <w:rsid w:val="00611FC2"/>
    <w:rsid w:val="006122DF"/>
    <w:rsid w:val="006123FE"/>
    <w:rsid w:val="0061263E"/>
    <w:rsid w:val="00612A69"/>
    <w:rsid w:val="00612E46"/>
    <w:rsid w:val="00613131"/>
    <w:rsid w:val="006132AD"/>
    <w:rsid w:val="006132B6"/>
    <w:rsid w:val="00613838"/>
    <w:rsid w:val="00613904"/>
    <w:rsid w:val="00613CB4"/>
    <w:rsid w:val="00613E94"/>
    <w:rsid w:val="00614245"/>
    <w:rsid w:val="00615141"/>
    <w:rsid w:val="00615609"/>
    <w:rsid w:val="00615882"/>
    <w:rsid w:val="006159EC"/>
    <w:rsid w:val="00615C61"/>
    <w:rsid w:val="00616875"/>
    <w:rsid w:val="0061747B"/>
    <w:rsid w:val="006176E8"/>
    <w:rsid w:val="00620068"/>
    <w:rsid w:val="00620121"/>
    <w:rsid w:val="006201C8"/>
    <w:rsid w:val="00620541"/>
    <w:rsid w:val="006208F8"/>
    <w:rsid w:val="00620CBA"/>
    <w:rsid w:val="006218AB"/>
    <w:rsid w:val="006218C5"/>
    <w:rsid w:val="0062248D"/>
    <w:rsid w:val="0062249D"/>
    <w:rsid w:val="00622978"/>
    <w:rsid w:val="00622CE0"/>
    <w:rsid w:val="00622E40"/>
    <w:rsid w:val="00622ED3"/>
    <w:rsid w:val="00623146"/>
    <w:rsid w:val="00623C25"/>
    <w:rsid w:val="006240C0"/>
    <w:rsid w:val="0062480D"/>
    <w:rsid w:val="00624B0A"/>
    <w:rsid w:val="00624B65"/>
    <w:rsid w:val="006251CC"/>
    <w:rsid w:val="00625367"/>
    <w:rsid w:val="0062554B"/>
    <w:rsid w:val="006256E0"/>
    <w:rsid w:val="00625F92"/>
    <w:rsid w:val="00626E22"/>
    <w:rsid w:val="00626E78"/>
    <w:rsid w:val="006277F0"/>
    <w:rsid w:val="00627E1A"/>
    <w:rsid w:val="00630263"/>
    <w:rsid w:val="0063079A"/>
    <w:rsid w:val="006313F5"/>
    <w:rsid w:val="00631A22"/>
    <w:rsid w:val="00632098"/>
    <w:rsid w:val="006326B6"/>
    <w:rsid w:val="00632A7C"/>
    <w:rsid w:val="006337CF"/>
    <w:rsid w:val="006339CF"/>
    <w:rsid w:val="00633DCA"/>
    <w:rsid w:val="00633EBC"/>
    <w:rsid w:val="0063407D"/>
    <w:rsid w:val="0063466E"/>
    <w:rsid w:val="006346DA"/>
    <w:rsid w:val="006350DD"/>
    <w:rsid w:val="006351FE"/>
    <w:rsid w:val="006359A0"/>
    <w:rsid w:val="00636106"/>
    <w:rsid w:val="006374D2"/>
    <w:rsid w:val="00637509"/>
    <w:rsid w:val="006377DF"/>
    <w:rsid w:val="006401DE"/>
    <w:rsid w:val="00640336"/>
    <w:rsid w:val="006404D3"/>
    <w:rsid w:val="00640515"/>
    <w:rsid w:val="006406C5"/>
    <w:rsid w:val="006407D9"/>
    <w:rsid w:val="006409BE"/>
    <w:rsid w:val="00640C41"/>
    <w:rsid w:val="006410E4"/>
    <w:rsid w:val="0064117F"/>
    <w:rsid w:val="00641630"/>
    <w:rsid w:val="00641B27"/>
    <w:rsid w:val="0064262F"/>
    <w:rsid w:val="00642693"/>
    <w:rsid w:val="00642D37"/>
    <w:rsid w:val="00642F62"/>
    <w:rsid w:val="00643006"/>
    <w:rsid w:val="006434FD"/>
    <w:rsid w:val="00643A18"/>
    <w:rsid w:val="00643BE2"/>
    <w:rsid w:val="00643D49"/>
    <w:rsid w:val="00644868"/>
    <w:rsid w:val="00644C14"/>
    <w:rsid w:val="00644C9F"/>
    <w:rsid w:val="00645472"/>
    <w:rsid w:val="006459E2"/>
    <w:rsid w:val="006469D6"/>
    <w:rsid w:val="00646D13"/>
    <w:rsid w:val="00647BC9"/>
    <w:rsid w:val="00647D67"/>
    <w:rsid w:val="0065101E"/>
    <w:rsid w:val="00651072"/>
    <w:rsid w:val="006512C1"/>
    <w:rsid w:val="006512CB"/>
    <w:rsid w:val="0065142A"/>
    <w:rsid w:val="00651688"/>
    <w:rsid w:val="0065178C"/>
    <w:rsid w:val="006518B7"/>
    <w:rsid w:val="00651AEA"/>
    <w:rsid w:val="00651B15"/>
    <w:rsid w:val="00652356"/>
    <w:rsid w:val="006527C9"/>
    <w:rsid w:val="00652FD7"/>
    <w:rsid w:val="00654BAE"/>
    <w:rsid w:val="00654BDE"/>
    <w:rsid w:val="00654EF6"/>
    <w:rsid w:val="00655CCC"/>
    <w:rsid w:val="006562D0"/>
    <w:rsid w:val="006563F3"/>
    <w:rsid w:val="006566AA"/>
    <w:rsid w:val="00656F28"/>
    <w:rsid w:val="0066038B"/>
    <w:rsid w:val="00660BFA"/>
    <w:rsid w:val="00661066"/>
    <w:rsid w:val="00661608"/>
    <w:rsid w:val="00662949"/>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A13"/>
    <w:rsid w:val="00666D8E"/>
    <w:rsid w:val="006672F9"/>
    <w:rsid w:val="00667310"/>
    <w:rsid w:val="006676A1"/>
    <w:rsid w:val="0066775D"/>
    <w:rsid w:val="00667EC1"/>
    <w:rsid w:val="0067002B"/>
    <w:rsid w:val="006702D7"/>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6E64"/>
    <w:rsid w:val="0067704A"/>
    <w:rsid w:val="006772D2"/>
    <w:rsid w:val="006773DB"/>
    <w:rsid w:val="0067754A"/>
    <w:rsid w:val="00677A30"/>
    <w:rsid w:val="00677D1E"/>
    <w:rsid w:val="006800A3"/>
    <w:rsid w:val="006806EE"/>
    <w:rsid w:val="0068092A"/>
    <w:rsid w:val="00680E3C"/>
    <w:rsid w:val="006819B7"/>
    <w:rsid w:val="00681DB5"/>
    <w:rsid w:val="006820D2"/>
    <w:rsid w:val="00682544"/>
    <w:rsid w:val="006825B6"/>
    <w:rsid w:val="00682846"/>
    <w:rsid w:val="006834D6"/>
    <w:rsid w:val="0068360F"/>
    <w:rsid w:val="00684486"/>
    <w:rsid w:val="00684686"/>
    <w:rsid w:val="006854AB"/>
    <w:rsid w:val="00685D68"/>
    <w:rsid w:val="006871EE"/>
    <w:rsid w:val="0068782D"/>
    <w:rsid w:val="00687A7F"/>
    <w:rsid w:val="00687AE3"/>
    <w:rsid w:val="00687CC2"/>
    <w:rsid w:val="00687E95"/>
    <w:rsid w:val="00690729"/>
    <w:rsid w:val="006910DB"/>
    <w:rsid w:val="0069138B"/>
    <w:rsid w:val="006913A8"/>
    <w:rsid w:val="006914A3"/>
    <w:rsid w:val="00691E79"/>
    <w:rsid w:val="00693853"/>
    <w:rsid w:val="00693ABF"/>
    <w:rsid w:val="00693B86"/>
    <w:rsid w:val="00694E22"/>
    <w:rsid w:val="00695271"/>
    <w:rsid w:val="006959B5"/>
    <w:rsid w:val="00695DEA"/>
    <w:rsid w:val="00696061"/>
    <w:rsid w:val="0069699C"/>
    <w:rsid w:val="006969DB"/>
    <w:rsid w:val="00696A4A"/>
    <w:rsid w:val="00697554"/>
    <w:rsid w:val="00697CCF"/>
    <w:rsid w:val="00697DE5"/>
    <w:rsid w:val="00697FA5"/>
    <w:rsid w:val="006A092C"/>
    <w:rsid w:val="006A1646"/>
    <w:rsid w:val="006A175A"/>
    <w:rsid w:val="006A24A8"/>
    <w:rsid w:val="006A29AB"/>
    <w:rsid w:val="006A3412"/>
    <w:rsid w:val="006A40A6"/>
    <w:rsid w:val="006A464C"/>
    <w:rsid w:val="006A4916"/>
    <w:rsid w:val="006A4C58"/>
    <w:rsid w:val="006A4CD3"/>
    <w:rsid w:val="006A5414"/>
    <w:rsid w:val="006A55A3"/>
    <w:rsid w:val="006A5DBD"/>
    <w:rsid w:val="006A5EBB"/>
    <w:rsid w:val="006A6273"/>
    <w:rsid w:val="006A6605"/>
    <w:rsid w:val="006A66BD"/>
    <w:rsid w:val="006A6962"/>
    <w:rsid w:val="006A6D1E"/>
    <w:rsid w:val="006A7648"/>
    <w:rsid w:val="006A7800"/>
    <w:rsid w:val="006A789B"/>
    <w:rsid w:val="006A78D9"/>
    <w:rsid w:val="006B00D5"/>
    <w:rsid w:val="006B0358"/>
    <w:rsid w:val="006B0F30"/>
    <w:rsid w:val="006B1392"/>
    <w:rsid w:val="006B1855"/>
    <w:rsid w:val="006B231E"/>
    <w:rsid w:val="006B2877"/>
    <w:rsid w:val="006B2893"/>
    <w:rsid w:val="006B2FD1"/>
    <w:rsid w:val="006B38FD"/>
    <w:rsid w:val="006B3CDF"/>
    <w:rsid w:val="006B3E5B"/>
    <w:rsid w:val="006B4063"/>
    <w:rsid w:val="006B456F"/>
    <w:rsid w:val="006B49F1"/>
    <w:rsid w:val="006B5413"/>
    <w:rsid w:val="006B5769"/>
    <w:rsid w:val="006B5F44"/>
    <w:rsid w:val="006B619C"/>
    <w:rsid w:val="006B6C73"/>
    <w:rsid w:val="006B7331"/>
    <w:rsid w:val="006B7491"/>
    <w:rsid w:val="006B7561"/>
    <w:rsid w:val="006B783F"/>
    <w:rsid w:val="006B7896"/>
    <w:rsid w:val="006B7AA0"/>
    <w:rsid w:val="006C0E2F"/>
    <w:rsid w:val="006C0EC1"/>
    <w:rsid w:val="006C1227"/>
    <w:rsid w:val="006C12B6"/>
    <w:rsid w:val="006C1412"/>
    <w:rsid w:val="006C14DD"/>
    <w:rsid w:val="006C177D"/>
    <w:rsid w:val="006C1FDD"/>
    <w:rsid w:val="006C247C"/>
    <w:rsid w:val="006C2599"/>
    <w:rsid w:val="006C2E2C"/>
    <w:rsid w:val="006C3583"/>
    <w:rsid w:val="006C393A"/>
    <w:rsid w:val="006C4C17"/>
    <w:rsid w:val="006C5571"/>
    <w:rsid w:val="006C5904"/>
    <w:rsid w:val="006C5CC4"/>
    <w:rsid w:val="006C6904"/>
    <w:rsid w:val="006C6EC7"/>
    <w:rsid w:val="006C72DD"/>
    <w:rsid w:val="006C73D3"/>
    <w:rsid w:val="006C7507"/>
    <w:rsid w:val="006C7771"/>
    <w:rsid w:val="006C7BE5"/>
    <w:rsid w:val="006C7D05"/>
    <w:rsid w:val="006C7F94"/>
    <w:rsid w:val="006D0BDE"/>
    <w:rsid w:val="006D0CF1"/>
    <w:rsid w:val="006D0F26"/>
    <w:rsid w:val="006D0F7A"/>
    <w:rsid w:val="006D1012"/>
    <w:rsid w:val="006D15FC"/>
    <w:rsid w:val="006D1B21"/>
    <w:rsid w:val="006D20D6"/>
    <w:rsid w:val="006D21F8"/>
    <w:rsid w:val="006D245A"/>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EDF"/>
    <w:rsid w:val="006D62B8"/>
    <w:rsid w:val="006D6525"/>
    <w:rsid w:val="006D75DB"/>
    <w:rsid w:val="006D76E6"/>
    <w:rsid w:val="006D7819"/>
    <w:rsid w:val="006E00CA"/>
    <w:rsid w:val="006E05E3"/>
    <w:rsid w:val="006E097F"/>
    <w:rsid w:val="006E0F8D"/>
    <w:rsid w:val="006E159C"/>
    <w:rsid w:val="006E1FF5"/>
    <w:rsid w:val="006E22DB"/>
    <w:rsid w:val="006E2992"/>
    <w:rsid w:val="006E2F1D"/>
    <w:rsid w:val="006E2F6C"/>
    <w:rsid w:val="006E301B"/>
    <w:rsid w:val="006E3113"/>
    <w:rsid w:val="006E38C9"/>
    <w:rsid w:val="006E3A3B"/>
    <w:rsid w:val="006E3FC3"/>
    <w:rsid w:val="006E4116"/>
    <w:rsid w:val="006E435D"/>
    <w:rsid w:val="006E4980"/>
    <w:rsid w:val="006E4EC9"/>
    <w:rsid w:val="006E50B3"/>
    <w:rsid w:val="006E55DF"/>
    <w:rsid w:val="006E5CE9"/>
    <w:rsid w:val="006E5DF8"/>
    <w:rsid w:val="006E68D9"/>
    <w:rsid w:val="006E6CDD"/>
    <w:rsid w:val="006E7383"/>
    <w:rsid w:val="006E758C"/>
    <w:rsid w:val="006E769B"/>
    <w:rsid w:val="006E77B9"/>
    <w:rsid w:val="006E79CE"/>
    <w:rsid w:val="006F0AF2"/>
    <w:rsid w:val="006F0F5C"/>
    <w:rsid w:val="006F0F97"/>
    <w:rsid w:val="006F0F9E"/>
    <w:rsid w:val="006F15FC"/>
    <w:rsid w:val="006F1B12"/>
    <w:rsid w:val="006F1D69"/>
    <w:rsid w:val="006F1EFF"/>
    <w:rsid w:val="006F20F6"/>
    <w:rsid w:val="006F2283"/>
    <w:rsid w:val="006F22B9"/>
    <w:rsid w:val="006F26A9"/>
    <w:rsid w:val="006F2738"/>
    <w:rsid w:val="006F2B76"/>
    <w:rsid w:val="006F325F"/>
    <w:rsid w:val="006F3422"/>
    <w:rsid w:val="006F3593"/>
    <w:rsid w:val="006F383D"/>
    <w:rsid w:val="006F3CE8"/>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FD5"/>
    <w:rsid w:val="007032CA"/>
    <w:rsid w:val="007038F8"/>
    <w:rsid w:val="00703BAB"/>
    <w:rsid w:val="00703D6E"/>
    <w:rsid w:val="00706419"/>
    <w:rsid w:val="00706638"/>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864"/>
    <w:rsid w:val="00713E18"/>
    <w:rsid w:val="00714093"/>
    <w:rsid w:val="00714593"/>
    <w:rsid w:val="00715076"/>
    <w:rsid w:val="00715326"/>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2DE"/>
    <w:rsid w:val="00723B70"/>
    <w:rsid w:val="007244BA"/>
    <w:rsid w:val="00724E53"/>
    <w:rsid w:val="0072535D"/>
    <w:rsid w:val="00725689"/>
    <w:rsid w:val="007259EF"/>
    <w:rsid w:val="0072652D"/>
    <w:rsid w:val="00726F58"/>
    <w:rsid w:val="0073012E"/>
    <w:rsid w:val="00730817"/>
    <w:rsid w:val="00730BA6"/>
    <w:rsid w:val="00730F79"/>
    <w:rsid w:val="007312E9"/>
    <w:rsid w:val="00731650"/>
    <w:rsid w:val="00732055"/>
    <w:rsid w:val="0073232E"/>
    <w:rsid w:val="00732368"/>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D08"/>
    <w:rsid w:val="0074132B"/>
    <w:rsid w:val="0074155B"/>
    <w:rsid w:val="00741B84"/>
    <w:rsid w:val="00741CA7"/>
    <w:rsid w:val="007420F5"/>
    <w:rsid w:val="00742419"/>
    <w:rsid w:val="007427BF"/>
    <w:rsid w:val="00742CE6"/>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F28"/>
    <w:rsid w:val="00747FB9"/>
    <w:rsid w:val="00750DBD"/>
    <w:rsid w:val="00751024"/>
    <w:rsid w:val="0075124F"/>
    <w:rsid w:val="00751FE8"/>
    <w:rsid w:val="007527D2"/>
    <w:rsid w:val="00752AC2"/>
    <w:rsid w:val="00752B9E"/>
    <w:rsid w:val="0075321D"/>
    <w:rsid w:val="00753FA6"/>
    <w:rsid w:val="007541E6"/>
    <w:rsid w:val="00754472"/>
    <w:rsid w:val="007547DE"/>
    <w:rsid w:val="00754C17"/>
    <w:rsid w:val="007554E8"/>
    <w:rsid w:val="00755B76"/>
    <w:rsid w:val="00756C45"/>
    <w:rsid w:val="007578FE"/>
    <w:rsid w:val="00757B85"/>
    <w:rsid w:val="00757E63"/>
    <w:rsid w:val="007608C3"/>
    <w:rsid w:val="007623EB"/>
    <w:rsid w:val="0076258B"/>
    <w:rsid w:val="00762B4F"/>
    <w:rsid w:val="00762CE9"/>
    <w:rsid w:val="00762F17"/>
    <w:rsid w:val="00763A71"/>
    <w:rsid w:val="007641AF"/>
    <w:rsid w:val="007656A8"/>
    <w:rsid w:val="00765759"/>
    <w:rsid w:val="00765F75"/>
    <w:rsid w:val="007662B2"/>
    <w:rsid w:val="007667A1"/>
    <w:rsid w:val="007669E0"/>
    <w:rsid w:val="00766DB0"/>
    <w:rsid w:val="00767CEB"/>
    <w:rsid w:val="00767E82"/>
    <w:rsid w:val="007709DA"/>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BE"/>
    <w:rsid w:val="007758E2"/>
    <w:rsid w:val="00775AAC"/>
    <w:rsid w:val="00775B76"/>
    <w:rsid w:val="00775F9F"/>
    <w:rsid w:val="00776590"/>
    <w:rsid w:val="0077677F"/>
    <w:rsid w:val="00776EE9"/>
    <w:rsid w:val="007778C5"/>
    <w:rsid w:val="0078005D"/>
    <w:rsid w:val="007800A3"/>
    <w:rsid w:val="007800A6"/>
    <w:rsid w:val="0078103E"/>
    <w:rsid w:val="007811CE"/>
    <w:rsid w:val="00781BDB"/>
    <w:rsid w:val="00781C30"/>
    <w:rsid w:val="00783438"/>
    <w:rsid w:val="007835AF"/>
    <w:rsid w:val="007836FD"/>
    <w:rsid w:val="007837C5"/>
    <w:rsid w:val="0078384C"/>
    <w:rsid w:val="00783D0B"/>
    <w:rsid w:val="00783D36"/>
    <w:rsid w:val="00784513"/>
    <w:rsid w:val="007846A1"/>
    <w:rsid w:val="007850CC"/>
    <w:rsid w:val="0078594D"/>
    <w:rsid w:val="00785B98"/>
    <w:rsid w:val="0078602F"/>
    <w:rsid w:val="007863E4"/>
    <w:rsid w:val="007867C4"/>
    <w:rsid w:val="00786FC1"/>
    <w:rsid w:val="0078797B"/>
    <w:rsid w:val="007905AE"/>
    <w:rsid w:val="007907AE"/>
    <w:rsid w:val="00790966"/>
    <w:rsid w:val="007909A2"/>
    <w:rsid w:val="00790F7F"/>
    <w:rsid w:val="00791068"/>
    <w:rsid w:val="00791ADB"/>
    <w:rsid w:val="00791C11"/>
    <w:rsid w:val="007921AC"/>
    <w:rsid w:val="007924C4"/>
    <w:rsid w:val="00792A77"/>
    <w:rsid w:val="00792C19"/>
    <w:rsid w:val="00792D4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7135"/>
    <w:rsid w:val="00797F24"/>
    <w:rsid w:val="007A01DE"/>
    <w:rsid w:val="007A13F1"/>
    <w:rsid w:val="007A1619"/>
    <w:rsid w:val="007A2778"/>
    <w:rsid w:val="007A2A31"/>
    <w:rsid w:val="007A2E9B"/>
    <w:rsid w:val="007A45EF"/>
    <w:rsid w:val="007A4896"/>
    <w:rsid w:val="007A5CA4"/>
    <w:rsid w:val="007A5E38"/>
    <w:rsid w:val="007A6005"/>
    <w:rsid w:val="007A6050"/>
    <w:rsid w:val="007A63BE"/>
    <w:rsid w:val="007A688C"/>
    <w:rsid w:val="007A715D"/>
    <w:rsid w:val="007A721A"/>
    <w:rsid w:val="007A7446"/>
    <w:rsid w:val="007A7525"/>
    <w:rsid w:val="007A7E9B"/>
    <w:rsid w:val="007B03F4"/>
    <w:rsid w:val="007B11D4"/>
    <w:rsid w:val="007B1478"/>
    <w:rsid w:val="007B1FE7"/>
    <w:rsid w:val="007B2D9F"/>
    <w:rsid w:val="007B2F75"/>
    <w:rsid w:val="007B3489"/>
    <w:rsid w:val="007B3A96"/>
    <w:rsid w:val="007B3AC3"/>
    <w:rsid w:val="007B3F6C"/>
    <w:rsid w:val="007B4685"/>
    <w:rsid w:val="007B468B"/>
    <w:rsid w:val="007B48AA"/>
    <w:rsid w:val="007B48AC"/>
    <w:rsid w:val="007B4F6F"/>
    <w:rsid w:val="007B51AD"/>
    <w:rsid w:val="007B5201"/>
    <w:rsid w:val="007B54D2"/>
    <w:rsid w:val="007B55D6"/>
    <w:rsid w:val="007B58BF"/>
    <w:rsid w:val="007B5A6D"/>
    <w:rsid w:val="007B5BBD"/>
    <w:rsid w:val="007B6092"/>
    <w:rsid w:val="007B66DA"/>
    <w:rsid w:val="007B6987"/>
    <w:rsid w:val="007B6B93"/>
    <w:rsid w:val="007B6BF8"/>
    <w:rsid w:val="007B6F05"/>
    <w:rsid w:val="007B70F5"/>
    <w:rsid w:val="007B71A6"/>
    <w:rsid w:val="007B7398"/>
    <w:rsid w:val="007B772F"/>
    <w:rsid w:val="007B7876"/>
    <w:rsid w:val="007B7960"/>
    <w:rsid w:val="007B7963"/>
    <w:rsid w:val="007B7D17"/>
    <w:rsid w:val="007B7EA1"/>
    <w:rsid w:val="007C0076"/>
    <w:rsid w:val="007C0463"/>
    <w:rsid w:val="007C0479"/>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634C"/>
    <w:rsid w:val="007C651F"/>
    <w:rsid w:val="007C6543"/>
    <w:rsid w:val="007C73EA"/>
    <w:rsid w:val="007C794C"/>
    <w:rsid w:val="007C7FCC"/>
    <w:rsid w:val="007D01ED"/>
    <w:rsid w:val="007D09E0"/>
    <w:rsid w:val="007D0FA6"/>
    <w:rsid w:val="007D12C0"/>
    <w:rsid w:val="007D1917"/>
    <w:rsid w:val="007D1EAC"/>
    <w:rsid w:val="007D29E3"/>
    <w:rsid w:val="007D29F7"/>
    <w:rsid w:val="007D2A81"/>
    <w:rsid w:val="007D2ACF"/>
    <w:rsid w:val="007D34E0"/>
    <w:rsid w:val="007D3A2E"/>
    <w:rsid w:val="007D3AAB"/>
    <w:rsid w:val="007D40B5"/>
    <w:rsid w:val="007D57CD"/>
    <w:rsid w:val="007D5844"/>
    <w:rsid w:val="007D65A0"/>
    <w:rsid w:val="007D6AEE"/>
    <w:rsid w:val="007D733F"/>
    <w:rsid w:val="007D7343"/>
    <w:rsid w:val="007D7A7C"/>
    <w:rsid w:val="007D7D82"/>
    <w:rsid w:val="007D7E2C"/>
    <w:rsid w:val="007E013D"/>
    <w:rsid w:val="007E0233"/>
    <w:rsid w:val="007E08DF"/>
    <w:rsid w:val="007E0E82"/>
    <w:rsid w:val="007E124E"/>
    <w:rsid w:val="007E1703"/>
    <w:rsid w:val="007E18DB"/>
    <w:rsid w:val="007E1A61"/>
    <w:rsid w:val="007E1F52"/>
    <w:rsid w:val="007E22AE"/>
    <w:rsid w:val="007E2500"/>
    <w:rsid w:val="007E2961"/>
    <w:rsid w:val="007E31A2"/>
    <w:rsid w:val="007E3F5C"/>
    <w:rsid w:val="007E4433"/>
    <w:rsid w:val="007E4530"/>
    <w:rsid w:val="007E5332"/>
    <w:rsid w:val="007E53F0"/>
    <w:rsid w:val="007E562A"/>
    <w:rsid w:val="007E5958"/>
    <w:rsid w:val="007E5D8E"/>
    <w:rsid w:val="007E5DA7"/>
    <w:rsid w:val="007E5F51"/>
    <w:rsid w:val="007E687A"/>
    <w:rsid w:val="007E6AD8"/>
    <w:rsid w:val="007E7C28"/>
    <w:rsid w:val="007E7C34"/>
    <w:rsid w:val="007E7D4F"/>
    <w:rsid w:val="007F0108"/>
    <w:rsid w:val="007F02E5"/>
    <w:rsid w:val="007F0439"/>
    <w:rsid w:val="007F04ED"/>
    <w:rsid w:val="007F05A2"/>
    <w:rsid w:val="007F0B5C"/>
    <w:rsid w:val="007F1042"/>
    <w:rsid w:val="007F11E4"/>
    <w:rsid w:val="007F27A9"/>
    <w:rsid w:val="007F2EAE"/>
    <w:rsid w:val="007F3353"/>
    <w:rsid w:val="007F3412"/>
    <w:rsid w:val="007F3DD7"/>
    <w:rsid w:val="007F3E20"/>
    <w:rsid w:val="007F4991"/>
    <w:rsid w:val="007F4ABA"/>
    <w:rsid w:val="007F5575"/>
    <w:rsid w:val="007F590E"/>
    <w:rsid w:val="007F59E8"/>
    <w:rsid w:val="007F607E"/>
    <w:rsid w:val="007F62C7"/>
    <w:rsid w:val="007F630C"/>
    <w:rsid w:val="007F6397"/>
    <w:rsid w:val="007F63CC"/>
    <w:rsid w:val="007F6926"/>
    <w:rsid w:val="007F6A16"/>
    <w:rsid w:val="007F7532"/>
    <w:rsid w:val="007F785F"/>
    <w:rsid w:val="007F7BB0"/>
    <w:rsid w:val="00800D74"/>
    <w:rsid w:val="008014F8"/>
    <w:rsid w:val="00801798"/>
    <w:rsid w:val="00801D3E"/>
    <w:rsid w:val="00802705"/>
    <w:rsid w:val="00802832"/>
    <w:rsid w:val="00802A9F"/>
    <w:rsid w:val="00802CA4"/>
    <w:rsid w:val="008030CA"/>
    <w:rsid w:val="008030D8"/>
    <w:rsid w:val="008031BA"/>
    <w:rsid w:val="00803317"/>
    <w:rsid w:val="0080347A"/>
    <w:rsid w:val="0080351E"/>
    <w:rsid w:val="00803792"/>
    <w:rsid w:val="00803AA5"/>
    <w:rsid w:val="00803BFA"/>
    <w:rsid w:val="00803C1E"/>
    <w:rsid w:val="00803FE1"/>
    <w:rsid w:val="00804092"/>
    <w:rsid w:val="0080457B"/>
    <w:rsid w:val="00804700"/>
    <w:rsid w:val="00804A51"/>
    <w:rsid w:val="00804C78"/>
    <w:rsid w:val="00804F7C"/>
    <w:rsid w:val="008057CD"/>
    <w:rsid w:val="00805D34"/>
    <w:rsid w:val="00805F9F"/>
    <w:rsid w:val="00805FEE"/>
    <w:rsid w:val="00806438"/>
    <w:rsid w:val="008066CB"/>
    <w:rsid w:val="00806F50"/>
    <w:rsid w:val="00807166"/>
    <w:rsid w:val="008072EF"/>
    <w:rsid w:val="0080732E"/>
    <w:rsid w:val="00807414"/>
    <w:rsid w:val="008077F3"/>
    <w:rsid w:val="0081062E"/>
    <w:rsid w:val="00810ACB"/>
    <w:rsid w:val="00811310"/>
    <w:rsid w:val="00811C9D"/>
    <w:rsid w:val="00811D74"/>
    <w:rsid w:val="0081209B"/>
    <w:rsid w:val="008121E3"/>
    <w:rsid w:val="00812505"/>
    <w:rsid w:val="00812D9E"/>
    <w:rsid w:val="00812E80"/>
    <w:rsid w:val="00812E9C"/>
    <w:rsid w:val="008136E6"/>
    <w:rsid w:val="0081372B"/>
    <w:rsid w:val="008137A8"/>
    <w:rsid w:val="00814E53"/>
    <w:rsid w:val="00815058"/>
    <w:rsid w:val="00815271"/>
    <w:rsid w:val="008152E0"/>
    <w:rsid w:val="00815EAB"/>
    <w:rsid w:val="0081675F"/>
    <w:rsid w:val="00816984"/>
    <w:rsid w:val="00820151"/>
    <w:rsid w:val="008206FE"/>
    <w:rsid w:val="0082109C"/>
    <w:rsid w:val="0082287F"/>
    <w:rsid w:val="00822FAF"/>
    <w:rsid w:val="00823BCC"/>
    <w:rsid w:val="00823C1F"/>
    <w:rsid w:val="00824FD2"/>
    <w:rsid w:val="008252AD"/>
    <w:rsid w:val="008254FB"/>
    <w:rsid w:val="00825680"/>
    <w:rsid w:val="00825FD4"/>
    <w:rsid w:val="00826D9D"/>
    <w:rsid w:val="00827083"/>
    <w:rsid w:val="00827136"/>
    <w:rsid w:val="008275D5"/>
    <w:rsid w:val="00827A84"/>
    <w:rsid w:val="008302B3"/>
    <w:rsid w:val="008303C3"/>
    <w:rsid w:val="008304F7"/>
    <w:rsid w:val="00830D84"/>
    <w:rsid w:val="008314E2"/>
    <w:rsid w:val="00831BC2"/>
    <w:rsid w:val="00832C15"/>
    <w:rsid w:val="00832C19"/>
    <w:rsid w:val="00832D9B"/>
    <w:rsid w:val="00833020"/>
    <w:rsid w:val="0083328B"/>
    <w:rsid w:val="00833425"/>
    <w:rsid w:val="00833957"/>
    <w:rsid w:val="008339DD"/>
    <w:rsid w:val="00833AC6"/>
    <w:rsid w:val="00834200"/>
    <w:rsid w:val="008347EA"/>
    <w:rsid w:val="00834EA9"/>
    <w:rsid w:val="0083583A"/>
    <w:rsid w:val="00835903"/>
    <w:rsid w:val="00835BD3"/>
    <w:rsid w:val="00835FEF"/>
    <w:rsid w:val="00836799"/>
    <w:rsid w:val="00836EFA"/>
    <w:rsid w:val="0083752B"/>
    <w:rsid w:val="008376EB"/>
    <w:rsid w:val="008402CC"/>
    <w:rsid w:val="0084076B"/>
    <w:rsid w:val="0084121E"/>
    <w:rsid w:val="00841923"/>
    <w:rsid w:val="00841B2E"/>
    <w:rsid w:val="0084210C"/>
    <w:rsid w:val="00842869"/>
    <w:rsid w:val="00842BE1"/>
    <w:rsid w:val="00842CD6"/>
    <w:rsid w:val="00842F01"/>
    <w:rsid w:val="008434FC"/>
    <w:rsid w:val="00844297"/>
    <w:rsid w:val="0084459A"/>
    <w:rsid w:val="008445B5"/>
    <w:rsid w:val="008446F3"/>
    <w:rsid w:val="008447BB"/>
    <w:rsid w:val="00844EDC"/>
    <w:rsid w:val="00844F8A"/>
    <w:rsid w:val="008453AD"/>
    <w:rsid w:val="00845673"/>
    <w:rsid w:val="00846312"/>
    <w:rsid w:val="008463AC"/>
    <w:rsid w:val="00846654"/>
    <w:rsid w:val="008474C2"/>
    <w:rsid w:val="00847669"/>
    <w:rsid w:val="0084795A"/>
    <w:rsid w:val="00847D59"/>
    <w:rsid w:val="00847E0D"/>
    <w:rsid w:val="00847F3D"/>
    <w:rsid w:val="0085051B"/>
    <w:rsid w:val="00850EE9"/>
    <w:rsid w:val="0085101D"/>
    <w:rsid w:val="0085169D"/>
    <w:rsid w:val="00851A37"/>
    <w:rsid w:val="00851AA5"/>
    <w:rsid w:val="00852369"/>
    <w:rsid w:val="008526FA"/>
    <w:rsid w:val="00852887"/>
    <w:rsid w:val="00852BA9"/>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1CE"/>
    <w:rsid w:val="00857272"/>
    <w:rsid w:val="00857331"/>
    <w:rsid w:val="00860077"/>
    <w:rsid w:val="00860283"/>
    <w:rsid w:val="0086058E"/>
    <w:rsid w:val="00860C34"/>
    <w:rsid w:val="00861196"/>
    <w:rsid w:val="00862E12"/>
    <w:rsid w:val="00862F65"/>
    <w:rsid w:val="00862FC7"/>
    <w:rsid w:val="0086342F"/>
    <w:rsid w:val="0086360A"/>
    <w:rsid w:val="008638F0"/>
    <w:rsid w:val="00863A21"/>
    <w:rsid w:val="00863B9C"/>
    <w:rsid w:val="00864760"/>
    <w:rsid w:val="00864A63"/>
    <w:rsid w:val="00864A7D"/>
    <w:rsid w:val="00865C99"/>
    <w:rsid w:val="00865D9B"/>
    <w:rsid w:val="0086614C"/>
    <w:rsid w:val="0086659C"/>
    <w:rsid w:val="008666EC"/>
    <w:rsid w:val="00867060"/>
    <w:rsid w:val="00867137"/>
    <w:rsid w:val="0086785E"/>
    <w:rsid w:val="00867997"/>
    <w:rsid w:val="0087073A"/>
    <w:rsid w:val="008711EA"/>
    <w:rsid w:val="00871C5A"/>
    <w:rsid w:val="00871CED"/>
    <w:rsid w:val="00871DC9"/>
    <w:rsid w:val="00871E74"/>
    <w:rsid w:val="00872119"/>
    <w:rsid w:val="00872176"/>
    <w:rsid w:val="008721DC"/>
    <w:rsid w:val="0087221C"/>
    <w:rsid w:val="008726DF"/>
    <w:rsid w:val="00872BAD"/>
    <w:rsid w:val="00872F22"/>
    <w:rsid w:val="00872F59"/>
    <w:rsid w:val="00873133"/>
    <w:rsid w:val="00873403"/>
    <w:rsid w:val="0087404B"/>
    <w:rsid w:val="00874124"/>
    <w:rsid w:val="00874A5E"/>
    <w:rsid w:val="00874B4C"/>
    <w:rsid w:val="00874F29"/>
    <w:rsid w:val="00875351"/>
    <w:rsid w:val="0087541F"/>
    <w:rsid w:val="00875D4D"/>
    <w:rsid w:val="008764A6"/>
    <w:rsid w:val="00876903"/>
    <w:rsid w:val="008779C5"/>
    <w:rsid w:val="00877C13"/>
    <w:rsid w:val="008811CC"/>
    <w:rsid w:val="0088175C"/>
    <w:rsid w:val="008818EB"/>
    <w:rsid w:val="00881E57"/>
    <w:rsid w:val="00882A3B"/>
    <w:rsid w:val="00883F3D"/>
    <w:rsid w:val="00884539"/>
    <w:rsid w:val="00884FAA"/>
    <w:rsid w:val="00885467"/>
    <w:rsid w:val="00885BA7"/>
    <w:rsid w:val="008861A9"/>
    <w:rsid w:val="00886964"/>
    <w:rsid w:val="00886DC6"/>
    <w:rsid w:val="00886F07"/>
    <w:rsid w:val="00886F21"/>
    <w:rsid w:val="00887287"/>
    <w:rsid w:val="00890E81"/>
    <w:rsid w:val="00890FE6"/>
    <w:rsid w:val="008910FD"/>
    <w:rsid w:val="008913E0"/>
    <w:rsid w:val="00891454"/>
    <w:rsid w:val="00891EEF"/>
    <w:rsid w:val="008920E9"/>
    <w:rsid w:val="00892C82"/>
    <w:rsid w:val="00892CB0"/>
    <w:rsid w:val="00892E08"/>
    <w:rsid w:val="00892E89"/>
    <w:rsid w:val="008932D5"/>
    <w:rsid w:val="00893493"/>
    <w:rsid w:val="00893B79"/>
    <w:rsid w:val="00894190"/>
    <w:rsid w:val="0089431A"/>
    <w:rsid w:val="00894E93"/>
    <w:rsid w:val="00895253"/>
    <w:rsid w:val="00895896"/>
    <w:rsid w:val="00895C85"/>
    <w:rsid w:val="00895CF0"/>
    <w:rsid w:val="0089630C"/>
    <w:rsid w:val="00896666"/>
    <w:rsid w:val="00897630"/>
    <w:rsid w:val="008977AF"/>
    <w:rsid w:val="008A004D"/>
    <w:rsid w:val="008A0B6B"/>
    <w:rsid w:val="008A10DB"/>
    <w:rsid w:val="008A1319"/>
    <w:rsid w:val="008A1855"/>
    <w:rsid w:val="008A1E33"/>
    <w:rsid w:val="008A1FAD"/>
    <w:rsid w:val="008A23D3"/>
    <w:rsid w:val="008A23E6"/>
    <w:rsid w:val="008A2B9F"/>
    <w:rsid w:val="008A3048"/>
    <w:rsid w:val="008A31C9"/>
    <w:rsid w:val="008A31DB"/>
    <w:rsid w:val="008A3C6A"/>
    <w:rsid w:val="008A3CFB"/>
    <w:rsid w:val="008A3D5E"/>
    <w:rsid w:val="008A409C"/>
    <w:rsid w:val="008A48C5"/>
    <w:rsid w:val="008A5872"/>
    <w:rsid w:val="008A5DB5"/>
    <w:rsid w:val="008A5DEE"/>
    <w:rsid w:val="008A65E0"/>
    <w:rsid w:val="008A717A"/>
    <w:rsid w:val="008A721A"/>
    <w:rsid w:val="008A7866"/>
    <w:rsid w:val="008A7E22"/>
    <w:rsid w:val="008B0368"/>
    <w:rsid w:val="008B0376"/>
    <w:rsid w:val="008B0414"/>
    <w:rsid w:val="008B0CDC"/>
    <w:rsid w:val="008B0F2C"/>
    <w:rsid w:val="008B13D9"/>
    <w:rsid w:val="008B158E"/>
    <w:rsid w:val="008B171F"/>
    <w:rsid w:val="008B219F"/>
    <w:rsid w:val="008B2ECE"/>
    <w:rsid w:val="008B3041"/>
    <w:rsid w:val="008B3407"/>
    <w:rsid w:val="008B42B9"/>
    <w:rsid w:val="008B47F0"/>
    <w:rsid w:val="008B48DB"/>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C03AF"/>
    <w:rsid w:val="008C04DE"/>
    <w:rsid w:val="008C0C29"/>
    <w:rsid w:val="008C0F4C"/>
    <w:rsid w:val="008C1510"/>
    <w:rsid w:val="008C1AB6"/>
    <w:rsid w:val="008C26B2"/>
    <w:rsid w:val="008C29DD"/>
    <w:rsid w:val="008C3287"/>
    <w:rsid w:val="008C34B6"/>
    <w:rsid w:val="008C3773"/>
    <w:rsid w:val="008C3806"/>
    <w:rsid w:val="008C3C72"/>
    <w:rsid w:val="008C3DBA"/>
    <w:rsid w:val="008C3F0B"/>
    <w:rsid w:val="008C3F7C"/>
    <w:rsid w:val="008C4844"/>
    <w:rsid w:val="008C5B54"/>
    <w:rsid w:val="008C5D26"/>
    <w:rsid w:val="008C64AD"/>
    <w:rsid w:val="008C6762"/>
    <w:rsid w:val="008C7537"/>
    <w:rsid w:val="008C7892"/>
    <w:rsid w:val="008C7897"/>
    <w:rsid w:val="008C79B0"/>
    <w:rsid w:val="008C7C99"/>
    <w:rsid w:val="008D09E4"/>
    <w:rsid w:val="008D117A"/>
    <w:rsid w:val="008D126E"/>
    <w:rsid w:val="008D129B"/>
    <w:rsid w:val="008D195A"/>
    <w:rsid w:val="008D19FC"/>
    <w:rsid w:val="008D258E"/>
    <w:rsid w:val="008D2725"/>
    <w:rsid w:val="008D2767"/>
    <w:rsid w:val="008D2C43"/>
    <w:rsid w:val="008D3242"/>
    <w:rsid w:val="008D3C38"/>
    <w:rsid w:val="008D3F63"/>
    <w:rsid w:val="008D4597"/>
    <w:rsid w:val="008D4656"/>
    <w:rsid w:val="008D4F97"/>
    <w:rsid w:val="008D514B"/>
    <w:rsid w:val="008D5DEB"/>
    <w:rsid w:val="008D6553"/>
    <w:rsid w:val="008D663D"/>
    <w:rsid w:val="008D6B90"/>
    <w:rsid w:val="008D6B9B"/>
    <w:rsid w:val="008D75D3"/>
    <w:rsid w:val="008D77E3"/>
    <w:rsid w:val="008D7B53"/>
    <w:rsid w:val="008E018E"/>
    <w:rsid w:val="008E05DB"/>
    <w:rsid w:val="008E06E8"/>
    <w:rsid w:val="008E0789"/>
    <w:rsid w:val="008E0A8C"/>
    <w:rsid w:val="008E0B9E"/>
    <w:rsid w:val="008E1600"/>
    <w:rsid w:val="008E1706"/>
    <w:rsid w:val="008E1C2A"/>
    <w:rsid w:val="008E1E30"/>
    <w:rsid w:val="008E2493"/>
    <w:rsid w:val="008E2576"/>
    <w:rsid w:val="008E2C33"/>
    <w:rsid w:val="008E30B6"/>
    <w:rsid w:val="008E3594"/>
    <w:rsid w:val="008E44D2"/>
    <w:rsid w:val="008E4761"/>
    <w:rsid w:val="008E4A8A"/>
    <w:rsid w:val="008E4B64"/>
    <w:rsid w:val="008E4D07"/>
    <w:rsid w:val="008E58B9"/>
    <w:rsid w:val="008E5A5A"/>
    <w:rsid w:val="008E5B41"/>
    <w:rsid w:val="008E5F5E"/>
    <w:rsid w:val="008E6483"/>
    <w:rsid w:val="008E66C1"/>
    <w:rsid w:val="008E6E94"/>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19F4"/>
    <w:rsid w:val="008F26A5"/>
    <w:rsid w:val="008F2B79"/>
    <w:rsid w:val="008F2DA1"/>
    <w:rsid w:val="008F3B8B"/>
    <w:rsid w:val="008F3FAC"/>
    <w:rsid w:val="008F4B52"/>
    <w:rsid w:val="008F53BA"/>
    <w:rsid w:val="008F55B0"/>
    <w:rsid w:val="008F6729"/>
    <w:rsid w:val="008F67F4"/>
    <w:rsid w:val="008F686A"/>
    <w:rsid w:val="008F6DC3"/>
    <w:rsid w:val="008F7547"/>
    <w:rsid w:val="0090088A"/>
    <w:rsid w:val="009008A3"/>
    <w:rsid w:val="009008E8"/>
    <w:rsid w:val="00900B9A"/>
    <w:rsid w:val="00900DA2"/>
    <w:rsid w:val="009011AE"/>
    <w:rsid w:val="009011B7"/>
    <w:rsid w:val="00901D44"/>
    <w:rsid w:val="009021D7"/>
    <w:rsid w:val="0090269C"/>
    <w:rsid w:val="00902B00"/>
    <w:rsid w:val="00902BCF"/>
    <w:rsid w:val="00903D2A"/>
    <w:rsid w:val="00904682"/>
    <w:rsid w:val="00904B95"/>
    <w:rsid w:val="00905146"/>
    <w:rsid w:val="009051D6"/>
    <w:rsid w:val="0090527B"/>
    <w:rsid w:val="0090532F"/>
    <w:rsid w:val="00905A4C"/>
    <w:rsid w:val="00906775"/>
    <w:rsid w:val="009069CF"/>
    <w:rsid w:val="00906D98"/>
    <w:rsid w:val="00906FA7"/>
    <w:rsid w:val="00907024"/>
    <w:rsid w:val="00907703"/>
    <w:rsid w:val="00907EEB"/>
    <w:rsid w:val="009103F1"/>
    <w:rsid w:val="00911195"/>
    <w:rsid w:val="00911340"/>
    <w:rsid w:val="009114DD"/>
    <w:rsid w:val="00911B7D"/>
    <w:rsid w:val="00911C72"/>
    <w:rsid w:val="009123D2"/>
    <w:rsid w:val="00912B40"/>
    <w:rsid w:val="00912D86"/>
    <w:rsid w:val="009131C5"/>
    <w:rsid w:val="0091381D"/>
    <w:rsid w:val="009138BF"/>
    <w:rsid w:val="00913A49"/>
    <w:rsid w:val="00913F55"/>
    <w:rsid w:val="00914201"/>
    <w:rsid w:val="00914494"/>
    <w:rsid w:val="00914CCC"/>
    <w:rsid w:val="009157F2"/>
    <w:rsid w:val="00915AAF"/>
    <w:rsid w:val="009165C1"/>
    <w:rsid w:val="00916814"/>
    <w:rsid w:val="0091691D"/>
    <w:rsid w:val="00917388"/>
    <w:rsid w:val="00917925"/>
    <w:rsid w:val="00920A39"/>
    <w:rsid w:val="00920F25"/>
    <w:rsid w:val="00921252"/>
    <w:rsid w:val="00921528"/>
    <w:rsid w:val="00921872"/>
    <w:rsid w:val="00921EC9"/>
    <w:rsid w:val="00921FF2"/>
    <w:rsid w:val="0092246D"/>
    <w:rsid w:val="00922A7C"/>
    <w:rsid w:val="00922EE3"/>
    <w:rsid w:val="00923082"/>
    <w:rsid w:val="0092380B"/>
    <w:rsid w:val="00923C96"/>
    <w:rsid w:val="00924157"/>
    <w:rsid w:val="0092437C"/>
    <w:rsid w:val="0092479E"/>
    <w:rsid w:val="00924B1A"/>
    <w:rsid w:val="00924B5F"/>
    <w:rsid w:val="00924DFB"/>
    <w:rsid w:val="00925F10"/>
    <w:rsid w:val="0092621F"/>
    <w:rsid w:val="0092692E"/>
    <w:rsid w:val="00927516"/>
    <w:rsid w:val="0092797D"/>
    <w:rsid w:val="00927A37"/>
    <w:rsid w:val="0093008A"/>
    <w:rsid w:val="009302D5"/>
    <w:rsid w:val="00930394"/>
    <w:rsid w:val="00930674"/>
    <w:rsid w:val="0093129E"/>
    <w:rsid w:val="00931519"/>
    <w:rsid w:val="00931889"/>
    <w:rsid w:val="00931DB8"/>
    <w:rsid w:val="00931E9A"/>
    <w:rsid w:val="00931EF6"/>
    <w:rsid w:val="00931EF8"/>
    <w:rsid w:val="009320B7"/>
    <w:rsid w:val="00932375"/>
    <w:rsid w:val="009323D9"/>
    <w:rsid w:val="00932C1A"/>
    <w:rsid w:val="00932CEB"/>
    <w:rsid w:val="00933656"/>
    <w:rsid w:val="00933B80"/>
    <w:rsid w:val="0093415B"/>
    <w:rsid w:val="009341A0"/>
    <w:rsid w:val="009341D8"/>
    <w:rsid w:val="0093508E"/>
    <w:rsid w:val="0093552B"/>
    <w:rsid w:val="009358A9"/>
    <w:rsid w:val="009378CD"/>
    <w:rsid w:val="00940654"/>
    <w:rsid w:val="0094067B"/>
    <w:rsid w:val="00940C04"/>
    <w:rsid w:val="00941297"/>
    <w:rsid w:val="00941BA3"/>
    <w:rsid w:val="009423DD"/>
    <w:rsid w:val="00942798"/>
    <w:rsid w:val="00942DB0"/>
    <w:rsid w:val="009433FC"/>
    <w:rsid w:val="009436EA"/>
    <w:rsid w:val="009438A4"/>
    <w:rsid w:val="009438E3"/>
    <w:rsid w:val="0094411A"/>
    <w:rsid w:val="009444C2"/>
    <w:rsid w:val="009445D8"/>
    <w:rsid w:val="00944AE7"/>
    <w:rsid w:val="00944B5A"/>
    <w:rsid w:val="0094565C"/>
    <w:rsid w:val="00945D9A"/>
    <w:rsid w:val="009462BB"/>
    <w:rsid w:val="00946360"/>
    <w:rsid w:val="0094665B"/>
    <w:rsid w:val="009473DA"/>
    <w:rsid w:val="00947464"/>
    <w:rsid w:val="00950077"/>
    <w:rsid w:val="0095015A"/>
    <w:rsid w:val="0095066B"/>
    <w:rsid w:val="009518F2"/>
    <w:rsid w:val="00951B60"/>
    <w:rsid w:val="00951CC7"/>
    <w:rsid w:val="00951FB0"/>
    <w:rsid w:val="009528C9"/>
    <w:rsid w:val="00952CC5"/>
    <w:rsid w:val="00952CCE"/>
    <w:rsid w:val="009532B7"/>
    <w:rsid w:val="009536E6"/>
    <w:rsid w:val="00953886"/>
    <w:rsid w:val="00953B99"/>
    <w:rsid w:val="00953F9D"/>
    <w:rsid w:val="009544CB"/>
    <w:rsid w:val="009554C1"/>
    <w:rsid w:val="009559B4"/>
    <w:rsid w:val="00955A6B"/>
    <w:rsid w:val="00955B9C"/>
    <w:rsid w:val="00955E00"/>
    <w:rsid w:val="00955E61"/>
    <w:rsid w:val="009560B3"/>
    <w:rsid w:val="0095620F"/>
    <w:rsid w:val="00956235"/>
    <w:rsid w:val="00956969"/>
    <w:rsid w:val="00956C16"/>
    <w:rsid w:val="0095710B"/>
    <w:rsid w:val="009571E0"/>
    <w:rsid w:val="009575C4"/>
    <w:rsid w:val="009578AA"/>
    <w:rsid w:val="00960180"/>
    <w:rsid w:val="00960A50"/>
    <w:rsid w:val="00960B83"/>
    <w:rsid w:val="00961291"/>
    <w:rsid w:val="0096227F"/>
    <w:rsid w:val="009623C9"/>
    <w:rsid w:val="00962651"/>
    <w:rsid w:val="00963ABD"/>
    <w:rsid w:val="00963ACA"/>
    <w:rsid w:val="00963BFA"/>
    <w:rsid w:val="0096447C"/>
    <w:rsid w:val="00964499"/>
    <w:rsid w:val="009644BF"/>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7ECC"/>
    <w:rsid w:val="00980088"/>
    <w:rsid w:val="009802BE"/>
    <w:rsid w:val="00980797"/>
    <w:rsid w:val="00981022"/>
    <w:rsid w:val="009811B6"/>
    <w:rsid w:val="009812A4"/>
    <w:rsid w:val="0098227B"/>
    <w:rsid w:val="00982413"/>
    <w:rsid w:val="0098252D"/>
    <w:rsid w:val="009826E4"/>
    <w:rsid w:val="009830B8"/>
    <w:rsid w:val="00983300"/>
    <w:rsid w:val="009834C6"/>
    <w:rsid w:val="00983722"/>
    <w:rsid w:val="009837CE"/>
    <w:rsid w:val="009838B0"/>
    <w:rsid w:val="00983BB5"/>
    <w:rsid w:val="00984D06"/>
    <w:rsid w:val="00984DAA"/>
    <w:rsid w:val="00985131"/>
    <w:rsid w:val="0098699F"/>
    <w:rsid w:val="0098791E"/>
    <w:rsid w:val="00987C10"/>
    <w:rsid w:val="009901E7"/>
    <w:rsid w:val="00990290"/>
    <w:rsid w:val="0099041F"/>
    <w:rsid w:val="0099071D"/>
    <w:rsid w:val="00990DBF"/>
    <w:rsid w:val="00991369"/>
    <w:rsid w:val="0099210B"/>
    <w:rsid w:val="009937D3"/>
    <w:rsid w:val="00994057"/>
    <w:rsid w:val="00994286"/>
    <w:rsid w:val="009945AF"/>
    <w:rsid w:val="0099470F"/>
    <w:rsid w:val="0099537E"/>
    <w:rsid w:val="00996B27"/>
    <w:rsid w:val="00996D56"/>
    <w:rsid w:val="00996DBB"/>
    <w:rsid w:val="00997CBE"/>
    <w:rsid w:val="009A07F3"/>
    <w:rsid w:val="009A0CB4"/>
    <w:rsid w:val="009A12EA"/>
    <w:rsid w:val="009A17FB"/>
    <w:rsid w:val="009A18C3"/>
    <w:rsid w:val="009A191D"/>
    <w:rsid w:val="009A1E12"/>
    <w:rsid w:val="009A39E8"/>
    <w:rsid w:val="009A3C7B"/>
    <w:rsid w:val="009A4150"/>
    <w:rsid w:val="009A43FD"/>
    <w:rsid w:val="009A4A1D"/>
    <w:rsid w:val="009A4E04"/>
    <w:rsid w:val="009A5678"/>
    <w:rsid w:val="009A5751"/>
    <w:rsid w:val="009A583C"/>
    <w:rsid w:val="009A58B2"/>
    <w:rsid w:val="009A5D84"/>
    <w:rsid w:val="009A60D8"/>
    <w:rsid w:val="009A65CC"/>
    <w:rsid w:val="009A65D1"/>
    <w:rsid w:val="009A6671"/>
    <w:rsid w:val="009A6CE5"/>
    <w:rsid w:val="009A7810"/>
    <w:rsid w:val="009B0249"/>
    <w:rsid w:val="009B03E6"/>
    <w:rsid w:val="009B08A9"/>
    <w:rsid w:val="009B1151"/>
    <w:rsid w:val="009B13F5"/>
    <w:rsid w:val="009B18A7"/>
    <w:rsid w:val="009B2949"/>
    <w:rsid w:val="009B2AF4"/>
    <w:rsid w:val="009B2F22"/>
    <w:rsid w:val="009B34C7"/>
    <w:rsid w:val="009B43CA"/>
    <w:rsid w:val="009B4B40"/>
    <w:rsid w:val="009B4CF4"/>
    <w:rsid w:val="009B6FF9"/>
    <w:rsid w:val="009B70CF"/>
    <w:rsid w:val="009B72CE"/>
    <w:rsid w:val="009C0245"/>
    <w:rsid w:val="009C0AC2"/>
    <w:rsid w:val="009C0E26"/>
    <w:rsid w:val="009C0E59"/>
    <w:rsid w:val="009C1AD3"/>
    <w:rsid w:val="009C21F4"/>
    <w:rsid w:val="009C2A92"/>
    <w:rsid w:val="009C2B18"/>
    <w:rsid w:val="009C332F"/>
    <w:rsid w:val="009C3688"/>
    <w:rsid w:val="009C4106"/>
    <w:rsid w:val="009C41CC"/>
    <w:rsid w:val="009C4268"/>
    <w:rsid w:val="009C4631"/>
    <w:rsid w:val="009C4C72"/>
    <w:rsid w:val="009C4C78"/>
    <w:rsid w:val="009C4FC1"/>
    <w:rsid w:val="009C55B3"/>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9F9"/>
    <w:rsid w:val="009D2282"/>
    <w:rsid w:val="009D2551"/>
    <w:rsid w:val="009D2AE9"/>
    <w:rsid w:val="009D34E7"/>
    <w:rsid w:val="009D355E"/>
    <w:rsid w:val="009D3B21"/>
    <w:rsid w:val="009D3BDB"/>
    <w:rsid w:val="009D3FC3"/>
    <w:rsid w:val="009D457B"/>
    <w:rsid w:val="009D483E"/>
    <w:rsid w:val="009D4BF2"/>
    <w:rsid w:val="009D4CFD"/>
    <w:rsid w:val="009D5985"/>
    <w:rsid w:val="009D5BA1"/>
    <w:rsid w:val="009D601F"/>
    <w:rsid w:val="009D6D10"/>
    <w:rsid w:val="009D6EEA"/>
    <w:rsid w:val="009D7A63"/>
    <w:rsid w:val="009D7DE9"/>
    <w:rsid w:val="009D7FD6"/>
    <w:rsid w:val="009E0BDC"/>
    <w:rsid w:val="009E134F"/>
    <w:rsid w:val="009E16A1"/>
    <w:rsid w:val="009E1DC4"/>
    <w:rsid w:val="009E203F"/>
    <w:rsid w:val="009E2064"/>
    <w:rsid w:val="009E2088"/>
    <w:rsid w:val="009E2401"/>
    <w:rsid w:val="009E2B1F"/>
    <w:rsid w:val="009E3506"/>
    <w:rsid w:val="009E3570"/>
    <w:rsid w:val="009E36A0"/>
    <w:rsid w:val="009E48EB"/>
    <w:rsid w:val="009E4AA8"/>
    <w:rsid w:val="009E4D0E"/>
    <w:rsid w:val="009E5180"/>
    <w:rsid w:val="009E5380"/>
    <w:rsid w:val="009E58BD"/>
    <w:rsid w:val="009E5C2A"/>
    <w:rsid w:val="009E65B9"/>
    <w:rsid w:val="009E6ABC"/>
    <w:rsid w:val="009E7AF4"/>
    <w:rsid w:val="009E7CEE"/>
    <w:rsid w:val="009E7CFF"/>
    <w:rsid w:val="009E7EC6"/>
    <w:rsid w:val="009E7F33"/>
    <w:rsid w:val="009F1267"/>
    <w:rsid w:val="009F1418"/>
    <w:rsid w:val="009F1A40"/>
    <w:rsid w:val="009F1D57"/>
    <w:rsid w:val="009F243B"/>
    <w:rsid w:val="009F2A71"/>
    <w:rsid w:val="009F2CEC"/>
    <w:rsid w:val="009F37B5"/>
    <w:rsid w:val="009F4407"/>
    <w:rsid w:val="009F4DC0"/>
    <w:rsid w:val="009F502C"/>
    <w:rsid w:val="009F50A5"/>
    <w:rsid w:val="009F5151"/>
    <w:rsid w:val="009F5AC0"/>
    <w:rsid w:val="009F5BD2"/>
    <w:rsid w:val="009F65B7"/>
    <w:rsid w:val="009F69B9"/>
    <w:rsid w:val="009F7915"/>
    <w:rsid w:val="009F7F65"/>
    <w:rsid w:val="00A00D88"/>
    <w:rsid w:val="00A01304"/>
    <w:rsid w:val="00A01CAF"/>
    <w:rsid w:val="00A01CF8"/>
    <w:rsid w:val="00A02115"/>
    <w:rsid w:val="00A022FA"/>
    <w:rsid w:val="00A02667"/>
    <w:rsid w:val="00A02CAF"/>
    <w:rsid w:val="00A03205"/>
    <w:rsid w:val="00A034B4"/>
    <w:rsid w:val="00A036F4"/>
    <w:rsid w:val="00A037CA"/>
    <w:rsid w:val="00A037EC"/>
    <w:rsid w:val="00A03BCA"/>
    <w:rsid w:val="00A046A3"/>
    <w:rsid w:val="00A04D4D"/>
    <w:rsid w:val="00A051A6"/>
    <w:rsid w:val="00A0544B"/>
    <w:rsid w:val="00A05FB8"/>
    <w:rsid w:val="00A063F3"/>
    <w:rsid w:val="00A066C9"/>
    <w:rsid w:val="00A06BED"/>
    <w:rsid w:val="00A07B83"/>
    <w:rsid w:val="00A110AF"/>
    <w:rsid w:val="00A110C3"/>
    <w:rsid w:val="00A11AC5"/>
    <w:rsid w:val="00A11BC6"/>
    <w:rsid w:val="00A11D5F"/>
    <w:rsid w:val="00A11E9A"/>
    <w:rsid w:val="00A121B0"/>
    <w:rsid w:val="00A12367"/>
    <w:rsid w:val="00A124EF"/>
    <w:rsid w:val="00A12BF2"/>
    <w:rsid w:val="00A12C60"/>
    <w:rsid w:val="00A13154"/>
    <w:rsid w:val="00A13448"/>
    <w:rsid w:val="00A140F6"/>
    <w:rsid w:val="00A14625"/>
    <w:rsid w:val="00A1478E"/>
    <w:rsid w:val="00A1495C"/>
    <w:rsid w:val="00A149E6"/>
    <w:rsid w:val="00A14C95"/>
    <w:rsid w:val="00A14F77"/>
    <w:rsid w:val="00A14F8D"/>
    <w:rsid w:val="00A15090"/>
    <w:rsid w:val="00A1513E"/>
    <w:rsid w:val="00A155BB"/>
    <w:rsid w:val="00A15F91"/>
    <w:rsid w:val="00A15FD9"/>
    <w:rsid w:val="00A16145"/>
    <w:rsid w:val="00A167F5"/>
    <w:rsid w:val="00A1743B"/>
    <w:rsid w:val="00A17500"/>
    <w:rsid w:val="00A202ED"/>
    <w:rsid w:val="00A20AEA"/>
    <w:rsid w:val="00A20B3E"/>
    <w:rsid w:val="00A20B90"/>
    <w:rsid w:val="00A20BB9"/>
    <w:rsid w:val="00A210D8"/>
    <w:rsid w:val="00A21BA3"/>
    <w:rsid w:val="00A21EC1"/>
    <w:rsid w:val="00A22495"/>
    <w:rsid w:val="00A224AE"/>
    <w:rsid w:val="00A2255C"/>
    <w:rsid w:val="00A2257B"/>
    <w:rsid w:val="00A228DC"/>
    <w:rsid w:val="00A22B95"/>
    <w:rsid w:val="00A22C40"/>
    <w:rsid w:val="00A23A2A"/>
    <w:rsid w:val="00A23BE4"/>
    <w:rsid w:val="00A23DDA"/>
    <w:rsid w:val="00A24828"/>
    <w:rsid w:val="00A24D10"/>
    <w:rsid w:val="00A24E85"/>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37FF8"/>
    <w:rsid w:val="00A4022B"/>
    <w:rsid w:val="00A4067F"/>
    <w:rsid w:val="00A40A25"/>
    <w:rsid w:val="00A40F0D"/>
    <w:rsid w:val="00A41056"/>
    <w:rsid w:val="00A4149C"/>
    <w:rsid w:val="00A41F8C"/>
    <w:rsid w:val="00A42132"/>
    <w:rsid w:val="00A42691"/>
    <w:rsid w:val="00A43091"/>
    <w:rsid w:val="00A43945"/>
    <w:rsid w:val="00A439D0"/>
    <w:rsid w:val="00A43CE7"/>
    <w:rsid w:val="00A441EA"/>
    <w:rsid w:val="00A4466A"/>
    <w:rsid w:val="00A44A80"/>
    <w:rsid w:val="00A44B23"/>
    <w:rsid w:val="00A453F3"/>
    <w:rsid w:val="00A46091"/>
    <w:rsid w:val="00A46391"/>
    <w:rsid w:val="00A470D1"/>
    <w:rsid w:val="00A4768D"/>
    <w:rsid w:val="00A4781D"/>
    <w:rsid w:val="00A50494"/>
    <w:rsid w:val="00A50DA3"/>
    <w:rsid w:val="00A51211"/>
    <w:rsid w:val="00A512D8"/>
    <w:rsid w:val="00A51441"/>
    <w:rsid w:val="00A51CB7"/>
    <w:rsid w:val="00A52DCC"/>
    <w:rsid w:val="00A52EC8"/>
    <w:rsid w:val="00A53144"/>
    <w:rsid w:val="00A53819"/>
    <w:rsid w:val="00A53E58"/>
    <w:rsid w:val="00A544FE"/>
    <w:rsid w:val="00A54B42"/>
    <w:rsid w:val="00A55981"/>
    <w:rsid w:val="00A55D6D"/>
    <w:rsid w:val="00A55FD3"/>
    <w:rsid w:val="00A564E8"/>
    <w:rsid w:val="00A56EBD"/>
    <w:rsid w:val="00A574C7"/>
    <w:rsid w:val="00A5756B"/>
    <w:rsid w:val="00A5765C"/>
    <w:rsid w:val="00A60C96"/>
    <w:rsid w:val="00A60D11"/>
    <w:rsid w:val="00A60F2C"/>
    <w:rsid w:val="00A613B1"/>
    <w:rsid w:val="00A62188"/>
    <w:rsid w:val="00A62731"/>
    <w:rsid w:val="00A62C5D"/>
    <w:rsid w:val="00A636FC"/>
    <w:rsid w:val="00A6386C"/>
    <w:rsid w:val="00A638B5"/>
    <w:rsid w:val="00A638F8"/>
    <w:rsid w:val="00A63DF9"/>
    <w:rsid w:val="00A64FFD"/>
    <w:rsid w:val="00A6520F"/>
    <w:rsid w:val="00A652B3"/>
    <w:rsid w:val="00A66663"/>
    <w:rsid w:val="00A6706E"/>
    <w:rsid w:val="00A671B2"/>
    <w:rsid w:val="00A671F3"/>
    <w:rsid w:val="00A6733E"/>
    <w:rsid w:val="00A679D7"/>
    <w:rsid w:val="00A70B34"/>
    <w:rsid w:val="00A70BF9"/>
    <w:rsid w:val="00A71583"/>
    <w:rsid w:val="00A71E6A"/>
    <w:rsid w:val="00A71FEF"/>
    <w:rsid w:val="00A724D9"/>
    <w:rsid w:val="00A72D74"/>
    <w:rsid w:val="00A733D7"/>
    <w:rsid w:val="00A73689"/>
    <w:rsid w:val="00A73B3F"/>
    <w:rsid w:val="00A73ECE"/>
    <w:rsid w:val="00A740B0"/>
    <w:rsid w:val="00A74B08"/>
    <w:rsid w:val="00A74C31"/>
    <w:rsid w:val="00A74F2B"/>
    <w:rsid w:val="00A7544B"/>
    <w:rsid w:val="00A76542"/>
    <w:rsid w:val="00A765F3"/>
    <w:rsid w:val="00A76A57"/>
    <w:rsid w:val="00A76CA6"/>
    <w:rsid w:val="00A76D6A"/>
    <w:rsid w:val="00A771E7"/>
    <w:rsid w:val="00A77435"/>
    <w:rsid w:val="00A7744B"/>
    <w:rsid w:val="00A77522"/>
    <w:rsid w:val="00A77D13"/>
    <w:rsid w:val="00A77F41"/>
    <w:rsid w:val="00A8030D"/>
    <w:rsid w:val="00A80650"/>
    <w:rsid w:val="00A80679"/>
    <w:rsid w:val="00A80739"/>
    <w:rsid w:val="00A80819"/>
    <w:rsid w:val="00A80B2F"/>
    <w:rsid w:val="00A810B2"/>
    <w:rsid w:val="00A8136E"/>
    <w:rsid w:val="00A815A3"/>
    <w:rsid w:val="00A81848"/>
    <w:rsid w:val="00A823C1"/>
    <w:rsid w:val="00A8247C"/>
    <w:rsid w:val="00A8254C"/>
    <w:rsid w:val="00A827C4"/>
    <w:rsid w:val="00A829FA"/>
    <w:rsid w:val="00A82FF1"/>
    <w:rsid w:val="00A846F4"/>
    <w:rsid w:val="00A84DFE"/>
    <w:rsid w:val="00A85036"/>
    <w:rsid w:val="00A85343"/>
    <w:rsid w:val="00A853A3"/>
    <w:rsid w:val="00A85766"/>
    <w:rsid w:val="00A862BF"/>
    <w:rsid w:val="00A862F6"/>
    <w:rsid w:val="00A863B6"/>
    <w:rsid w:val="00A863E0"/>
    <w:rsid w:val="00A86682"/>
    <w:rsid w:val="00A86FBA"/>
    <w:rsid w:val="00A87910"/>
    <w:rsid w:val="00A87B77"/>
    <w:rsid w:val="00A90783"/>
    <w:rsid w:val="00A90A42"/>
    <w:rsid w:val="00A9146B"/>
    <w:rsid w:val="00A9196A"/>
    <w:rsid w:val="00A9316B"/>
    <w:rsid w:val="00A93ED0"/>
    <w:rsid w:val="00A943ED"/>
    <w:rsid w:val="00A9478B"/>
    <w:rsid w:val="00A949DB"/>
    <w:rsid w:val="00A95004"/>
    <w:rsid w:val="00A951D1"/>
    <w:rsid w:val="00A95B32"/>
    <w:rsid w:val="00A95B5C"/>
    <w:rsid w:val="00A95BC5"/>
    <w:rsid w:val="00A962A4"/>
    <w:rsid w:val="00A962E6"/>
    <w:rsid w:val="00A969BF"/>
    <w:rsid w:val="00A974BB"/>
    <w:rsid w:val="00AA00FC"/>
    <w:rsid w:val="00AA0121"/>
    <w:rsid w:val="00AA0268"/>
    <w:rsid w:val="00AA0EB9"/>
    <w:rsid w:val="00AA1075"/>
    <w:rsid w:val="00AA1809"/>
    <w:rsid w:val="00AA194B"/>
    <w:rsid w:val="00AA225E"/>
    <w:rsid w:val="00AA2382"/>
    <w:rsid w:val="00AA26AE"/>
    <w:rsid w:val="00AA390E"/>
    <w:rsid w:val="00AA3B5A"/>
    <w:rsid w:val="00AA4242"/>
    <w:rsid w:val="00AA4344"/>
    <w:rsid w:val="00AA4702"/>
    <w:rsid w:val="00AA4887"/>
    <w:rsid w:val="00AA4899"/>
    <w:rsid w:val="00AA4D13"/>
    <w:rsid w:val="00AA4F2E"/>
    <w:rsid w:val="00AA4FC6"/>
    <w:rsid w:val="00AA5911"/>
    <w:rsid w:val="00AA5C21"/>
    <w:rsid w:val="00AA5C4A"/>
    <w:rsid w:val="00AA5F38"/>
    <w:rsid w:val="00AA5F53"/>
    <w:rsid w:val="00AA6367"/>
    <w:rsid w:val="00AA63D2"/>
    <w:rsid w:val="00AA6893"/>
    <w:rsid w:val="00AA6C18"/>
    <w:rsid w:val="00AA72CF"/>
    <w:rsid w:val="00AA7A05"/>
    <w:rsid w:val="00AA7C48"/>
    <w:rsid w:val="00AB015C"/>
    <w:rsid w:val="00AB0569"/>
    <w:rsid w:val="00AB0D93"/>
    <w:rsid w:val="00AB0FF4"/>
    <w:rsid w:val="00AB103B"/>
    <w:rsid w:val="00AB132C"/>
    <w:rsid w:val="00AB152A"/>
    <w:rsid w:val="00AB18C2"/>
    <w:rsid w:val="00AB1FFB"/>
    <w:rsid w:val="00AB2A29"/>
    <w:rsid w:val="00AB33B6"/>
    <w:rsid w:val="00AB37BB"/>
    <w:rsid w:val="00AB3E57"/>
    <w:rsid w:val="00AB403C"/>
    <w:rsid w:val="00AB40DD"/>
    <w:rsid w:val="00AB4B3A"/>
    <w:rsid w:val="00AB4BE9"/>
    <w:rsid w:val="00AB4DB4"/>
    <w:rsid w:val="00AB4DF7"/>
    <w:rsid w:val="00AB4F84"/>
    <w:rsid w:val="00AB5FC2"/>
    <w:rsid w:val="00AB641A"/>
    <w:rsid w:val="00AB7378"/>
    <w:rsid w:val="00AB743B"/>
    <w:rsid w:val="00AB78CD"/>
    <w:rsid w:val="00AB792A"/>
    <w:rsid w:val="00AC0202"/>
    <w:rsid w:val="00AC0218"/>
    <w:rsid w:val="00AC041F"/>
    <w:rsid w:val="00AC0DF3"/>
    <w:rsid w:val="00AC1105"/>
    <w:rsid w:val="00AC1AF7"/>
    <w:rsid w:val="00AC1F50"/>
    <w:rsid w:val="00AC29F8"/>
    <w:rsid w:val="00AC34BD"/>
    <w:rsid w:val="00AC3E8A"/>
    <w:rsid w:val="00AC469E"/>
    <w:rsid w:val="00AC4921"/>
    <w:rsid w:val="00AC4E36"/>
    <w:rsid w:val="00AC59C2"/>
    <w:rsid w:val="00AC5F49"/>
    <w:rsid w:val="00AC60E9"/>
    <w:rsid w:val="00AC75A7"/>
    <w:rsid w:val="00AD00E6"/>
    <w:rsid w:val="00AD02AF"/>
    <w:rsid w:val="00AD03CF"/>
    <w:rsid w:val="00AD0493"/>
    <w:rsid w:val="00AD0530"/>
    <w:rsid w:val="00AD055C"/>
    <w:rsid w:val="00AD06C3"/>
    <w:rsid w:val="00AD0911"/>
    <w:rsid w:val="00AD11D4"/>
    <w:rsid w:val="00AD11FA"/>
    <w:rsid w:val="00AD1204"/>
    <w:rsid w:val="00AD139A"/>
    <w:rsid w:val="00AD15EE"/>
    <w:rsid w:val="00AD173A"/>
    <w:rsid w:val="00AD1776"/>
    <w:rsid w:val="00AD194B"/>
    <w:rsid w:val="00AD1E90"/>
    <w:rsid w:val="00AD1F8F"/>
    <w:rsid w:val="00AD2AFB"/>
    <w:rsid w:val="00AD2C41"/>
    <w:rsid w:val="00AD2FF3"/>
    <w:rsid w:val="00AD3371"/>
    <w:rsid w:val="00AD3FD3"/>
    <w:rsid w:val="00AD44BD"/>
    <w:rsid w:val="00AD4FFB"/>
    <w:rsid w:val="00AD550E"/>
    <w:rsid w:val="00AD5630"/>
    <w:rsid w:val="00AD59B0"/>
    <w:rsid w:val="00AD5F2F"/>
    <w:rsid w:val="00AD658E"/>
    <w:rsid w:val="00AD6E7C"/>
    <w:rsid w:val="00AD752B"/>
    <w:rsid w:val="00AE0A23"/>
    <w:rsid w:val="00AE0A60"/>
    <w:rsid w:val="00AE0FC2"/>
    <w:rsid w:val="00AE1710"/>
    <w:rsid w:val="00AE1A9F"/>
    <w:rsid w:val="00AE1B44"/>
    <w:rsid w:val="00AE1D35"/>
    <w:rsid w:val="00AE1FB1"/>
    <w:rsid w:val="00AE27DE"/>
    <w:rsid w:val="00AE2AEE"/>
    <w:rsid w:val="00AE30C8"/>
    <w:rsid w:val="00AE4F58"/>
    <w:rsid w:val="00AE5C10"/>
    <w:rsid w:val="00AE5D9C"/>
    <w:rsid w:val="00AE5EBB"/>
    <w:rsid w:val="00AE6012"/>
    <w:rsid w:val="00AE68E2"/>
    <w:rsid w:val="00AE6ADF"/>
    <w:rsid w:val="00AE703D"/>
    <w:rsid w:val="00AE7480"/>
    <w:rsid w:val="00AF005D"/>
    <w:rsid w:val="00AF041E"/>
    <w:rsid w:val="00AF04ED"/>
    <w:rsid w:val="00AF0690"/>
    <w:rsid w:val="00AF0A1D"/>
    <w:rsid w:val="00AF1C33"/>
    <w:rsid w:val="00AF1F2C"/>
    <w:rsid w:val="00AF2397"/>
    <w:rsid w:val="00AF2D3C"/>
    <w:rsid w:val="00AF3309"/>
    <w:rsid w:val="00AF3761"/>
    <w:rsid w:val="00AF37E8"/>
    <w:rsid w:val="00AF39CE"/>
    <w:rsid w:val="00AF3E81"/>
    <w:rsid w:val="00AF43D5"/>
    <w:rsid w:val="00AF4654"/>
    <w:rsid w:val="00AF4661"/>
    <w:rsid w:val="00AF47E7"/>
    <w:rsid w:val="00AF4A5F"/>
    <w:rsid w:val="00AF4E7A"/>
    <w:rsid w:val="00AF4F56"/>
    <w:rsid w:val="00AF50DA"/>
    <w:rsid w:val="00AF543C"/>
    <w:rsid w:val="00AF554E"/>
    <w:rsid w:val="00AF5A12"/>
    <w:rsid w:val="00AF5DB7"/>
    <w:rsid w:val="00AF5F65"/>
    <w:rsid w:val="00AF6CA2"/>
    <w:rsid w:val="00AF6D72"/>
    <w:rsid w:val="00AF6D7E"/>
    <w:rsid w:val="00AF6F55"/>
    <w:rsid w:val="00AF6F57"/>
    <w:rsid w:val="00AF7A9D"/>
    <w:rsid w:val="00B00F85"/>
    <w:rsid w:val="00B00FBC"/>
    <w:rsid w:val="00B012F4"/>
    <w:rsid w:val="00B014A4"/>
    <w:rsid w:val="00B014D4"/>
    <w:rsid w:val="00B016B8"/>
    <w:rsid w:val="00B01F39"/>
    <w:rsid w:val="00B03A5D"/>
    <w:rsid w:val="00B03F6E"/>
    <w:rsid w:val="00B0409E"/>
    <w:rsid w:val="00B04BAD"/>
    <w:rsid w:val="00B054EA"/>
    <w:rsid w:val="00B05852"/>
    <w:rsid w:val="00B0735F"/>
    <w:rsid w:val="00B0746F"/>
    <w:rsid w:val="00B07D7C"/>
    <w:rsid w:val="00B108C5"/>
    <w:rsid w:val="00B11596"/>
    <w:rsid w:val="00B12100"/>
    <w:rsid w:val="00B12889"/>
    <w:rsid w:val="00B12AAA"/>
    <w:rsid w:val="00B12C58"/>
    <w:rsid w:val="00B13141"/>
    <w:rsid w:val="00B131F5"/>
    <w:rsid w:val="00B13331"/>
    <w:rsid w:val="00B13B7E"/>
    <w:rsid w:val="00B13E87"/>
    <w:rsid w:val="00B1424B"/>
    <w:rsid w:val="00B14495"/>
    <w:rsid w:val="00B15321"/>
    <w:rsid w:val="00B1593E"/>
    <w:rsid w:val="00B15ABC"/>
    <w:rsid w:val="00B16A40"/>
    <w:rsid w:val="00B16B89"/>
    <w:rsid w:val="00B17440"/>
    <w:rsid w:val="00B176F5"/>
    <w:rsid w:val="00B17A42"/>
    <w:rsid w:val="00B17D52"/>
    <w:rsid w:val="00B2040C"/>
    <w:rsid w:val="00B2063E"/>
    <w:rsid w:val="00B20F73"/>
    <w:rsid w:val="00B21AA3"/>
    <w:rsid w:val="00B2248F"/>
    <w:rsid w:val="00B22644"/>
    <w:rsid w:val="00B22D32"/>
    <w:rsid w:val="00B22E0A"/>
    <w:rsid w:val="00B22E59"/>
    <w:rsid w:val="00B23038"/>
    <w:rsid w:val="00B2467D"/>
    <w:rsid w:val="00B24E89"/>
    <w:rsid w:val="00B2592F"/>
    <w:rsid w:val="00B25E48"/>
    <w:rsid w:val="00B25E77"/>
    <w:rsid w:val="00B26C38"/>
    <w:rsid w:val="00B26FEF"/>
    <w:rsid w:val="00B2771D"/>
    <w:rsid w:val="00B279EA"/>
    <w:rsid w:val="00B307F6"/>
    <w:rsid w:val="00B308C4"/>
    <w:rsid w:val="00B30B7E"/>
    <w:rsid w:val="00B30C5F"/>
    <w:rsid w:val="00B30E80"/>
    <w:rsid w:val="00B31069"/>
    <w:rsid w:val="00B3149A"/>
    <w:rsid w:val="00B316D7"/>
    <w:rsid w:val="00B31901"/>
    <w:rsid w:val="00B31AEE"/>
    <w:rsid w:val="00B31EBC"/>
    <w:rsid w:val="00B3359C"/>
    <w:rsid w:val="00B339AB"/>
    <w:rsid w:val="00B33D3B"/>
    <w:rsid w:val="00B33EFA"/>
    <w:rsid w:val="00B35C88"/>
    <w:rsid w:val="00B3642C"/>
    <w:rsid w:val="00B3655A"/>
    <w:rsid w:val="00B36703"/>
    <w:rsid w:val="00B3677B"/>
    <w:rsid w:val="00B368D5"/>
    <w:rsid w:val="00B368FE"/>
    <w:rsid w:val="00B36AE3"/>
    <w:rsid w:val="00B3745E"/>
    <w:rsid w:val="00B375CF"/>
    <w:rsid w:val="00B37741"/>
    <w:rsid w:val="00B37873"/>
    <w:rsid w:val="00B40176"/>
    <w:rsid w:val="00B401F8"/>
    <w:rsid w:val="00B411AC"/>
    <w:rsid w:val="00B42BC5"/>
    <w:rsid w:val="00B42D26"/>
    <w:rsid w:val="00B42F6B"/>
    <w:rsid w:val="00B43125"/>
    <w:rsid w:val="00B431BD"/>
    <w:rsid w:val="00B4325E"/>
    <w:rsid w:val="00B43B7D"/>
    <w:rsid w:val="00B43D36"/>
    <w:rsid w:val="00B43FEC"/>
    <w:rsid w:val="00B441F3"/>
    <w:rsid w:val="00B4554E"/>
    <w:rsid w:val="00B45904"/>
    <w:rsid w:val="00B45A02"/>
    <w:rsid w:val="00B45C67"/>
    <w:rsid w:val="00B45CF8"/>
    <w:rsid w:val="00B46006"/>
    <w:rsid w:val="00B46C25"/>
    <w:rsid w:val="00B5007C"/>
    <w:rsid w:val="00B504DA"/>
    <w:rsid w:val="00B5173B"/>
    <w:rsid w:val="00B51CED"/>
    <w:rsid w:val="00B5227A"/>
    <w:rsid w:val="00B52440"/>
    <w:rsid w:val="00B524F2"/>
    <w:rsid w:val="00B5274C"/>
    <w:rsid w:val="00B5317B"/>
    <w:rsid w:val="00B531A1"/>
    <w:rsid w:val="00B53D00"/>
    <w:rsid w:val="00B53D9A"/>
    <w:rsid w:val="00B53E2E"/>
    <w:rsid w:val="00B54496"/>
    <w:rsid w:val="00B548F6"/>
    <w:rsid w:val="00B54A6B"/>
    <w:rsid w:val="00B54D25"/>
    <w:rsid w:val="00B55334"/>
    <w:rsid w:val="00B5588A"/>
    <w:rsid w:val="00B55B94"/>
    <w:rsid w:val="00B5602E"/>
    <w:rsid w:val="00B5677E"/>
    <w:rsid w:val="00B56F6D"/>
    <w:rsid w:val="00B570EE"/>
    <w:rsid w:val="00B57391"/>
    <w:rsid w:val="00B57791"/>
    <w:rsid w:val="00B57E69"/>
    <w:rsid w:val="00B61319"/>
    <w:rsid w:val="00B617B7"/>
    <w:rsid w:val="00B622BB"/>
    <w:rsid w:val="00B622D7"/>
    <w:rsid w:val="00B62687"/>
    <w:rsid w:val="00B627F2"/>
    <w:rsid w:val="00B62B13"/>
    <w:rsid w:val="00B62CAC"/>
    <w:rsid w:val="00B62FA3"/>
    <w:rsid w:val="00B632EE"/>
    <w:rsid w:val="00B637DE"/>
    <w:rsid w:val="00B63D0B"/>
    <w:rsid w:val="00B63F83"/>
    <w:rsid w:val="00B64056"/>
    <w:rsid w:val="00B645FF"/>
    <w:rsid w:val="00B64646"/>
    <w:rsid w:val="00B66532"/>
    <w:rsid w:val="00B6681A"/>
    <w:rsid w:val="00B66ADF"/>
    <w:rsid w:val="00B66D11"/>
    <w:rsid w:val="00B67146"/>
    <w:rsid w:val="00B6722E"/>
    <w:rsid w:val="00B67607"/>
    <w:rsid w:val="00B67809"/>
    <w:rsid w:val="00B6786B"/>
    <w:rsid w:val="00B70A65"/>
    <w:rsid w:val="00B70F0F"/>
    <w:rsid w:val="00B712E9"/>
    <w:rsid w:val="00B71840"/>
    <w:rsid w:val="00B71B2C"/>
    <w:rsid w:val="00B71CD0"/>
    <w:rsid w:val="00B7216E"/>
    <w:rsid w:val="00B721C1"/>
    <w:rsid w:val="00B722E2"/>
    <w:rsid w:val="00B7237B"/>
    <w:rsid w:val="00B7295A"/>
    <w:rsid w:val="00B72C53"/>
    <w:rsid w:val="00B72CB5"/>
    <w:rsid w:val="00B73149"/>
    <w:rsid w:val="00B73154"/>
    <w:rsid w:val="00B731FE"/>
    <w:rsid w:val="00B738B5"/>
    <w:rsid w:val="00B73E3F"/>
    <w:rsid w:val="00B742B7"/>
    <w:rsid w:val="00B74755"/>
    <w:rsid w:val="00B74A4E"/>
    <w:rsid w:val="00B74B99"/>
    <w:rsid w:val="00B75217"/>
    <w:rsid w:val="00B75D2D"/>
    <w:rsid w:val="00B75D76"/>
    <w:rsid w:val="00B76283"/>
    <w:rsid w:val="00B76A77"/>
    <w:rsid w:val="00B775A2"/>
    <w:rsid w:val="00B77E22"/>
    <w:rsid w:val="00B81017"/>
    <w:rsid w:val="00B81A70"/>
    <w:rsid w:val="00B81C07"/>
    <w:rsid w:val="00B81CB9"/>
    <w:rsid w:val="00B81FD7"/>
    <w:rsid w:val="00B820CA"/>
    <w:rsid w:val="00B826AE"/>
    <w:rsid w:val="00B82994"/>
    <w:rsid w:val="00B83046"/>
    <w:rsid w:val="00B83C1E"/>
    <w:rsid w:val="00B84ED7"/>
    <w:rsid w:val="00B85175"/>
    <w:rsid w:val="00B85392"/>
    <w:rsid w:val="00B8569B"/>
    <w:rsid w:val="00B85CED"/>
    <w:rsid w:val="00B85D54"/>
    <w:rsid w:val="00B86096"/>
    <w:rsid w:val="00B864B6"/>
    <w:rsid w:val="00B864CD"/>
    <w:rsid w:val="00B864F6"/>
    <w:rsid w:val="00B86585"/>
    <w:rsid w:val="00B8694B"/>
    <w:rsid w:val="00B86BAC"/>
    <w:rsid w:val="00B87494"/>
    <w:rsid w:val="00B879C3"/>
    <w:rsid w:val="00B87F32"/>
    <w:rsid w:val="00B87F6D"/>
    <w:rsid w:val="00B90146"/>
    <w:rsid w:val="00B908BC"/>
    <w:rsid w:val="00B909E2"/>
    <w:rsid w:val="00B90A53"/>
    <w:rsid w:val="00B90E8B"/>
    <w:rsid w:val="00B915C3"/>
    <w:rsid w:val="00B91F0D"/>
    <w:rsid w:val="00B921E4"/>
    <w:rsid w:val="00B921FC"/>
    <w:rsid w:val="00B92206"/>
    <w:rsid w:val="00B9230F"/>
    <w:rsid w:val="00B92320"/>
    <w:rsid w:val="00B92750"/>
    <w:rsid w:val="00B927A0"/>
    <w:rsid w:val="00B92BC8"/>
    <w:rsid w:val="00B92CDE"/>
    <w:rsid w:val="00B93521"/>
    <w:rsid w:val="00B937EC"/>
    <w:rsid w:val="00B93D6C"/>
    <w:rsid w:val="00B946D9"/>
    <w:rsid w:val="00B94752"/>
    <w:rsid w:val="00B947BB"/>
    <w:rsid w:val="00B9485D"/>
    <w:rsid w:val="00B94A00"/>
    <w:rsid w:val="00B94FA7"/>
    <w:rsid w:val="00B9507A"/>
    <w:rsid w:val="00B950A8"/>
    <w:rsid w:val="00B95A41"/>
    <w:rsid w:val="00B95BD2"/>
    <w:rsid w:val="00B96269"/>
    <w:rsid w:val="00B96407"/>
    <w:rsid w:val="00B96468"/>
    <w:rsid w:val="00B96FB0"/>
    <w:rsid w:val="00B977D0"/>
    <w:rsid w:val="00B97810"/>
    <w:rsid w:val="00B97BC3"/>
    <w:rsid w:val="00BA001D"/>
    <w:rsid w:val="00BA0360"/>
    <w:rsid w:val="00BA12DD"/>
    <w:rsid w:val="00BA14D8"/>
    <w:rsid w:val="00BA155C"/>
    <w:rsid w:val="00BA16DC"/>
    <w:rsid w:val="00BA1C52"/>
    <w:rsid w:val="00BA1C8A"/>
    <w:rsid w:val="00BA1CFA"/>
    <w:rsid w:val="00BA1EB8"/>
    <w:rsid w:val="00BA26D9"/>
    <w:rsid w:val="00BA3AC2"/>
    <w:rsid w:val="00BA3CD9"/>
    <w:rsid w:val="00BA3FAE"/>
    <w:rsid w:val="00BA4F09"/>
    <w:rsid w:val="00BA5077"/>
    <w:rsid w:val="00BA5453"/>
    <w:rsid w:val="00BA5B05"/>
    <w:rsid w:val="00BA5C56"/>
    <w:rsid w:val="00BA5D57"/>
    <w:rsid w:val="00BA6738"/>
    <w:rsid w:val="00BA77E9"/>
    <w:rsid w:val="00BA79B5"/>
    <w:rsid w:val="00BB00D2"/>
    <w:rsid w:val="00BB01A4"/>
    <w:rsid w:val="00BB03BF"/>
    <w:rsid w:val="00BB09C9"/>
    <w:rsid w:val="00BB0EE7"/>
    <w:rsid w:val="00BB1066"/>
    <w:rsid w:val="00BB119F"/>
    <w:rsid w:val="00BB1341"/>
    <w:rsid w:val="00BB141D"/>
    <w:rsid w:val="00BB1FE1"/>
    <w:rsid w:val="00BB2479"/>
    <w:rsid w:val="00BB2A0F"/>
    <w:rsid w:val="00BB2A49"/>
    <w:rsid w:val="00BB355C"/>
    <w:rsid w:val="00BB3B82"/>
    <w:rsid w:val="00BB3CDD"/>
    <w:rsid w:val="00BB41C9"/>
    <w:rsid w:val="00BB4350"/>
    <w:rsid w:val="00BB463E"/>
    <w:rsid w:val="00BB46A2"/>
    <w:rsid w:val="00BB4BF0"/>
    <w:rsid w:val="00BB4F2C"/>
    <w:rsid w:val="00BB5054"/>
    <w:rsid w:val="00BB521F"/>
    <w:rsid w:val="00BB58F3"/>
    <w:rsid w:val="00BB5CE6"/>
    <w:rsid w:val="00BB6393"/>
    <w:rsid w:val="00BB73FD"/>
    <w:rsid w:val="00BB7629"/>
    <w:rsid w:val="00BC1B87"/>
    <w:rsid w:val="00BC1CB9"/>
    <w:rsid w:val="00BC1DEC"/>
    <w:rsid w:val="00BC266B"/>
    <w:rsid w:val="00BC279E"/>
    <w:rsid w:val="00BC30C7"/>
    <w:rsid w:val="00BC3CF6"/>
    <w:rsid w:val="00BC3D7B"/>
    <w:rsid w:val="00BC40CA"/>
    <w:rsid w:val="00BC4273"/>
    <w:rsid w:val="00BC49B6"/>
    <w:rsid w:val="00BC4DA5"/>
    <w:rsid w:val="00BC4E65"/>
    <w:rsid w:val="00BC50F4"/>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D006A"/>
    <w:rsid w:val="00BD1B09"/>
    <w:rsid w:val="00BD1BB7"/>
    <w:rsid w:val="00BD1F8B"/>
    <w:rsid w:val="00BD202B"/>
    <w:rsid w:val="00BD26ED"/>
    <w:rsid w:val="00BD2A49"/>
    <w:rsid w:val="00BD2ED8"/>
    <w:rsid w:val="00BD3338"/>
    <w:rsid w:val="00BD3DF5"/>
    <w:rsid w:val="00BD46F3"/>
    <w:rsid w:val="00BD4BCC"/>
    <w:rsid w:val="00BD604B"/>
    <w:rsid w:val="00BD6183"/>
    <w:rsid w:val="00BD6591"/>
    <w:rsid w:val="00BD659D"/>
    <w:rsid w:val="00BD6D2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12C"/>
    <w:rsid w:val="00BE3B9C"/>
    <w:rsid w:val="00BE3E56"/>
    <w:rsid w:val="00BE42F6"/>
    <w:rsid w:val="00BE45EE"/>
    <w:rsid w:val="00BE4764"/>
    <w:rsid w:val="00BE4BB4"/>
    <w:rsid w:val="00BE4E05"/>
    <w:rsid w:val="00BE4EB9"/>
    <w:rsid w:val="00BE502D"/>
    <w:rsid w:val="00BE53FF"/>
    <w:rsid w:val="00BE5571"/>
    <w:rsid w:val="00BE57DB"/>
    <w:rsid w:val="00BE67D3"/>
    <w:rsid w:val="00BE6E8C"/>
    <w:rsid w:val="00BE7596"/>
    <w:rsid w:val="00BE7681"/>
    <w:rsid w:val="00BE78B9"/>
    <w:rsid w:val="00BF0518"/>
    <w:rsid w:val="00BF0E98"/>
    <w:rsid w:val="00BF178F"/>
    <w:rsid w:val="00BF1A35"/>
    <w:rsid w:val="00BF1CCE"/>
    <w:rsid w:val="00BF1E82"/>
    <w:rsid w:val="00BF2E71"/>
    <w:rsid w:val="00BF3335"/>
    <w:rsid w:val="00BF3340"/>
    <w:rsid w:val="00BF3B2C"/>
    <w:rsid w:val="00BF3E55"/>
    <w:rsid w:val="00BF42B9"/>
    <w:rsid w:val="00BF4654"/>
    <w:rsid w:val="00BF47D6"/>
    <w:rsid w:val="00BF4816"/>
    <w:rsid w:val="00BF4E96"/>
    <w:rsid w:val="00BF4FF6"/>
    <w:rsid w:val="00BF5528"/>
    <w:rsid w:val="00BF5569"/>
    <w:rsid w:val="00BF6052"/>
    <w:rsid w:val="00BF6098"/>
    <w:rsid w:val="00BF643B"/>
    <w:rsid w:val="00BF6873"/>
    <w:rsid w:val="00BF69A5"/>
    <w:rsid w:val="00BF6CBD"/>
    <w:rsid w:val="00BF72AB"/>
    <w:rsid w:val="00BF7497"/>
    <w:rsid w:val="00BF7BC9"/>
    <w:rsid w:val="00BF7F78"/>
    <w:rsid w:val="00C0017A"/>
    <w:rsid w:val="00C00552"/>
    <w:rsid w:val="00C00891"/>
    <w:rsid w:val="00C00D48"/>
    <w:rsid w:val="00C0100F"/>
    <w:rsid w:val="00C01B18"/>
    <w:rsid w:val="00C01F38"/>
    <w:rsid w:val="00C02147"/>
    <w:rsid w:val="00C0216B"/>
    <w:rsid w:val="00C021AE"/>
    <w:rsid w:val="00C0255B"/>
    <w:rsid w:val="00C028E8"/>
    <w:rsid w:val="00C043C9"/>
    <w:rsid w:val="00C046A0"/>
    <w:rsid w:val="00C04927"/>
    <w:rsid w:val="00C0535A"/>
    <w:rsid w:val="00C05818"/>
    <w:rsid w:val="00C06926"/>
    <w:rsid w:val="00C06951"/>
    <w:rsid w:val="00C06EE5"/>
    <w:rsid w:val="00C07342"/>
    <w:rsid w:val="00C07553"/>
    <w:rsid w:val="00C07DCB"/>
    <w:rsid w:val="00C10831"/>
    <w:rsid w:val="00C10F01"/>
    <w:rsid w:val="00C11047"/>
    <w:rsid w:val="00C111A1"/>
    <w:rsid w:val="00C1158E"/>
    <w:rsid w:val="00C12105"/>
    <w:rsid w:val="00C125F5"/>
    <w:rsid w:val="00C126B6"/>
    <w:rsid w:val="00C126CB"/>
    <w:rsid w:val="00C12942"/>
    <w:rsid w:val="00C129DE"/>
    <w:rsid w:val="00C12A9F"/>
    <w:rsid w:val="00C12ACC"/>
    <w:rsid w:val="00C12DCE"/>
    <w:rsid w:val="00C13031"/>
    <w:rsid w:val="00C13734"/>
    <w:rsid w:val="00C13D56"/>
    <w:rsid w:val="00C140E0"/>
    <w:rsid w:val="00C14EB6"/>
    <w:rsid w:val="00C1537A"/>
    <w:rsid w:val="00C1548A"/>
    <w:rsid w:val="00C15FB8"/>
    <w:rsid w:val="00C15FBE"/>
    <w:rsid w:val="00C16672"/>
    <w:rsid w:val="00C168B2"/>
    <w:rsid w:val="00C16B84"/>
    <w:rsid w:val="00C16CF1"/>
    <w:rsid w:val="00C175F2"/>
    <w:rsid w:val="00C17942"/>
    <w:rsid w:val="00C1795B"/>
    <w:rsid w:val="00C179E6"/>
    <w:rsid w:val="00C17C40"/>
    <w:rsid w:val="00C17CE1"/>
    <w:rsid w:val="00C20097"/>
    <w:rsid w:val="00C20158"/>
    <w:rsid w:val="00C20369"/>
    <w:rsid w:val="00C20A0E"/>
    <w:rsid w:val="00C20CBA"/>
    <w:rsid w:val="00C20DAE"/>
    <w:rsid w:val="00C20E20"/>
    <w:rsid w:val="00C210C2"/>
    <w:rsid w:val="00C21146"/>
    <w:rsid w:val="00C215AA"/>
    <w:rsid w:val="00C21775"/>
    <w:rsid w:val="00C21784"/>
    <w:rsid w:val="00C21E30"/>
    <w:rsid w:val="00C22278"/>
    <w:rsid w:val="00C2245D"/>
    <w:rsid w:val="00C22EEC"/>
    <w:rsid w:val="00C23006"/>
    <w:rsid w:val="00C23090"/>
    <w:rsid w:val="00C23713"/>
    <w:rsid w:val="00C237EE"/>
    <w:rsid w:val="00C23B06"/>
    <w:rsid w:val="00C23E99"/>
    <w:rsid w:val="00C2404A"/>
    <w:rsid w:val="00C24160"/>
    <w:rsid w:val="00C244D8"/>
    <w:rsid w:val="00C246D6"/>
    <w:rsid w:val="00C25F3D"/>
    <w:rsid w:val="00C25F7F"/>
    <w:rsid w:val="00C26493"/>
    <w:rsid w:val="00C269F2"/>
    <w:rsid w:val="00C26BB6"/>
    <w:rsid w:val="00C27466"/>
    <w:rsid w:val="00C27697"/>
    <w:rsid w:val="00C27C9F"/>
    <w:rsid w:val="00C30A93"/>
    <w:rsid w:val="00C30ABC"/>
    <w:rsid w:val="00C30B7F"/>
    <w:rsid w:val="00C3101F"/>
    <w:rsid w:val="00C311B6"/>
    <w:rsid w:val="00C31EE5"/>
    <w:rsid w:val="00C322C9"/>
    <w:rsid w:val="00C322E5"/>
    <w:rsid w:val="00C32465"/>
    <w:rsid w:val="00C32E68"/>
    <w:rsid w:val="00C3312E"/>
    <w:rsid w:val="00C33749"/>
    <w:rsid w:val="00C33797"/>
    <w:rsid w:val="00C33B9A"/>
    <w:rsid w:val="00C3474B"/>
    <w:rsid w:val="00C34A6C"/>
    <w:rsid w:val="00C34AAE"/>
    <w:rsid w:val="00C34B7B"/>
    <w:rsid w:val="00C353D3"/>
    <w:rsid w:val="00C354DD"/>
    <w:rsid w:val="00C358B7"/>
    <w:rsid w:val="00C35AC4"/>
    <w:rsid w:val="00C35B58"/>
    <w:rsid w:val="00C35E80"/>
    <w:rsid w:val="00C35FA6"/>
    <w:rsid w:val="00C364C5"/>
    <w:rsid w:val="00C36739"/>
    <w:rsid w:val="00C368B9"/>
    <w:rsid w:val="00C36F1C"/>
    <w:rsid w:val="00C37A99"/>
    <w:rsid w:val="00C37F12"/>
    <w:rsid w:val="00C37F2D"/>
    <w:rsid w:val="00C400D0"/>
    <w:rsid w:val="00C40489"/>
    <w:rsid w:val="00C40D00"/>
    <w:rsid w:val="00C41C47"/>
    <w:rsid w:val="00C41D54"/>
    <w:rsid w:val="00C42284"/>
    <w:rsid w:val="00C42A1F"/>
    <w:rsid w:val="00C42B0F"/>
    <w:rsid w:val="00C42B2F"/>
    <w:rsid w:val="00C43293"/>
    <w:rsid w:val="00C43A0A"/>
    <w:rsid w:val="00C43BFE"/>
    <w:rsid w:val="00C43DE6"/>
    <w:rsid w:val="00C44018"/>
    <w:rsid w:val="00C442B6"/>
    <w:rsid w:val="00C448B4"/>
    <w:rsid w:val="00C45077"/>
    <w:rsid w:val="00C454D4"/>
    <w:rsid w:val="00C45545"/>
    <w:rsid w:val="00C45B73"/>
    <w:rsid w:val="00C45C2F"/>
    <w:rsid w:val="00C45F38"/>
    <w:rsid w:val="00C4608B"/>
    <w:rsid w:val="00C46AF2"/>
    <w:rsid w:val="00C46EB8"/>
    <w:rsid w:val="00C47193"/>
    <w:rsid w:val="00C471B9"/>
    <w:rsid w:val="00C47993"/>
    <w:rsid w:val="00C47C63"/>
    <w:rsid w:val="00C50262"/>
    <w:rsid w:val="00C508C5"/>
    <w:rsid w:val="00C50AB2"/>
    <w:rsid w:val="00C50C30"/>
    <w:rsid w:val="00C513A8"/>
    <w:rsid w:val="00C5172F"/>
    <w:rsid w:val="00C51B4B"/>
    <w:rsid w:val="00C51DB6"/>
    <w:rsid w:val="00C51FDE"/>
    <w:rsid w:val="00C52079"/>
    <w:rsid w:val="00C53460"/>
    <w:rsid w:val="00C5393E"/>
    <w:rsid w:val="00C53977"/>
    <w:rsid w:val="00C53DCD"/>
    <w:rsid w:val="00C54BEA"/>
    <w:rsid w:val="00C54D15"/>
    <w:rsid w:val="00C55629"/>
    <w:rsid w:val="00C55BEB"/>
    <w:rsid w:val="00C564CB"/>
    <w:rsid w:val="00C56C9D"/>
    <w:rsid w:val="00C56CE0"/>
    <w:rsid w:val="00C57377"/>
    <w:rsid w:val="00C574BF"/>
    <w:rsid w:val="00C5758D"/>
    <w:rsid w:val="00C575D8"/>
    <w:rsid w:val="00C5763C"/>
    <w:rsid w:val="00C604D4"/>
    <w:rsid w:val="00C604DC"/>
    <w:rsid w:val="00C609ED"/>
    <w:rsid w:val="00C60B8C"/>
    <w:rsid w:val="00C60BCA"/>
    <w:rsid w:val="00C60CD5"/>
    <w:rsid w:val="00C610A7"/>
    <w:rsid w:val="00C6163F"/>
    <w:rsid w:val="00C61A99"/>
    <w:rsid w:val="00C61F65"/>
    <w:rsid w:val="00C6231D"/>
    <w:rsid w:val="00C63094"/>
    <w:rsid w:val="00C635F3"/>
    <w:rsid w:val="00C637EF"/>
    <w:rsid w:val="00C63F92"/>
    <w:rsid w:val="00C646DB"/>
    <w:rsid w:val="00C64FA6"/>
    <w:rsid w:val="00C64FBF"/>
    <w:rsid w:val="00C656B5"/>
    <w:rsid w:val="00C65930"/>
    <w:rsid w:val="00C65A63"/>
    <w:rsid w:val="00C65A98"/>
    <w:rsid w:val="00C65FBD"/>
    <w:rsid w:val="00C67146"/>
    <w:rsid w:val="00C67501"/>
    <w:rsid w:val="00C67758"/>
    <w:rsid w:val="00C67AAB"/>
    <w:rsid w:val="00C70082"/>
    <w:rsid w:val="00C70250"/>
    <w:rsid w:val="00C707EA"/>
    <w:rsid w:val="00C70A5C"/>
    <w:rsid w:val="00C70BC8"/>
    <w:rsid w:val="00C70BFA"/>
    <w:rsid w:val="00C7192B"/>
    <w:rsid w:val="00C71CC7"/>
    <w:rsid w:val="00C72141"/>
    <w:rsid w:val="00C72554"/>
    <w:rsid w:val="00C7325E"/>
    <w:rsid w:val="00C735B9"/>
    <w:rsid w:val="00C7452A"/>
    <w:rsid w:val="00C749C9"/>
    <w:rsid w:val="00C74C29"/>
    <w:rsid w:val="00C75518"/>
    <w:rsid w:val="00C75896"/>
    <w:rsid w:val="00C767E9"/>
    <w:rsid w:val="00C76EAE"/>
    <w:rsid w:val="00C7714F"/>
    <w:rsid w:val="00C77152"/>
    <w:rsid w:val="00C77366"/>
    <w:rsid w:val="00C77627"/>
    <w:rsid w:val="00C77A33"/>
    <w:rsid w:val="00C77B1D"/>
    <w:rsid w:val="00C8041C"/>
    <w:rsid w:val="00C80588"/>
    <w:rsid w:val="00C8067D"/>
    <w:rsid w:val="00C8078B"/>
    <w:rsid w:val="00C8106E"/>
    <w:rsid w:val="00C81D76"/>
    <w:rsid w:val="00C8234F"/>
    <w:rsid w:val="00C823F2"/>
    <w:rsid w:val="00C826BE"/>
    <w:rsid w:val="00C8280A"/>
    <w:rsid w:val="00C82D1F"/>
    <w:rsid w:val="00C833D1"/>
    <w:rsid w:val="00C834F0"/>
    <w:rsid w:val="00C8396A"/>
    <w:rsid w:val="00C83AF2"/>
    <w:rsid w:val="00C83B15"/>
    <w:rsid w:val="00C85774"/>
    <w:rsid w:val="00C85A2E"/>
    <w:rsid w:val="00C861A6"/>
    <w:rsid w:val="00C862BB"/>
    <w:rsid w:val="00C8670F"/>
    <w:rsid w:val="00C86CC9"/>
    <w:rsid w:val="00C86FD9"/>
    <w:rsid w:val="00C8717D"/>
    <w:rsid w:val="00C872E1"/>
    <w:rsid w:val="00C876B2"/>
    <w:rsid w:val="00C87A3F"/>
    <w:rsid w:val="00C90135"/>
    <w:rsid w:val="00C90337"/>
    <w:rsid w:val="00C904D6"/>
    <w:rsid w:val="00C905C7"/>
    <w:rsid w:val="00C91A09"/>
    <w:rsid w:val="00C91A7B"/>
    <w:rsid w:val="00C9266D"/>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5B3"/>
    <w:rsid w:val="00CA0DB9"/>
    <w:rsid w:val="00CA1DD8"/>
    <w:rsid w:val="00CA2374"/>
    <w:rsid w:val="00CA2AFC"/>
    <w:rsid w:val="00CA2C80"/>
    <w:rsid w:val="00CA2F8A"/>
    <w:rsid w:val="00CA3BE7"/>
    <w:rsid w:val="00CA3F97"/>
    <w:rsid w:val="00CA3FF1"/>
    <w:rsid w:val="00CA467D"/>
    <w:rsid w:val="00CA470E"/>
    <w:rsid w:val="00CA47C7"/>
    <w:rsid w:val="00CA4CD9"/>
    <w:rsid w:val="00CA4D54"/>
    <w:rsid w:val="00CA4D76"/>
    <w:rsid w:val="00CA4F92"/>
    <w:rsid w:val="00CA4FD1"/>
    <w:rsid w:val="00CA5666"/>
    <w:rsid w:val="00CA721A"/>
    <w:rsid w:val="00CA7297"/>
    <w:rsid w:val="00CA7470"/>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298"/>
    <w:rsid w:val="00CB35A0"/>
    <w:rsid w:val="00CB3756"/>
    <w:rsid w:val="00CB3C23"/>
    <w:rsid w:val="00CB3E76"/>
    <w:rsid w:val="00CB4273"/>
    <w:rsid w:val="00CB4A37"/>
    <w:rsid w:val="00CB4DFE"/>
    <w:rsid w:val="00CB50D4"/>
    <w:rsid w:val="00CB5DC1"/>
    <w:rsid w:val="00CB5EBF"/>
    <w:rsid w:val="00CB5FB2"/>
    <w:rsid w:val="00CB60BC"/>
    <w:rsid w:val="00CB68F4"/>
    <w:rsid w:val="00CB6A1F"/>
    <w:rsid w:val="00CB6DC2"/>
    <w:rsid w:val="00CB71EB"/>
    <w:rsid w:val="00CB7D73"/>
    <w:rsid w:val="00CB7E15"/>
    <w:rsid w:val="00CC028B"/>
    <w:rsid w:val="00CC063C"/>
    <w:rsid w:val="00CC0763"/>
    <w:rsid w:val="00CC07F7"/>
    <w:rsid w:val="00CC0B03"/>
    <w:rsid w:val="00CC1071"/>
    <w:rsid w:val="00CC10F9"/>
    <w:rsid w:val="00CC11DD"/>
    <w:rsid w:val="00CC12A1"/>
    <w:rsid w:val="00CC1469"/>
    <w:rsid w:val="00CC1C1A"/>
    <w:rsid w:val="00CC296B"/>
    <w:rsid w:val="00CC2E9D"/>
    <w:rsid w:val="00CC342D"/>
    <w:rsid w:val="00CC369B"/>
    <w:rsid w:val="00CC41DD"/>
    <w:rsid w:val="00CC46AA"/>
    <w:rsid w:val="00CC48DD"/>
    <w:rsid w:val="00CC4D5B"/>
    <w:rsid w:val="00CC5665"/>
    <w:rsid w:val="00CC5A69"/>
    <w:rsid w:val="00CC6682"/>
    <w:rsid w:val="00CC6977"/>
    <w:rsid w:val="00CC6C7B"/>
    <w:rsid w:val="00CC71AB"/>
    <w:rsid w:val="00CC7C47"/>
    <w:rsid w:val="00CD0289"/>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550C"/>
    <w:rsid w:val="00CD5A08"/>
    <w:rsid w:val="00CD5CB0"/>
    <w:rsid w:val="00CD5E5D"/>
    <w:rsid w:val="00CD6092"/>
    <w:rsid w:val="00CD62C6"/>
    <w:rsid w:val="00CD6440"/>
    <w:rsid w:val="00CD6BD0"/>
    <w:rsid w:val="00CD6F3E"/>
    <w:rsid w:val="00CD7464"/>
    <w:rsid w:val="00CD77EA"/>
    <w:rsid w:val="00CE09C2"/>
    <w:rsid w:val="00CE0A59"/>
    <w:rsid w:val="00CE0A95"/>
    <w:rsid w:val="00CE0D8E"/>
    <w:rsid w:val="00CE0E56"/>
    <w:rsid w:val="00CE10A4"/>
    <w:rsid w:val="00CE17DD"/>
    <w:rsid w:val="00CE1A52"/>
    <w:rsid w:val="00CE1FF3"/>
    <w:rsid w:val="00CE219F"/>
    <w:rsid w:val="00CE28E8"/>
    <w:rsid w:val="00CE2FF0"/>
    <w:rsid w:val="00CE3773"/>
    <w:rsid w:val="00CE4780"/>
    <w:rsid w:val="00CE5087"/>
    <w:rsid w:val="00CE5B7F"/>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AA9"/>
    <w:rsid w:val="00CF6BD3"/>
    <w:rsid w:val="00CF70C2"/>
    <w:rsid w:val="00CF722A"/>
    <w:rsid w:val="00CF739C"/>
    <w:rsid w:val="00CF7630"/>
    <w:rsid w:val="00CF7788"/>
    <w:rsid w:val="00CF7BBE"/>
    <w:rsid w:val="00D00D87"/>
    <w:rsid w:val="00D01907"/>
    <w:rsid w:val="00D01F6B"/>
    <w:rsid w:val="00D01FC0"/>
    <w:rsid w:val="00D02619"/>
    <w:rsid w:val="00D02945"/>
    <w:rsid w:val="00D02B57"/>
    <w:rsid w:val="00D02CE3"/>
    <w:rsid w:val="00D032E1"/>
    <w:rsid w:val="00D033A4"/>
    <w:rsid w:val="00D036D7"/>
    <w:rsid w:val="00D04478"/>
    <w:rsid w:val="00D04546"/>
    <w:rsid w:val="00D046B5"/>
    <w:rsid w:val="00D04A4E"/>
    <w:rsid w:val="00D04AE8"/>
    <w:rsid w:val="00D052AB"/>
    <w:rsid w:val="00D0533D"/>
    <w:rsid w:val="00D054DD"/>
    <w:rsid w:val="00D05BF2"/>
    <w:rsid w:val="00D05C53"/>
    <w:rsid w:val="00D061B4"/>
    <w:rsid w:val="00D0637F"/>
    <w:rsid w:val="00D06785"/>
    <w:rsid w:val="00D067B0"/>
    <w:rsid w:val="00D076BB"/>
    <w:rsid w:val="00D077F3"/>
    <w:rsid w:val="00D10061"/>
    <w:rsid w:val="00D104DD"/>
    <w:rsid w:val="00D104E3"/>
    <w:rsid w:val="00D1089C"/>
    <w:rsid w:val="00D10A4D"/>
    <w:rsid w:val="00D10C04"/>
    <w:rsid w:val="00D11557"/>
    <w:rsid w:val="00D11784"/>
    <w:rsid w:val="00D11C2D"/>
    <w:rsid w:val="00D120DA"/>
    <w:rsid w:val="00D121FA"/>
    <w:rsid w:val="00D1272F"/>
    <w:rsid w:val="00D12FC5"/>
    <w:rsid w:val="00D13021"/>
    <w:rsid w:val="00D13B7E"/>
    <w:rsid w:val="00D13E64"/>
    <w:rsid w:val="00D13FFE"/>
    <w:rsid w:val="00D14F87"/>
    <w:rsid w:val="00D1526E"/>
    <w:rsid w:val="00D158D8"/>
    <w:rsid w:val="00D160B8"/>
    <w:rsid w:val="00D1640E"/>
    <w:rsid w:val="00D164A3"/>
    <w:rsid w:val="00D165C4"/>
    <w:rsid w:val="00D166DA"/>
    <w:rsid w:val="00D16C91"/>
    <w:rsid w:val="00D16EAF"/>
    <w:rsid w:val="00D170CB"/>
    <w:rsid w:val="00D171B2"/>
    <w:rsid w:val="00D174FE"/>
    <w:rsid w:val="00D1763A"/>
    <w:rsid w:val="00D1786F"/>
    <w:rsid w:val="00D17A79"/>
    <w:rsid w:val="00D17AF1"/>
    <w:rsid w:val="00D17DAC"/>
    <w:rsid w:val="00D17F9C"/>
    <w:rsid w:val="00D20700"/>
    <w:rsid w:val="00D20A1E"/>
    <w:rsid w:val="00D20FD4"/>
    <w:rsid w:val="00D21187"/>
    <w:rsid w:val="00D212BF"/>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4E9"/>
    <w:rsid w:val="00D255CF"/>
    <w:rsid w:val="00D255ED"/>
    <w:rsid w:val="00D2678E"/>
    <w:rsid w:val="00D26863"/>
    <w:rsid w:val="00D2694C"/>
    <w:rsid w:val="00D271C9"/>
    <w:rsid w:val="00D276BB"/>
    <w:rsid w:val="00D27853"/>
    <w:rsid w:val="00D301A2"/>
    <w:rsid w:val="00D30AE0"/>
    <w:rsid w:val="00D30AE8"/>
    <w:rsid w:val="00D3114C"/>
    <w:rsid w:val="00D32155"/>
    <w:rsid w:val="00D3239C"/>
    <w:rsid w:val="00D3296E"/>
    <w:rsid w:val="00D3307C"/>
    <w:rsid w:val="00D331A9"/>
    <w:rsid w:val="00D331F1"/>
    <w:rsid w:val="00D33581"/>
    <w:rsid w:val="00D33AC0"/>
    <w:rsid w:val="00D3434A"/>
    <w:rsid w:val="00D34379"/>
    <w:rsid w:val="00D34FB1"/>
    <w:rsid w:val="00D350AF"/>
    <w:rsid w:val="00D35339"/>
    <w:rsid w:val="00D358BB"/>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312C"/>
    <w:rsid w:val="00D433C8"/>
    <w:rsid w:val="00D440A8"/>
    <w:rsid w:val="00D4421B"/>
    <w:rsid w:val="00D447BF"/>
    <w:rsid w:val="00D45F34"/>
    <w:rsid w:val="00D462E4"/>
    <w:rsid w:val="00D4689C"/>
    <w:rsid w:val="00D472FC"/>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A30"/>
    <w:rsid w:val="00D56CA6"/>
    <w:rsid w:val="00D57A61"/>
    <w:rsid w:val="00D57C03"/>
    <w:rsid w:val="00D60077"/>
    <w:rsid w:val="00D601E6"/>
    <w:rsid w:val="00D60296"/>
    <w:rsid w:val="00D60DE4"/>
    <w:rsid w:val="00D60E3E"/>
    <w:rsid w:val="00D6125B"/>
    <w:rsid w:val="00D61583"/>
    <w:rsid w:val="00D61CE5"/>
    <w:rsid w:val="00D61F26"/>
    <w:rsid w:val="00D6224C"/>
    <w:rsid w:val="00D622F2"/>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20"/>
    <w:rsid w:val="00D65430"/>
    <w:rsid w:val="00D65C6F"/>
    <w:rsid w:val="00D66130"/>
    <w:rsid w:val="00D66A2A"/>
    <w:rsid w:val="00D671E0"/>
    <w:rsid w:val="00D67515"/>
    <w:rsid w:val="00D67AD0"/>
    <w:rsid w:val="00D67C6B"/>
    <w:rsid w:val="00D67CAC"/>
    <w:rsid w:val="00D70C0A"/>
    <w:rsid w:val="00D717BB"/>
    <w:rsid w:val="00D718B4"/>
    <w:rsid w:val="00D71D41"/>
    <w:rsid w:val="00D722F2"/>
    <w:rsid w:val="00D72391"/>
    <w:rsid w:val="00D7279E"/>
    <w:rsid w:val="00D72902"/>
    <w:rsid w:val="00D72D42"/>
    <w:rsid w:val="00D738D4"/>
    <w:rsid w:val="00D73AE7"/>
    <w:rsid w:val="00D73B6D"/>
    <w:rsid w:val="00D74197"/>
    <w:rsid w:val="00D74352"/>
    <w:rsid w:val="00D74913"/>
    <w:rsid w:val="00D74C25"/>
    <w:rsid w:val="00D74EF0"/>
    <w:rsid w:val="00D755EE"/>
    <w:rsid w:val="00D75B73"/>
    <w:rsid w:val="00D75DFA"/>
    <w:rsid w:val="00D76007"/>
    <w:rsid w:val="00D76A39"/>
    <w:rsid w:val="00D76FBD"/>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D13"/>
    <w:rsid w:val="00D84E86"/>
    <w:rsid w:val="00D852B2"/>
    <w:rsid w:val="00D85D8D"/>
    <w:rsid w:val="00D85E45"/>
    <w:rsid w:val="00D862A5"/>
    <w:rsid w:val="00D8705E"/>
    <w:rsid w:val="00D871A8"/>
    <w:rsid w:val="00D9018D"/>
    <w:rsid w:val="00D901B9"/>
    <w:rsid w:val="00D90718"/>
    <w:rsid w:val="00D90961"/>
    <w:rsid w:val="00D90A7E"/>
    <w:rsid w:val="00D90D3F"/>
    <w:rsid w:val="00D90DAB"/>
    <w:rsid w:val="00D90E3F"/>
    <w:rsid w:val="00D911C5"/>
    <w:rsid w:val="00D912CC"/>
    <w:rsid w:val="00D9156F"/>
    <w:rsid w:val="00D915E4"/>
    <w:rsid w:val="00D915EC"/>
    <w:rsid w:val="00D9162B"/>
    <w:rsid w:val="00D917C7"/>
    <w:rsid w:val="00D91EAA"/>
    <w:rsid w:val="00D921F8"/>
    <w:rsid w:val="00D925B0"/>
    <w:rsid w:val="00D92AA1"/>
    <w:rsid w:val="00D92E04"/>
    <w:rsid w:val="00D93C62"/>
    <w:rsid w:val="00D948E4"/>
    <w:rsid w:val="00D94BE4"/>
    <w:rsid w:val="00D953CC"/>
    <w:rsid w:val="00D953FD"/>
    <w:rsid w:val="00D95578"/>
    <w:rsid w:val="00D9568C"/>
    <w:rsid w:val="00D95EA4"/>
    <w:rsid w:val="00D96415"/>
    <w:rsid w:val="00D9648C"/>
    <w:rsid w:val="00D9660B"/>
    <w:rsid w:val="00D96BC1"/>
    <w:rsid w:val="00D96C63"/>
    <w:rsid w:val="00D96CD6"/>
    <w:rsid w:val="00D96EB1"/>
    <w:rsid w:val="00D9718F"/>
    <w:rsid w:val="00D971BC"/>
    <w:rsid w:val="00D972D1"/>
    <w:rsid w:val="00D97347"/>
    <w:rsid w:val="00D973CF"/>
    <w:rsid w:val="00DA0018"/>
    <w:rsid w:val="00DA0497"/>
    <w:rsid w:val="00DA0678"/>
    <w:rsid w:val="00DA0CDD"/>
    <w:rsid w:val="00DA1A47"/>
    <w:rsid w:val="00DA1C12"/>
    <w:rsid w:val="00DA1F75"/>
    <w:rsid w:val="00DA2661"/>
    <w:rsid w:val="00DA2864"/>
    <w:rsid w:val="00DA2FAF"/>
    <w:rsid w:val="00DA356B"/>
    <w:rsid w:val="00DA3584"/>
    <w:rsid w:val="00DA3719"/>
    <w:rsid w:val="00DA39AF"/>
    <w:rsid w:val="00DA4151"/>
    <w:rsid w:val="00DA41D7"/>
    <w:rsid w:val="00DA4322"/>
    <w:rsid w:val="00DA49C7"/>
    <w:rsid w:val="00DA4BA5"/>
    <w:rsid w:val="00DA5E25"/>
    <w:rsid w:val="00DA5F3B"/>
    <w:rsid w:val="00DA5FC3"/>
    <w:rsid w:val="00DA6004"/>
    <w:rsid w:val="00DA6122"/>
    <w:rsid w:val="00DA68C4"/>
    <w:rsid w:val="00DA6DB6"/>
    <w:rsid w:val="00DB006F"/>
    <w:rsid w:val="00DB04A8"/>
    <w:rsid w:val="00DB0659"/>
    <w:rsid w:val="00DB0851"/>
    <w:rsid w:val="00DB0A9E"/>
    <w:rsid w:val="00DB0B74"/>
    <w:rsid w:val="00DB112C"/>
    <w:rsid w:val="00DB1447"/>
    <w:rsid w:val="00DB2612"/>
    <w:rsid w:val="00DB2745"/>
    <w:rsid w:val="00DB28C9"/>
    <w:rsid w:val="00DB334F"/>
    <w:rsid w:val="00DB33AC"/>
    <w:rsid w:val="00DB36B3"/>
    <w:rsid w:val="00DB36D3"/>
    <w:rsid w:val="00DB3EB7"/>
    <w:rsid w:val="00DB410A"/>
    <w:rsid w:val="00DB41E6"/>
    <w:rsid w:val="00DB46E1"/>
    <w:rsid w:val="00DB4A63"/>
    <w:rsid w:val="00DB5C18"/>
    <w:rsid w:val="00DB5C7A"/>
    <w:rsid w:val="00DB5F08"/>
    <w:rsid w:val="00DB60D5"/>
    <w:rsid w:val="00DB6122"/>
    <w:rsid w:val="00DB627F"/>
    <w:rsid w:val="00DB6463"/>
    <w:rsid w:val="00DB66D5"/>
    <w:rsid w:val="00DB7236"/>
    <w:rsid w:val="00DB7E87"/>
    <w:rsid w:val="00DC00C5"/>
    <w:rsid w:val="00DC0C44"/>
    <w:rsid w:val="00DC199A"/>
    <w:rsid w:val="00DC19D3"/>
    <w:rsid w:val="00DC2068"/>
    <w:rsid w:val="00DC231A"/>
    <w:rsid w:val="00DC2757"/>
    <w:rsid w:val="00DC28E0"/>
    <w:rsid w:val="00DC2C80"/>
    <w:rsid w:val="00DC2E05"/>
    <w:rsid w:val="00DC2EF5"/>
    <w:rsid w:val="00DC2F7A"/>
    <w:rsid w:val="00DC30FF"/>
    <w:rsid w:val="00DC342A"/>
    <w:rsid w:val="00DC3582"/>
    <w:rsid w:val="00DC4385"/>
    <w:rsid w:val="00DC456C"/>
    <w:rsid w:val="00DC4CA6"/>
    <w:rsid w:val="00DC4DE8"/>
    <w:rsid w:val="00DC5174"/>
    <w:rsid w:val="00DC60CC"/>
    <w:rsid w:val="00DC6786"/>
    <w:rsid w:val="00DC6E69"/>
    <w:rsid w:val="00DC725F"/>
    <w:rsid w:val="00DC73DA"/>
    <w:rsid w:val="00DC78E1"/>
    <w:rsid w:val="00DC7D98"/>
    <w:rsid w:val="00DC7E68"/>
    <w:rsid w:val="00DD0368"/>
    <w:rsid w:val="00DD0860"/>
    <w:rsid w:val="00DD0FCD"/>
    <w:rsid w:val="00DD10AF"/>
    <w:rsid w:val="00DD17BD"/>
    <w:rsid w:val="00DD1C41"/>
    <w:rsid w:val="00DD1DDD"/>
    <w:rsid w:val="00DD1EEF"/>
    <w:rsid w:val="00DD21A0"/>
    <w:rsid w:val="00DD256F"/>
    <w:rsid w:val="00DD2D0E"/>
    <w:rsid w:val="00DD47C9"/>
    <w:rsid w:val="00DD4A14"/>
    <w:rsid w:val="00DD4AB7"/>
    <w:rsid w:val="00DD50C0"/>
    <w:rsid w:val="00DD5E51"/>
    <w:rsid w:val="00DD63C8"/>
    <w:rsid w:val="00DD6BDF"/>
    <w:rsid w:val="00DD76EF"/>
    <w:rsid w:val="00DE0386"/>
    <w:rsid w:val="00DE1136"/>
    <w:rsid w:val="00DE1186"/>
    <w:rsid w:val="00DE120C"/>
    <w:rsid w:val="00DE19AE"/>
    <w:rsid w:val="00DE19FA"/>
    <w:rsid w:val="00DE2320"/>
    <w:rsid w:val="00DE2958"/>
    <w:rsid w:val="00DE2AD2"/>
    <w:rsid w:val="00DE2D50"/>
    <w:rsid w:val="00DE2F92"/>
    <w:rsid w:val="00DE367F"/>
    <w:rsid w:val="00DE38AB"/>
    <w:rsid w:val="00DE3EE9"/>
    <w:rsid w:val="00DE4318"/>
    <w:rsid w:val="00DE43E2"/>
    <w:rsid w:val="00DE6365"/>
    <w:rsid w:val="00DE64CA"/>
    <w:rsid w:val="00DE6649"/>
    <w:rsid w:val="00DE6918"/>
    <w:rsid w:val="00DE6F58"/>
    <w:rsid w:val="00DE7190"/>
    <w:rsid w:val="00DE7306"/>
    <w:rsid w:val="00DE788D"/>
    <w:rsid w:val="00DE79BA"/>
    <w:rsid w:val="00DE7CAA"/>
    <w:rsid w:val="00DE7D84"/>
    <w:rsid w:val="00DF019D"/>
    <w:rsid w:val="00DF0206"/>
    <w:rsid w:val="00DF12C9"/>
    <w:rsid w:val="00DF13E0"/>
    <w:rsid w:val="00DF1677"/>
    <w:rsid w:val="00DF2375"/>
    <w:rsid w:val="00DF271C"/>
    <w:rsid w:val="00DF273A"/>
    <w:rsid w:val="00DF2791"/>
    <w:rsid w:val="00DF279B"/>
    <w:rsid w:val="00DF2941"/>
    <w:rsid w:val="00DF2CAF"/>
    <w:rsid w:val="00DF2CBB"/>
    <w:rsid w:val="00DF2EE3"/>
    <w:rsid w:val="00DF2FEE"/>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76FD"/>
    <w:rsid w:val="00E00733"/>
    <w:rsid w:val="00E00749"/>
    <w:rsid w:val="00E00863"/>
    <w:rsid w:val="00E00F61"/>
    <w:rsid w:val="00E0145F"/>
    <w:rsid w:val="00E01461"/>
    <w:rsid w:val="00E01786"/>
    <w:rsid w:val="00E01AD6"/>
    <w:rsid w:val="00E01ADA"/>
    <w:rsid w:val="00E01F91"/>
    <w:rsid w:val="00E02134"/>
    <w:rsid w:val="00E021BF"/>
    <w:rsid w:val="00E0272B"/>
    <w:rsid w:val="00E027CF"/>
    <w:rsid w:val="00E03AC3"/>
    <w:rsid w:val="00E03C28"/>
    <w:rsid w:val="00E03CB6"/>
    <w:rsid w:val="00E04537"/>
    <w:rsid w:val="00E045E4"/>
    <w:rsid w:val="00E047AF"/>
    <w:rsid w:val="00E04C46"/>
    <w:rsid w:val="00E05037"/>
    <w:rsid w:val="00E0561E"/>
    <w:rsid w:val="00E0574C"/>
    <w:rsid w:val="00E05880"/>
    <w:rsid w:val="00E06615"/>
    <w:rsid w:val="00E07227"/>
    <w:rsid w:val="00E1005D"/>
    <w:rsid w:val="00E10711"/>
    <w:rsid w:val="00E11264"/>
    <w:rsid w:val="00E116D2"/>
    <w:rsid w:val="00E118A2"/>
    <w:rsid w:val="00E11FC1"/>
    <w:rsid w:val="00E121A1"/>
    <w:rsid w:val="00E1246E"/>
    <w:rsid w:val="00E12579"/>
    <w:rsid w:val="00E125D4"/>
    <w:rsid w:val="00E128FD"/>
    <w:rsid w:val="00E12C60"/>
    <w:rsid w:val="00E12F98"/>
    <w:rsid w:val="00E1301E"/>
    <w:rsid w:val="00E141A4"/>
    <w:rsid w:val="00E14302"/>
    <w:rsid w:val="00E14674"/>
    <w:rsid w:val="00E14D8B"/>
    <w:rsid w:val="00E15851"/>
    <w:rsid w:val="00E160D6"/>
    <w:rsid w:val="00E16109"/>
    <w:rsid w:val="00E16427"/>
    <w:rsid w:val="00E170BD"/>
    <w:rsid w:val="00E1732E"/>
    <w:rsid w:val="00E17B91"/>
    <w:rsid w:val="00E17ED4"/>
    <w:rsid w:val="00E20CB9"/>
    <w:rsid w:val="00E20E9A"/>
    <w:rsid w:val="00E21E83"/>
    <w:rsid w:val="00E22433"/>
    <w:rsid w:val="00E23202"/>
    <w:rsid w:val="00E232E9"/>
    <w:rsid w:val="00E2392C"/>
    <w:rsid w:val="00E23FA5"/>
    <w:rsid w:val="00E2432B"/>
    <w:rsid w:val="00E243D5"/>
    <w:rsid w:val="00E24C59"/>
    <w:rsid w:val="00E24D43"/>
    <w:rsid w:val="00E25371"/>
    <w:rsid w:val="00E254E6"/>
    <w:rsid w:val="00E25819"/>
    <w:rsid w:val="00E25B68"/>
    <w:rsid w:val="00E261B2"/>
    <w:rsid w:val="00E26254"/>
    <w:rsid w:val="00E2651F"/>
    <w:rsid w:val="00E269D1"/>
    <w:rsid w:val="00E26C03"/>
    <w:rsid w:val="00E26CDF"/>
    <w:rsid w:val="00E26D68"/>
    <w:rsid w:val="00E27D34"/>
    <w:rsid w:val="00E307B5"/>
    <w:rsid w:val="00E30A6F"/>
    <w:rsid w:val="00E30C61"/>
    <w:rsid w:val="00E30F62"/>
    <w:rsid w:val="00E31725"/>
    <w:rsid w:val="00E318E6"/>
    <w:rsid w:val="00E319A3"/>
    <w:rsid w:val="00E31AF9"/>
    <w:rsid w:val="00E31B50"/>
    <w:rsid w:val="00E32294"/>
    <w:rsid w:val="00E32699"/>
    <w:rsid w:val="00E33140"/>
    <w:rsid w:val="00E336F1"/>
    <w:rsid w:val="00E33BD8"/>
    <w:rsid w:val="00E33C8A"/>
    <w:rsid w:val="00E33E29"/>
    <w:rsid w:val="00E33F61"/>
    <w:rsid w:val="00E34E25"/>
    <w:rsid w:val="00E35484"/>
    <w:rsid w:val="00E363A5"/>
    <w:rsid w:val="00E36708"/>
    <w:rsid w:val="00E36B77"/>
    <w:rsid w:val="00E36F20"/>
    <w:rsid w:val="00E37307"/>
    <w:rsid w:val="00E37749"/>
    <w:rsid w:val="00E37A4F"/>
    <w:rsid w:val="00E37D9F"/>
    <w:rsid w:val="00E40630"/>
    <w:rsid w:val="00E4069B"/>
    <w:rsid w:val="00E407DE"/>
    <w:rsid w:val="00E40CEE"/>
    <w:rsid w:val="00E4167D"/>
    <w:rsid w:val="00E41853"/>
    <w:rsid w:val="00E418FF"/>
    <w:rsid w:val="00E41923"/>
    <w:rsid w:val="00E42757"/>
    <w:rsid w:val="00E42AC8"/>
    <w:rsid w:val="00E42BB6"/>
    <w:rsid w:val="00E42CB4"/>
    <w:rsid w:val="00E42FD6"/>
    <w:rsid w:val="00E43074"/>
    <w:rsid w:val="00E43FB3"/>
    <w:rsid w:val="00E44A7C"/>
    <w:rsid w:val="00E44EE9"/>
    <w:rsid w:val="00E44F95"/>
    <w:rsid w:val="00E45721"/>
    <w:rsid w:val="00E45B61"/>
    <w:rsid w:val="00E45BBC"/>
    <w:rsid w:val="00E45DA8"/>
    <w:rsid w:val="00E45E04"/>
    <w:rsid w:val="00E45FC6"/>
    <w:rsid w:val="00E46574"/>
    <w:rsid w:val="00E465AD"/>
    <w:rsid w:val="00E46AC9"/>
    <w:rsid w:val="00E47053"/>
    <w:rsid w:val="00E47932"/>
    <w:rsid w:val="00E47CE8"/>
    <w:rsid w:val="00E50071"/>
    <w:rsid w:val="00E50651"/>
    <w:rsid w:val="00E50A0E"/>
    <w:rsid w:val="00E50DB2"/>
    <w:rsid w:val="00E512FB"/>
    <w:rsid w:val="00E522B2"/>
    <w:rsid w:val="00E529C3"/>
    <w:rsid w:val="00E52B68"/>
    <w:rsid w:val="00E5340D"/>
    <w:rsid w:val="00E5363B"/>
    <w:rsid w:val="00E539DD"/>
    <w:rsid w:val="00E53DDA"/>
    <w:rsid w:val="00E543E0"/>
    <w:rsid w:val="00E545C6"/>
    <w:rsid w:val="00E54AAC"/>
    <w:rsid w:val="00E5576B"/>
    <w:rsid w:val="00E5595E"/>
    <w:rsid w:val="00E55AF7"/>
    <w:rsid w:val="00E55F17"/>
    <w:rsid w:val="00E56F6A"/>
    <w:rsid w:val="00E57056"/>
    <w:rsid w:val="00E5764A"/>
    <w:rsid w:val="00E57777"/>
    <w:rsid w:val="00E5793B"/>
    <w:rsid w:val="00E57D64"/>
    <w:rsid w:val="00E57E87"/>
    <w:rsid w:val="00E60CDD"/>
    <w:rsid w:val="00E60CF7"/>
    <w:rsid w:val="00E60DDF"/>
    <w:rsid w:val="00E61BEC"/>
    <w:rsid w:val="00E622C3"/>
    <w:rsid w:val="00E6250E"/>
    <w:rsid w:val="00E62BE9"/>
    <w:rsid w:val="00E632BF"/>
    <w:rsid w:val="00E640D4"/>
    <w:rsid w:val="00E6453A"/>
    <w:rsid w:val="00E648C7"/>
    <w:rsid w:val="00E649E0"/>
    <w:rsid w:val="00E64DDF"/>
    <w:rsid w:val="00E650AC"/>
    <w:rsid w:val="00E65BB4"/>
    <w:rsid w:val="00E65C6C"/>
    <w:rsid w:val="00E67342"/>
    <w:rsid w:val="00E67853"/>
    <w:rsid w:val="00E67ADA"/>
    <w:rsid w:val="00E67B81"/>
    <w:rsid w:val="00E70378"/>
    <w:rsid w:val="00E705CC"/>
    <w:rsid w:val="00E7099A"/>
    <w:rsid w:val="00E70B71"/>
    <w:rsid w:val="00E70DED"/>
    <w:rsid w:val="00E71220"/>
    <w:rsid w:val="00E71602"/>
    <w:rsid w:val="00E718C9"/>
    <w:rsid w:val="00E7244E"/>
    <w:rsid w:val="00E727D2"/>
    <w:rsid w:val="00E73258"/>
    <w:rsid w:val="00E73627"/>
    <w:rsid w:val="00E73768"/>
    <w:rsid w:val="00E7461D"/>
    <w:rsid w:val="00E747AC"/>
    <w:rsid w:val="00E754E4"/>
    <w:rsid w:val="00E75D52"/>
    <w:rsid w:val="00E76B2A"/>
    <w:rsid w:val="00E77038"/>
    <w:rsid w:val="00E77C00"/>
    <w:rsid w:val="00E77EB8"/>
    <w:rsid w:val="00E800ED"/>
    <w:rsid w:val="00E80590"/>
    <w:rsid w:val="00E8072F"/>
    <w:rsid w:val="00E80B5C"/>
    <w:rsid w:val="00E80D20"/>
    <w:rsid w:val="00E811DB"/>
    <w:rsid w:val="00E8171D"/>
    <w:rsid w:val="00E81877"/>
    <w:rsid w:val="00E81BA8"/>
    <w:rsid w:val="00E8212C"/>
    <w:rsid w:val="00E823AB"/>
    <w:rsid w:val="00E82FE1"/>
    <w:rsid w:val="00E835B4"/>
    <w:rsid w:val="00E836B2"/>
    <w:rsid w:val="00E83949"/>
    <w:rsid w:val="00E83BFB"/>
    <w:rsid w:val="00E83CFD"/>
    <w:rsid w:val="00E83E67"/>
    <w:rsid w:val="00E84598"/>
    <w:rsid w:val="00E848C5"/>
    <w:rsid w:val="00E84EF4"/>
    <w:rsid w:val="00E84FAC"/>
    <w:rsid w:val="00E8565A"/>
    <w:rsid w:val="00E85675"/>
    <w:rsid w:val="00E86939"/>
    <w:rsid w:val="00E86C3F"/>
    <w:rsid w:val="00E86CA8"/>
    <w:rsid w:val="00E8766F"/>
    <w:rsid w:val="00E87672"/>
    <w:rsid w:val="00E90156"/>
    <w:rsid w:val="00E91032"/>
    <w:rsid w:val="00E9112C"/>
    <w:rsid w:val="00E9149B"/>
    <w:rsid w:val="00E918B9"/>
    <w:rsid w:val="00E91DEC"/>
    <w:rsid w:val="00E91E40"/>
    <w:rsid w:val="00E92AFE"/>
    <w:rsid w:val="00E92BB9"/>
    <w:rsid w:val="00E92BC1"/>
    <w:rsid w:val="00E92C0F"/>
    <w:rsid w:val="00E92C24"/>
    <w:rsid w:val="00E934BF"/>
    <w:rsid w:val="00E94187"/>
    <w:rsid w:val="00E9447C"/>
    <w:rsid w:val="00E94CC7"/>
    <w:rsid w:val="00E94D73"/>
    <w:rsid w:val="00E9535E"/>
    <w:rsid w:val="00E95695"/>
    <w:rsid w:val="00E95C7C"/>
    <w:rsid w:val="00E96351"/>
    <w:rsid w:val="00E9658E"/>
    <w:rsid w:val="00E9681B"/>
    <w:rsid w:val="00E96B58"/>
    <w:rsid w:val="00E96E5B"/>
    <w:rsid w:val="00E97754"/>
    <w:rsid w:val="00E9797F"/>
    <w:rsid w:val="00E97AC6"/>
    <w:rsid w:val="00E97BD4"/>
    <w:rsid w:val="00EA0135"/>
    <w:rsid w:val="00EA05D5"/>
    <w:rsid w:val="00EA0A5B"/>
    <w:rsid w:val="00EA10A5"/>
    <w:rsid w:val="00EA17B6"/>
    <w:rsid w:val="00EA18F1"/>
    <w:rsid w:val="00EA1945"/>
    <w:rsid w:val="00EA1DBB"/>
    <w:rsid w:val="00EA1E33"/>
    <w:rsid w:val="00EA25FF"/>
    <w:rsid w:val="00EA2AC6"/>
    <w:rsid w:val="00EA348D"/>
    <w:rsid w:val="00EA35C4"/>
    <w:rsid w:val="00EA369E"/>
    <w:rsid w:val="00EA4424"/>
    <w:rsid w:val="00EA4475"/>
    <w:rsid w:val="00EA4616"/>
    <w:rsid w:val="00EA4B34"/>
    <w:rsid w:val="00EA5461"/>
    <w:rsid w:val="00EA5772"/>
    <w:rsid w:val="00EA5C88"/>
    <w:rsid w:val="00EA619E"/>
    <w:rsid w:val="00EA62C8"/>
    <w:rsid w:val="00EA642E"/>
    <w:rsid w:val="00EA68A4"/>
    <w:rsid w:val="00EA7284"/>
    <w:rsid w:val="00EA7960"/>
    <w:rsid w:val="00EA7BEF"/>
    <w:rsid w:val="00EA7C4C"/>
    <w:rsid w:val="00EB04C9"/>
    <w:rsid w:val="00EB0CC9"/>
    <w:rsid w:val="00EB0D9A"/>
    <w:rsid w:val="00EB1098"/>
    <w:rsid w:val="00EB1B98"/>
    <w:rsid w:val="00EB2188"/>
    <w:rsid w:val="00EB23AE"/>
    <w:rsid w:val="00EB3135"/>
    <w:rsid w:val="00EB349D"/>
    <w:rsid w:val="00EB45A7"/>
    <w:rsid w:val="00EB4683"/>
    <w:rsid w:val="00EB4FB8"/>
    <w:rsid w:val="00EB56B1"/>
    <w:rsid w:val="00EB5A30"/>
    <w:rsid w:val="00EB5CF1"/>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C93"/>
    <w:rsid w:val="00EC5587"/>
    <w:rsid w:val="00EC5988"/>
    <w:rsid w:val="00EC5CF9"/>
    <w:rsid w:val="00EC5EB6"/>
    <w:rsid w:val="00EC5F1F"/>
    <w:rsid w:val="00EC6474"/>
    <w:rsid w:val="00EC6530"/>
    <w:rsid w:val="00EC6B6B"/>
    <w:rsid w:val="00EC6BC1"/>
    <w:rsid w:val="00EC6C26"/>
    <w:rsid w:val="00EC6F12"/>
    <w:rsid w:val="00EC6F13"/>
    <w:rsid w:val="00EC7257"/>
    <w:rsid w:val="00EC7329"/>
    <w:rsid w:val="00EC7C45"/>
    <w:rsid w:val="00ED0342"/>
    <w:rsid w:val="00ED0759"/>
    <w:rsid w:val="00ED10DF"/>
    <w:rsid w:val="00ED1239"/>
    <w:rsid w:val="00ED1806"/>
    <w:rsid w:val="00ED3125"/>
    <w:rsid w:val="00ED31E8"/>
    <w:rsid w:val="00ED372A"/>
    <w:rsid w:val="00ED383D"/>
    <w:rsid w:val="00ED44A3"/>
    <w:rsid w:val="00ED4814"/>
    <w:rsid w:val="00ED53EB"/>
    <w:rsid w:val="00ED5637"/>
    <w:rsid w:val="00ED5C72"/>
    <w:rsid w:val="00ED5DFB"/>
    <w:rsid w:val="00ED5EA8"/>
    <w:rsid w:val="00ED7106"/>
    <w:rsid w:val="00ED71F7"/>
    <w:rsid w:val="00ED74A5"/>
    <w:rsid w:val="00ED7570"/>
    <w:rsid w:val="00ED759E"/>
    <w:rsid w:val="00ED75A9"/>
    <w:rsid w:val="00EE01DB"/>
    <w:rsid w:val="00EE039E"/>
    <w:rsid w:val="00EE0619"/>
    <w:rsid w:val="00EE0A56"/>
    <w:rsid w:val="00EE0AD6"/>
    <w:rsid w:val="00EE0BAC"/>
    <w:rsid w:val="00EE2DDA"/>
    <w:rsid w:val="00EE2E1D"/>
    <w:rsid w:val="00EE300F"/>
    <w:rsid w:val="00EE3199"/>
    <w:rsid w:val="00EE3B57"/>
    <w:rsid w:val="00EE4103"/>
    <w:rsid w:val="00EE42C3"/>
    <w:rsid w:val="00EE487A"/>
    <w:rsid w:val="00EE4DB1"/>
    <w:rsid w:val="00EE5AC7"/>
    <w:rsid w:val="00EE6137"/>
    <w:rsid w:val="00EE674B"/>
    <w:rsid w:val="00EE71C8"/>
    <w:rsid w:val="00EE737F"/>
    <w:rsid w:val="00EE767E"/>
    <w:rsid w:val="00EE76ED"/>
    <w:rsid w:val="00EE7B24"/>
    <w:rsid w:val="00EF0013"/>
    <w:rsid w:val="00EF0BC9"/>
    <w:rsid w:val="00EF11D4"/>
    <w:rsid w:val="00EF1526"/>
    <w:rsid w:val="00EF1E85"/>
    <w:rsid w:val="00EF2092"/>
    <w:rsid w:val="00EF232E"/>
    <w:rsid w:val="00EF29FE"/>
    <w:rsid w:val="00EF2BA5"/>
    <w:rsid w:val="00EF310B"/>
    <w:rsid w:val="00EF3A75"/>
    <w:rsid w:val="00EF3D0C"/>
    <w:rsid w:val="00EF450D"/>
    <w:rsid w:val="00EF45D7"/>
    <w:rsid w:val="00EF4611"/>
    <w:rsid w:val="00EF47C3"/>
    <w:rsid w:val="00EF48BC"/>
    <w:rsid w:val="00EF4967"/>
    <w:rsid w:val="00EF4B4A"/>
    <w:rsid w:val="00EF541C"/>
    <w:rsid w:val="00EF5A9C"/>
    <w:rsid w:val="00EF6FB7"/>
    <w:rsid w:val="00EF6FC3"/>
    <w:rsid w:val="00EF71BD"/>
    <w:rsid w:val="00EF72CB"/>
    <w:rsid w:val="00EF736B"/>
    <w:rsid w:val="00EF74A5"/>
    <w:rsid w:val="00F0039A"/>
    <w:rsid w:val="00F008B6"/>
    <w:rsid w:val="00F0093A"/>
    <w:rsid w:val="00F00CD6"/>
    <w:rsid w:val="00F00F8C"/>
    <w:rsid w:val="00F01233"/>
    <w:rsid w:val="00F01F50"/>
    <w:rsid w:val="00F02370"/>
    <w:rsid w:val="00F02871"/>
    <w:rsid w:val="00F029BA"/>
    <w:rsid w:val="00F02C83"/>
    <w:rsid w:val="00F0301F"/>
    <w:rsid w:val="00F032DC"/>
    <w:rsid w:val="00F03DFF"/>
    <w:rsid w:val="00F03E8D"/>
    <w:rsid w:val="00F0422A"/>
    <w:rsid w:val="00F049F3"/>
    <w:rsid w:val="00F04AF2"/>
    <w:rsid w:val="00F04E85"/>
    <w:rsid w:val="00F05C75"/>
    <w:rsid w:val="00F066D7"/>
    <w:rsid w:val="00F0681C"/>
    <w:rsid w:val="00F06B37"/>
    <w:rsid w:val="00F06DF9"/>
    <w:rsid w:val="00F06F97"/>
    <w:rsid w:val="00F07174"/>
    <w:rsid w:val="00F0728D"/>
    <w:rsid w:val="00F07843"/>
    <w:rsid w:val="00F07F57"/>
    <w:rsid w:val="00F107B8"/>
    <w:rsid w:val="00F10BFD"/>
    <w:rsid w:val="00F10D66"/>
    <w:rsid w:val="00F112BC"/>
    <w:rsid w:val="00F11699"/>
    <w:rsid w:val="00F11EC8"/>
    <w:rsid w:val="00F12084"/>
    <w:rsid w:val="00F12702"/>
    <w:rsid w:val="00F128CE"/>
    <w:rsid w:val="00F12C6F"/>
    <w:rsid w:val="00F1478E"/>
    <w:rsid w:val="00F14A28"/>
    <w:rsid w:val="00F14A98"/>
    <w:rsid w:val="00F14C76"/>
    <w:rsid w:val="00F15510"/>
    <w:rsid w:val="00F15596"/>
    <w:rsid w:val="00F15AD5"/>
    <w:rsid w:val="00F15F0F"/>
    <w:rsid w:val="00F16004"/>
    <w:rsid w:val="00F161E1"/>
    <w:rsid w:val="00F1621C"/>
    <w:rsid w:val="00F17518"/>
    <w:rsid w:val="00F20241"/>
    <w:rsid w:val="00F20D01"/>
    <w:rsid w:val="00F21296"/>
    <w:rsid w:val="00F21906"/>
    <w:rsid w:val="00F2193C"/>
    <w:rsid w:val="00F21E9D"/>
    <w:rsid w:val="00F22117"/>
    <w:rsid w:val="00F2235F"/>
    <w:rsid w:val="00F22726"/>
    <w:rsid w:val="00F228E8"/>
    <w:rsid w:val="00F2356E"/>
    <w:rsid w:val="00F23BD1"/>
    <w:rsid w:val="00F23D17"/>
    <w:rsid w:val="00F2482F"/>
    <w:rsid w:val="00F25323"/>
    <w:rsid w:val="00F2554E"/>
    <w:rsid w:val="00F25BC2"/>
    <w:rsid w:val="00F2604A"/>
    <w:rsid w:val="00F265E6"/>
    <w:rsid w:val="00F26675"/>
    <w:rsid w:val="00F26BE4"/>
    <w:rsid w:val="00F2709B"/>
    <w:rsid w:val="00F27238"/>
    <w:rsid w:val="00F2765F"/>
    <w:rsid w:val="00F27875"/>
    <w:rsid w:val="00F279CE"/>
    <w:rsid w:val="00F301ED"/>
    <w:rsid w:val="00F302FE"/>
    <w:rsid w:val="00F303E3"/>
    <w:rsid w:val="00F30D13"/>
    <w:rsid w:val="00F30E8A"/>
    <w:rsid w:val="00F30F77"/>
    <w:rsid w:val="00F31123"/>
    <w:rsid w:val="00F3147C"/>
    <w:rsid w:val="00F31F50"/>
    <w:rsid w:val="00F320F1"/>
    <w:rsid w:val="00F3226F"/>
    <w:rsid w:val="00F32BB8"/>
    <w:rsid w:val="00F32DAB"/>
    <w:rsid w:val="00F33051"/>
    <w:rsid w:val="00F3305D"/>
    <w:rsid w:val="00F33233"/>
    <w:rsid w:val="00F3371B"/>
    <w:rsid w:val="00F33744"/>
    <w:rsid w:val="00F33B90"/>
    <w:rsid w:val="00F3431C"/>
    <w:rsid w:val="00F35800"/>
    <w:rsid w:val="00F35D62"/>
    <w:rsid w:val="00F3664C"/>
    <w:rsid w:val="00F366E9"/>
    <w:rsid w:val="00F36826"/>
    <w:rsid w:val="00F36AF3"/>
    <w:rsid w:val="00F37149"/>
    <w:rsid w:val="00F3745C"/>
    <w:rsid w:val="00F3748B"/>
    <w:rsid w:val="00F37B45"/>
    <w:rsid w:val="00F400D4"/>
    <w:rsid w:val="00F40220"/>
    <w:rsid w:val="00F4046D"/>
    <w:rsid w:val="00F406F8"/>
    <w:rsid w:val="00F4077C"/>
    <w:rsid w:val="00F40D4A"/>
    <w:rsid w:val="00F40F3E"/>
    <w:rsid w:val="00F416A5"/>
    <w:rsid w:val="00F41FAA"/>
    <w:rsid w:val="00F42366"/>
    <w:rsid w:val="00F42C90"/>
    <w:rsid w:val="00F43679"/>
    <w:rsid w:val="00F43826"/>
    <w:rsid w:val="00F43E2B"/>
    <w:rsid w:val="00F442B1"/>
    <w:rsid w:val="00F44467"/>
    <w:rsid w:val="00F44806"/>
    <w:rsid w:val="00F44AA0"/>
    <w:rsid w:val="00F44C34"/>
    <w:rsid w:val="00F453B7"/>
    <w:rsid w:val="00F459E9"/>
    <w:rsid w:val="00F45BD1"/>
    <w:rsid w:val="00F45C32"/>
    <w:rsid w:val="00F45CE2"/>
    <w:rsid w:val="00F45D39"/>
    <w:rsid w:val="00F4637F"/>
    <w:rsid w:val="00F46506"/>
    <w:rsid w:val="00F46726"/>
    <w:rsid w:val="00F4689B"/>
    <w:rsid w:val="00F46B54"/>
    <w:rsid w:val="00F475EE"/>
    <w:rsid w:val="00F4760C"/>
    <w:rsid w:val="00F4777D"/>
    <w:rsid w:val="00F47A2C"/>
    <w:rsid w:val="00F5009E"/>
    <w:rsid w:val="00F508C1"/>
    <w:rsid w:val="00F5138E"/>
    <w:rsid w:val="00F517FD"/>
    <w:rsid w:val="00F51B4E"/>
    <w:rsid w:val="00F51E29"/>
    <w:rsid w:val="00F5204E"/>
    <w:rsid w:val="00F52181"/>
    <w:rsid w:val="00F52287"/>
    <w:rsid w:val="00F529BF"/>
    <w:rsid w:val="00F53903"/>
    <w:rsid w:val="00F53C64"/>
    <w:rsid w:val="00F53DDB"/>
    <w:rsid w:val="00F5409B"/>
    <w:rsid w:val="00F545FE"/>
    <w:rsid w:val="00F54874"/>
    <w:rsid w:val="00F54942"/>
    <w:rsid w:val="00F54AF1"/>
    <w:rsid w:val="00F54B06"/>
    <w:rsid w:val="00F55C12"/>
    <w:rsid w:val="00F55EC6"/>
    <w:rsid w:val="00F55FF7"/>
    <w:rsid w:val="00F56754"/>
    <w:rsid w:val="00F56AF3"/>
    <w:rsid w:val="00F56D12"/>
    <w:rsid w:val="00F56DD4"/>
    <w:rsid w:val="00F56DFE"/>
    <w:rsid w:val="00F571F2"/>
    <w:rsid w:val="00F574A1"/>
    <w:rsid w:val="00F57B24"/>
    <w:rsid w:val="00F602AB"/>
    <w:rsid w:val="00F603CA"/>
    <w:rsid w:val="00F61EE4"/>
    <w:rsid w:val="00F6318B"/>
    <w:rsid w:val="00F6377A"/>
    <w:rsid w:val="00F642F0"/>
    <w:rsid w:val="00F64703"/>
    <w:rsid w:val="00F647C9"/>
    <w:rsid w:val="00F64B4C"/>
    <w:rsid w:val="00F64E64"/>
    <w:rsid w:val="00F6548D"/>
    <w:rsid w:val="00F6615C"/>
    <w:rsid w:val="00F668DF"/>
    <w:rsid w:val="00F66B2E"/>
    <w:rsid w:val="00F67A7B"/>
    <w:rsid w:val="00F67E7A"/>
    <w:rsid w:val="00F700D7"/>
    <w:rsid w:val="00F70486"/>
    <w:rsid w:val="00F7080E"/>
    <w:rsid w:val="00F70B38"/>
    <w:rsid w:val="00F70F8D"/>
    <w:rsid w:val="00F710A1"/>
    <w:rsid w:val="00F7121D"/>
    <w:rsid w:val="00F712B8"/>
    <w:rsid w:val="00F7139E"/>
    <w:rsid w:val="00F7144B"/>
    <w:rsid w:val="00F718A1"/>
    <w:rsid w:val="00F722D9"/>
    <w:rsid w:val="00F722FC"/>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606B"/>
    <w:rsid w:val="00F7637D"/>
    <w:rsid w:val="00F763F3"/>
    <w:rsid w:val="00F7691F"/>
    <w:rsid w:val="00F772D0"/>
    <w:rsid w:val="00F779BA"/>
    <w:rsid w:val="00F77A1B"/>
    <w:rsid w:val="00F807C9"/>
    <w:rsid w:val="00F80B9E"/>
    <w:rsid w:val="00F80F70"/>
    <w:rsid w:val="00F813BA"/>
    <w:rsid w:val="00F81E30"/>
    <w:rsid w:val="00F821B2"/>
    <w:rsid w:val="00F82C75"/>
    <w:rsid w:val="00F8347D"/>
    <w:rsid w:val="00F838EB"/>
    <w:rsid w:val="00F83A8A"/>
    <w:rsid w:val="00F83DD6"/>
    <w:rsid w:val="00F83F45"/>
    <w:rsid w:val="00F83FBE"/>
    <w:rsid w:val="00F847EA"/>
    <w:rsid w:val="00F848EF"/>
    <w:rsid w:val="00F84F5B"/>
    <w:rsid w:val="00F852BD"/>
    <w:rsid w:val="00F852F4"/>
    <w:rsid w:val="00F85662"/>
    <w:rsid w:val="00F85CCF"/>
    <w:rsid w:val="00F86526"/>
    <w:rsid w:val="00F866A0"/>
    <w:rsid w:val="00F866B1"/>
    <w:rsid w:val="00F8690F"/>
    <w:rsid w:val="00F86CD4"/>
    <w:rsid w:val="00F870E3"/>
    <w:rsid w:val="00F874A9"/>
    <w:rsid w:val="00F90A38"/>
    <w:rsid w:val="00F90B95"/>
    <w:rsid w:val="00F913CB"/>
    <w:rsid w:val="00F91465"/>
    <w:rsid w:val="00F9187E"/>
    <w:rsid w:val="00F91A45"/>
    <w:rsid w:val="00F91D9A"/>
    <w:rsid w:val="00F91E3F"/>
    <w:rsid w:val="00F922F5"/>
    <w:rsid w:val="00F9259F"/>
    <w:rsid w:val="00F92A0C"/>
    <w:rsid w:val="00F92BBE"/>
    <w:rsid w:val="00F92C73"/>
    <w:rsid w:val="00F92E27"/>
    <w:rsid w:val="00F93325"/>
    <w:rsid w:val="00F93EE5"/>
    <w:rsid w:val="00F94B6A"/>
    <w:rsid w:val="00F94B93"/>
    <w:rsid w:val="00F958E3"/>
    <w:rsid w:val="00F959DB"/>
    <w:rsid w:val="00F95C16"/>
    <w:rsid w:val="00F95F51"/>
    <w:rsid w:val="00F96290"/>
    <w:rsid w:val="00F968AC"/>
    <w:rsid w:val="00F968C9"/>
    <w:rsid w:val="00F96B30"/>
    <w:rsid w:val="00F96FB5"/>
    <w:rsid w:val="00FA04FF"/>
    <w:rsid w:val="00FA0702"/>
    <w:rsid w:val="00FA106C"/>
    <w:rsid w:val="00FA1C96"/>
    <w:rsid w:val="00FA20B3"/>
    <w:rsid w:val="00FA2148"/>
    <w:rsid w:val="00FA2344"/>
    <w:rsid w:val="00FA2603"/>
    <w:rsid w:val="00FA2A61"/>
    <w:rsid w:val="00FA2DDA"/>
    <w:rsid w:val="00FA3E1D"/>
    <w:rsid w:val="00FA46C1"/>
    <w:rsid w:val="00FA4B12"/>
    <w:rsid w:val="00FA4DD8"/>
    <w:rsid w:val="00FA4E1E"/>
    <w:rsid w:val="00FA5411"/>
    <w:rsid w:val="00FA54C8"/>
    <w:rsid w:val="00FA618C"/>
    <w:rsid w:val="00FA61D8"/>
    <w:rsid w:val="00FA6B6A"/>
    <w:rsid w:val="00FA6DEA"/>
    <w:rsid w:val="00FA77A5"/>
    <w:rsid w:val="00FA77FB"/>
    <w:rsid w:val="00FA7955"/>
    <w:rsid w:val="00FA7E79"/>
    <w:rsid w:val="00FB0C6E"/>
    <w:rsid w:val="00FB125E"/>
    <w:rsid w:val="00FB150D"/>
    <w:rsid w:val="00FB165F"/>
    <w:rsid w:val="00FB1BAA"/>
    <w:rsid w:val="00FB20CD"/>
    <w:rsid w:val="00FB29F6"/>
    <w:rsid w:val="00FB2FD0"/>
    <w:rsid w:val="00FB3400"/>
    <w:rsid w:val="00FB3509"/>
    <w:rsid w:val="00FB3D8A"/>
    <w:rsid w:val="00FB43F0"/>
    <w:rsid w:val="00FB4913"/>
    <w:rsid w:val="00FB4EF8"/>
    <w:rsid w:val="00FB50A7"/>
    <w:rsid w:val="00FB5E10"/>
    <w:rsid w:val="00FB624E"/>
    <w:rsid w:val="00FB648A"/>
    <w:rsid w:val="00FB65F9"/>
    <w:rsid w:val="00FB6D52"/>
    <w:rsid w:val="00FB6DE2"/>
    <w:rsid w:val="00FB7DD1"/>
    <w:rsid w:val="00FB7F41"/>
    <w:rsid w:val="00FC0206"/>
    <w:rsid w:val="00FC0C72"/>
    <w:rsid w:val="00FC0D62"/>
    <w:rsid w:val="00FC0EB1"/>
    <w:rsid w:val="00FC1549"/>
    <w:rsid w:val="00FC1618"/>
    <w:rsid w:val="00FC18FD"/>
    <w:rsid w:val="00FC19B0"/>
    <w:rsid w:val="00FC23DD"/>
    <w:rsid w:val="00FC2950"/>
    <w:rsid w:val="00FC37B9"/>
    <w:rsid w:val="00FC3A49"/>
    <w:rsid w:val="00FC486B"/>
    <w:rsid w:val="00FC4C85"/>
    <w:rsid w:val="00FC520C"/>
    <w:rsid w:val="00FC54D5"/>
    <w:rsid w:val="00FC5540"/>
    <w:rsid w:val="00FC564A"/>
    <w:rsid w:val="00FC63EA"/>
    <w:rsid w:val="00FC6553"/>
    <w:rsid w:val="00FC6D1B"/>
    <w:rsid w:val="00FC7375"/>
    <w:rsid w:val="00FC7C90"/>
    <w:rsid w:val="00FD0291"/>
    <w:rsid w:val="00FD04B7"/>
    <w:rsid w:val="00FD0851"/>
    <w:rsid w:val="00FD0E93"/>
    <w:rsid w:val="00FD0EBA"/>
    <w:rsid w:val="00FD107E"/>
    <w:rsid w:val="00FD1D87"/>
    <w:rsid w:val="00FD2451"/>
    <w:rsid w:val="00FD2F0A"/>
    <w:rsid w:val="00FD33B5"/>
    <w:rsid w:val="00FD35CC"/>
    <w:rsid w:val="00FD3F5B"/>
    <w:rsid w:val="00FD418B"/>
    <w:rsid w:val="00FD4426"/>
    <w:rsid w:val="00FD4887"/>
    <w:rsid w:val="00FD4C94"/>
    <w:rsid w:val="00FD5010"/>
    <w:rsid w:val="00FD508A"/>
    <w:rsid w:val="00FD546D"/>
    <w:rsid w:val="00FD549B"/>
    <w:rsid w:val="00FD54B2"/>
    <w:rsid w:val="00FD57C2"/>
    <w:rsid w:val="00FD5A4D"/>
    <w:rsid w:val="00FD6286"/>
    <w:rsid w:val="00FD6458"/>
    <w:rsid w:val="00FD645D"/>
    <w:rsid w:val="00FD68DC"/>
    <w:rsid w:val="00FD76C3"/>
    <w:rsid w:val="00FD7B72"/>
    <w:rsid w:val="00FE0679"/>
    <w:rsid w:val="00FE07ED"/>
    <w:rsid w:val="00FE0844"/>
    <w:rsid w:val="00FE0F1B"/>
    <w:rsid w:val="00FE14CF"/>
    <w:rsid w:val="00FE194F"/>
    <w:rsid w:val="00FE199C"/>
    <w:rsid w:val="00FE1BE6"/>
    <w:rsid w:val="00FE1E3E"/>
    <w:rsid w:val="00FE2142"/>
    <w:rsid w:val="00FE2375"/>
    <w:rsid w:val="00FE2B13"/>
    <w:rsid w:val="00FE2C1B"/>
    <w:rsid w:val="00FE2CBB"/>
    <w:rsid w:val="00FE3AC9"/>
    <w:rsid w:val="00FE3BF0"/>
    <w:rsid w:val="00FE4037"/>
    <w:rsid w:val="00FE45C0"/>
    <w:rsid w:val="00FE4640"/>
    <w:rsid w:val="00FE4ED1"/>
    <w:rsid w:val="00FE5244"/>
    <w:rsid w:val="00FE5979"/>
    <w:rsid w:val="00FE5ACA"/>
    <w:rsid w:val="00FE5D19"/>
    <w:rsid w:val="00FE6189"/>
    <w:rsid w:val="00FE6520"/>
    <w:rsid w:val="00FE6B3B"/>
    <w:rsid w:val="00FE6C5B"/>
    <w:rsid w:val="00FE7129"/>
    <w:rsid w:val="00FE767F"/>
    <w:rsid w:val="00FF022D"/>
    <w:rsid w:val="00FF028A"/>
    <w:rsid w:val="00FF03F3"/>
    <w:rsid w:val="00FF0EE5"/>
    <w:rsid w:val="00FF10F0"/>
    <w:rsid w:val="00FF122A"/>
    <w:rsid w:val="00FF1869"/>
    <w:rsid w:val="00FF1D12"/>
    <w:rsid w:val="00FF1FCB"/>
    <w:rsid w:val="00FF26F6"/>
    <w:rsid w:val="00FF2ABA"/>
    <w:rsid w:val="00FF2C73"/>
    <w:rsid w:val="00FF31F9"/>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7537"/>
    <w:rsid w:val="00FF75EC"/>
    <w:rsid w:val="00FF7E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F2ACE"/>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semiHidden/>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link w:val="Char2"/>
    <w:uiPriority w:val="34"/>
    <w:qFormat/>
    <w:rsid w:val="00DD256F"/>
    <w:pPr>
      <w:widowControl w:val="0"/>
      <w:ind w:firstLineChars="200" w:firstLine="420"/>
      <w:jc w:val="both"/>
    </w:pPr>
    <w:rPr>
      <w:rFonts w:ascii="Calibri" w:hAnsi="Calibri" w:cs="Times New Roman"/>
      <w:kern w:val="2"/>
      <w:szCs w:val="22"/>
    </w:rPr>
  </w:style>
  <w:style w:type="character" w:customStyle="1" w:styleId="Char3">
    <w:name w:val="批注主题 Char"/>
    <w:basedOn w:val="Char"/>
    <w:link w:val="aa"/>
    <w:uiPriority w:val="99"/>
    <w:semiHidden/>
    <w:rsid w:val="00DD256F"/>
    <w:rPr>
      <w:rFonts w:ascii="Calibri" w:eastAsia="宋体" w:hAnsi="Calibri" w:cs="Times New Roman"/>
      <w:b/>
      <w:bCs/>
      <w:szCs w:val="21"/>
    </w:rPr>
  </w:style>
  <w:style w:type="paragraph" w:styleId="aa">
    <w:name w:val="annotation subject"/>
    <w:basedOn w:val="a5"/>
    <w:next w:val="a5"/>
    <w:link w:val="Char3"/>
    <w:uiPriority w:val="99"/>
    <w:semiHidden/>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4"/>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4">
    <w:name w:val="页眉 Char"/>
    <w:basedOn w:val="a0"/>
    <w:link w:val="ab"/>
    <w:rsid w:val="00DD256F"/>
    <w:rPr>
      <w:rFonts w:ascii="Calibri" w:eastAsia="宋体" w:hAnsi="Calibri" w:cs="Times New Roman"/>
      <w:sz w:val="18"/>
      <w:szCs w:val="18"/>
    </w:rPr>
  </w:style>
  <w:style w:type="paragraph" w:styleId="ac">
    <w:name w:val="footer"/>
    <w:basedOn w:val="a"/>
    <w:link w:val="Char5"/>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5">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6"/>
    <w:rsid w:val="00DD256F"/>
    <w:pPr>
      <w:widowControl w:val="0"/>
      <w:jc w:val="both"/>
    </w:pPr>
    <w:rPr>
      <w:rFonts w:hAnsi="Courier New" w:cs="Times New Roman"/>
      <w:kern w:val="2"/>
      <w:szCs w:val="20"/>
    </w:rPr>
  </w:style>
  <w:style w:type="character" w:customStyle="1" w:styleId="Char6">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7"/>
    <w:uiPriority w:val="99"/>
    <w:rsid w:val="00DD256F"/>
    <w:pPr>
      <w:widowControl w:val="0"/>
      <w:spacing w:after="120"/>
      <w:jc w:val="both"/>
    </w:pPr>
    <w:rPr>
      <w:rFonts w:ascii="Times New Roman" w:hAnsi="Times New Roman" w:cs="Times New Roman"/>
      <w:kern w:val="2"/>
      <w:szCs w:val="21"/>
    </w:rPr>
  </w:style>
  <w:style w:type="character" w:customStyle="1" w:styleId="Char7">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8"/>
    <w:uiPriority w:val="99"/>
    <w:rsid w:val="00DD256F"/>
    <w:pPr>
      <w:widowControl w:val="0"/>
      <w:ind w:leftChars="2500" w:left="100"/>
      <w:jc w:val="both"/>
    </w:pPr>
    <w:rPr>
      <w:rFonts w:ascii="Times New Roman" w:hAnsi="Times New Roman" w:cs="Times New Roman"/>
      <w:kern w:val="2"/>
      <w:szCs w:val="21"/>
    </w:rPr>
  </w:style>
  <w:style w:type="character" w:customStyle="1" w:styleId="Char8">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9"/>
    <w:uiPriority w:val="99"/>
    <w:rsid w:val="00DD256F"/>
    <w:pPr>
      <w:widowControl w:val="0"/>
      <w:jc w:val="center"/>
    </w:pPr>
    <w:rPr>
      <w:rFonts w:ascii="Times New Roman" w:hAnsi="Times New Roman" w:cs="Times New Roman"/>
      <w:kern w:val="2"/>
      <w:szCs w:val="21"/>
    </w:rPr>
  </w:style>
  <w:style w:type="character" w:customStyle="1" w:styleId="Char9">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a">
    <w:name w:val="正文的样式 Char"/>
    <w:basedOn w:val="a0"/>
    <w:link w:val="af3"/>
    <w:rsid w:val="006B00D5"/>
    <w:rPr>
      <w:kern w:val="2"/>
      <w:sz w:val="21"/>
      <w:szCs w:val="24"/>
    </w:rPr>
  </w:style>
  <w:style w:type="paragraph" w:customStyle="1" w:styleId="af3">
    <w:name w:val="正文的样式"/>
    <w:basedOn w:val="a"/>
    <w:link w:val="Chara"/>
    <w:rsid w:val="006B00D5"/>
    <w:pPr>
      <w:widowControl w:val="0"/>
      <w:spacing w:before="100" w:after="100"/>
      <w:jc w:val="both"/>
    </w:pPr>
    <w:rPr>
      <w:rFonts w:ascii="Calibri" w:hAnsi="Calibri" w:cs="Times New Roman"/>
      <w:kern w:val="2"/>
    </w:rPr>
  </w:style>
  <w:style w:type="paragraph" w:styleId="af4">
    <w:name w:val="Document Map"/>
    <w:basedOn w:val="a"/>
    <w:link w:val="Charb"/>
    <w:uiPriority w:val="99"/>
    <w:semiHidden/>
    <w:unhideWhenUsed/>
    <w:rsid w:val="0002110B"/>
    <w:pPr>
      <w:widowControl w:val="0"/>
      <w:jc w:val="both"/>
    </w:pPr>
    <w:rPr>
      <w:rFonts w:hAnsi="Calibri" w:cs="Times New Roman"/>
      <w:kern w:val="2"/>
      <w:sz w:val="18"/>
      <w:szCs w:val="18"/>
    </w:rPr>
  </w:style>
  <w:style w:type="character" w:customStyle="1" w:styleId="Charb">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4"/>
      </w:numPr>
    </w:pPr>
  </w:style>
  <w:style w:type="paragraph" w:styleId="af6">
    <w:name w:val="Title"/>
    <w:basedOn w:val="a"/>
    <w:next w:val="a"/>
    <w:link w:val="Charc"/>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c">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d"/>
    <w:uiPriority w:val="99"/>
    <w:semiHidden/>
    <w:unhideWhenUsed/>
    <w:rsid w:val="001116D4"/>
    <w:pPr>
      <w:snapToGrid w:val="0"/>
    </w:pPr>
  </w:style>
  <w:style w:type="character" w:customStyle="1" w:styleId="Chard">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character" w:customStyle="1" w:styleId="Char2">
    <w:name w:val="列出段落 Char"/>
    <w:link w:val="a9"/>
    <w:uiPriority w:val="34"/>
    <w:rsid w:val="005F0201"/>
    <w:rPr>
      <w:kern w:val="2"/>
      <w:sz w:val="21"/>
      <w:szCs w:val="22"/>
    </w:rPr>
  </w:style>
  <w:style w:type="character" w:customStyle="1" w:styleId="DefaultChar">
    <w:name w:val="Default Char"/>
    <w:link w:val="Default"/>
    <w:locked/>
    <w:rsid w:val="00F3305D"/>
    <w:rPr>
      <w:rFonts w:ascii="黑体" w:eastAsia="黑体" w:hAnsi="黑体" w:cs="黑体"/>
      <w:color w:val="000000"/>
      <w:sz w:val="24"/>
      <w:szCs w:val="24"/>
    </w:rPr>
  </w:style>
  <w:style w:type="paragraph" w:customStyle="1" w:styleId="Default">
    <w:name w:val="Default"/>
    <w:link w:val="DefaultChar"/>
    <w:rsid w:val="00F3305D"/>
    <w:pPr>
      <w:widowControl w:val="0"/>
      <w:autoSpaceDE w:val="0"/>
      <w:autoSpaceDN w:val="0"/>
      <w:adjustRightInd w:val="0"/>
    </w:pPr>
    <w:rPr>
      <w:rFonts w:ascii="黑体" w:eastAsia="黑体" w:hAnsi="黑体" w:cs="黑体"/>
      <w:color w:val="000000"/>
      <w:sz w:val="24"/>
      <w:szCs w:val="24"/>
    </w:rPr>
  </w:style>
  <w:style w:type="table" w:customStyle="1" w:styleId="g1">
    <w:name w:val="g1"/>
    <w:uiPriority w:val="99"/>
    <w:semiHidden/>
    <w:unhideWhenUsed/>
    <w:qFormat/>
    <w:rsid w:val="00202174"/>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附注－正文"/>
    <w:basedOn w:val="a"/>
    <w:rsid w:val="00B63F11"/>
    <w:pPr>
      <w:widowControl w:val="0"/>
      <w:jc w:val="both"/>
    </w:pPr>
    <w:rPr>
      <w:rFonts w:ascii="Times New Roman" w:hAnsi="Times New Roman" w:cs="Times New Roman"/>
      <w:kern w:val="2"/>
      <w:szCs w:val="20"/>
    </w:r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56930964">
      <w:bodyDiv w:val="1"/>
      <w:marLeft w:val="0"/>
      <w:marRight w:val="0"/>
      <w:marTop w:val="0"/>
      <w:marBottom w:val="0"/>
      <w:divBdr>
        <w:top w:val="none" w:sz="0" w:space="0" w:color="auto"/>
        <w:left w:val="none" w:sz="0" w:space="0" w:color="auto"/>
        <w:bottom w:val="none" w:sz="0" w:space="0" w:color="auto"/>
        <w:right w:val="none" w:sz="0" w:space="0" w:color="auto"/>
      </w:divBdr>
      <w:divsChild>
        <w:div w:id="371272898">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82060491">
      <w:bodyDiv w:val="1"/>
      <w:marLeft w:val="0"/>
      <w:marRight w:val="0"/>
      <w:marTop w:val="0"/>
      <w:marBottom w:val="0"/>
      <w:divBdr>
        <w:top w:val="none" w:sz="0" w:space="0" w:color="auto"/>
        <w:left w:val="none" w:sz="0" w:space="0" w:color="auto"/>
        <w:bottom w:val="none" w:sz="0" w:space="0" w:color="auto"/>
        <w:right w:val="none" w:sz="0" w:space="0" w:color="auto"/>
      </w:divBdr>
      <w:divsChild>
        <w:div w:id="874851876">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54006632">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se.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xia\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0958C3" w:rsidRDefault="00E50E43">
          <w:r w:rsidRPr="001852D3">
            <w:rPr>
              <w:rStyle w:val="a3"/>
              <w:rFonts w:hint="eastAsia"/>
              <w:u w:val="single"/>
            </w:rPr>
            <w:t xml:space="preserve">　　　</w:t>
          </w:r>
        </w:p>
      </w:docPartBody>
    </w:docPart>
    <w:docPart>
      <w:docPartPr>
        <w:name w:val="C649909AC1464FBAAEFB533C3A287483"/>
        <w:category>
          <w:name w:val="常规"/>
          <w:gallery w:val="placeholder"/>
        </w:category>
        <w:types>
          <w:type w:val="bbPlcHdr"/>
        </w:types>
        <w:behaviors>
          <w:behavior w:val="content"/>
        </w:behaviors>
        <w:guid w:val="{904EC904-F958-425B-A736-E5042F88CAE2}"/>
      </w:docPartPr>
      <w:docPartBody>
        <w:p w:rsidR="00397E5A" w:rsidRDefault="0056155B" w:rsidP="0056155B">
          <w:pPr>
            <w:pStyle w:val="C649909AC1464FBAAEFB533C3A287483"/>
          </w:pPr>
          <w:r w:rsidRPr="001852D3">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charset w:val="00"/>
    <w:family w:val="decorative"/>
    <w:pitch w:val="default"/>
    <w:sig w:usb0="00000000" w:usb1="00000000" w:usb2="00000000" w:usb3="00000000" w:csb0="00000001" w:csb1="00000000"/>
  </w:font>
  <w:font w:name="宋体-方正超大字符集">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11E75"/>
    <w:rsid w:val="00012653"/>
    <w:rsid w:val="00013B71"/>
    <w:rsid w:val="00020357"/>
    <w:rsid w:val="00021BC4"/>
    <w:rsid w:val="000234EA"/>
    <w:rsid w:val="0002361B"/>
    <w:rsid w:val="000236A0"/>
    <w:rsid w:val="0002605F"/>
    <w:rsid w:val="00032504"/>
    <w:rsid w:val="00032ECB"/>
    <w:rsid w:val="000353DC"/>
    <w:rsid w:val="0003608F"/>
    <w:rsid w:val="000403D5"/>
    <w:rsid w:val="00044179"/>
    <w:rsid w:val="00044916"/>
    <w:rsid w:val="00045444"/>
    <w:rsid w:val="000554CD"/>
    <w:rsid w:val="00055561"/>
    <w:rsid w:val="00061F65"/>
    <w:rsid w:val="00063874"/>
    <w:rsid w:val="00063CC6"/>
    <w:rsid w:val="00065B5A"/>
    <w:rsid w:val="000667C2"/>
    <w:rsid w:val="00067DCC"/>
    <w:rsid w:val="00070ACB"/>
    <w:rsid w:val="00076D57"/>
    <w:rsid w:val="0007717F"/>
    <w:rsid w:val="00081D6E"/>
    <w:rsid w:val="00082580"/>
    <w:rsid w:val="00083B00"/>
    <w:rsid w:val="00083C63"/>
    <w:rsid w:val="00084E8F"/>
    <w:rsid w:val="00087193"/>
    <w:rsid w:val="0009029E"/>
    <w:rsid w:val="00091B0E"/>
    <w:rsid w:val="00092B4C"/>
    <w:rsid w:val="00093BE5"/>
    <w:rsid w:val="000958C3"/>
    <w:rsid w:val="000A31F9"/>
    <w:rsid w:val="000B3464"/>
    <w:rsid w:val="000B5761"/>
    <w:rsid w:val="000B5C82"/>
    <w:rsid w:val="000C0A44"/>
    <w:rsid w:val="000C272D"/>
    <w:rsid w:val="000C3E2A"/>
    <w:rsid w:val="000C5F2F"/>
    <w:rsid w:val="000D0276"/>
    <w:rsid w:val="000E7B4D"/>
    <w:rsid w:val="000F147D"/>
    <w:rsid w:val="000F3B57"/>
    <w:rsid w:val="000F41A3"/>
    <w:rsid w:val="000F440D"/>
    <w:rsid w:val="00103415"/>
    <w:rsid w:val="001039FC"/>
    <w:rsid w:val="00105693"/>
    <w:rsid w:val="00105B3C"/>
    <w:rsid w:val="00110AE1"/>
    <w:rsid w:val="00114109"/>
    <w:rsid w:val="00117118"/>
    <w:rsid w:val="0011797F"/>
    <w:rsid w:val="00122BB8"/>
    <w:rsid w:val="001279CA"/>
    <w:rsid w:val="00133739"/>
    <w:rsid w:val="00140824"/>
    <w:rsid w:val="0014233D"/>
    <w:rsid w:val="00142487"/>
    <w:rsid w:val="001425FD"/>
    <w:rsid w:val="00142B2A"/>
    <w:rsid w:val="00142BBE"/>
    <w:rsid w:val="00144665"/>
    <w:rsid w:val="00151EE9"/>
    <w:rsid w:val="00152F0F"/>
    <w:rsid w:val="00156761"/>
    <w:rsid w:val="00157128"/>
    <w:rsid w:val="00175BC1"/>
    <w:rsid w:val="001812E2"/>
    <w:rsid w:val="00183634"/>
    <w:rsid w:val="00186ABA"/>
    <w:rsid w:val="0018710E"/>
    <w:rsid w:val="00190BFB"/>
    <w:rsid w:val="00191DA7"/>
    <w:rsid w:val="00191ED7"/>
    <w:rsid w:val="001940A4"/>
    <w:rsid w:val="001967D6"/>
    <w:rsid w:val="001A2D80"/>
    <w:rsid w:val="001A4390"/>
    <w:rsid w:val="001A4BF1"/>
    <w:rsid w:val="001A5C0B"/>
    <w:rsid w:val="001A79B6"/>
    <w:rsid w:val="001B1217"/>
    <w:rsid w:val="001B2FBB"/>
    <w:rsid w:val="001B3DB4"/>
    <w:rsid w:val="001B64A1"/>
    <w:rsid w:val="001C18E2"/>
    <w:rsid w:val="001C2312"/>
    <w:rsid w:val="001E2A87"/>
    <w:rsid w:val="001E7AC2"/>
    <w:rsid w:val="001F792E"/>
    <w:rsid w:val="001F7AEB"/>
    <w:rsid w:val="00202BF5"/>
    <w:rsid w:val="002118F6"/>
    <w:rsid w:val="00214D55"/>
    <w:rsid w:val="002157E5"/>
    <w:rsid w:val="002203AB"/>
    <w:rsid w:val="002318AF"/>
    <w:rsid w:val="00235A03"/>
    <w:rsid w:val="00237E37"/>
    <w:rsid w:val="00240BD1"/>
    <w:rsid w:val="00240E59"/>
    <w:rsid w:val="00241AA2"/>
    <w:rsid w:val="002424E5"/>
    <w:rsid w:val="00245E71"/>
    <w:rsid w:val="00246DDB"/>
    <w:rsid w:val="0025162E"/>
    <w:rsid w:val="00252183"/>
    <w:rsid w:val="0025254C"/>
    <w:rsid w:val="00255510"/>
    <w:rsid w:val="00267758"/>
    <w:rsid w:val="002806A5"/>
    <w:rsid w:val="00282709"/>
    <w:rsid w:val="00291691"/>
    <w:rsid w:val="002939B4"/>
    <w:rsid w:val="00295B2D"/>
    <w:rsid w:val="00296AA3"/>
    <w:rsid w:val="002A01D2"/>
    <w:rsid w:val="002A133C"/>
    <w:rsid w:val="002A1B3D"/>
    <w:rsid w:val="002A3D43"/>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C"/>
    <w:rsid w:val="002F2BCD"/>
    <w:rsid w:val="00306237"/>
    <w:rsid w:val="003076E0"/>
    <w:rsid w:val="003107C9"/>
    <w:rsid w:val="00311067"/>
    <w:rsid w:val="003145A5"/>
    <w:rsid w:val="003161CE"/>
    <w:rsid w:val="00321D6D"/>
    <w:rsid w:val="0032625F"/>
    <w:rsid w:val="003262C7"/>
    <w:rsid w:val="00326ECB"/>
    <w:rsid w:val="003333AF"/>
    <w:rsid w:val="00335DE6"/>
    <w:rsid w:val="00342477"/>
    <w:rsid w:val="00344D91"/>
    <w:rsid w:val="00353AE0"/>
    <w:rsid w:val="00356A92"/>
    <w:rsid w:val="0037315D"/>
    <w:rsid w:val="00377616"/>
    <w:rsid w:val="00381BC0"/>
    <w:rsid w:val="00382F4F"/>
    <w:rsid w:val="00386864"/>
    <w:rsid w:val="0039064D"/>
    <w:rsid w:val="003908FA"/>
    <w:rsid w:val="0039324D"/>
    <w:rsid w:val="003962B1"/>
    <w:rsid w:val="003967B0"/>
    <w:rsid w:val="00397E5A"/>
    <w:rsid w:val="003A2DE3"/>
    <w:rsid w:val="003A4370"/>
    <w:rsid w:val="003A61DE"/>
    <w:rsid w:val="003A738C"/>
    <w:rsid w:val="003B2E3D"/>
    <w:rsid w:val="003B4A6B"/>
    <w:rsid w:val="003C1982"/>
    <w:rsid w:val="003C1EE8"/>
    <w:rsid w:val="003D0725"/>
    <w:rsid w:val="003D5E62"/>
    <w:rsid w:val="003D7851"/>
    <w:rsid w:val="003D7CE7"/>
    <w:rsid w:val="003E29F3"/>
    <w:rsid w:val="003E6AF9"/>
    <w:rsid w:val="003E7481"/>
    <w:rsid w:val="003F10C8"/>
    <w:rsid w:val="003F1975"/>
    <w:rsid w:val="003F3961"/>
    <w:rsid w:val="003F3A03"/>
    <w:rsid w:val="003F5697"/>
    <w:rsid w:val="003F61C2"/>
    <w:rsid w:val="0040287B"/>
    <w:rsid w:val="004073B3"/>
    <w:rsid w:val="00410006"/>
    <w:rsid w:val="004140D9"/>
    <w:rsid w:val="00414CEC"/>
    <w:rsid w:val="00415A60"/>
    <w:rsid w:val="00424A0C"/>
    <w:rsid w:val="00425135"/>
    <w:rsid w:val="0043080F"/>
    <w:rsid w:val="00432A1F"/>
    <w:rsid w:val="004336EF"/>
    <w:rsid w:val="0043488A"/>
    <w:rsid w:val="00440F19"/>
    <w:rsid w:val="00442316"/>
    <w:rsid w:val="004506BE"/>
    <w:rsid w:val="004533D1"/>
    <w:rsid w:val="00455499"/>
    <w:rsid w:val="00455B73"/>
    <w:rsid w:val="00455C0C"/>
    <w:rsid w:val="004565C9"/>
    <w:rsid w:val="00457596"/>
    <w:rsid w:val="00462366"/>
    <w:rsid w:val="004629D5"/>
    <w:rsid w:val="00465736"/>
    <w:rsid w:val="00470F61"/>
    <w:rsid w:val="004719CF"/>
    <w:rsid w:val="0047340A"/>
    <w:rsid w:val="00480CD1"/>
    <w:rsid w:val="00480E6D"/>
    <w:rsid w:val="00491337"/>
    <w:rsid w:val="0049223A"/>
    <w:rsid w:val="00492496"/>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3AF1"/>
    <w:rsid w:val="004F009B"/>
    <w:rsid w:val="004F0706"/>
    <w:rsid w:val="004F207A"/>
    <w:rsid w:val="005027B4"/>
    <w:rsid w:val="00504773"/>
    <w:rsid w:val="005059D0"/>
    <w:rsid w:val="00506383"/>
    <w:rsid w:val="005068BC"/>
    <w:rsid w:val="00516D73"/>
    <w:rsid w:val="00522F6B"/>
    <w:rsid w:val="00523110"/>
    <w:rsid w:val="00523177"/>
    <w:rsid w:val="00526766"/>
    <w:rsid w:val="005268E0"/>
    <w:rsid w:val="00527DB2"/>
    <w:rsid w:val="005313CD"/>
    <w:rsid w:val="0053280E"/>
    <w:rsid w:val="00533650"/>
    <w:rsid w:val="00533F72"/>
    <w:rsid w:val="00536A57"/>
    <w:rsid w:val="00537979"/>
    <w:rsid w:val="005422E3"/>
    <w:rsid w:val="00542A0E"/>
    <w:rsid w:val="00542F26"/>
    <w:rsid w:val="0054615B"/>
    <w:rsid w:val="005472A5"/>
    <w:rsid w:val="00550C78"/>
    <w:rsid w:val="00550DEC"/>
    <w:rsid w:val="00551DFD"/>
    <w:rsid w:val="00552952"/>
    <w:rsid w:val="00556A44"/>
    <w:rsid w:val="00560A87"/>
    <w:rsid w:val="0056155B"/>
    <w:rsid w:val="0056541D"/>
    <w:rsid w:val="005654AC"/>
    <w:rsid w:val="005670C9"/>
    <w:rsid w:val="00567462"/>
    <w:rsid w:val="00567D9E"/>
    <w:rsid w:val="00567F61"/>
    <w:rsid w:val="00575D97"/>
    <w:rsid w:val="005779AE"/>
    <w:rsid w:val="005822A8"/>
    <w:rsid w:val="00582E12"/>
    <w:rsid w:val="0058588D"/>
    <w:rsid w:val="0059545D"/>
    <w:rsid w:val="005A2E6F"/>
    <w:rsid w:val="005A6D6C"/>
    <w:rsid w:val="005A6ED8"/>
    <w:rsid w:val="005B3CB6"/>
    <w:rsid w:val="005B5439"/>
    <w:rsid w:val="005C028E"/>
    <w:rsid w:val="005C2D90"/>
    <w:rsid w:val="005C4B09"/>
    <w:rsid w:val="005C5DA2"/>
    <w:rsid w:val="005D64A0"/>
    <w:rsid w:val="005D6837"/>
    <w:rsid w:val="005D6C4C"/>
    <w:rsid w:val="005E2D1E"/>
    <w:rsid w:val="005E3B88"/>
    <w:rsid w:val="005E61F9"/>
    <w:rsid w:val="005E7CE3"/>
    <w:rsid w:val="005F0430"/>
    <w:rsid w:val="005F1E03"/>
    <w:rsid w:val="005F3BA5"/>
    <w:rsid w:val="005F589F"/>
    <w:rsid w:val="005F6738"/>
    <w:rsid w:val="0060301F"/>
    <w:rsid w:val="006126EC"/>
    <w:rsid w:val="00617EEA"/>
    <w:rsid w:val="0062450B"/>
    <w:rsid w:val="00625233"/>
    <w:rsid w:val="00626F2D"/>
    <w:rsid w:val="00626F33"/>
    <w:rsid w:val="00627316"/>
    <w:rsid w:val="00632279"/>
    <w:rsid w:val="00640DE1"/>
    <w:rsid w:val="0064157C"/>
    <w:rsid w:val="006416B8"/>
    <w:rsid w:val="00643FA8"/>
    <w:rsid w:val="0064473F"/>
    <w:rsid w:val="00653689"/>
    <w:rsid w:val="00653904"/>
    <w:rsid w:val="00654ABD"/>
    <w:rsid w:val="0065606C"/>
    <w:rsid w:val="00664E7A"/>
    <w:rsid w:val="006677EF"/>
    <w:rsid w:val="006679B5"/>
    <w:rsid w:val="00667ED8"/>
    <w:rsid w:val="00671DB1"/>
    <w:rsid w:val="00672440"/>
    <w:rsid w:val="00674B33"/>
    <w:rsid w:val="0067564A"/>
    <w:rsid w:val="00675684"/>
    <w:rsid w:val="00677B9C"/>
    <w:rsid w:val="0068287F"/>
    <w:rsid w:val="0069152F"/>
    <w:rsid w:val="00696D0B"/>
    <w:rsid w:val="006A20D1"/>
    <w:rsid w:val="006A6E01"/>
    <w:rsid w:val="006A7E2E"/>
    <w:rsid w:val="006B25FE"/>
    <w:rsid w:val="006B2F1C"/>
    <w:rsid w:val="006B428F"/>
    <w:rsid w:val="006B5B2D"/>
    <w:rsid w:val="006B5E23"/>
    <w:rsid w:val="006B6DE4"/>
    <w:rsid w:val="006C425B"/>
    <w:rsid w:val="006C5037"/>
    <w:rsid w:val="006C59BD"/>
    <w:rsid w:val="006C7EDF"/>
    <w:rsid w:val="006D0081"/>
    <w:rsid w:val="006D0624"/>
    <w:rsid w:val="006D0751"/>
    <w:rsid w:val="006D2E8E"/>
    <w:rsid w:val="006D61A3"/>
    <w:rsid w:val="006D7649"/>
    <w:rsid w:val="006E6B2E"/>
    <w:rsid w:val="006E7EC9"/>
    <w:rsid w:val="006F09DE"/>
    <w:rsid w:val="006F39D6"/>
    <w:rsid w:val="006F4FF6"/>
    <w:rsid w:val="00703C57"/>
    <w:rsid w:val="00705C49"/>
    <w:rsid w:val="00710A14"/>
    <w:rsid w:val="00711502"/>
    <w:rsid w:val="0071327A"/>
    <w:rsid w:val="00731723"/>
    <w:rsid w:val="00732BBD"/>
    <w:rsid w:val="00733F8E"/>
    <w:rsid w:val="00734566"/>
    <w:rsid w:val="007355F3"/>
    <w:rsid w:val="00740175"/>
    <w:rsid w:val="00743F53"/>
    <w:rsid w:val="00745042"/>
    <w:rsid w:val="0074600A"/>
    <w:rsid w:val="007534BD"/>
    <w:rsid w:val="00753789"/>
    <w:rsid w:val="0075396A"/>
    <w:rsid w:val="007571F3"/>
    <w:rsid w:val="00764A07"/>
    <w:rsid w:val="00765FF6"/>
    <w:rsid w:val="0077360B"/>
    <w:rsid w:val="007737FB"/>
    <w:rsid w:val="00774E2F"/>
    <w:rsid w:val="00775421"/>
    <w:rsid w:val="00776D56"/>
    <w:rsid w:val="00780475"/>
    <w:rsid w:val="00782C46"/>
    <w:rsid w:val="00784D7A"/>
    <w:rsid w:val="00790D3F"/>
    <w:rsid w:val="00791DF7"/>
    <w:rsid w:val="007945B6"/>
    <w:rsid w:val="007A4742"/>
    <w:rsid w:val="007B135F"/>
    <w:rsid w:val="007C0882"/>
    <w:rsid w:val="007C1043"/>
    <w:rsid w:val="007C4BE1"/>
    <w:rsid w:val="007C4DB3"/>
    <w:rsid w:val="007C57B7"/>
    <w:rsid w:val="007D419F"/>
    <w:rsid w:val="007D6F29"/>
    <w:rsid w:val="007D735A"/>
    <w:rsid w:val="007F0584"/>
    <w:rsid w:val="007F11B8"/>
    <w:rsid w:val="007F1965"/>
    <w:rsid w:val="007F3ADC"/>
    <w:rsid w:val="007F3EEA"/>
    <w:rsid w:val="007F655B"/>
    <w:rsid w:val="007F776F"/>
    <w:rsid w:val="00802845"/>
    <w:rsid w:val="00803299"/>
    <w:rsid w:val="00804F6D"/>
    <w:rsid w:val="008165EA"/>
    <w:rsid w:val="00816907"/>
    <w:rsid w:val="00816CF0"/>
    <w:rsid w:val="0081790A"/>
    <w:rsid w:val="008201BA"/>
    <w:rsid w:val="00821CF3"/>
    <w:rsid w:val="00822E96"/>
    <w:rsid w:val="00825D16"/>
    <w:rsid w:val="00830A74"/>
    <w:rsid w:val="008339EF"/>
    <w:rsid w:val="00837A15"/>
    <w:rsid w:val="00842FF3"/>
    <w:rsid w:val="00846C3B"/>
    <w:rsid w:val="00850C34"/>
    <w:rsid w:val="00850F04"/>
    <w:rsid w:val="008526DB"/>
    <w:rsid w:val="008543E1"/>
    <w:rsid w:val="008549B6"/>
    <w:rsid w:val="0086068B"/>
    <w:rsid w:val="008620B4"/>
    <w:rsid w:val="008657EC"/>
    <w:rsid w:val="00865910"/>
    <w:rsid w:val="00870DBE"/>
    <w:rsid w:val="00873818"/>
    <w:rsid w:val="00873F7F"/>
    <w:rsid w:val="00874239"/>
    <w:rsid w:val="00874CAA"/>
    <w:rsid w:val="00877A6D"/>
    <w:rsid w:val="00882006"/>
    <w:rsid w:val="00884EC1"/>
    <w:rsid w:val="00886903"/>
    <w:rsid w:val="00890EDE"/>
    <w:rsid w:val="00890F00"/>
    <w:rsid w:val="0089283A"/>
    <w:rsid w:val="0089696C"/>
    <w:rsid w:val="00897A46"/>
    <w:rsid w:val="008A12DA"/>
    <w:rsid w:val="008A5DB2"/>
    <w:rsid w:val="008B1A1A"/>
    <w:rsid w:val="008B1FF2"/>
    <w:rsid w:val="008B231B"/>
    <w:rsid w:val="008B4BFE"/>
    <w:rsid w:val="008C255E"/>
    <w:rsid w:val="008C45E0"/>
    <w:rsid w:val="008E0178"/>
    <w:rsid w:val="008F0B49"/>
    <w:rsid w:val="008F1765"/>
    <w:rsid w:val="008F3574"/>
    <w:rsid w:val="00901FF6"/>
    <w:rsid w:val="009036E4"/>
    <w:rsid w:val="00904A3E"/>
    <w:rsid w:val="00904B95"/>
    <w:rsid w:val="009078EE"/>
    <w:rsid w:val="00907A65"/>
    <w:rsid w:val="00910497"/>
    <w:rsid w:val="00913362"/>
    <w:rsid w:val="00916593"/>
    <w:rsid w:val="00916DBA"/>
    <w:rsid w:val="00920A9B"/>
    <w:rsid w:val="009215B7"/>
    <w:rsid w:val="009242EA"/>
    <w:rsid w:val="00924381"/>
    <w:rsid w:val="0093045C"/>
    <w:rsid w:val="009314BE"/>
    <w:rsid w:val="00932281"/>
    <w:rsid w:val="00934A9D"/>
    <w:rsid w:val="00934D2C"/>
    <w:rsid w:val="00935407"/>
    <w:rsid w:val="009402A5"/>
    <w:rsid w:val="009422D4"/>
    <w:rsid w:val="009457DA"/>
    <w:rsid w:val="00945BA6"/>
    <w:rsid w:val="0095041C"/>
    <w:rsid w:val="00953A46"/>
    <w:rsid w:val="0096111A"/>
    <w:rsid w:val="00974A56"/>
    <w:rsid w:val="00976D34"/>
    <w:rsid w:val="00986A33"/>
    <w:rsid w:val="00991F79"/>
    <w:rsid w:val="00993CBC"/>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6F4A"/>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98E"/>
    <w:rsid w:val="00A10C4B"/>
    <w:rsid w:val="00A13335"/>
    <w:rsid w:val="00A15BB3"/>
    <w:rsid w:val="00A24A10"/>
    <w:rsid w:val="00A270B9"/>
    <w:rsid w:val="00A30A00"/>
    <w:rsid w:val="00A41AB8"/>
    <w:rsid w:val="00A423C8"/>
    <w:rsid w:val="00A42B52"/>
    <w:rsid w:val="00A52BC4"/>
    <w:rsid w:val="00A5314E"/>
    <w:rsid w:val="00A653BB"/>
    <w:rsid w:val="00A65574"/>
    <w:rsid w:val="00A677A4"/>
    <w:rsid w:val="00A74CBD"/>
    <w:rsid w:val="00A75E22"/>
    <w:rsid w:val="00A76206"/>
    <w:rsid w:val="00A80295"/>
    <w:rsid w:val="00A80F35"/>
    <w:rsid w:val="00A83E9B"/>
    <w:rsid w:val="00A93989"/>
    <w:rsid w:val="00AA2031"/>
    <w:rsid w:val="00AA2955"/>
    <w:rsid w:val="00AB3FDB"/>
    <w:rsid w:val="00AB431D"/>
    <w:rsid w:val="00AB49FC"/>
    <w:rsid w:val="00AB4F81"/>
    <w:rsid w:val="00AB7DCC"/>
    <w:rsid w:val="00AC5F56"/>
    <w:rsid w:val="00AC65C2"/>
    <w:rsid w:val="00AC7EBB"/>
    <w:rsid w:val="00AF2026"/>
    <w:rsid w:val="00AF3746"/>
    <w:rsid w:val="00AF4E8C"/>
    <w:rsid w:val="00AF514D"/>
    <w:rsid w:val="00AF7CDE"/>
    <w:rsid w:val="00B018BE"/>
    <w:rsid w:val="00B02D4F"/>
    <w:rsid w:val="00B0508A"/>
    <w:rsid w:val="00B10F3E"/>
    <w:rsid w:val="00B235ED"/>
    <w:rsid w:val="00B24F71"/>
    <w:rsid w:val="00B251A2"/>
    <w:rsid w:val="00B25A6D"/>
    <w:rsid w:val="00B2605C"/>
    <w:rsid w:val="00B269B5"/>
    <w:rsid w:val="00B30435"/>
    <w:rsid w:val="00B314C5"/>
    <w:rsid w:val="00B331CF"/>
    <w:rsid w:val="00B355DA"/>
    <w:rsid w:val="00B42563"/>
    <w:rsid w:val="00B4425C"/>
    <w:rsid w:val="00B474C7"/>
    <w:rsid w:val="00B54516"/>
    <w:rsid w:val="00B57015"/>
    <w:rsid w:val="00B627D0"/>
    <w:rsid w:val="00B657AC"/>
    <w:rsid w:val="00B703D9"/>
    <w:rsid w:val="00B705F1"/>
    <w:rsid w:val="00B719E8"/>
    <w:rsid w:val="00B72BF0"/>
    <w:rsid w:val="00B730A9"/>
    <w:rsid w:val="00B75B52"/>
    <w:rsid w:val="00B84645"/>
    <w:rsid w:val="00BA45EF"/>
    <w:rsid w:val="00BB2FE6"/>
    <w:rsid w:val="00BB64AF"/>
    <w:rsid w:val="00BC285D"/>
    <w:rsid w:val="00BC44A2"/>
    <w:rsid w:val="00BD038E"/>
    <w:rsid w:val="00BD272F"/>
    <w:rsid w:val="00BE0542"/>
    <w:rsid w:val="00BE5E61"/>
    <w:rsid w:val="00BF278F"/>
    <w:rsid w:val="00BF5D15"/>
    <w:rsid w:val="00BF7208"/>
    <w:rsid w:val="00C054C7"/>
    <w:rsid w:val="00C0767E"/>
    <w:rsid w:val="00C100A3"/>
    <w:rsid w:val="00C15DC5"/>
    <w:rsid w:val="00C16784"/>
    <w:rsid w:val="00C20CD3"/>
    <w:rsid w:val="00C23EC6"/>
    <w:rsid w:val="00C2637F"/>
    <w:rsid w:val="00C307D6"/>
    <w:rsid w:val="00C30B4B"/>
    <w:rsid w:val="00C31799"/>
    <w:rsid w:val="00C3290A"/>
    <w:rsid w:val="00C36EEA"/>
    <w:rsid w:val="00C371D5"/>
    <w:rsid w:val="00C41406"/>
    <w:rsid w:val="00C43188"/>
    <w:rsid w:val="00C43F05"/>
    <w:rsid w:val="00C4655D"/>
    <w:rsid w:val="00C508E4"/>
    <w:rsid w:val="00C5468E"/>
    <w:rsid w:val="00C54E4F"/>
    <w:rsid w:val="00C62834"/>
    <w:rsid w:val="00C63576"/>
    <w:rsid w:val="00C64B4D"/>
    <w:rsid w:val="00C66ECB"/>
    <w:rsid w:val="00C746FA"/>
    <w:rsid w:val="00C84339"/>
    <w:rsid w:val="00C846DB"/>
    <w:rsid w:val="00C87130"/>
    <w:rsid w:val="00C953FB"/>
    <w:rsid w:val="00CA08D7"/>
    <w:rsid w:val="00CA2544"/>
    <w:rsid w:val="00CA2B37"/>
    <w:rsid w:val="00CA3008"/>
    <w:rsid w:val="00CA47E4"/>
    <w:rsid w:val="00CB0F42"/>
    <w:rsid w:val="00CB55CF"/>
    <w:rsid w:val="00CB5A04"/>
    <w:rsid w:val="00CC4686"/>
    <w:rsid w:val="00CC71B4"/>
    <w:rsid w:val="00CD1620"/>
    <w:rsid w:val="00CD4579"/>
    <w:rsid w:val="00CD6909"/>
    <w:rsid w:val="00CE4FC8"/>
    <w:rsid w:val="00CE6A40"/>
    <w:rsid w:val="00CE6C5B"/>
    <w:rsid w:val="00CF1B4D"/>
    <w:rsid w:val="00CF5F3A"/>
    <w:rsid w:val="00D00B95"/>
    <w:rsid w:val="00D0472A"/>
    <w:rsid w:val="00D05F1A"/>
    <w:rsid w:val="00D13563"/>
    <w:rsid w:val="00D13C3D"/>
    <w:rsid w:val="00D162E1"/>
    <w:rsid w:val="00D22C1E"/>
    <w:rsid w:val="00D31746"/>
    <w:rsid w:val="00D346A9"/>
    <w:rsid w:val="00D37251"/>
    <w:rsid w:val="00D40381"/>
    <w:rsid w:val="00D40765"/>
    <w:rsid w:val="00D411E6"/>
    <w:rsid w:val="00D44153"/>
    <w:rsid w:val="00D443FF"/>
    <w:rsid w:val="00D514A5"/>
    <w:rsid w:val="00D52307"/>
    <w:rsid w:val="00D57F45"/>
    <w:rsid w:val="00D7004A"/>
    <w:rsid w:val="00D70462"/>
    <w:rsid w:val="00D727F0"/>
    <w:rsid w:val="00D749EE"/>
    <w:rsid w:val="00D75C3F"/>
    <w:rsid w:val="00D76320"/>
    <w:rsid w:val="00D8279D"/>
    <w:rsid w:val="00D82E7A"/>
    <w:rsid w:val="00D866A6"/>
    <w:rsid w:val="00D87B29"/>
    <w:rsid w:val="00D94305"/>
    <w:rsid w:val="00D9649C"/>
    <w:rsid w:val="00DA16AE"/>
    <w:rsid w:val="00DA6EC7"/>
    <w:rsid w:val="00DB03AF"/>
    <w:rsid w:val="00DB1758"/>
    <w:rsid w:val="00DB2FA7"/>
    <w:rsid w:val="00DC0778"/>
    <w:rsid w:val="00DC1EB4"/>
    <w:rsid w:val="00DC1FE5"/>
    <w:rsid w:val="00DC2241"/>
    <w:rsid w:val="00DC5A17"/>
    <w:rsid w:val="00DC639E"/>
    <w:rsid w:val="00DC7D1C"/>
    <w:rsid w:val="00DD0A6A"/>
    <w:rsid w:val="00DD4CDB"/>
    <w:rsid w:val="00DD6A35"/>
    <w:rsid w:val="00DD7C5E"/>
    <w:rsid w:val="00DE68D4"/>
    <w:rsid w:val="00DE7148"/>
    <w:rsid w:val="00DF0AA5"/>
    <w:rsid w:val="00DF64A7"/>
    <w:rsid w:val="00DF6DB3"/>
    <w:rsid w:val="00E00C93"/>
    <w:rsid w:val="00E02EBD"/>
    <w:rsid w:val="00E0415A"/>
    <w:rsid w:val="00E11CBA"/>
    <w:rsid w:val="00E1473C"/>
    <w:rsid w:val="00E1571C"/>
    <w:rsid w:val="00E15924"/>
    <w:rsid w:val="00E17B79"/>
    <w:rsid w:val="00E22EA6"/>
    <w:rsid w:val="00E3194B"/>
    <w:rsid w:val="00E3212B"/>
    <w:rsid w:val="00E33C52"/>
    <w:rsid w:val="00E33FB8"/>
    <w:rsid w:val="00E35136"/>
    <w:rsid w:val="00E40A31"/>
    <w:rsid w:val="00E46646"/>
    <w:rsid w:val="00E50E43"/>
    <w:rsid w:val="00E525E5"/>
    <w:rsid w:val="00E533AE"/>
    <w:rsid w:val="00E6177C"/>
    <w:rsid w:val="00E66266"/>
    <w:rsid w:val="00E71DB2"/>
    <w:rsid w:val="00E750F1"/>
    <w:rsid w:val="00E7515A"/>
    <w:rsid w:val="00E80852"/>
    <w:rsid w:val="00E822A7"/>
    <w:rsid w:val="00E83CCB"/>
    <w:rsid w:val="00E86DC6"/>
    <w:rsid w:val="00E91C6E"/>
    <w:rsid w:val="00E928CB"/>
    <w:rsid w:val="00E93248"/>
    <w:rsid w:val="00EA35D2"/>
    <w:rsid w:val="00EA360F"/>
    <w:rsid w:val="00EA3BC2"/>
    <w:rsid w:val="00EA4000"/>
    <w:rsid w:val="00EA4F59"/>
    <w:rsid w:val="00EB0325"/>
    <w:rsid w:val="00EB03F0"/>
    <w:rsid w:val="00EC1B74"/>
    <w:rsid w:val="00EC7F75"/>
    <w:rsid w:val="00ED27AA"/>
    <w:rsid w:val="00ED4CA9"/>
    <w:rsid w:val="00EE425E"/>
    <w:rsid w:val="00EF0AD6"/>
    <w:rsid w:val="00EF31A9"/>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4689"/>
    <w:rsid w:val="00F25976"/>
    <w:rsid w:val="00F266CA"/>
    <w:rsid w:val="00F303F9"/>
    <w:rsid w:val="00F37A07"/>
    <w:rsid w:val="00F42EEF"/>
    <w:rsid w:val="00F44285"/>
    <w:rsid w:val="00F45171"/>
    <w:rsid w:val="00F476B3"/>
    <w:rsid w:val="00F548A8"/>
    <w:rsid w:val="00F6039B"/>
    <w:rsid w:val="00F703C2"/>
    <w:rsid w:val="00F71FBE"/>
    <w:rsid w:val="00F74180"/>
    <w:rsid w:val="00F77164"/>
    <w:rsid w:val="00F775FB"/>
    <w:rsid w:val="00F80652"/>
    <w:rsid w:val="00F81367"/>
    <w:rsid w:val="00F838AC"/>
    <w:rsid w:val="00F8531C"/>
    <w:rsid w:val="00F9117D"/>
    <w:rsid w:val="00FA0FA6"/>
    <w:rsid w:val="00FA1B26"/>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155B"/>
  </w:style>
  <w:style w:type="paragraph" w:customStyle="1" w:styleId="1B646460F80B4C2E82B37B05F832E1A3">
    <w:name w:val="1B646460F80B4C2E82B37B05F832E1A3"/>
    <w:rsid w:val="008C45E0"/>
    <w:pPr>
      <w:widowControl w:val="0"/>
      <w:jc w:val="both"/>
    </w:pPr>
  </w:style>
  <w:style w:type="paragraph" w:customStyle="1" w:styleId="BBB6DFAAC1694AD39F275582AF0EC0C4">
    <w:name w:val="BBB6DFAAC1694AD39F275582AF0EC0C4"/>
    <w:rsid w:val="001039FC"/>
    <w:pPr>
      <w:widowControl w:val="0"/>
      <w:jc w:val="both"/>
    </w:pPr>
  </w:style>
  <w:style w:type="paragraph" w:customStyle="1" w:styleId="5453C4F0D3644F7ABE66A524F259804B">
    <w:name w:val="5453C4F0D3644F7ABE66A524F259804B"/>
    <w:rsid w:val="001039FC"/>
    <w:pPr>
      <w:widowControl w:val="0"/>
      <w:jc w:val="both"/>
    </w:pPr>
  </w:style>
  <w:style w:type="paragraph" w:customStyle="1" w:styleId="19C34C35FC8744658FCEECA9B3BC047A">
    <w:name w:val="19C34C35FC8744658FCEECA9B3BC047A"/>
    <w:rsid w:val="001039FC"/>
    <w:pPr>
      <w:widowControl w:val="0"/>
      <w:jc w:val="both"/>
    </w:pPr>
  </w:style>
  <w:style w:type="paragraph" w:customStyle="1" w:styleId="F81A4C6E449D40C9B9B0C29314447B6F">
    <w:name w:val="F81A4C6E449D40C9B9B0C29314447B6F"/>
    <w:rsid w:val="00DC0778"/>
    <w:pPr>
      <w:widowControl w:val="0"/>
      <w:jc w:val="both"/>
    </w:pPr>
  </w:style>
  <w:style w:type="paragraph" w:customStyle="1" w:styleId="B279FE6863594E5EBE2B1BBA3BE5B83C">
    <w:name w:val="B279FE6863594E5EBE2B1BBA3BE5B83C"/>
    <w:rsid w:val="00DC0778"/>
    <w:pPr>
      <w:widowControl w:val="0"/>
      <w:jc w:val="both"/>
    </w:pPr>
  </w:style>
  <w:style w:type="paragraph" w:customStyle="1" w:styleId="2D098CA132D44619908267D9406103E3">
    <w:name w:val="2D098CA132D44619908267D9406103E3"/>
    <w:rsid w:val="00092B4C"/>
    <w:pPr>
      <w:widowControl w:val="0"/>
      <w:jc w:val="both"/>
    </w:pPr>
  </w:style>
  <w:style w:type="paragraph" w:customStyle="1" w:styleId="E5E94E1B416F45FFA683547934FF13A5">
    <w:name w:val="E5E94E1B416F45FFA683547934FF13A5"/>
    <w:rsid w:val="00EF0AD6"/>
    <w:pPr>
      <w:widowControl w:val="0"/>
      <w:jc w:val="both"/>
    </w:pPr>
  </w:style>
  <w:style w:type="paragraph" w:customStyle="1" w:styleId="A114BDDA691F4298859E2CA94F645D22">
    <w:name w:val="A114BDDA691F4298859E2CA94F645D22"/>
    <w:rsid w:val="00EF0AD6"/>
    <w:pPr>
      <w:widowControl w:val="0"/>
      <w:jc w:val="both"/>
    </w:pPr>
  </w:style>
  <w:style w:type="paragraph" w:customStyle="1" w:styleId="027F6E1094F54708874A67E4B5FAEC49">
    <w:name w:val="027F6E1094F54708874A67E4B5FAEC49"/>
    <w:rsid w:val="00EF0AD6"/>
    <w:pPr>
      <w:widowControl w:val="0"/>
      <w:jc w:val="both"/>
    </w:pPr>
  </w:style>
  <w:style w:type="paragraph" w:customStyle="1" w:styleId="93D18DED189F493CB403A72836079A76">
    <w:name w:val="93D18DED189F493CB403A72836079A76"/>
    <w:rsid w:val="00465736"/>
    <w:pPr>
      <w:widowControl w:val="0"/>
      <w:jc w:val="both"/>
    </w:pPr>
  </w:style>
  <w:style w:type="paragraph" w:customStyle="1" w:styleId="9B4241725D3747DA99739291A4B49226">
    <w:name w:val="9B4241725D3747DA99739291A4B49226"/>
    <w:rsid w:val="00465736"/>
    <w:pPr>
      <w:widowControl w:val="0"/>
      <w:jc w:val="both"/>
    </w:pPr>
  </w:style>
  <w:style w:type="paragraph" w:customStyle="1" w:styleId="F8513ED926A14443927B095F74DAA0CB">
    <w:name w:val="F8513ED926A14443927B095F74DAA0CB"/>
    <w:rsid w:val="007F1965"/>
    <w:pPr>
      <w:widowControl w:val="0"/>
      <w:jc w:val="both"/>
    </w:pPr>
  </w:style>
  <w:style w:type="paragraph" w:customStyle="1" w:styleId="5DBAF12A24B14285B0E2BB2CE6365452">
    <w:name w:val="5DBAF12A24B14285B0E2BB2CE6365452"/>
    <w:rsid w:val="007F1965"/>
    <w:pPr>
      <w:widowControl w:val="0"/>
      <w:jc w:val="both"/>
    </w:pPr>
  </w:style>
  <w:style w:type="paragraph" w:customStyle="1" w:styleId="0FAF4A5F88F44639BFB73C12A706C9BC">
    <w:name w:val="0FAF4A5F88F44639BFB73C12A706C9BC"/>
    <w:rsid w:val="007F1965"/>
    <w:pPr>
      <w:widowControl w:val="0"/>
      <w:jc w:val="both"/>
    </w:pPr>
  </w:style>
  <w:style w:type="paragraph" w:customStyle="1" w:styleId="B038733D888E4E16897AB5DCD1E06129">
    <w:name w:val="B038733D888E4E16897AB5DCD1E06129"/>
    <w:rsid w:val="007F1965"/>
    <w:pPr>
      <w:widowControl w:val="0"/>
      <w:jc w:val="both"/>
    </w:pPr>
  </w:style>
  <w:style w:type="paragraph" w:customStyle="1" w:styleId="C649909AC1464FBAAEFB533C3A287483">
    <w:name w:val="C649909AC1464FBAAEFB533C3A287483"/>
    <w:rsid w:val="0056155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南通醋酸化工股份有限公司</clcid-cgi:GongSiFaDingZhongWenMingCheng>
  <clcid-mr:GongSiFuZeRenXingMing xmlns:clcid-mr="clcid-mr">顾清泉</clcid-mr:GongSiFuZeRenXingMing>
  <clcid-mr:ZhuGuanKuaiJiGongZuoFuZeRenXingMing xmlns:clcid-mr="clcid-mr">颜美华       </clcid-mr:ZhuGuanKuaiJiGongZuoFuZeRenXingMing>
  <clcid-mr:KuaiJiJiGouFuZeRenXingMing xmlns:clcid-mr="clcid-mr">颜美华</clcid-mr:KuaiJiJiGouFuZeRenXingMing>
  <clcid-cgi:GongSiFaDingDaiBiaoRen xmlns:clcid-cgi="clcid-cgi">顾清泉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7,617,754.38</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2,246,166.41</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-720,249.77</clcid-pte:FeiJingChangXingSunYiDeKouChuXiangMuDuiSuoDeShuiDeYingXiang>
  <clcid-pte:FeiJingChangXingSunYiDeKouChuXiangMuDuiSuoDeShuiDeYingXiangShuoMing xmlns:clcid-pte="clcid-pte"/>
  <clcid-pte:KouChuDeFeiJingChangXingSunYiHeJi xmlns:clcid-pte="clcid-pte">11,057,835.41</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]]></m:sse>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]]></t:sse>
</t:template>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DE0888EA-2DCF-40E4-B311-2F118BCE452F}">
  <ds:schemaRefs>
    <ds:schemaRef ds:uri="http://schemas.openxmlformats.org/officeDocument/2006/bibliography"/>
  </ds:schemaRefs>
</ds:datastoreItem>
</file>

<file path=customXml/itemProps4.xml><?xml version="1.0" encoding="utf-8"?>
<ds:datastoreItem xmlns:ds="http://schemas.openxmlformats.org/officeDocument/2006/customXml" ds:itemID="{20472B4D-7087-4C7B-ADD3-AB461075C4B9}">
  <ds:schemaRefs>
    <ds:schemaRef ds:uri="http://mapping.word.org/2012/mapping"/>
  </ds:schemaRefs>
</ds:datastoreItem>
</file>

<file path=customXml/itemProps5.xml><?xml version="1.0" encoding="utf-8"?>
<ds:datastoreItem xmlns:ds="http://schemas.openxmlformats.org/officeDocument/2006/customXml" ds:itemID="{B15BD972-715C-45F9-A006-F12F14083A9C}">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1970</TotalTime>
  <Pages>117</Pages>
  <Words>17883</Words>
  <Characters>101936</Characters>
  <Application>Microsoft Office Word</Application>
  <DocSecurity>0</DocSecurity>
  <Lines>849</Lines>
  <Paragraphs>239</Paragraphs>
  <ScaleCrop>false</ScaleCrop>
  <Company>Sky123.Org</Company>
  <LinksUpToDate>false</LinksUpToDate>
  <CharactersWithSpaces>119580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tangxia</cp:lastModifiedBy>
  <cp:revision>281</cp:revision>
  <cp:lastPrinted>2016-08-22T00:41:00Z</cp:lastPrinted>
  <dcterms:created xsi:type="dcterms:W3CDTF">2016-08-15T00:37:00Z</dcterms:created>
  <dcterms:modified xsi:type="dcterms:W3CDTF">2016-08-24T01:08:00Z</dcterms:modified>
</cp:coreProperties>
</file>